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C3606" w14:textId="77777777" w:rsidR="00FD69A2" w:rsidRPr="00F200AA" w:rsidRDefault="00B9249C" w:rsidP="009F6037">
      <w:pPr>
        <w:spacing w:line="276" w:lineRule="auto"/>
        <w:jc w:val="both"/>
        <w:rPr>
          <w:rFonts w:cstheme="minorHAnsi"/>
        </w:rPr>
      </w:pPr>
      <w:bookmarkStart w:id="0" w:name="_GoBack"/>
      <w:bookmarkEnd w:id="0"/>
      <w:r>
        <w:rPr>
          <w:rFonts w:cstheme="minorHAnsi"/>
          <w:noProof/>
        </w:rPr>
        <w:drawing>
          <wp:anchor distT="0" distB="0" distL="114300" distR="114300" simplePos="0" relativeHeight="251656192" behindDoc="1" locked="0" layoutInCell="1" allowOverlap="1" wp14:anchorId="22FF2BD6" wp14:editId="32417467">
            <wp:simplePos x="0" y="0"/>
            <wp:positionH relativeFrom="page">
              <wp:align>left</wp:align>
            </wp:positionH>
            <wp:positionV relativeFrom="paragraph">
              <wp:posOffset>-1703705</wp:posOffset>
            </wp:positionV>
            <wp:extent cx="7564755" cy="10758763"/>
            <wp:effectExtent l="0" t="0" r="0" b="5080"/>
            <wp:wrapNone/>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lika 192"/>
                    <pic:cNvPicPr/>
                  </pic:nvPicPr>
                  <pic:blipFill rotWithShape="1">
                    <a:blip r:embed="rId11">
                      <a:extLst>
                        <a:ext uri="{BEBA8EAE-BF5A-486C-A8C5-ECC9F3942E4B}">
                          <a14:imgProps xmlns:a14="http://schemas.microsoft.com/office/drawing/2010/main">
                            <a14:imgLayer r:embed="rId12">
                              <a14:imgEffect>
                                <a14:saturation sat="66000"/>
                              </a14:imgEffect>
                            </a14:imgLayer>
                          </a14:imgProps>
                        </a:ext>
                      </a:extLst>
                    </a:blip>
                    <a:srcRect l="29515" r="27227"/>
                    <a:stretch/>
                  </pic:blipFill>
                  <pic:spPr bwMode="auto">
                    <a:xfrm flipH="1">
                      <a:off x="0" y="0"/>
                      <a:ext cx="7564755" cy="10758763"/>
                    </a:xfrm>
                    <a:prstGeom prst="rect">
                      <a:avLst/>
                    </a:prstGeom>
                    <a:extLst>
                      <a:ext uri="{53640926-AAD7-44D8-BBD7-CCE9431645EC}">
                        <a14:shadowObscured xmlns:a14="http://schemas.microsoft.com/office/drawing/2010/main"/>
                      </a:ext>
                    </a:extLst>
                  </pic:spPr>
                </pic:pic>
              </a:graphicData>
            </a:graphic>
          </wp:anchor>
        </w:drawing>
      </w:r>
    </w:p>
    <w:p w14:paraId="5041642A" w14:textId="77777777" w:rsidR="7BDF4EEE" w:rsidRDefault="7BDF4EEE" w:rsidP="7BDF4EEE">
      <w:pPr>
        <w:spacing w:line="276" w:lineRule="auto"/>
        <w:jc w:val="both"/>
      </w:pPr>
    </w:p>
    <w:p w14:paraId="77AC6CE1" w14:textId="77777777" w:rsidR="7BDF4EEE" w:rsidRDefault="7BDF4EEE" w:rsidP="7BDF4EEE">
      <w:pPr>
        <w:spacing w:line="276" w:lineRule="auto"/>
        <w:jc w:val="both"/>
      </w:pPr>
    </w:p>
    <w:p w14:paraId="2CD9FAD6" w14:textId="77777777" w:rsidR="7BDF4EEE" w:rsidRDefault="7BDF4EEE" w:rsidP="7BDF4EEE">
      <w:pPr>
        <w:spacing w:line="276" w:lineRule="auto"/>
        <w:jc w:val="both"/>
      </w:pPr>
    </w:p>
    <w:p w14:paraId="4178AA66" w14:textId="77777777" w:rsidR="7BDF4EEE" w:rsidRDefault="7BDF4EEE" w:rsidP="7BDF4EEE">
      <w:pPr>
        <w:spacing w:line="276" w:lineRule="auto"/>
        <w:jc w:val="both"/>
      </w:pPr>
    </w:p>
    <w:sdt>
      <w:sdtPr>
        <w:rPr>
          <w:rFonts w:cstheme="minorHAnsi"/>
        </w:rPr>
        <w:id w:val="12631573"/>
        <w:docPartObj>
          <w:docPartGallery w:val="Cover Pages"/>
          <w:docPartUnique/>
        </w:docPartObj>
      </w:sdtPr>
      <w:sdtEndPr>
        <w:rPr>
          <w:sz w:val="24"/>
          <w:szCs w:val="24"/>
          <w:lang w:val="en-US"/>
        </w:rPr>
      </w:sdtEndPr>
      <w:sdtContent>
        <w:p w14:paraId="4D2DEFE8" w14:textId="77777777" w:rsidR="003B7826" w:rsidRPr="00F200AA" w:rsidRDefault="003B7826" w:rsidP="009F6037">
          <w:pPr>
            <w:spacing w:line="276" w:lineRule="auto"/>
            <w:rPr>
              <w:rFonts w:cstheme="minorHAnsi"/>
            </w:rPr>
          </w:pPr>
        </w:p>
        <w:p w14:paraId="765983D9" w14:textId="77777777" w:rsidR="003B7826" w:rsidRPr="00F200AA" w:rsidRDefault="003B7826" w:rsidP="009F6037">
          <w:pPr>
            <w:spacing w:line="276" w:lineRule="auto"/>
            <w:jc w:val="center"/>
            <w:rPr>
              <w:rFonts w:cstheme="minorHAnsi"/>
              <w:sz w:val="16"/>
              <w:szCs w:val="16"/>
              <w:lang w:eastAsia="en-US"/>
            </w:rPr>
          </w:pPr>
        </w:p>
        <w:p w14:paraId="6324239A" w14:textId="77777777" w:rsidR="00A80855" w:rsidRPr="00F200AA" w:rsidRDefault="00A80855" w:rsidP="009F6037">
          <w:pPr>
            <w:spacing w:line="276" w:lineRule="auto"/>
            <w:jc w:val="center"/>
            <w:rPr>
              <w:rFonts w:eastAsiaTheme="minorHAnsi" w:cstheme="minorHAnsi"/>
              <w:b/>
              <w:bCs/>
              <w:lang w:eastAsia="en-US"/>
            </w:rPr>
          </w:pPr>
        </w:p>
        <w:p w14:paraId="7C76A9E0" w14:textId="77777777" w:rsidR="00B9249C" w:rsidRDefault="00B9249C" w:rsidP="009F6037">
          <w:pPr>
            <w:pStyle w:val="TableofFigures"/>
            <w:tabs>
              <w:tab w:val="right" w:leader="dot" w:pos="9062"/>
            </w:tabs>
            <w:spacing w:line="276" w:lineRule="auto"/>
            <w:rPr>
              <w:rFonts w:cstheme="minorHAnsi"/>
              <w:b/>
              <w:bCs/>
            </w:rPr>
          </w:pPr>
          <w:bookmarkStart w:id="1" w:name="_Hlk66375343"/>
          <w:bookmarkEnd w:id="1"/>
        </w:p>
        <w:sdt>
          <w:sdtPr>
            <w:rPr>
              <w:rFonts w:eastAsiaTheme="minorEastAsia" w:cstheme="minorHAnsi"/>
              <w:lang w:eastAsia="hr-HR"/>
            </w:rPr>
            <w:id w:val="-141810095"/>
            <w:docPartObj>
              <w:docPartGallery w:val="Cover Pages"/>
              <w:docPartUnique/>
            </w:docPartObj>
          </w:sdtPr>
          <w:sdtEndPr>
            <w:rPr>
              <w:lang w:val="en-US"/>
            </w:rPr>
          </w:sdtEndPr>
          <w:sdtContent>
            <w:p w14:paraId="6F5FFBE5" w14:textId="77777777" w:rsidR="00B9249C" w:rsidRDefault="00B9249C" w:rsidP="009F6037">
              <w:pPr>
                <w:pStyle w:val="TableofFigures"/>
                <w:tabs>
                  <w:tab w:val="right" w:leader="dot" w:pos="9062"/>
                </w:tabs>
                <w:spacing w:line="276" w:lineRule="auto"/>
                <w:rPr>
                  <w:rFonts w:eastAsiaTheme="minorEastAsia" w:cstheme="minorHAnsi"/>
                  <w:lang w:eastAsia="hr-HR"/>
                </w:rPr>
              </w:pPr>
            </w:p>
            <w:p w14:paraId="504F7468" w14:textId="77777777" w:rsidR="00B9249C" w:rsidRPr="00082A4C" w:rsidRDefault="00B9249C" w:rsidP="009F6037">
              <w:pPr>
                <w:spacing w:line="276" w:lineRule="auto"/>
              </w:pPr>
            </w:p>
            <w:p w14:paraId="13318922" w14:textId="77777777" w:rsidR="00B9249C" w:rsidRPr="00471D15" w:rsidRDefault="00B9249C" w:rsidP="009F6037">
              <w:pPr>
                <w:spacing w:line="276" w:lineRule="auto"/>
                <w:rPr>
                  <w:rFonts w:cstheme="minorHAnsi"/>
                </w:rPr>
              </w:pPr>
            </w:p>
            <w:p w14:paraId="6E669E89" w14:textId="770700D5" w:rsidR="00B9249C" w:rsidRPr="00471D15" w:rsidRDefault="00382D74" w:rsidP="009F6037">
              <w:pPr>
                <w:spacing w:line="276" w:lineRule="auto"/>
                <w:rPr>
                  <w:rFonts w:cstheme="minorHAnsi"/>
                </w:rPr>
              </w:pPr>
              <w:r>
                <w:rPr>
                  <w:noProof/>
                </w:rPr>
                <mc:AlternateContent>
                  <mc:Choice Requires="wps">
                    <w:drawing>
                      <wp:anchor distT="0" distB="0" distL="114300" distR="114300" simplePos="0" relativeHeight="251659264" behindDoc="0" locked="0" layoutInCell="1" allowOverlap="1" wp14:anchorId="141B6E16" wp14:editId="3A7A0B0F">
                        <wp:simplePos x="0" y="0"/>
                        <wp:positionH relativeFrom="column">
                          <wp:posOffset>933450</wp:posOffset>
                        </wp:positionH>
                        <wp:positionV relativeFrom="paragraph">
                          <wp:posOffset>162560</wp:posOffset>
                        </wp:positionV>
                        <wp:extent cx="5326380" cy="3025140"/>
                        <wp:effectExtent l="0" t="0" r="0" b="3810"/>
                        <wp:wrapSquare wrapText="bothSides"/>
                        <wp:docPr id="194" name="Tekstni okvir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3025140"/>
                                </a:xfrm>
                                <a:prstGeom prst="rect">
                                  <a:avLst/>
                                </a:prstGeom>
                                <a:noFill/>
                                <a:ln w="6350">
                                  <a:noFill/>
                                </a:ln>
                              </wps:spPr>
                              <wps:txbx>
                                <w:txbxContent>
                                  <w:p w14:paraId="720B302F" w14:textId="77777777" w:rsidR="003D44B6" w:rsidRPr="00BC598C" w:rsidRDefault="003D44B6" w:rsidP="00B9249C">
                                    <w:pPr>
                                      <w:spacing w:line="360" w:lineRule="auto"/>
                                      <w:jc w:val="right"/>
                                      <w:rPr>
                                        <w:rFonts w:ascii="Arial Narrow" w:eastAsiaTheme="minorHAnsi" w:hAnsi="Arial Narrow" w:cs="Calibri"/>
                                        <w:b/>
                                        <w:sz w:val="36"/>
                                        <w:szCs w:val="36"/>
                                        <w:lang w:eastAsia="en-US"/>
                                      </w:rPr>
                                    </w:pPr>
                                    <w:r w:rsidRPr="00BC598C">
                                      <w:rPr>
                                        <w:rFonts w:ascii="Arial Narrow" w:eastAsiaTheme="minorHAnsi" w:hAnsi="Arial Narrow" w:cs="Calibri"/>
                                        <w:b/>
                                        <w:sz w:val="36"/>
                                        <w:szCs w:val="36"/>
                                        <w:lang w:eastAsia="en-US"/>
                                      </w:rPr>
                                      <w:t xml:space="preserve">Akcijski plan energetski održivog razvitka </w:t>
                                    </w:r>
                                  </w:p>
                                  <w:p w14:paraId="32446BFE" w14:textId="77777777" w:rsidR="003D44B6" w:rsidRPr="00BC598C" w:rsidRDefault="003D44B6" w:rsidP="00B9249C">
                                    <w:pPr>
                                      <w:spacing w:line="360" w:lineRule="auto"/>
                                      <w:jc w:val="right"/>
                                      <w:rPr>
                                        <w:rFonts w:ascii="Arial Narrow" w:eastAsiaTheme="minorHAnsi" w:hAnsi="Arial Narrow" w:cs="Calibri"/>
                                        <w:b/>
                                        <w:sz w:val="36"/>
                                        <w:szCs w:val="36"/>
                                        <w:lang w:eastAsia="en-US"/>
                                      </w:rPr>
                                    </w:pPr>
                                    <w:r w:rsidRPr="00BC598C">
                                      <w:rPr>
                                        <w:rFonts w:ascii="Arial Narrow" w:eastAsiaTheme="minorHAnsi" w:hAnsi="Arial Narrow" w:cs="Calibri"/>
                                        <w:b/>
                                        <w:sz w:val="36"/>
                                        <w:szCs w:val="36"/>
                                        <w:lang w:eastAsia="en-US"/>
                                      </w:rPr>
                                      <w:t>i prilagodbe klimatskim promjenama</w:t>
                                    </w:r>
                                  </w:p>
                                  <w:p w14:paraId="05EFBEED" w14:textId="77777777" w:rsidR="003D44B6" w:rsidRPr="00BC598C" w:rsidRDefault="003D44B6" w:rsidP="00B9249C">
                                    <w:pPr>
                                      <w:pStyle w:val="TableofFigures"/>
                                      <w:tabs>
                                        <w:tab w:val="right" w:leader="dot" w:pos="9062"/>
                                      </w:tabs>
                                      <w:spacing w:line="360" w:lineRule="auto"/>
                                      <w:jc w:val="right"/>
                                      <w:rPr>
                                        <w:rFonts w:ascii="Arial Narrow" w:hAnsi="Arial Narrow" w:cs="Calibri"/>
                                        <w:b/>
                                        <w:sz w:val="36"/>
                                        <w:szCs w:val="36"/>
                                      </w:rPr>
                                    </w:pPr>
                                    <w:r w:rsidRPr="00BC598C">
                                      <w:rPr>
                                        <w:rFonts w:ascii="Arial Narrow" w:hAnsi="Arial Narrow" w:cs="Calibri"/>
                                        <w:b/>
                                        <w:sz w:val="36"/>
                                        <w:szCs w:val="36"/>
                                      </w:rPr>
                                      <w:t>(Sustainable Energy andClimateAction Plan – SECAP)</w:t>
                                    </w:r>
                                  </w:p>
                                  <w:p w14:paraId="597C40CB" w14:textId="77777777" w:rsidR="003D44B6" w:rsidRPr="00BC598C" w:rsidRDefault="003D44B6" w:rsidP="00B9249C">
                                    <w:pPr>
                                      <w:spacing w:line="360" w:lineRule="auto"/>
                                      <w:jc w:val="right"/>
                                      <w:rPr>
                                        <w:rFonts w:ascii="Calibri" w:eastAsiaTheme="minorHAnsi" w:hAnsi="Calibri" w:cs="Calibri"/>
                                        <w:b/>
                                        <w:sz w:val="32"/>
                                        <w:szCs w:val="32"/>
                                        <w:lang w:eastAsia="en-US"/>
                                      </w:rPr>
                                    </w:pPr>
                                  </w:p>
                                  <w:p w14:paraId="0ECE9C84" w14:textId="77777777" w:rsidR="003D44B6" w:rsidRPr="00BC598C" w:rsidRDefault="003D44B6" w:rsidP="00B9249C">
                                    <w:pPr>
                                      <w:pStyle w:val="TableofFigures"/>
                                      <w:tabs>
                                        <w:tab w:val="right" w:leader="dot" w:pos="9062"/>
                                      </w:tabs>
                                      <w:spacing w:line="360" w:lineRule="auto"/>
                                      <w:jc w:val="right"/>
                                      <w:rPr>
                                        <w:rFonts w:ascii="Arial Narrow" w:hAnsi="Arial Narrow" w:cs="Calibri"/>
                                        <w:b/>
                                        <w:bCs/>
                                        <w:sz w:val="36"/>
                                        <w:szCs w:val="36"/>
                                      </w:rPr>
                                    </w:pPr>
                                    <w:r>
                                      <w:rPr>
                                        <w:rFonts w:ascii="Arial Narrow" w:eastAsiaTheme="minorEastAsia" w:hAnsi="Arial Narrow" w:cs="Calibri"/>
                                        <w:b/>
                                        <w:bCs/>
                                        <w:sz w:val="36"/>
                                        <w:szCs w:val="36"/>
                                        <w:lang w:eastAsia="hr-HR"/>
                                      </w:rPr>
                                      <w:t>Otok Korčula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B6E16" id="_x0000_t202" coordsize="21600,21600" o:spt="202" path="m,l,21600r21600,l21600,xe">
                        <v:stroke joinstyle="miter"/>
                        <v:path gradientshapeok="t" o:connecttype="rect"/>
                      </v:shapetype>
                      <v:shape id="Tekstni okvir 194" o:spid="_x0000_s1026" type="#_x0000_t202" style="position:absolute;margin-left:73.5pt;margin-top:12.8pt;width:419.4pt;height:2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" filled="f" stroked="f" strokeweight=".5pt">
                        <v:path arrowok="t"/>
                        <v:textbox>
                          <w:txbxContent>
                            <w:p w14:paraId="720B302F" w14:textId="77777777" w:rsidR="003D44B6" w:rsidRPr="00BC598C" w:rsidRDefault="003D44B6" w:rsidP="00B9249C">
                              <w:pPr>
                                <w:spacing w:line="360" w:lineRule="auto"/>
                                <w:jc w:val="right"/>
                                <w:rPr>
                                  <w:rFonts w:ascii="Arial Narrow" w:eastAsiaTheme="minorHAnsi" w:hAnsi="Arial Narrow" w:cs="Calibri"/>
                                  <w:b/>
                                  <w:sz w:val="36"/>
                                  <w:szCs w:val="36"/>
                                  <w:lang w:eastAsia="en-US"/>
                                </w:rPr>
                              </w:pPr>
                              <w:r w:rsidRPr="00BC598C">
                                <w:rPr>
                                  <w:rFonts w:ascii="Arial Narrow" w:eastAsiaTheme="minorHAnsi" w:hAnsi="Arial Narrow" w:cs="Calibri"/>
                                  <w:b/>
                                  <w:sz w:val="36"/>
                                  <w:szCs w:val="36"/>
                                  <w:lang w:eastAsia="en-US"/>
                                </w:rPr>
                                <w:t xml:space="preserve">Akcijski plan energetski održivog razvitka </w:t>
                              </w:r>
                            </w:p>
                            <w:p w14:paraId="32446BFE" w14:textId="77777777" w:rsidR="003D44B6" w:rsidRPr="00BC598C" w:rsidRDefault="003D44B6" w:rsidP="00B9249C">
                              <w:pPr>
                                <w:spacing w:line="360" w:lineRule="auto"/>
                                <w:jc w:val="right"/>
                                <w:rPr>
                                  <w:rFonts w:ascii="Arial Narrow" w:eastAsiaTheme="minorHAnsi" w:hAnsi="Arial Narrow" w:cs="Calibri"/>
                                  <w:b/>
                                  <w:sz w:val="36"/>
                                  <w:szCs w:val="36"/>
                                  <w:lang w:eastAsia="en-US"/>
                                </w:rPr>
                              </w:pPr>
                              <w:r w:rsidRPr="00BC598C">
                                <w:rPr>
                                  <w:rFonts w:ascii="Arial Narrow" w:eastAsiaTheme="minorHAnsi" w:hAnsi="Arial Narrow" w:cs="Calibri"/>
                                  <w:b/>
                                  <w:sz w:val="36"/>
                                  <w:szCs w:val="36"/>
                                  <w:lang w:eastAsia="en-US"/>
                                </w:rPr>
                                <w:t>i prilagodbe klimatskim promjenama</w:t>
                              </w:r>
                            </w:p>
                            <w:p w14:paraId="05EFBEED" w14:textId="77777777" w:rsidR="003D44B6" w:rsidRPr="00BC598C" w:rsidRDefault="003D44B6" w:rsidP="00B9249C">
                              <w:pPr>
                                <w:pStyle w:val="TableofFigures"/>
                                <w:tabs>
                                  <w:tab w:val="right" w:leader="dot" w:pos="9062"/>
                                </w:tabs>
                                <w:spacing w:line="360" w:lineRule="auto"/>
                                <w:jc w:val="right"/>
                                <w:rPr>
                                  <w:rFonts w:ascii="Arial Narrow" w:hAnsi="Arial Narrow" w:cs="Calibri"/>
                                  <w:b/>
                                  <w:sz w:val="36"/>
                                  <w:szCs w:val="36"/>
                                </w:rPr>
                              </w:pPr>
                              <w:r w:rsidRPr="00BC598C">
                                <w:rPr>
                                  <w:rFonts w:ascii="Arial Narrow" w:hAnsi="Arial Narrow" w:cs="Calibri"/>
                                  <w:b/>
                                  <w:sz w:val="36"/>
                                  <w:szCs w:val="36"/>
                                </w:rPr>
                                <w:t>(Sustainable Energy andClimateAction Plan – SECAP)</w:t>
                              </w:r>
                            </w:p>
                            <w:p w14:paraId="597C40CB" w14:textId="77777777" w:rsidR="003D44B6" w:rsidRPr="00BC598C" w:rsidRDefault="003D44B6" w:rsidP="00B9249C">
                              <w:pPr>
                                <w:spacing w:line="360" w:lineRule="auto"/>
                                <w:jc w:val="right"/>
                                <w:rPr>
                                  <w:rFonts w:ascii="Calibri" w:eastAsiaTheme="minorHAnsi" w:hAnsi="Calibri" w:cs="Calibri"/>
                                  <w:b/>
                                  <w:sz w:val="32"/>
                                  <w:szCs w:val="32"/>
                                  <w:lang w:eastAsia="en-US"/>
                                </w:rPr>
                              </w:pPr>
                            </w:p>
                            <w:p w14:paraId="0ECE9C84" w14:textId="77777777" w:rsidR="003D44B6" w:rsidRPr="00BC598C" w:rsidRDefault="003D44B6" w:rsidP="00B9249C">
                              <w:pPr>
                                <w:pStyle w:val="TableofFigures"/>
                                <w:tabs>
                                  <w:tab w:val="right" w:leader="dot" w:pos="9062"/>
                                </w:tabs>
                                <w:spacing w:line="360" w:lineRule="auto"/>
                                <w:jc w:val="right"/>
                                <w:rPr>
                                  <w:rFonts w:ascii="Arial Narrow" w:hAnsi="Arial Narrow" w:cs="Calibri"/>
                                  <w:b/>
                                  <w:bCs/>
                                  <w:sz w:val="36"/>
                                  <w:szCs w:val="36"/>
                                </w:rPr>
                              </w:pPr>
                              <w:r>
                                <w:rPr>
                                  <w:rFonts w:ascii="Arial Narrow" w:eastAsiaTheme="minorEastAsia" w:hAnsi="Arial Narrow" w:cs="Calibri"/>
                                  <w:b/>
                                  <w:bCs/>
                                  <w:sz w:val="36"/>
                                  <w:szCs w:val="36"/>
                                  <w:lang w:eastAsia="hr-HR"/>
                                </w:rPr>
                                <w:t>Otok Korčula</w:t>
                              </w:r>
                            </w:p>
                          </w:txbxContent>
                        </v:textbox>
                        <w10:wrap type="square"/>
                      </v:shape>
                    </w:pict>
                  </mc:Fallback>
                </mc:AlternateContent>
              </w:r>
            </w:p>
            <w:p w14:paraId="71DCEF05" w14:textId="77777777" w:rsidR="00B9249C" w:rsidRPr="00471D15" w:rsidRDefault="00B9249C" w:rsidP="009F6037">
              <w:pPr>
                <w:spacing w:line="276" w:lineRule="auto"/>
                <w:rPr>
                  <w:rFonts w:cstheme="minorHAnsi"/>
                </w:rPr>
              </w:pPr>
            </w:p>
            <w:p w14:paraId="43CA7965" w14:textId="77777777" w:rsidR="00B9249C" w:rsidRPr="00471D15" w:rsidRDefault="00B9249C" w:rsidP="009F6037">
              <w:pPr>
                <w:spacing w:line="276" w:lineRule="auto"/>
                <w:rPr>
                  <w:rFonts w:cstheme="minorHAnsi"/>
                </w:rPr>
              </w:pPr>
            </w:p>
            <w:p w14:paraId="499FE4CB" w14:textId="77777777" w:rsidR="00B9249C" w:rsidRDefault="00B9249C" w:rsidP="009F6037">
              <w:pPr>
                <w:spacing w:line="276" w:lineRule="auto"/>
                <w:jc w:val="center"/>
                <w:rPr>
                  <w:rFonts w:cstheme="minorHAnsi"/>
                  <w:b/>
                </w:rPr>
              </w:pPr>
            </w:p>
            <w:p w14:paraId="16191611" w14:textId="77777777" w:rsidR="00B9249C" w:rsidRDefault="00B9249C" w:rsidP="009F6037">
              <w:pPr>
                <w:spacing w:line="276" w:lineRule="auto"/>
                <w:jc w:val="center"/>
                <w:rPr>
                  <w:rFonts w:cstheme="minorHAnsi"/>
                  <w:b/>
                </w:rPr>
              </w:pPr>
            </w:p>
            <w:p w14:paraId="5B70473E" w14:textId="77777777" w:rsidR="00B9249C" w:rsidRDefault="00B9249C" w:rsidP="009F6037">
              <w:pPr>
                <w:spacing w:line="276" w:lineRule="auto"/>
                <w:jc w:val="center"/>
                <w:rPr>
                  <w:rFonts w:cstheme="minorHAnsi"/>
                  <w:b/>
                </w:rPr>
              </w:pPr>
            </w:p>
            <w:p w14:paraId="7D69F0C8" w14:textId="77777777" w:rsidR="00B9249C" w:rsidRDefault="00B9249C" w:rsidP="009F6037">
              <w:pPr>
                <w:spacing w:line="276" w:lineRule="auto"/>
                <w:jc w:val="center"/>
                <w:rPr>
                  <w:rFonts w:cstheme="minorHAnsi"/>
                  <w:b/>
                </w:rPr>
              </w:pPr>
            </w:p>
            <w:p w14:paraId="644731FF" w14:textId="77777777" w:rsidR="00B9249C" w:rsidRDefault="00B9249C" w:rsidP="009F6037">
              <w:pPr>
                <w:spacing w:line="276" w:lineRule="auto"/>
                <w:jc w:val="center"/>
                <w:rPr>
                  <w:rFonts w:cstheme="minorHAnsi"/>
                  <w:b/>
                </w:rPr>
              </w:pPr>
            </w:p>
            <w:p w14:paraId="1A5601E5" w14:textId="77777777" w:rsidR="00B9249C" w:rsidRDefault="00B9249C" w:rsidP="009F6037">
              <w:pPr>
                <w:spacing w:line="276" w:lineRule="auto"/>
                <w:jc w:val="center"/>
                <w:rPr>
                  <w:rFonts w:cstheme="minorHAnsi"/>
                  <w:b/>
                </w:rPr>
              </w:pPr>
            </w:p>
            <w:p w14:paraId="70936423" w14:textId="77777777" w:rsidR="00B9249C" w:rsidRDefault="00B9249C" w:rsidP="009F6037">
              <w:pPr>
                <w:spacing w:line="276" w:lineRule="auto"/>
                <w:jc w:val="center"/>
                <w:rPr>
                  <w:rFonts w:cstheme="minorHAnsi"/>
                  <w:b/>
                </w:rPr>
              </w:pPr>
            </w:p>
            <w:p w14:paraId="61758A86" w14:textId="77777777" w:rsidR="00B9249C" w:rsidRDefault="00B9249C" w:rsidP="009F6037">
              <w:pPr>
                <w:spacing w:line="276" w:lineRule="auto"/>
                <w:jc w:val="center"/>
                <w:rPr>
                  <w:rFonts w:cstheme="minorHAnsi"/>
                  <w:b/>
                </w:rPr>
              </w:pPr>
            </w:p>
            <w:p w14:paraId="75502199" w14:textId="77777777" w:rsidR="00B9249C" w:rsidRDefault="00B9249C" w:rsidP="009F6037">
              <w:pPr>
                <w:spacing w:line="276" w:lineRule="auto"/>
                <w:jc w:val="center"/>
                <w:rPr>
                  <w:rFonts w:cstheme="minorHAnsi"/>
                  <w:b/>
                </w:rPr>
              </w:pPr>
            </w:p>
            <w:p w14:paraId="1E25F281" w14:textId="77777777" w:rsidR="00B9249C" w:rsidRDefault="00B9249C" w:rsidP="009F6037">
              <w:pPr>
                <w:spacing w:line="276" w:lineRule="auto"/>
                <w:jc w:val="center"/>
                <w:rPr>
                  <w:rFonts w:cstheme="minorHAnsi"/>
                  <w:b/>
                </w:rPr>
              </w:pPr>
            </w:p>
            <w:p w14:paraId="30D50586" w14:textId="77777777" w:rsidR="00B9249C" w:rsidRPr="00471D15" w:rsidRDefault="00B9249C" w:rsidP="009F6037">
              <w:pPr>
                <w:spacing w:line="276" w:lineRule="auto"/>
                <w:rPr>
                  <w:rFonts w:cstheme="minorHAnsi"/>
                  <w:b/>
                </w:rPr>
              </w:pPr>
            </w:p>
            <w:p w14:paraId="7741A42B" w14:textId="77777777" w:rsidR="00B9249C" w:rsidRPr="00471D15" w:rsidRDefault="00C8417D" w:rsidP="009F6037">
              <w:pPr>
                <w:spacing w:line="276" w:lineRule="auto"/>
                <w:rPr>
                  <w:rFonts w:cstheme="minorHAnsi"/>
                  <w:b/>
                </w:rPr>
              </w:pPr>
            </w:p>
          </w:sdtContent>
        </w:sdt>
        <w:p w14:paraId="2C43F232" w14:textId="77777777" w:rsidR="00516B31" w:rsidRPr="00F200AA" w:rsidRDefault="00516B31" w:rsidP="009F6037">
          <w:pPr>
            <w:spacing w:line="276" w:lineRule="auto"/>
            <w:rPr>
              <w:rFonts w:eastAsiaTheme="minorHAnsi" w:cstheme="minorHAnsi"/>
              <w:b/>
              <w:bCs/>
              <w:lang w:eastAsia="en-US"/>
            </w:rPr>
          </w:pPr>
        </w:p>
        <w:p w14:paraId="45AF2348" w14:textId="77777777" w:rsidR="00516B31" w:rsidRPr="00F200AA" w:rsidRDefault="00516B31" w:rsidP="009F6037">
          <w:pPr>
            <w:spacing w:line="276" w:lineRule="auto"/>
            <w:jc w:val="center"/>
            <w:rPr>
              <w:rFonts w:eastAsiaTheme="minorHAnsi" w:cstheme="minorHAnsi"/>
              <w:b/>
              <w:bCs/>
              <w:lang w:eastAsia="en-US"/>
            </w:rPr>
          </w:pPr>
        </w:p>
        <w:p w14:paraId="6AE9670E" w14:textId="77777777" w:rsidR="00516B31" w:rsidRPr="00F200AA" w:rsidRDefault="00516B31" w:rsidP="009F6037">
          <w:pPr>
            <w:spacing w:line="276" w:lineRule="auto"/>
            <w:jc w:val="center"/>
            <w:rPr>
              <w:rFonts w:eastAsiaTheme="minorHAnsi" w:cstheme="minorHAnsi"/>
              <w:b/>
              <w:bCs/>
              <w:lang w:eastAsia="en-US"/>
            </w:rPr>
          </w:pPr>
        </w:p>
        <w:p w14:paraId="1723857D" w14:textId="0342B086" w:rsidR="00516B31" w:rsidRPr="00F200AA" w:rsidRDefault="00382D74" w:rsidP="009F6037">
          <w:pPr>
            <w:spacing w:line="276" w:lineRule="auto"/>
            <w:rPr>
              <w:rFonts w:eastAsiaTheme="minorHAnsi" w:cstheme="minorHAnsi"/>
              <w:b/>
              <w:bCs/>
              <w:lang w:eastAsia="en-US"/>
            </w:rPr>
          </w:pPr>
          <w:r>
            <w:rPr>
              <w:noProof/>
            </w:rPr>
            <mc:AlternateContent>
              <mc:Choice Requires="wps">
                <w:drawing>
                  <wp:anchor distT="0" distB="0" distL="114300" distR="114300" simplePos="0" relativeHeight="251657216" behindDoc="0" locked="0" layoutInCell="1" allowOverlap="1" wp14:anchorId="7B5AED39" wp14:editId="2E54B8CF">
                    <wp:simplePos x="0" y="0"/>
                    <wp:positionH relativeFrom="margin">
                      <wp:posOffset>5071745</wp:posOffset>
                    </wp:positionH>
                    <wp:positionV relativeFrom="paragraph">
                      <wp:posOffset>677545</wp:posOffset>
                    </wp:positionV>
                    <wp:extent cx="1181735" cy="467995"/>
                    <wp:effectExtent l="0" t="0" r="0" b="1905"/>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735" cy="467995"/>
                            </a:xfrm>
                            <a:prstGeom prst="rect">
                              <a:avLst/>
                            </a:prstGeom>
                            <a:noFill/>
                            <a:ln w="6350">
                              <a:noFill/>
                            </a:ln>
                          </wps:spPr>
                          <wps:txbx>
                            <w:txbxContent>
                              <w:p w14:paraId="57AFC030" w14:textId="77777777" w:rsidR="003D44B6" w:rsidRPr="00BC598C" w:rsidRDefault="003D44B6" w:rsidP="00B9249C">
                                <w:pPr>
                                  <w:spacing w:line="360" w:lineRule="auto"/>
                                  <w:jc w:val="center"/>
                                  <w:rPr>
                                    <w:rFonts w:cstheme="minorHAnsi"/>
                                    <w:b/>
                                    <w:sz w:val="28"/>
                                    <w:szCs w:val="28"/>
                                  </w:rPr>
                                </w:pPr>
                                <w:r w:rsidRPr="00BC598C">
                                  <w:rPr>
                                    <w:rFonts w:cstheme="minorHAnsi"/>
                                    <w:b/>
                                    <w:sz w:val="28"/>
                                    <w:szCs w:val="28"/>
                                  </w:rPr>
                                  <w:t>Ožujak,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B5AED39" id="Tekstni okvir 1" o:spid="_x0000_s1027" type="#_x0000_t202" style="position:absolute;margin-left:399.35pt;margin-top:53.35pt;width:93.05pt;height:36.85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" filled="f" stroked="f" strokeweight=".5pt">
                    <v:path arrowok="t"/>
                    <v:textbox style="mso-fit-shape-to-text:t">
                      <w:txbxContent>
                        <w:p w14:paraId="57AFC030" w14:textId="77777777" w:rsidR="003D44B6" w:rsidRPr="00BC598C" w:rsidRDefault="003D44B6" w:rsidP="00B9249C">
                          <w:pPr>
                            <w:spacing w:line="360" w:lineRule="auto"/>
                            <w:jc w:val="center"/>
                            <w:rPr>
                              <w:rFonts w:cstheme="minorHAnsi"/>
                              <w:b/>
                              <w:sz w:val="28"/>
                              <w:szCs w:val="28"/>
                            </w:rPr>
                          </w:pPr>
                          <w:r w:rsidRPr="00BC598C">
                            <w:rPr>
                              <w:rFonts w:cstheme="minorHAnsi"/>
                              <w:b/>
                              <w:sz w:val="28"/>
                              <w:szCs w:val="28"/>
                            </w:rPr>
                            <w:t>Ožujak, 2021.</w:t>
                          </w:r>
                        </w:p>
                      </w:txbxContent>
                    </v:textbox>
                    <w10:wrap anchorx="margin"/>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773"/>
          </w:tblGrid>
          <w:tr w:rsidR="008D3275" w:rsidRPr="00F200AA" w14:paraId="2D420E2F" w14:textId="77777777" w:rsidTr="008D3275">
            <w:trPr>
              <w:trHeight w:val="1947"/>
            </w:trPr>
            <w:tc>
              <w:tcPr>
                <w:tcW w:w="5000" w:type="pct"/>
                <w:gridSpan w:val="2"/>
                <w:vAlign w:val="center"/>
              </w:tcPr>
              <w:p w14:paraId="48C4DA8F" w14:textId="77777777" w:rsidR="00B52569" w:rsidRPr="00A37145" w:rsidRDefault="00B52569" w:rsidP="00B52569">
                <w:pPr>
                  <w:spacing w:after="160" w:line="252" w:lineRule="auto"/>
                  <w:rPr>
                    <w:rFonts w:ascii="Cooper Black" w:eastAsia="Calibri" w:hAnsi="Cooper Black" w:cs="Calibri"/>
                    <w:sz w:val="96"/>
                    <w:szCs w:val="96"/>
                    <w:lang w:eastAsia="en-US"/>
                  </w:rPr>
                </w:pPr>
                <w:r w:rsidRPr="00A37145">
                  <w:rPr>
                    <w:rFonts w:ascii="Cooper Black" w:eastAsia="Calibri" w:hAnsi="Cooper Black" w:cs="Calibri"/>
                    <w:sz w:val="96"/>
                    <w:szCs w:val="96"/>
                    <w:lang w:eastAsia="en-US"/>
                  </w:rPr>
                  <w:lastRenderedPageBreak/>
                  <w:t>alta</w:t>
                </w:r>
                <w:r w:rsidRPr="00A37145">
                  <w:rPr>
                    <w:rFonts w:ascii="Cooper Black" w:eastAsia="Calibri" w:hAnsi="Cooper Black" w:cs="Calibri"/>
                    <w:color w:val="4472C4"/>
                    <w:sz w:val="96"/>
                    <w:szCs w:val="96"/>
                    <w:lang w:eastAsia="en-US"/>
                  </w:rPr>
                  <w:t>con</w:t>
                </w:r>
                <w:r w:rsidRPr="00A37145">
                  <w:rPr>
                    <w:rFonts w:ascii="Cooper Black" w:eastAsia="Calibri" w:hAnsi="Cooper Black" w:cs="Calibri"/>
                    <w:color w:val="4472C4"/>
                    <w:sz w:val="28"/>
                    <w:szCs w:val="28"/>
                    <w:lang w:eastAsia="en-US"/>
                  </w:rPr>
                  <w:t>d.o.o.</w:t>
                </w:r>
              </w:p>
              <w:p w14:paraId="43018B19" w14:textId="77777777" w:rsidR="008D3275" w:rsidRPr="00F200AA" w:rsidRDefault="008D3275" w:rsidP="00DB337B">
                <w:pPr>
                  <w:spacing w:line="276" w:lineRule="auto"/>
                  <w:rPr>
                    <w:rFonts w:cstheme="minorHAnsi"/>
                    <w:bCs/>
                  </w:rPr>
                </w:pPr>
              </w:p>
            </w:tc>
          </w:tr>
          <w:tr w:rsidR="00865C97" w:rsidRPr="00F200AA" w14:paraId="60BC6C66" w14:textId="77777777" w:rsidTr="00865C97">
            <w:trPr>
              <w:trHeight w:val="689"/>
            </w:trPr>
            <w:tc>
              <w:tcPr>
                <w:tcW w:w="2356" w:type="pct"/>
              </w:tcPr>
              <w:p w14:paraId="5A26DB38" w14:textId="77777777" w:rsidR="00865C97" w:rsidRPr="00F200AA" w:rsidRDefault="00865C97" w:rsidP="009F6037">
                <w:pPr>
                  <w:spacing w:line="276" w:lineRule="auto"/>
                  <w:rPr>
                    <w:rFonts w:cstheme="minorHAnsi"/>
                    <w:b/>
                  </w:rPr>
                </w:pPr>
                <w:r w:rsidRPr="00F200AA">
                  <w:rPr>
                    <w:rFonts w:cstheme="minorHAnsi"/>
                    <w:b/>
                  </w:rPr>
                  <w:t xml:space="preserve">Autori: </w:t>
                </w:r>
              </w:p>
              <w:p w14:paraId="1FB4CB63" w14:textId="77777777" w:rsidR="00865C97" w:rsidRPr="00F200AA" w:rsidRDefault="00865C97" w:rsidP="009F6037">
                <w:pPr>
                  <w:spacing w:line="276" w:lineRule="auto"/>
                  <w:rPr>
                    <w:rFonts w:cstheme="minorHAnsi"/>
                    <w:bCs/>
                  </w:rPr>
                </w:pPr>
              </w:p>
            </w:tc>
            <w:tc>
              <w:tcPr>
                <w:tcW w:w="2644" w:type="pct"/>
              </w:tcPr>
              <w:p w14:paraId="75EB58D9" w14:textId="77777777" w:rsidR="00865C97" w:rsidRPr="00F200AA" w:rsidRDefault="00865C97" w:rsidP="009F6037">
                <w:pPr>
                  <w:spacing w:line="276" w:lineRule="auto"/>
                  <w:rPr>
                    <w:rFonts w:cstheme="minorHAnsi"/>
                    <w:bCs/>
                  </w:rPr>
                </w:pPr>
              </w:p>
            </w:tc>
          </w:tr>
          <w:tr w:rsidR="00865C97" w:rsidRPr="00F200AA" w14:paraId="080E91A8" w14:textId="77777777" w:rsidTr="00865C97">
            <w:trPr>
              <w:trHeight w:val="506"/>
            </w:trPr>
            <w:tc>
              <w:tcPr>
                <w:tcW w:w="2356" w:type="pct"/>
                <w:vAlign w:val="center"/>
              </w:tcPr>
              <w:p w14:paraId="379770BA" w14:textId="77777777" w:rsidR="00865C97" w:rsidRPr="00F200AA" w:rsidRDefault="00865C97" w:rsidP="009F6037">
                <w:pPr>
                  <w:spacing w:line="276" w:lineRule="auto"/>
                  <w:rPr>
                    <w:rFonts w:cstheme="minorHAnsi"/>
                    <w:bCs/>
                  </w:rPr>
                </w:pPr>
                <w:r w:rsidRPr="00F200AA">
                  <w:rPr>
                    <w:rFonts w:cstheme="minorHAnsi"/>
                    <w:bCs/>
                  </w:rPr>
                  <w:t>Duška Šaša, dipl.ing.biol., univ.spec.oecoing.</w:t>
                </w:r>
              </w:p>
            </w:tc>
            <w:tc>
              <w:tcPr>
                <w:tcW w:w="2644" w:type="pct"/>
                <w:vAlign w:val="center"/>
              </w:tcPr>
              <w:p w14:paraId="47CC6A15" w14:textId="77777777" w:rsidR="00865C97" w:rsidRPr="00F200AA" w:rsidRDefault="00865C97" w:rsidP="009F6037">
                <w:pPr>
                  <w:spacing w:line="276" w:lineRule="auto"/>
                  <w:jc w:val="center"/>
                  <w:rPr>
                    <w:rFonts w:cstheme="minorHAnsi"/>
                    <w:bCs/>
                  </w:rPr>
                </w:pPr>
              </w:p>
            </w:tc>
          </w:tr>
          <w:tr w:rsidR="00865C97" w:rsidRPr="00F200AA" w14:paraId="71E72EBD" w14:textId="77777777" w:rsidTr="00865C97">
            <w:trPr>
              <w:trHeight w:val="506"/>
            </w:trPr>
            <w:tc>
              <w:tcPr>
                <w:tcW w:w="2356" w:type="pct"/>
                <w:vAlign w:val="center"/>
              </w:tcPr>
              <w:p w14:paraId="31F68E55" w14:textId="77777777" w:rsidR="00865C97" w:rsidRPr="00F200AA" w:rsidRDefault="00865C97" w:rsidP="009F6037">
                <w:pPr>
                  <w:spacing w:line="276" w:lineRule="auto"/>
                  <w:rPr>
                    <w:rFonts w:cstheme="minorHAnsi"/>
                    <w:bCs/>
                    <w:highlight w:val="yellow"/>
                  </w:rPr>
                </w:pPr>
                <w:r w:rsidRPr="00F200AA">
                  <w:rPr>
                    <w:rFonts w:cstheme="minorHAnsi"/>
                    <w:bCs/>
                  </w:rPr>
                  <w:t>Sanda Hunjak Čargonja, dipl.ing.građ.</w:t>
                </w:r>
              </w:p>
            </w:tc>
            <w:tc>
              <w:tcPr>
                <w:tcW w:w="2644" w:type="pct"/>
                <w:vAlign w:val="center"/>
              </w:tcPr>
              <w:p w14:paraId="5ABF2479" w14:textId="77777777" w:rsidR="00865C97" w:rsidRPr="00F200AA" w:rsidRDefault="00865C97" w:rsidP="009F6037">
                <w:pPr>
                  <w:spacing w:line="276" w:lineRule="auto"/>
                  <w:rPr>
                    <w:rFonts w:cstheme="minorHAnsi"/>
                    <w:bCs/>
                  </w:rPr>
                </w:pPr>
              </w:p>
            </w:tc>
          </w:tr>
          <w:tr w:rsidR="00DB337B" w:rsidRPr="00F200AA" w14:paraId="7B4C2E32" w14:textId="77777777" w:rsidTr="00865C97">
            <w:trPr>
              <w:trHeight w:val="506"/>
            </w:trPr>
            <w:tc>
              <w:tcPr>
                <w:tcW w:w="2356" w:type="pct"/>
                <w:vAlign w:val="center"/>
              </w:tcPr>
              <w:p w14:paraId="4CF9015F" w14:textId="77777777" w:rsidR="00DB337B" w:rsidRPr="00F200AA" w:rsidRDefault="00283B20" w:rsidP="00DB337B">
                <w:pPr>
                  <w:spacing w:line="276" w:lineRule="auto"/>
                  <w:rPr>
                    <w:rFonts w:cstheme="minorHAnsi"/>
                    <w:bCs/>
                  </w:rPr>
                </w:pPr>
                <w:r w:rsidRPr="00F200AA">
                  <w:rPr>
                    <w:rFonts w:cstheme="minorHAnsi"/>
                    <w:bCs/>
                  </w:rPr>
                  <w:t>Igor Ivanek, prof.biol.</w:t>
                </w:r>
              </w:p>
            </w:tc>
            <w:tc>
              <w:tcPr>
                <w:tcW w:w="2644" w:type="pct"/>
                <w:vAlign w:val="center"/>
              </w:tcPr>
              <w:p w14:paraId="07B664F8" w14:textId="77777777" w:rsidR="00DB337B" w:rsidRPr="00F200AA" w:rsidRDefault="00DB337B" w:rsidP="00DB337B">
                <w:pPr>
                  <w:spacing w:line="276" w:lineRule="auto"/>
                  <w:rPr>
                    <w:rFonts w:cstheme="minorHAnsi"/>
                    <w:bCs/>
                  </w:rPr>
                </w:pPr>
              </w:p>
            </w:tc>
          </w:tr>
          <w:tr w:rsidR="00DB337B" w:rsidRPr="00F200AA" w14:paraId="64530A32" w14:textId="77777777" w:rsidTr="00865C97">
            <w:trPr>
              <w:trHeight w:val="506"/>
            </w:trPr>
            <w:tc>
              <w:tcPr>
                <w:tcW w:w="2356" w:type="pct"/>
                <w:vAlign w:val="center"/>
              </w:tcPr>
              <w:p w14:paraId="34952588" w14:textId="77777777" w:rsidR="00DB337B" w:rsidRPr="00F200AA" w:rsidRDefault="00283B20" w:rsidP="00DB337B">
                <w:pPr>
                  <w:spacing w:line="276" w:lineRule="auto"/>
                  <w:rPr>
                    <w:rFonts w:cstheme="minorHAnsi"/>
                    <w:bCs/>
                  </w:rPr>
                </w:pPr>
                <w:r>
                  <w:rPr>
                    <w:rFonts w:cstheme="minorHAnsi"/>
                    <w:bCs/>
                  </w:rPr>
                  <w:t>Dr.sc. Duško Radulović</w:t>
                </w:r>
              </w:p>
            </w:tc>
            <w:tc>
              <w:tcPr>
                <w:tcW w:w="2644" w:type="pct"/>
                <w:vAlign w:val="center"/>
              </w:tcPr>
              <w:p w14:paraId="58CDA580" w14:textId="77777777" w:rsidR="00DB337B" w:rsidRPr="00F200AA" w:rsidRDefault="00DB337B" w:rsidP="00DB337B">
                <w:pPr>
                  <w:spacing w:line="276" w:lineRule="auto"/>
                  <w:rPr>
                    <w:rFonts w:cstheme="minorHAnsi"/>
                    <w:bCs/>
                  </w:rPr>
                </w:pPr>
              </w:p>
            </w:tc>
          </w:tr>
          <w:tr w:rsidR="00DB337B" w:rsidRPr="00F200AA" w14:paraId="1B5F8FED" w14:textId="77777777" w:rsidTr="00865C97">
            <w:trPr>
              <w:trHeight w:val="506"/>
            </w:trPr>
            <w:tc>
              <w:tcPr>
                <w:tcW w:w="2356" w:type="pct"/>
                <w:vAlign w:val="center"/>
              </w:tcPr>
              <w:p w14:paraId="60BB132D" w14:textId="77777777" w:rsidR="00DB337B" w:rsidRPr="00F200AA" w:rsidRDefault="00DB337B" w:rsidP="00DB337B">
                <w:pPr>
                  <w:spacing w:line="276" w:lineRule="auto"/>
                  <w:rPr>
                    <w:rFonts w:cstheme="minorHAnsi"/>
                    <w:bCs/>
                  </w:rPr>
                </w:pPr>
              </w:p>
            </w:tc>
            <w:tc>
              <w:tcPr>
                <w:tcW w:w="2644" w:type="pct"/>
                <w:vAlign w:val="center"/>
              </w:tcPr>
              <w:p w14:paraId="03DB9E96" w14:textId="77777777" w:rsidR="00DB337B" w:rsidRPr="00F200AA" w:rsidRDefault="00DB337B" w:rsidP="00DB337B">
                <w:pPr>
                  <w:spacing w:line="276" w:lineRule="auto"/>
                  <w:rPr>
                    <w:rFonts w:cstheme="minorHAnsi"/>
                    <w:bCs/>
                  </w:rPr>
                </w:pPr>
              </w:p>
            </w:tc>
          </w:tr>
        </w:tbl>
        <w:p w14:paraId="3C2129C0" w14:textId="77777777" w:rsidR="009F63C4" w:rsidRPr="00F200AA" w:rsidRDefault="009F63C4" w:rsidP="009F6037">
          <w:pPr>
            <w:spacing w:line="276" w:lineRule="auto"/>
            <w:ind w:firstLine="708"/>
            <w:jc w:val="both"/>
            <w:rPr>
              <w:rFonts w:cstheme="minorHAnsi"/>
              <w:bCs/>
            </w:rPr>
          </w:pPr>
        </w:p>
        <w:p w14:paraId="5F4B7C7F" w14:textId="77777777" w:rsidR="009F63C4" w:rsidRPr="00F200AA" w:rsidRDefault="009F63C4" w:rsidP="009F6037">
          <w:pPr>
            <w:spacing w:line="276" w:lineRule="auto"/>
            <w:ind w:firstLine="708"/>
            <w:jc w:val="both"/>
            <w:rPr>
              <w:rFonts w:cstheme="minorHAnsi"/>
              <w:bCs/>
            </w:rPr>
          </w:pPr>
        </w:p>
        <w:p w14:paraId="6DF3F47E" w14:textId="77777777" w:rsidR="009F63C4" w:rsidRPr="00F200AA" w:rsidRDefault="009F63C4" w:rsidP="009F6037">
          <w:pPr>
            <w:spacing w:line="276" w:lineRule="auto"/>
            <w:ind w:firstLine="708"/>
            <w:jc w:val="both"/>
            <w:rPr>
              <w:rFonts w:cstheme="minorHAnsi"/>
              <w:bCs/>
            </w:rPr>
          </w:pPr>
        </w:p>
        <w:p w14:paraId="42F7763E" w14:textId="77777777" w:rsidR="009F63C4" w:rsidRPr="00F200AA" w:rsidRDefault="009F63C4" w:rsidP="009F6037">
          <w:pPr>
            <w:spacing w:line="276" w:lineRule="auto"/>
            <w:ind w:firstLine="708"/>
            <w:jc w:val="both"/>
            <w:rPr>
              <w:rFonts w:cstheme="minorHAnsi"/>
              <w:bCs/>
            </w:rPr>
          </w:pPr>
        </w:p>
        <w:p w14:paraId="2A7FF4BA" w14:textId="77777777" w:rsidR="00A75001" w:rsidRPr="00F200AA" w:rsidRDefault="00A75001" w:rsidP="009F6037">
          <w:pPr>
            <w:spacing w:line="276" w:lineRule="auto"/>
            <w:jc w:val="both"/>
            <w:rPr>
              <w:rFonts w:cstheme="minorHAnsi"/>
              <w:b/>
              <w:sz w:val="36"/>
              <w:szCs w:val="36"/>
            </w:rPr>
          </w:pPr>
        </w:p>
        <w:p w14:paraId="09DC52FF" w14:textId="77777777" w:rsidR="005720D8" w:rsidRPr="00F200AA" w:rsidRDefault="00753849" w:rsidP="009F6037">
          <w:pPr>
            <w:spacing w:line="276" w:lineRule="auto"/>
            <w:jc w:val="both"/>
            <w:rPr>
              <w:rFonts w:cstheme="minorHAnsi"/>
              <w:b/>
              <w:sz w:val="36"/>
              <w:szCs w:val="36"/>
            </w:rPr>
          </w:pPr>
          <w:r w:rsidRPr="00F200AA">
            <w:rPr>
              <w:rFonts w:cstheme="minorHAnsi"/>
              <w:b/>
              <w:sz w:val="36"/>
              <w:szCs w:val="36"/>
            </w:rPr>
            <w:br w:type="page"/>
          </w:r>
        </w:p>
      </w:sdtContent>
    </w:sdt>
    <w:p w14:paraId="6468C8CA" w14:textId="77777777" w:rsidR="009E54EB" w:rsidRPr="006A1D20" w:rsidRDefault="009E54EB" w:rsidP="009F6037">
      <w:pPr>
        <w:spacing w:after="0" w:line="276" w:lineRule="auto"/>
        <w:jc w:val="both"/>
        <w:rPr>
          <w:b/>
          <w:sz w:val="36"/>
          <w:szCs w:val="36"/>
        </w:rPr>
      </w:pPr>
      <w:r w:rsidRPr="3DEAC588">
        <w:rPr>
          <w:b/>
          <w:sz w:val="28"/>
          <w:szCs w:val="28"/>
        </w:rPr>
        <w:lastRenderedPageBreak/>
        <w:t>SADRŽAJ</w:t>
      </w:r>
    </w:p>
    <w:sdt>
      <w:sdtPr>
        <w:rPr>
          <w:rFonts w:eastAsiaTheme="minorEastAsia" w:cstheme="minorHAnsi"/>
          <w:lang w:eastAsia="hr-HR"/>
        </w:rPr>
        <w:id w:val="-444622579"/>
        <w:docPartObj>
          <w:docPartGallery w:val="Table of Contents"/>
          <w:docPartUnique/>
        </w:docPartObj>
      </w:sdtPr>
      <w:sdtEndPr>
        <w:rPr>
          <w:bCs/>
        </w:rPr>
      </w:sdtEndPr>
      <w:sdtContent>
        <w:p w14:paraId="22EBEA84" w14:textId="77777777" w:rsidR="00FF6448" w:rsidRDefault="006C31D5">
          <w:pPr>
            <w:pStyle w:val="TOC1"/>
            <w:tabs>
              <w:tab w:val="left" w:pos="440"/>
              <w:tab w:val="right" w:leader="dot" w:pos="9016"/>
            </w:tabs>
            <w:rPr>
              <w:rFonts w:eastAsiaTheme="minorEastAsia"/>
              <w:noProof/>
              <w:lang w:eastAsia="hr-HR"/>
            </w:rPr>
          </w:pPr>
          <w:r w:rsidRPr="3DEAC588">
            <w:fldChar w:fldCharType="begin"/>
          </w:r>
          <w:r w:rsidR="009E54EB" w:rsidRPr="00F200AA">
            <w:rPr>
              <w:rFonts w:cstheme="minorHAnsi"/>
            </w:rPr>
            <w:instrText xml:space="preserve"> TOC \o "1-4" \h \z \u </w:instrText>
          </w:r>
          <w:r w:rsidRPr="3DEAC588">
            <w:fldChar w:fldCharType="separate"/>
          </w:r>
          <w:hyperlink w:anchor="_Toc68015470" w:history="1">
            <w:r w:rsidR="00FF6448" w:rsidRPr="007135BC">
              <w:rPr>
                <w:rStyle w:val="Hyperlink"/>
                <w:rFonts w:cstheme="minorHAnsi"/>
                <w:noProof/>
              </w:rPr>
              <w:t>1.</w:t>
            </w:r>
            <w:r w:rsidR="00FF6448">
              <w:rPr>
                <w:rFonts w:eastAsiaTheme="minorEastAsia"/>
                <w:noProof/>
                <w:lang w:eastAsia="hr-HR"/>
              </w:rPr>
              <w:tab/>
            </w:r>
            <w:r w:rsidR="00FF6448" w:rsidRPr="007135BC">
              <w:rPr>
                <w:rStyle w:val="Hyperlink"/>
                <w:rFonts w:cstheme="minorHAnsi"/>
                <w:noProof/>
              </w:rPr>
              <w:t>Uvod</w:t>
            </w:r>
            <w:r w:rsidR="00FF6448">
              <w:rPr>
                <w:noProof/>
                <w:webHidden/>
              </w:rPr>
              <w:tab/>
            </w:r>
            <w:r>
              <w:rPr>
                <w:noProof/>
                <w:webHidden/>
              </w:rPr>
              <w:fldChar w:fldCharType="begin"/>
            </w:r>
            <w:r w:rsidR="00FF6448">
              <w:rPr>
                <w:noProof/>
                <w:webHidden/>
              </w:rPr>
              <w:instrText xml:space="preserve"> PAGEREF _Toc68015470 \h </w:instrText>
            </w:r>
            <w:r>
              <w:rPr>
                <w:noProof/>
                <w:webHidden/>
              </w:rPr>
            </w:r>
            <w:r>
              <w:rPr>
                <w:noProof/>
                <w:webHidden/>
              </w:rPr>
              <w:fldChar w:fldCharType="separate"/>
            </w:r>
            <w:r w:rsidR="003D44B6">
              <w:rPr>
                <w:noProof/>
                <w:webHidden/>
              </w:rPr>
              <w:t>8</w:t>
            </w:r>
            <w:r>
              <w:rPr>
                <w:noProof/>
                <w:webHidden/>
              </w:rPr>
              <w:fldChar w:fldCharType="end"/>
            </w:r>
          </w:hyperlink>
        </w:p>
        <w:p w14:paraId="4F908A77" w14:textId="77777777" w:rsidR="00FF6448" w:rsidRDefault="00C8417D">
          <w:pPr>
            <w:pStyle w:val="TOC2"/>
            <w:tabs>
              <w:tab w:val="left" w:pos="880"/>
              <w:tab w:val="right" w:leader="dot" w:pos="9016"/>
            </w:tabs>
            <w:rPr>
              <w:rFonts w:eastAsiaTheme="minorEastAsia"/>
              <w:noProof/>
              <w:lang w:eastAsia="hr-HR"/>
            </w:rPr>
          </w:pPr>
          <w:hyperlink w:anchor="_Toc68015471" w:history="1">
            <w:r w:rsidR="00FF6448" w:rsidRPr="007135BC">
              <w:rPr>
                <w:rStyle w:val="Hyperlink"/>
                <w:rFonts w:cstheme="minorHAnsi"/>
                <w:noProof/>
              </w:rPr>
              <w:t>1.1.</w:t>
            </w:r>
            <w:r w:rsidR="00FF6448">
              <w:rPr>
                <w:rFonts w:eastAsiaTheme="minorEastAsia"/>
                <w:noProof/>
                <w:lang w:eastAsia="hr-HR"/>
              </w:rPr>
              <w:tab/>
            </w:r>
            <w:r w:rsidR="00FF6448" w:rsidRPr="007135BC">
              <w:rPr>
                <w:rStyle w:val="Hyperlink"/>
                <w:rFonts w:cstheme="minorHAnsi"/>
                <w:noProof/>
              </w:rPr>
              <w:t>Sporazum gradonačelnika (COVENANT OF MAYORS)</w:t>
            </w:r>
            <w:r w:rsidR="00FF6448">
              <w:rPr>
                <w:noProof/>
                <w:webHidden/>
              </w:rPr>
              <w:tab/>
            </w:r>
            <w:r w:rsidR="006C31D5">
              <w:rPr>
                <w:noProof/>
                <w:webHidden/>
              </w:rPr>
              <w:fldChar w:fldCharType="begin"/>
            </w:r>
            <w:r w:rsidR="00FF6448">
              <w:rPr>
                <w:noProof/>
                <w:webHidden/>
              </w:rPr>
              <w:instrText xml:space="preserve"> PAGEREF _Toc68015471 \h </w:instrText>
            </w:r>
            <w:r w:rsidR="006C31D5">
              <w:rPr>
                <w:noProof/>
                <w:webHidden/>
              </w:rPr>
            </w:r>
            <w:r w:rsidR="006C31D5">
              <w:rPr>
                <w:noProof/>
                <w:webHidden/>
              </w:rPr>
              <w:fldChar w:fldCharType="separate"/>
            </w:r>
            <w:r w:rsidR="003D44B6">
              <w:rPr>
                <w:noProof/>
                <w:webHidden/>
              </w:rPr>
              <w:t>9</w:t>
            </w:r>
            <w:r w:rsidR="006C31D5">
              <w:rPr>
                <w:noProof/>
                <w:webHidden/>
              </w:rPr>
              <w:fldChar w:fldCharType="end"/>
            </w:r>
          </w:hyperlink>
        </w:p>
        <w:p w14:paraId="771CE021" w14:textId="77777777" w:rsidR="00FF6448" w:rsidRDefault="003D44B6">
          <w:pPr>
            <w:pStyle w:val="TOC2"/>
            <w:tabs>
              <w:tab w:val="left" w:pos="880"/>
              <w:tab w:val="right" w:leader="dot" w:pos="9016"/>
            </w:tabs>
            <w:rPr>
              <w:rFonts w:eastAsiaTheme="minorEastAsia"/>
              <w:noProof/>
              <w:lang w:eastAsia="hr-HR"/>
            </w:rPr>
          </w:pPr>
          <w:hyperlink w:anchor="_Toc68015472" w:history="1">
            <w:r w:rsidR="00FF6448" w:rsidRPr="007135BC">
              <w:rPr>
                <w:rStyle w:val="Hyperlink"/>
                <w:rFonts w:cstheme="minorHAnsi"/>
                <w:noProof/>
              </w:rPr>
              <w:t>1.2.</w:t>
            </w:r>
            <w:r w:rsidR="00FF6448">
              <w:rPr>
                <w:rFonts w:eastAsiaTheme="minorEastAsia"/>
                <w:noProof/>
                <w:lang w:eastAsia="hr-HR"/>
              </w:rPr>
              <w:tab/>
            </w:r>
            <w:r w:rsidR="00FF6448" w:rsidRPr="007135BC">
              <w:rPr>
                <w:rStyle w:val="Hyperlink"/>
                <w:rFonts w:cstheme="minorHAnsi"/>
                <w:noProof/>
              </w:rPr>
              <w:t>Što je Akcijski plan energetski održivog razvoja i prilagodbe klimatskim promjenama - SECAP?</w:t>
            </w:r>
            <w:r w:rsidR="00FF6448">
              <w:rPr>
                <w:noProof/>
                <w:webHidden/>
              </w:rPr>
              <w:tab/>
            </w:r>
            <w:r w:rsidR="006C31D5">
              <w:rPr>
                <w:noProof/>
                <w:webHidden/>
              </w:rPr>
              <w:fldChar w:fldCharType="begin"/>
            </w:r>
            <w:r w:rsidR="00FF6448">
              <w:rPr>
                <w:noProof/>
                <w:webHidden/>
              </w:rPr>
              <w:instrText xml:space="preserve"> PAGEREF _Toc68015472 \h </w:instrText>
            </w:r>
            <w:r w:rsidR="006C31D5">
              <w:rPr>
                <w:noProof/>
                <w:webHidden/>
              </w:rPr>
            </w:r>
            <w:r w:rsidR="006C31D5">
              <w:rPr>
                <w:noProof/>
                <w:webHidden/>
              </w:rPr>
              <w:fldChar w:fldCharType="separate"/>
            </w:r>
            <w:r>
              <w:rPr>
                <w:noProof/>
                <w:webHidden/>
              </w:rPr>
              <w:t>10</w:t>
            </w:r>
            <w:r w:rsidR="006C31D5">
              <w:rPr>
                <w:noProof/>
                <w:webHidden/>
              </w:rPr>
              <w:fldChar w:fldCharType="end"/>
            </w:r>
          </w:hyperlink>
        </w:p>
        <w:p w14:paraId="29CF3738" w14:textId="77777777" w:rsidR="00FF6448" w:rsidRDefault="003D44B6">
          <w:pPr>
            <w:pStyle w:val="TOC1"/>
            <w:tabs>
              <w:tab w:val="left" w:pos="440"/>
              <w:tab w:val="right" w:leader="dot" w:pos="9016"/>
            </w:tabs>
            <w:rPr>
              <w:rFonts w:eastAsiaTheme="minorEastAsia"/>
              <w:noProof/>
              <w:lang w:eastAsia="hr-HR"/>
            </w:rPr>
          </w:pPr>
          <w:hyperlink w:anchor="_Toc68015473" w:history="1">
            <w:r w:rsidR="00FF6448" w:rsidRPr="007135BC">
              <w:rPr>
                <w:rStyle w:val="Hyperlink"/>
                <w:rFonts w:cstheme="minorHAnsi"/>
                <w:noProof/>
              </w:rPr>
              <w:t>2.</w:t>
            </w:r>
            <w:r w:rsidR="00FF6448">
              <w:rPr>
                <w:rFonts w:eastAsiaTheme="minorEastAsia"/>
                <w:noProof/>
                <w:lang w:eastAsia="hr-HR"/>
              </w:rPr>
              <w:tab/>
            </w:r>
            <w:r w:rsidR="00FF6448" w:rsidRPr="007135BC">
              <w:rPr>
                <w:rStyle w:val="Hyperlink"/>
                <w:rFonts w:cstheme="minorHAnsi"/>
                <w:noProof/>
              </w:rPr>
              <w:t>Metodologija</w:t>
            </w:r>
            <w:r w:rsidR="00FF6448">
              <w:rPr>
                <w:noProof/>
                <w:webHidden/>
              </w:rPr>
              <w:tab/>
            </w:r>
            <w:r w:rsidR="006C31D5">
              <w:rPr>
                <w:noProof/>
                <w:webHidden/>
              </w:rPr>
              <w:fldChar w:fldCharType="begin"/>
            </w:r>
            <w:r w:rsidR="00FF6448">
              <w:rPr>
                <w:noProof/>
                <w:webHidden/>
              </w:rPr>
              <w:instrText xml:space="preserve"> PAGEREF _Toc68015473 \h </w:instrText>
            </w:r>
            <w:r w:rsidR="006C31D5">
              <w:rPr>
                <w:noProof/>
                <w:webHidden/>
              </w:rPr>
            </w:r>
            <w:r w:rsidR="006C31D5">
              <w:rPr>
                <w:noProof/>
                <w:webHidden/>
              </w:rPr>
              <w:fldChar w:fldCharType="separate"/>
            </w:r>
            <w:r>
              <w:rPr>
                <w:noProof/>
                <w:webHidden/>
              </w:rPr>
              <w:t>11</w:t>
            </w:r>
            <w:r w:rsidR="006C31D5">
              <w:rPr>
                <w:noProof/>
                <w:webHidden/>
              </w:rPr>
              <w:fldChar w:fldCharType="end"/>
            </w:r>
          </w:hyperlink>
        </w:p>
        <w:p w14:paraId="0D86221C" w14:textId="77777777" w:rsidR="00FF6448" w:rsidRDefault="00C8417D">
          <w:pPr>
            <w:pStyle w:val="TOC1"/>
            <w:tabs>
              <w:tab w:val="left" w:pos="440"/>
              <w:tab w:val="right" w:leader="dot" w:pos="9016"/>
            </w:tabs>
            <w:rPr>
              <w:rFonts w:eastAsiaTheme="minorEastAsia"/>
              <w:noProof/>
              <w:lang w:eastAsia="hr-HR"/>
            </w:rPr>
          </w:pPr>
          <w:hyperlink w:anchor="_Toc68015474" w:history="1">
            <w:r w:rsidR="00FF6448" w:rsidRPr="007135BC">
              <w:rPr>
                <w:rStyle w:val="Hyperlink"/>
                <w:rFonts w:cstheme="minorHAnsi"/>
                <w:noProof/>
              </w:rPr>
              <w:t>3.</w:t>
            </w:r>
            <w:r w:rsidR="00FF6448">
              <w:rPr>
                <w:rFonts w:eastAsiaTheme="minorEastAsia"/>
                <w:noProof/>
                <w:lang w:eastAsia="hr-HR"/>
              </w:rPr>
              <w:tab/>
            </w:r>
            <w:r w:rsidR="00FF6448" w:rsidRPr="007135BC">
              <w:rPr>
                <w:rStyle w:val="Hyperlink"/>
                <w:rFonts w:cstheme="minorHAnsi"/>
                <w:noProof/>
              </w:rPr>
              <w:t>Referentni inventar emisija CO</w:t>
            </w:r>
            <w:r w:rsidR="00FF6448" w:rsidRPr="007135BC">
              <w:rPr>
                <w:rStyle w:val="Hyperlink"/>
                <w:rFonts w:cstheme="minorHAnsi"/>
                <w:noProof/>
                <w:vertAlign w:val="subscript"/>
              </w:rPr>
              <w:t>2</w:t>
            </w:r>
            <w:r w:rsidR="00FF6448" w:rsidRPr="007135BC">
              <w:rPr>
                <w:rStyle w:val="Hyperlink"/>
                <w:rFonts w:cstheme="minorHAnsi"/>
                <w:noProof/>
              </w:rPr>
              <w:t xml:space="preserve"> – Baseline Emission Inventory (BEI)</w:t>
            </w:r>
            <w:r w:rsidR="00FF6448">
              <w:rPr>
                <w:noProof/>
                <w:webHidden/>
              </w:rPr>
              <w:tab/>
            </w:r>
            <w:r w:rsidR="006C31D5">
              <w:rPr>
                <w:noProof/>
                <w:webHidden/>
              </w:rPr>
              <w:fldChar w:fldCharType="begin"/>
            </w:r>
            <w:r w:rsidR="00FF6448">
              <w:rPr>
                <w:noProof/>
                <w:webHidden/>
              </w:rPr>
              <w:instrText xml:space="preserve"> PAGEREF _Toc68015474 \h </w:instrText>
            </w:r>
            <w:r w:rsidR="006C31D5">
              <w:rPr>
                <w:noProof/>
                <w:webHidden/>
              </w:rPr>
            </w:r>
            <w:r w:rsidR="006C31D5">
              <w:rPr>
                <w:noProof/>
                <w:webHidden/>
              </w:rPr>
              <w:fldChar w:fldCharType="separate"/>
            </w:r>
            <w:r w:rsidR="003D44B6">
              <w:rPr>
                <w:noProof/>
                <w:webHidden/>
              </w:rPr>
              <w:t>14</w:t>
            </w:r>
            <w:r w:rsidR="006C31D5">
              <w:rPr>
                <w:noProof/>
                <w:webHidden/>
              </w:rPr>
              <w:fldChar w:fldCharType="end"/>
            </w:r>
          </w:hyperlink>
        </w:p>
        <w:p w14:paraId="6DD73993" w14:textId="77777777" w:rsidR="00FF6448" w:rsidRDefault="00C8417D">
          <w:pPr>
            <w:pStyle w:val="TOC2"/>
            <w:tabs>
              <w:tab w:val="left" w:pos="880"/>
              <w:tab w:val="right" w:leader="dot" w:pos="9016"/>
            </w:tabs>
            <w:rPr>
              <w:rFonts w:eastAsiaTheme="minorEastAsia"/>
              <w:noProof/>
              <w:lang w:eastAsia="hr-HR"/>
            </w:rPr>
          </w:pPr>
          <w:hyperlink w:anchor="_Toc68015475" w:history="1">
            <w:r w:rsidR="00FF6448" w:rsidRPr="007135BC">
              <w:rPr>
                <w:rStyle w:val="Hyperlink"/>
                <w:rFonts w:cstheme="minorHAnsi"/>
                <w:noProof/>
              </w:rPr>
              <w:t>3.1.</w:t>
            </w:r>
            <w:r w:rsidR="00FF6448">
              <w:rPr>
                <w:rFonts w:eastAsiaTheme="minorEastAsia"/>
                <w:noProof/>
                <w:lang w:eastAsia="hr-HR"/>
              </w:rPr>
              <w:tab/>
            </w:r>
            <w:r w:rsidR="00FF6448" w:rsidRPr="007135BC">
              <w:rPr>
                <w:rStyle w:val="Hyperlink"/>
                <w:rFonts w:cstheme="minorHAnsi"/>
                <w:noProof/>
              </w:rPr>
              <w:t>Referentni inventar emisija CO2 iz sektora zgradarstva otoka Korčule</w:t>
            </w:r>
            <w:r w:rsidR="00FF6448">
              <w:rPr>
                <w:noProof/>
                <w:webHidden/>
              </w:rPr>
              <w:tab/>
            </w:r>
            <w:r w:rsidR="006C31D5">
              <w:rPr>
                <w:noProof/>
                <w:webHidden/>
              </w:rPr>
              <w:fldChar w:fldCharType="begin"/>
            </w:r>
            <w:r w:rsidR="00FF6448">
              <w:rPr>
                <w:noProof/>
                <w:webHidden/>
              </w:rPr>
              <w:instrText xml:space="preserve"> PAGEREF _Toc68015475 \h </w:instrText>
            </w:r>
            <w:r w:rsidR="006C31D5">
              <w:rPr>
                <w:noProof/>
                <w:webHidden/>
              </w:rPr>
            </w:r>
            <w:r w:rsidR="006C31D5">
              <w:rPr>
                <w:noProof/>
                <w:webHidden/>
              </w:rPr>
              <w:fldChar w:fldCharType="separate"/>
            </w:r>
            <w:r w:rsidR="003D44B6">
              <w:rPr>
                <w:noProof/>
                <w:webHidden/>
              </w:rPr>
              <w:t>14</w:t>
            </w:r>
            <w:r w:rsidR="006C31D5">
              <w:rPr>
                <w:noProof/>
                <w:webHidden/>
              </w:rPr>
              <w:fldChar w:fldCharType="end"/>
            </w:r>
          </w:hyperlink>
        </w:p>
        <w:p w14:paraId="74C8BF73" w14:textId="77777777" w:rsidR="00FF6448" w:rsidRDefault="00C8417D">
          <w:pPr>
            <w:pStyle w:val="TOC2"/>
            <w:tabs>
              <w:tab w:val="left" w:pos="880"/>
              <w:tab w:val="right" w:leader="dot" w:pos="9016"/>
            </w:tabs>
            <w:rPr>
              <w:rFonts w:eastAsiaTheme="minorEastAsia"/>
              <w:noProof/>
              <w:lang w:eastAsia="hr-HR"/>
            </w:rPr>
          </w:pPr>
          <w:hyperlink w:anchor="_Toc68015476" w:history="1">
            <w:r w:rsidR="00FF6448" w:rsidRPr="007135BC">
              <w:rPr>
                <w:rStyle w:val="Hyperlink"/>
                <w:rFonts w:cstheme="minorHAnsi"/>
                <w:noProof/>
              </w:rPr>
              <w:t>3.2.</w:t>
            </w:r>
            <w:r w:rsidR="00FF6448">
              <w:rPr>
                <w:rFonts w:eastAsiaTheme="minorEastAsia"/>
                <w:noProof/>
                <w:lang w:eastAsia="hr-HR"/>
              </w:rPr>
              <w:tab/>
            </w:r>
            <w:r w:rsidR="00FF6448" w:rsidRPr="007135BC">
              <w:rPr>
                <w:rStyle w:val="Hyperlink"/>
                <w:rFonts w:cstheme="minorHAnsi"/>
                <w:noProof/>
              </w:rPr>
              <w:t>Referentni inventar emisija CO2 iz sektora prometa otoka Korčule</w:t>
            </w:r>
            <w:r w:rsidR="00FF6448">
              <w:rPr>
                <w:noProof/>
                <w:webHidden/>
              </w:rPr>
              <w:tab/>
            </w:r>
            <w:r w:rsidR="006C31D5">
              <w:rPr>
                <w:noProof/>
                <w:webHidden/>
              </w:rPr>
              <w:fldChar w:fldCharType="begin"/>
            </w:r>
            <w:r w:rsidR="00FF6448">
              <w:rPr>
                <w:noProof/>
                <w:webHidden/>
              </w:rPr>
              <w:instrText xml:space="preserve"> PAGEREF _Toc68015476 \h </w:instrText>
            </w:r>
            <w:r w:rsidR="006C31D5">
              <w:rPr>
                <w:noProof/>
                <w:webHidden/>
              </w:rPr>
            </w:r>
            <w:r w:rsidR="006C31D5">
              <w:rPr>
                <w:noProof/>
                <w:webHidden/>
              </w:rPr>
              <w:fldChar w:fldCharType="separate"/>
            </w:r>
            <w:r w:rsidR="003D44B6">
              <w:rPr>
                <w:noProof/>
                <w:webHidden/>
              </w:rPr>
              <w:t>16</w:t>
            </w:r>
            <w:r w:rsidR="006C31D5">
              <w:rPr>
                <w:noProof/>
                <w:webHidden/>
              </w:rPr>
              <w:fldChar w:fldCharType="end"/>
            </w:r>
          </w:hyperlink>
        </w:p>
        <w:p w14:paraId="54659324" w14:textId="77777777" w:rsidR="00FF6448" w:rsidRDefault="00C8417D">
          <w:pPr>
            <w:pStyle w:val="TOC2"/>
            <w:tabs>
              <w:tab w:val="left" w:pos="880"/>
              <w:tab w:val="right" w:leader="dot" w:pos="9016"/>
            </w:tabs>
            <w:rPr>
              <w:rFonts w:eastAsiaTheme="minorEastAsia"/>
              <w:noProof/>
              <w:lang w:eastAsia="hr-HR"/>
            </w:rPr>
          </w:pPr>
          <w:hyperlink w:anchor="_Toc68015477" w:history="1">
            <w:r w:rsidR="00FF6448" w:rsidRPr="007135BC">
              <w:rPr>
                <w:rStyle w:val="Hyperlink"/>
                <w:rFonts w:cstheme="minorHAnsi"/>
                <w:noProof/>
              </w:rPr>
              <w:t>3.3.</w:t>
            </w:r>
            <w:r w:rsidR="00FF6448">
              <w:rPr>
                <w:rFonts w:eastAsiaTheme="minorEastAsia"/>
                <w:noProof/>
                <w:lang w:eastAsia="hr-HR"/>
              </w:rPr>
              <w:tab/>
            </w:r>
            <w:r w:rsidR="00FF6448" w:rsidRPr="007135BC">
              <w:rPr>
                <w:rStyle w:val="Hyperlink"/>
                <w:rFonts w:cstheme="minorHAnsi"/>
                <w:noProof/>
              </w:rPr>
              <w:t>Referentni inventar emisija CO2 iz sektora javne rasvjete otoka Korčule</w:t>
            </w:r>
            <w:r w:rsidR="00FF6448">
              <w:rPr>
                <w:noProof/>
                <w:webHidden/>
              </w:rPr>
              <w:tab/>
            </w:r>
            <w:r w:rsidR="006C31D5">
              <w:rPr>
                <w:noProof/>
                <w:webHidden/>
              </w:rPr>
              <w:fldChar w:fldCharType="begin"/>
            </w:r>
            <w:r w:rsidR="00FF6448">
              <w:rPr>
                <w:noProof/>
                <w:webHidden/>
              </w:rPr>
              <w:instrText xml:space="preserve"> PAGEREF _Toc68015477 \h </w:instrText>
            </w:r>
            <w:r w:rsidR="006C31D5">
              <w:rPr>
                <w:noProof/>
                <w:webHidden/>
              </w:rPr>
            </w:r>
            <w:r w:rsidR="006C31D5">
              <w:rPr>
                <w:noProof/>
                <w:webHidden/>
              </w:rPr>
              <w:fldChar w:fldCharType="separate"/>
            </w:r>
            <w:r w:rsidR="003D44B6">
              <w:rPr>
                <w:noProof/>
                <w:webHidden/>
              </w:rPr>
              <w:t>17</w:t>
            </w:r>
            <w:r w:rsidR="006C31D5">
              <w:rPr>
                <w:noProof/>
                <w:webHidden/>
              </w:rPr>
              <w:fldChar w:fldCharType="end"/>
            </w:r>
          </w:hyperlink>
        </w:p>
        <w:p w14:paraId="57CAA95D" w14:textId="77777777" w:rsidR="00FF6448" w:rsidRDefault="00C8417D">
          <w:pPr>
            <w:pStyle w:val="TOC2"/>
            <w:tabs>
              <w:tab w:val="left" w:pos="880"/>
              <w:tab w:val="right" w:leader="dot" w:pos="9016"/>
            </w:tabs>
            <w:rPr>
              <w:rFonts w:eastAsiaTheme="minorEastAsia"/>
              <w:noProof/>
              <w:lang w:eastAsia="hr-HR"/>
            </w:rPr>
          </w:pPr>
          <w:hyperlink w:anchor="_Toc68015478" w:history="1">
            <w:r w:rsidR="00FF6448" w:rsidRPr="007135BC">
              <w:rPr>
                <w:rStyle w:val="Hyperlink"/>
                <w:noProof/>
              </w:rPr>
              <w:t>3.4.</w:t>
            </w:r>
            <w:r w:rsidR="00FF6448">
              <w:rPr>
                <w:rFonts w:eastAsiaTheme="minorEastAsia"/>
                <w:noProof/>
                <w:lang w:eastAsia="hr-HR"/>
              </w:rPr>
              <w:tab/>
            </w:r>
            <w:r w:rsidR="00FF6448" w:rsidRPr="007135BC">
              <w:rPr>
                <w:rStyle w:val="Hyperlink"/>
                <w:noProof/>
              </w:rPr>
              <w:t>Ukupni referentni inventar emisija CO</w:t>
            </w:r>
            <w:r w:rsidR="00FF6448" w:rsidRPr="007135BC">
              <w:rPr>
                <w:rStyle w:val="Hyperlink"/>
                <w:noProof/>
                <w:vertAlign w:val="subscript"/>
              </w:rPr>
              <w:t>2</w:t>
            </w:r>
            <w:r w:rsidR="00FF6448" w:rsidRPr="007135BC">
              <w:rPr>
                <w:rStyle w:val="Hyperlink"/>
                <w:noProof/>
              </w:rPr>
              <w:t xml:space="preserve"> otoka Korčule</w:t>
            </w:r>
            <w:r w:rsidR="00FF6448">
              <w:rPr>
                <w:noProof/>
                <w:webHidden/>
              </w:rPr>
              <w:tab/>
            </w:r>
            <w:r w:rsidR="006C31D5">
              <w:rPr>
                <w:noProof/>
                <w:webHidden/>
              </w:rPr>
              <w:fldChar w:fldCharType="begin"/>
            </w:r>
            <w:r w:rsidR="00FF6448">
              <w:rPr>
                <w:noProof/>
                <w:webHidden/>
              </w:rPr>
              <w:instrText xml:space="preserve"> PAGEREF _Toc68015478 \h </w:instrText>
            </w:r>
            <w:r w:rsidR="006C31D5">
              <w:rPr>
                <w:noProof/>
                <w:webHidden/>
              </w:rPr>
            </w:r>
            <w:r w:rsidR="006C31D5">
              <w:rPr>
                <w:noProof/>
                <w:webHidden/>
              </w:rPr>
              <w:fldChar w:fldCharType="separate"/>
            </w:r>
            <w:r w:rsidR="003D44B6">
              <w:rPr>
                <w:noProof/>
                <w:webHidden/>
              </w:rPr>
              <w:t>17</w:t>
            </w:r>
            <w:r w:rsidR="006C31D5">
              <w:rPr>
                <w:noProof/>
                <w:webHidden/>
              </w:rPr>
              <w:fldChar w:fldCharType="end"/>
            </w:r>
          </w:hyperlink>
        </w:p>
        <w:p w14:paraId="14D03419" w14:textId="77777777" w:rsidR="00FF6448" w:rsidRDefault="00C8417D">
          <w:pPr>
            <w:pStyle w:val="TOC1"/>
            <w:tabs>
              <w:tab w:val="left" w:pos="440"/>
              <w:tab w:val="right" w:leader="dot" w:pos="9016"/>
            </w:tabs>
            <w:rPr>
              <w:rFonts w:eastAsiaTheme="minorEastAsia"/>
              <w:noProof/>
              <w:lang w:eastAsia="hr-HR"/>
            </w:rPr>
          </w:pPr>
          <w:hyperlink w:anchor="_Toc68015479" w:history="1">
            <w:r w:rsidR="00FF6448" w:rsidRPr="007135BC">
              <w:rPr>
                <w:rStyle w:val="Hyperlink"/>
                <w:rFonts w:cstheme="minorHAnsi"/>
                <w:noProof/>
              </w:rPr>
              <w:t>4.</w:t>
            </w:r>
            <w:r w:rsidR="00FF6448">
              <w:rPr>
                <w:rFonts w:eastAsiaTheme="minorEastAsia"/>
                <w:noProof/>
                <w:lang w:eastAsia="hr-HR"/>
              </w:rPr>
              <w:tab/>
            </w:r>
            <w:r w:rsidR="00FF6448" w:rsidRPr="007135BC">
              <w:rPr>
                <w:rStyle w:val="Hyperlink"/>
                <w:rFonts w:cstheme="minorHAnsi"/>
                <w:noProof/>
              </w:rPr>
              <w:t>Kontrolni inventar emisija CO</w:t>
            </w:r>
            <w:r w:rsidR="00FF6448" w:rsidRPr="007135BC">
              <w:rPr>
                <w:rStyle w:val="Hyperlink"/>
                <w:rFonts w:cstheme="minorHAnsi"/>
                <w:noProof/>
                <w:vertAlign w:val="subscript"/>
              </w:rPr>
              <w:t>2</w:t>
            </w:r>
            <w:r w:rsidR="00FF6448" w:rsidRPr="007135BC">
              <w:rPr>
                <w:rStyle w:val="Hyperlink"/>
                <w:rFonts w:cstheme="minorHAnsi"/>
                <w:noProof/>
              </w:rPr>
              <w:t xml:space="preserve"> – Monitoring Emission Inventory (MEI)</w:t>
            </w:r>
            <w:r w:rsidR="00FF6448">
              <w:rPr>
                <w:noProof/>
                <w:webHidden/>
              </w:rPr>
              <w:tab/>
            </w:r>
            <w:r w:rsidR="006C31D5">
              <w:rPr>
                <w:noProof/>
                <w:webHidden/>
              </w:rPr>
              <w:fldChar w:fldCharType="begin"/>
            </w:r>
            <w:r w:rsidR="00FF6448">
              <w:rPr>
                <w:noProof/>
                <w:webHidden/>
              </w:rPr>
              <w:instrText xml:space="preserve"> PAGEREF _Toc68015479 \h </w:instrText>
            </w:r>
            <w:r w:rsidR="006C31D5">
              <w:rPr>
                <w:noProof/>
                <w:webHidden/>
              </w:rPr>
            </w:r>
            <w:r w:rsidR="006C31D5">
              <w:rPr>
                <w:noProof/>
                <w:webHidden/>
              </w:rPr>
              <w:fldChar w:fldCharType="separate"/>
            </w:r>
            <w:r w:rsidR="003D44B6">
              <w:rPr>
                <w:noProof/>
                <w:webHidden/>
              </w:rPr>
              <w:t>21</w:t>
            </w:r>
            <w:r w:rsidR="006C31D5">
              <w:rPr>
                <w:noProof/>
                <w:webHidden/>
              </w:rPr>
              <w:fldChar w:fldCharType="end"/>
            </w:r>
          </w:hyperlink>
        </w:p>
        <w:p w14:paraId="126B585C" w14:textId="77777777" w:rsidR="00FF6448" w:rsidRDefault="00C8417D">
          <w:pPr>
            <w:pStyle w:val="TOC2"/>
            <w:tabs>
              <w:tab w:val="left" w:pos="880"/>
              <w:tab w:val="right" w:leader="dot" w:pos="9016"/>
            </w:tabs>
            <w:rPr>
              <w:rFonts w:eastAsiaTheme="minorEastAsia"/>
              <w:noProof/>
              <w:lang w:eastAsia="hr-HR"/>
            </w:rPr>
          </w:pPr>
          <w:hyperlink w:anchor="_Toc68015480" w:history="1">
            <w:r w:rsidR="00FF6448" w:rsidRPr="007135BC">
              <w:rPr>
                <w:rStyle w:val="Hyperlink"/>
                <w:rFonts w:cstheme="minorHAnsi"/>
                <w:noProof/>
              </w:rPr>
              <w:t>4.1.</w:t>
            </w:r>
            <w:r w:rsidR="00FF6448">
              <w:rPr>
                <w:rFonts w:eastAsiaTheme="minorEastAsia"/>
                <w:noProof/>
                <w:lang w:eastAsia="hr-HR"/>
              </w:rPr>
              <w:tab/>
            </w:r>
            <w:r w:rsidR="00FF6448" w:rsidRPr="007135BC">
              <w:rPr>
                <w:rStyle w:val="Hyperlink"/>
                <w:rFonts w:cstheme="minorHAnsi"/>
                <w:noProof/>
              </w:rPr>
              <w:t>Kontrolni inventar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zgradarstva otoka Korčule</w:t>
            </w:r>
            <w:r w:rsidR="00FF6448">
              <w:rPr>
                <w:noProof/>
                <w:webHidden/>
              </w:rPr>
              <w:tab/>
            </w:r>
            <w:r w:rsidR="006C31D5">
              <w:rPr>
                <w:noProof/>
                <w:webHidden/>
              </w:rPr>
              <w:fldChar w:fldCharType="begin"/>
            </w:r>
            <w:r w:rsidR="00FF6448">
              <w:rPr>
                <w:noProof/>
                <w:webHidden/>
              </w:rPr>
              <w:instrText xml:space="preserve"> PAGEREF _Toc68015480 \h </w:instrText>
            </w:r>
            <w:r w:rsidR="006C31D5">
              <w:rPr>
                <w:noProof/>
                <w:webHidden/>
              </w:rPr>
            </w:r>
            <w:r w:rsidR="006C31D5">
              <w:rPr>
                <w:noProof/>
                <w:webHidden/>
              </w:rPr>
              <w:fldChar w:fldCharType="separate"/>
            </w:r>
            <w:r w:rsidR="003D44B6">
              <w:rPr>
                <w:noProof/>
                <w:webHidden/>
              </w:rPr>
              <w:t>21</w:t>
            </w:r>
            <w:r w:rsidR="006C31D5">
              <w:rPr>
                <w:noProof/>
                <w:webHidden/>
              </w:rPr>
              <w:fldChar w:fldCharType="end"/>
            </w:r>
          </w:hyperlink>
        </w:p>
        <w:p w14:paraId="3B297A85" w14:textId="77777777" w:rsidR="00FF6448" w:rsidRDefault="00C8417D">
          <w:pPr>
            <w:pStyle w:val="TOC2"/>
            <w:tabs>
              <w:tab w:val="left" w:pos="880"/>
              <w:tab w:val="right" w:leader="dot" w:pos="9016"/>
            </w:tabs>
            <w:rPr>
              <w:rFonts w:eastAsiaTheme="minorEastAsia"/>
              <w:noProof/>
              <w:lang w:eastAsia="hr-HR"/>
            </w:rPr>
          </w:pPr>
          <w:hyperlink w:anchor="_Toc68015481" w:history="1">
            <w:r w:rsidR="00FF6448" w:rsidRPr="007135BC">
              <w:rPr>
                <w:rStyle w:val="Hyperlink"/>
                <w:rFonts w:cstheme="minorHAnsi"/>
                <w:noProof/>
              </w:rPr>
              <w:t>4.2.</w:t>
            </w:r>
            <w:r w:rsidR="00FF6448">
              <w:rPr>
                <w:rFonts w:eastAsiaTheme="minorEastAsia"/>
                <w:noProof/>
                <w:lang w:eastAsia="hr-HR"/>
              </w:rPr>
              <w:tab/>
            </w:r>
            <w:r w:rsidR="00FF6448" w:rsidRPr="007135BC">
              <w:rPr>
                <w:rStyle w:val="Hyperlink"/>
                <w:rFonts w:cstheme="minorHAnsi"/>
                <w:noProof/>
              </w:rPr>
              <w:t>Kontrolni inventar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prometa otoka Korčule</w:t>
            </w:r>
            <w:r w:rsidR="00FF6448">
              <w:rPr>
                <w:noProof/>
                <w:webHidden/>
              </w:rPr>
              <w:tab/>
            </w:r>
            <w:r w:rsidR="006C31D5">
              <w:rPr>
                <w:noProof/>
                <w:webHidden/>
              </w:rPr>
              <w:fldChar w:fldCharType="begin"/>
            </w:r>
            <w:r w:rsidR="00FF6448">
              <w:rPr>
                <w:noProof/>
                <w:webHidden/>
              </w:rPr>
              <w:instrText xml:space="preserve"> PAGEREF _Toc68015481 \h </w:instrText>
            </w:r>
            <w:r w:rsidR="006C31D5">
              <w:rPr>
                <w:noProof/>
                <w:webHidden/>
              </w:rPr>
            </w:r>
            <w:r w:rsidR="006C31D5">
              <w:rPr>
                <w:noProof/>
                <w:webHidden/>
              </w:rPr>
              <w:fldChar w:fldCharType="separate"/>
            </w:r>
            <w:r w:rsidR="003D44B6">
              <w:rPr>
                <w:noProof/>
                <w:webHidden/>
              </w:rPr>
              <w:t>27</w:t>
            </w:r>
            <w:r w:rsidR="006C31D5">
              <w:rPr>
                <w:noProof/>
                <w:webHidden/>
              </w:rPr>
              <w:fldChar w:fldCharType="end"/>
            </w:r>
          </w:hyperlink>
        </w:p>
        <w:p w14:paraId="414E0387" w14:textId="77777777" w:rsidR="00FF6448" w:rsidRDefault="00C8417D">
          <w:pPr>
            <w:pStyle w:val="TOC2"/>
            <w:tabs>
              <w:tab w:val="left" w:pos="880"/>
              <w:tab w:val="right" w:leader="dot" w:pos="9016"/>
            </w:tabs>
            <w:rPr>
              <w:rFonts w:eastAsiaTheme="minorEastAsia"/>
              <w:noProof/>
              <w:lang w:eastAsia="hr-HR"/>
            </w:rPr>
          </w:pPr>
          <w:hyperlink w:anchor="_Toc68015482" w:history="1">
            <w:r w:rsidR="00FF6448" w:rsidRPr="007135BC">
              <w:rPr>
                <w:rStyle w:val="Hyperlink"/>
                <w:rFonts w:cstheme="minorHAnsi"/>
                <w:noProof/>
              </w:rPr>
              <w:t>4.3.</w:t>
            </w:r>
            <w:r w:rsidR="00FF6448">
              <w:rPr>
                <w:rFonts w:eastAsiaTheme="minorEastAsia"/>
                <w:noProof/>
                <w:lang w:eastAsia="hr-HR"/>
              </w:rPr>
              <w:tab/>
            </w:r>
            <w:r w:rsidR="00FF6448" w:rsidRPr="007135BC">
              <w:rPr>
                <w:rStyle w:val="Hyperlink"/>
                <w:rFonts w:cstheme="minorHAnsi"/>
                <w:noProof/>
              </w:rPr>
              <w:t>Kontrolni inventar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javne rasvjete otoka Korčule</w:t>
            </w:r>
            <w:r w:rsidR="00FF6448">
              <w:rPr>
                <w:noProof/>
                <w:webHidden/>
              </w:rPr>
              <w:tab/>
            </w:r>
            <w:r w:rsidR="006C31D5">
              <w:rPr>
                <w:noProof/>
                <w:webHidden/>
              </w:rPr>
              <w:fldChar w:fldCharType="begin"/>
            </w:r>
            <w:r w:rsidR="00FF6448">
              <w:rPr>
                <w:noProof/>
                <w:webHidden/>
              </w:rPr>
              <w:instrText xml:space="preserve"> PAGEREF _Toc68015482 \h </w:instrText>
            </w:r>
            <w:r w:rsidR="006C31D5">
              <w:rPr>
                <w:noProof/>
                <w:webHidden/>
              </w:rPr>
            </w:r>
            <w:r w:rsidR="006C31D5">
              <w:rPr>
                <w:noProof/>
                <w:webHidden/>
              </w:rPr>
              <w:fldChar w:fldCharType="separate"/>
            </w:r>
            <w:r w:rsidR="003D44B6">
              <w:rPr>
                <w:noProof/>
                <w:webHidden/>
              </w:rPr>
              <w:t>29</w:t>
            </w:r>
            <w:r w:rsidR="006C31D5">
              <w:rPr>
                <w:noProof/>
                <w:webHidden/>
              </w:rPr>
              <w:fldChar w:fldCharType="end"/>
            </w:r>
          </w:hyperlink>
        </w:p>
        <w:p w14:paraId="68EA2942" w14:textId="77777777" w:rsidR="00FF6448" w:rsidRDefault="00C8417D">
          <w:pPr>
            <w:pStyle w:val="TOC2"/>
            <w:tabs>
              <w:tab w:val="left" w:pos="880"/>
              <w:tab w:val="right" w:leader="dot" w:pos="9016"/>
            </w:tabs>
            <w:rPr>
              <w:rFonts w:eastAsiaTheme="minorEastAsia"/>
              <w:noProof/>
              <w:lang w:eastAsia="hr-HR"/>
            </w:rPr>
          </w:pPr>
          <w:hyperlink w:anchor="_Toc68015483" w:history="1">
            <w:r w:rsidR="00FF6448" w:rsidRPr="007135BC">
              <w:rPr>
                <w:rStyle w:val="Hyperlink"/>
                <w:noProof/>
              </w:rPr>
              <w:t>4.4.</w:t>
            </w:r>
            <w:r w:rsidR="00FF6448">
              <w:rPr>
                <w:rFonts w:eastAsiaTheme="minorEastAsia"/>
                <w:noProof/>
                <w:lang w:eastAsia="hr-HR"/>
              </w:rPr>
              <w:tab/>
            </w:r>
            <w:r w:rsidR="00FF6448" w:rsidRPr="007135BC">
              <w:rPr>
                <w:rStyle w:val="Hyperlink"/>
                <w:noProof/>
              </w:rPr>
              <w:t>Ukupni kontrolni inventar emisija CO</w:t>
            </w:r>
            <w:r w:rsidR="00FF6448" w:rsidRPr="007135BC">
              <w:rPr>
                <w:rStyle w:val="Hyperlink"/>
                <w:noProof/>
                <w:vertAlign w:val="subscript"/>
              </w:rPr>
              <w:t>2</w:t>
            </w:r>
            <w:r w:rsidR="00FF6448" w:rsidRPr="007135BC">
              <w:rPr>
                <w:rStyle w:val="Hyperlink"/>
                <w:noProof/>
              </w:rPr>
              <w:t xml:space="preserve"> otoka Korčule</w:t>
            </w:r>
            <w:r w:rsidR="00FF6448">
              <w:rPr>
                <w:noProof/>
                <w:webHidden/>
              </w:rPr>
              <w:tab/>
            </w:r>
            <w:r w:rsidR="006C31D5">
              <w:rPr>
                <w:noProof/>
                <w:webHidden/>
              </w:rPr>
              <w:fldChar w:fldCharType="begin"/>
            </w:r>
            <w:r w:rsidR="00FF6448">
              <w:rPr>
                <w:noProof/>
                <w:webHidden/>
              </w:rPr>
              <w:instrText xml:space="preserve"> PAGEREF _Toc68015483 \h </w:instrText>
            </w:r>
            <w:r w:rsidR="006C31D5">
              <w:rPr>
                <w:noProof/>
                <w:webHidden/>
              </w:rPr>
            </w:r>
            <w:r w:rsidR="006C31D5">
              <w:rPr>
                <w:noProof/>
                <w:webHidden/>
              </w:rPr>
              <w:fldChar w:fldCharType="separate"/>
            </w:r>
            <w:r w:rsidR="003D44B6">
              <w:rPr>
                <w:noProof/>
                <w:webHidden/>
              </w:rPr>
              <w:t>29</w:t>
            </w:r>
            <w:r w:rsidR="006C31D5">
              <w:rPr>
                <w:noProof/>
                <w:webHidden/>
              </w:rPr>
              <w:fldChar w:fldCharType="end"/>
            </w:r>
          </w:hyperlink>
        </w:p>
        <w:p w14:paraId="7A3DB34C" w14:textId="77777777" w:rsidR="00FF6448" w:rsidRDefault="00C8417D">
          <w:pPr>
            <w:pStyle w:val="TOC1"/>
            <w:tabs>
              <w:tab w:val="left" w:pos="440"/>
              <w:tab w:val="right" w:leader="dot" w:pos="9016"/>
            </w:tabs>
            <w:rPr>
              <w:rFonts w:eastAsiaTheme="minorEastAsia"/>
              <w:noProof/>
              <w:lang w:eastAsia="hr-HR"/>
            </w:rPr>
          </w:pPr>
          <w:hyperlink w:anchor="_Toc68015484" w:history="1">
            <w:r w:rsidR="00FF6448" w:rsidRPr="007135BC">
              <w:rPr>
                <w:rStyle w:val="Hyperlink"/>
                <w:rFonts w:cstheme="minorHAnsi"/>
                <w:noProof/>
              </w:rPr>
              <w:t>5.</w:t>
            </w:r>
            <w:r w:rsidR="00FF6448">
              <w:rPr>
                <w:rFonts w:eastAsiaTheme="minorEastAsia"/>
                <w:noProof/>
                <w:lang w:eastAsia="hr-HR"/>
              </w:rPr>
              <w:tab/>
            </w:r>
            <w:r w:rsidR="00FF6448" w:rsidRPr="007135BC">
              <w:rPr>
                <w:rStyle w:val="Hyperlink"/>
                <w:rFonts w:cstheme="minorHAnsi"/>
                <w:noProof/>
              </w:rPr>
              <w:t>Usporedba referentnog i kontrolnog inventara emisija CO</w:t>
            </w:r>
            <w:r w:rsidR="00FF6448" w:rsidRPr="007135BC">
              <w:rPr>
                <w:rStyle w:val="Hyperlink"/>
                <w:rFonts w:cstheme="minorHAnsi"/>
                <w:noProof/>
                <w:vertAlign w:val="subscript"/>
              </w:rPr>
              <w:t>2</w:t>
            </w:r>
            <w:r w:rsidR="00FF6448">
              <w:rPr>
                <w:noProof/>
                <w:webHidden/>
              </w:rPr>
              <w:tab/>
            </w:r>
            <w:r w:rsidR="006C31D5">
              <w:rPr>
                <w:noProof/>
                <w:webHidden/>
              </w:rPr>
              <w:fldChar w:fldCharType="begin"/>
            </w:r>
            <w:r w:rsidR="00FF6448">
              <w:rPr>
                <w:noProof/>
                <w:webHidden/>
              </w:rPr>
              <w:instrText xml:space="preserve"> PAGEREF _Toc68015484 \h </w:instrText>
            </w:r>
            <w:r w:rsidR="006C31D5">
              <w:rPr>
                <w:noProof/>
                <w:webHidden/>
              </w:rPr>
            </w:r>
            <w:r w:rsidR="006C31D5">
              <w:rPr>
                <w:noProof/>
                <w:webHidden/>
              </w:rPr>
              <w:fldChar w:fldCharType="separate"/>
            </w:r>
            <w:r w:rsidR="003D44B6">
              <w:rPr>
                <w:noProof/>
                <w:webHidden/>
              </w:rPr>
              <w:t>34</w:t>
            </w:r>
            <w:r w:rsidR="006C31D5">
              <w:rPr>
                <w:noProof/>
                <w:webHidden/>
              </w:rPr>
              <w:fldChar w:fldCharType="end"/>
            </w:r>
          </w:hyperlink>
        </w:p>
        <w:p w14:paraId="2C146126" w14:textId="77777777" w:rsidR="00FF6448" w:rsidRDefault="00C8417D">
          <w:pPr>
            <w:pStyle w:val="TOC1"/>
            <w:tabs>
              <w:tab w:val="left" w:pos="440"/>
              <w:tab w:val="right" w:leader="dot" w:pos="9016"/>
            </w:tabs>
            <w:rPr>
              <w:rFonts w:eastAsiaTheme="minorEastAsia"/>
              <w:noProof/>
              <w:lang w:eastAsia="hr-HR"/>
            </w:rPr>
          </w:pPr>
          <w:hyperlink w:anchor="_Toc68015485" w:history="1">
            <w:r w:rsidR="00FF6448" w:rsidRPr="007135BC">
              <w:rPr>
                <w:rStyle w:val="Hyperlink"/>
                <w:rFonts w:cstheme="minorHAnsi"/>
                <w:noProof/>
              </w:rPr>
              <w:t>6.</w:t>
            </w:r>
            <w:r w:rsidR="00FF6448">
              <w:rPr>
                <w:rFonts w:eastAsiaTheme="minorEastAsia"/>
                <w:noProof/>
                <w:lang w:eastAsia="hr-HR"/>
              </w:rPr>
              <w:tab/>
            </w:r>
            <w:r w:rsidR="00FF6448" w:rsidRPr="007135BC">
              <w:rPr>
                <w:rStyle w:val="Hyperlink"/>
                <w:rFonts w:cstheme="minorHAnsi"/>
                <w:noProof/>
              </w:rPr>
              <w:t>Ublažavanje učinaka klimatskih promjena i pripadajuće mjere</w:t>
            </w:r>
            <w:r w:rsidR="00FF6448">
              <w:rPr>
                <w:noProof/>
                <w:webHidden/>
              </w:rPr>
              <w:tab/>
            </w:r>
            <w:r w:rsidR="006C31D5">
              <w:rPr>
                <w:noProof/>
                <w:webHidden/>
              </w:rPr>
              <w:fldChar w:fldCharType="begin"/>
            </w:r>
            <w:r w:rsidR="00FF6448">
              <w:rPr>
                <w:noProof/>
                <w:webHidden/>
              </w:rPr>
              <w:instrText xml:space="preserve"> PAGEREF _Toc68015485 \h </w:instrText>
            </w:r>
            <w:r w:rsidR="006C31D5">
              <w:rPr>
                <w:noProof/>
                <w:webHidden/>
              </w:rPr>
            </w:r>
            <w:r w:rsidR="006C31D5">
              <w:rPr>
                <w:noProof/>
                <w:webHidden/>
              </w:rPr>
              <w:fldChar w:fldCharType="separate"/>
            </w:r>
            <w:r w:rsidR="003D44B6">
              <w:rPr>
                <w:noProof/>
                <w:webHidden/>
              </w:rPr>
              <w:t>36</w:t>
            </w:r>
            <w:r w:rsidR="006C31D5">
              <w:rPr>
                <w:noProof/>
                <w:webHidden/>
              </w:rPr>
              <w:fldChar w:fldCharType="end"/>
            </w:r>
          </w:hyperlink>
        </w:p>
        <w:p w14:paraId="24DFB012" w14:textId="77777777" w:rsidR="00FF6448" w:rsidRDefault="00C8417D">
          <w:pPr>
            <w:pStyle w:val="TOC2"/>
            <w:tabs>
              <w:tab w:val="left" w:pos="880"/>
              <w:tab w:val="right" w:leader="dot" w:pos="9016"/>
            </w:tabs>
            <w:rPr>
              <w:rFonts w:eastAsiaTheme="minorEastAsia"/>
              <w:noProof/>
              <w:lang w:eastAsia="hr-HR"/>
            </w:rPr>
          </w:pPr>
          <w:hyperlink w:anchor="_Toc68015486" w:history="1">
            <w:r w:rsidR="00FF6448" w:rsidRPr="007135BC">
              <w:rPr>
                <w:rStyle w:val="Hyperlink"/>
                <w:rFonts w:cstheme="minorHAnsi"/>
                <w:noProof/>
              </w:rPr>
              <w:t>6.1.</w:t>
            </w:r>
            <w:r w:rsidR="00FF6448">
              <w:rPr>
                <w:rFonts w:eastAsiaTheme="minorEastAsia"/>
                <w:noProof/>
                <w:lang w:eastAsia="hr-HR"/>
              </w:rPr>
              <w:tab/>
            </w:r>
            <w:r w:rsidR="00FF6448" w:rsidRPr="007135BC">
              <w:rPr>
                <w:rStyle w:val="Hyperlink"/>
                <w:rFonts w:cstheme="minorHAnsi"/>
                <w:noProof/>
              </w:rPr>
              <w:t>Mjere za smanjenje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zgradarstva otoka Korčule</w:t>
            </w:r>
            <w:r w:rsidR="00FF6448">
              <w:rPr>
                <w:noProof/>
                <w:webHidden/>
              </w:rPr>
              <w:tab/>
            </w:r>
            <w:r w:rsidR="006C31D5">
              <w:rPr>
                <w:noProof/>
                <w:webHidden/>
              </w:rPr>
              <w:fldChar w:fldCharType="begin"/>
            </w:r>
            <w:r w:rsidR="00FF6448">
              <w:rPr>
                <w:noProof/>
                <w:webHidden/>
              </w:rPr>
              <w:instrText xml:space="preserve"> PAGEREF _Toc68015486 \h </w:instrText>
            </w:r>
            <w:r w:rsidR="006C31D5">
              <w:rPr>
                <w:noProof/>
                <w:webHidden/>
              </w:rPr>
            </w:r>
            <w:r w:rsidR="006C31D5">
              <w:rPr>
                <w:noProof/>
                <w:webHidden/>
              </w:rPr>
              <w:fldChar w:fldCharType="separate"/>
            </w:r>
            <w:r w:rsidR="003D44B6">
              <w:rPr>
                <w:noProof/>
                <w:webHidden/>
              </w:rPr>
              <w:t>36</w:t>
            </w:r>
            <w:r w:rsidR="006C31D5">
              <w:rPr>
                <w:noProof/>
                <w:webHidden/>
              </w:rPr>
              <w:fldChar w:fldCharType="end"/>
            </w:r>
          </w:hyperlink>
        </w:p>
        <w:p w14:paraId="34725E08" w14:textId="77777777" w:rsidR="00FF6448" w:rsidRDefault="00C8417D">
          <w:pPr>
            <w:pStyle w:val="TOC2"/>
            <w:tabs>
              <w:tab w:val="left" w:pos="880"/>
              <w:tab w:val="right" w:leader="dot" w:pos="9016"/>
            </w:tabs>
            <w:rPr>
              <w:rFonts w:eastAsiaTheme="minorEastAsia"/>
              <w:noProof/>
              <w:lang w:eastAsia="hr-HR"/>
            </w:rPr>
          </w:pPr>
          <w:hyperlink w:anchor="_Toc68015487" w:history="1">
            <w:r w:rsidR="00FF6448" w:rsidRPr="007135BC">
              <w:rPr>
                <w:rStyle w:val="Hyperlink"/>
                <w:rFonts w:cstheme="minorHAnsi"/>
                <w:noProof/>
              </w:rPr>
              <w:t>6.2.</w:t>
            </w:r>
            <w:r w:rsidR="00FF6448">
              <w:rPr>
                <w:rFonts w:eastAsiaTheme="minorEastAsia"/>
                <w:noProof/>
                <w:lang w:eastAsia="hr-HR"/>
              </w:rPr>
              <w:tab/>
            </w:r>
            <w:r w:rsidR="00FF6448" w:rsidRPr="007135BC">
              <w:rPr>
                <w:rStyle w:val="Hyperlink"/>
                <w:rFonts w:cstheme="minorHAnsi"/>
                <w:noProof/>
              </w:rPr>
              <w:t>Mjere za smanjenje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prometa otoka Korčule</w:t>
            </w:r>
            <w:r w:rsidR="00FF6448">
              <w:rPr>
                <w:noProof/>
                <w:webHidden/>
              </w:rPr>
              <w:tab/>
            </w:r>
            <w:r w:rsidR="006C31D5">
              <w:rPr>
                <w:noProof/>
                <w:webHidden/>
              </w:rPr>
              <w:fldChar w:fldCharType="begin"/>
            </w:r>
            <w:r w:rsidR="00FF6448">
              <w:rPr>
                <w:noProof/>
                <w:webHidden/>
              </w:rPr>
              <w:instrText xml:space="preserve"> PAGEREF _Toc68015487 \h </w:instrText>
            </w:r>
            <w:r w:rsidR="006C31D5">
              <w:rPr>
                <w:noProof/>
                <w:webHidden/>
              </w:rPr>
            </w:r>
            <w:r w:rsidR="006C31D5">
              <w:rPr>
                <w:noProof/>
                <w:webHidden/>
              </w:rPr>
              <w:fldChar w:fldCharType="separate"/>
            </w:r>
            <w:r w:rsidR="003D44B6">
              <w:rPr>
                <w:noProof/>
                <w:webHidden/>
              </w:rPr>
              <w:t>49</w:t>
            </w:r>
            <w:r w:rsidR="006C31D5">
              <w:rPr>
                <w:noProof/>
                <w:webHidden/>
              </w:rPr>
              <w:fldChar w:fldCharType="end"/>
            </w:r>
          </w:hyperlink>
        </w:p>
        <w:p w14:paraId="228E3B4A" w14:textId="77777777" w:rsidR="00FF6448" w:rsidRDefault="00C8417D">
          <w:pPr>
            <w:pStyle w:val="TOC2"/>
            <w:tabs>
              <w:tab w:val="left" w:pos="880"/>
              <w:tab w:val="right" w:leader="dot" w:pos="9016"/>
            </w:tabs>
            <w:rPr>
              <w:rFonts w:eastAsiaTheme="minorEastAsia"/>
              <w:noProof/>
              <w:lang w:eastAsia="hr-HR"/>
            </w:rPr>
          </w:pPr>
          <w:hyperlink w:anchor="_Toc68015488" w:history="1">
            <w:r w:rsidR="00FF6448" w:rsidRPr="007135BC">
              <w:rPr>
                <w:rStyle w:val="Hyperlink"/>
                <w:rFonts w:cstheme="minorHAnsi"/>
                <w:noProof/>
              </w:rPr>
              <w:t>6.3.</w:t>
            </w:r>
            <w:r w:rsidR="00FF6448">
              <w:rPr>
                <w:rFonts w:eastAsiaTheme="minorEastAsia"/>
                <w:noProof/>
                <w:lang w:eastAsia="hr-HR"/>
              </w:rPr>
              <w:tab/>
            </w:r>
            <w:r w:rsidR="00FF6448" w:rsidRPr="007135BC">
              <w:rPr>
                <w:rStyle w:val="Hyperlink"/>
                <w:rFonts w:cstheme="minorHAnsi"/>
                <w:noProof/>
              </w:rPr>
              <w:t>Mjere za smanjenje emisija CO</w:t>
            </w:r>
            <w:r w:rsidR="00FF6448" w:rsidRPr="007135BC">
              <w:rPr>
                <w:rStyle w:val="Hyperlink"/>
                <w:rFonts w:cstheme="minorHAnsi"/>
                <w:noProof/>
                <w:vertAlign w:val="subscript"/>
              </w:rPr>
              <w:t>2</w:t>
            </w:r>
            <w:r w:rsidR="00FF6448" w:rsidRPr="007135BC">
              <w:rPr>
                <w:rStyle w:val="Hyperlink"/>
                <w:rFonts w:cstheme="minorHAnsi"/>
                <w:noProof/>
              </w:rPr>
              <w:t xml:space="preserve"> iz sektora javne rasvjete otoka Korčule</w:t>
            </w:r>
            <w:r w:rsidR="00FF6448">
              <w:rPr>
                <w:noProof/>
                <w:webHidden/>
              </w:rPr>
              <w:tab/>
            </w:r>
            <w:r w:rsidR="006C31D5">
              <w:rPr>
                <w:noProof/>
                <w:webHidden/>
              </w:rPr>
              <w:fldChar w:fldCharType="begin"/>
            </w:r>
            <w:r w:rsidR="00FF6448">
              <w:rPr>
                <w:noProof/>
                <w:webHidden/>
              </w:rPr>
              <w:instrText xml:space="preserve"> PAGEREF _Toc68015488 \h </w:instrText>
            </w:r>
            <w:r w:rsidR="006C31D5">
              <w:rPr>
                <w:noProof/>
                <w:webHidden/>
              </w:rPr>
            </w:r>
            <w:r w:rsidR="006C31D5">
              <w:rPr>
                <w:noProof/>
                <w:webHidden/>
              </w:rPr>
              <w:fldChar w:fldCharType="separate"/>
            </w:r>
            <w:r w:rsidR="003D44B6">
              <w:rPr>
                <w:noProof/>
                <w:webHidden/>
              </w:rPr>
              <w:t>55</w:t>
            </w:r>
            <w:r w:rsidR="006C31D5">
              <w:rPr>
                <w:noProof/>
                <w:webHidden/>
              </w:rPr>
              <w:fldChar w:fldCharType="end"/>
            </w:r>
          </w:hyperlink>
        </w:p>
        <w:p w14:paraId="45854C51" w14:textId="77777777" w:rsidR="00FF6448" w:rsidRDefault="00C8417D">
          <w:pPr>
            <w:pStyle w:val="TOC1"/>
            <w:tabs>
              <w:tab w:val="left" w:pos="440"/>
              <w:tab w:val="right" w:leader="dot" w:pos="9016"/>
            </w:tabs>
            <w:rPr>
              <w:rFonts w:eastAsiaTheme="minorEastAsia"/>
              <w:noProof/>
              <w:lang w:eastAsia="hr-HR"/>
            </w:rPr>
          </w:pPr>
          <w:hyperlink w:anchor="_Toc68015489" w:history="1">
            <w:r w:rsidR="00FF6448" w:rsidRPr="007135BC">
              <w:rPr>
                <w:rStyle w:val="Hyperlink"/>
                <w:rFonts w:cstheme="minorHAnsi"/>
                <w:noProof/>
              </w:rPr>
              <w:t>7.</w:t>
            </w:r>
            <w:r w:rsidR="00FF6448">
              <w:rPr>
                <w:rFonts w:eastAsiaTheme="minorEastAsia"/>
                <w:noProof/>
                <w:lang w:eastAsia="hr-HR"/>
              </w:rPr>
              <w:tab/>
            </w:r>
            <w:r w:rsidR="00FF6448" w:rsidRPr="007135BC">
              <w:rPr>
                <w:rStyle w:val="Hyperlink"/>
                <w:rFonts w:cstheme="minorHAnsi"/>
                <w:noProof/>
              </w:rPr>
              <w:t>Procjena smanjenja emisija CO</w:t>
            </w:r>
            <w:r w:rsidR="00FF6448" w:rsidRPr="007135BC">
              <w:rPr>
                <w:rStyle w:val="Hyperlink"/>
                <w:rFonts w:cstheme="minorHAnsi"/>
                <w:noProof/>
                <w:vertAlign w:val="subscript"/>
              </w:rPr>
              <w:t>2</w:t>
            </w:r>
            <w:r w:rsidR="00FF6448" w:rsidRPr="007135BC">
              <w:rPr>
                <w:rStyle w:val="Hyperlink"/>
                <w:rFonts w:cstheme="minorHAnsi"/>
                <w:noProof/>
              </w:rPr>
              <w:t xml:space="preserve"> za identificirane mjere ublažavanja do 2030. godine</w:t>
            </w:r>
            <w:r w:rsidR="00FF6448">
              <w:rPr>
                <w:noProof/>
                <w:webHidden/>
              </w:rPr>
              <w:tab/>
            </w:r>
            <w:r w:rsidR="006C31D5">
              <w:rPr>
                <w:noProof/>
                <w:webHidden/>
              </w:rPr>
              <w:fldChar w:fldCharType="begin"/>
            </w:r>
            <w:r w:rsidR="00FF6448">
              <w:rPr>
                <w:noProof/>
                <w:webHidden/>
              </w:rPr>
              <w:instrText xml:space="preserve"> PAGEREF _Toc68015489 \h </w:instrText>
            </w:r>
            <w:r w:rsidR="006C31D5">
              <w:rPr>
                <w:noProof/>
                <w:webHidden/>
              </w:rPr>
            </w:r>
            <w:r w:rsidR="006C31D5">
              <w:rPr>
                <w:noProof/>
                <w:webHidden/>
              </w:rPr>
              <w:fldChar w:fldCharType="separate"/>
            </w:r>
            <w:r w:rsidR="003D44B6">
              <w:rPr>
                <w:noProof/>
                <w:webHidden/>
              </w:rPr>
              <w:t>57</w:t>
            </w:r>
            <w:r w:rsidR="006C31D5">
              <w:rPr>
                <w:noProof/>
                <w:webHidden/>
              </w:rPr>
              <w:fldChar w:fldCharType="end"/>
            </w:r>
          </w:hyperlink>
        </w:p>
        <w:p w14:paraId="25CD8F60" w14:textId="77777777" w:rsidR="00FF6448" w:rsidRDefault="00C8417D">
          <w:pPr>
            <w:pStyle w:val="TOC1"/>
            <w:tabs>
              <w:tab w:val="left" w:pos="440"/>
              <w:tab w:val="right" w:leader="dot" w:pos="9016"/>
            </w:tabs>
            <w:rPr>
              <w:rFonts w:eastAsiaTheme="minorEastAsia"/>
              <w:noProof/>
              <w:lang w:eastAsia="hr-HR"/>
            </w:rPr>
          </w:pPr>
          <w:hyperlink w:anchor="_Toc68015490" w:history="1">
            <w:r w:rsidR="00FF6448" w:rsidRPr="007135BC">
              <w:rPr>
                <w:rStyle w:val="Hyperlink"/>
                <w:rFonts w:cstheme="minorHAnsi"/>
                <w:noProof/>
              </w:rPr>
              <w:t>8.</w:t>
            </w:r>
            <w:r w:rsidR="00FF6448">
              <w:rPr>
                <w:rFonts w:eastAsiaTheme="minorEastAsia"/>
                <w:noProof/>
                <w:lang w:eastAsia="hr-HR"/>
              </w:rPr>
              <w:tab/>
            </w:r>
            <w:r w:rsidR="00FF6448" w:rsidRPr="007135BC">
              <w:rPr>
                <w:rStyle w:val="Hyperlink"/>
                <w:rFonts w:cstheme="minorHAnsi"/>
                <w:noProof/>
              </w:rPr>
              <w:t>Procjena ranjivosti i rizika od klimatskih promjena</w:t>
            </w:r>
            <w:r w:rsidR="00FF6448">
              <w:rPr>
                <w:noProof/>
                <w:webHidden/>
              </w:rPr>
              <w:tab/>
            </w:r>
            <w:r w:rsidR="006C31D5">
              <w:rPr>
                <w:noProof/>
                <w:webHidden/>
              </w:rPr>
              <w:fldChar w:fldCharType="begin"/>
            </w:r>
            <w:r w:rsidR="00FF6448">
              <w:rPr>
                <w:noProof/>
                <w:webHidden/>
              </w:rPr>
              <w:instrText xml:space="preserve"> PAGEREF _Toc68015490 \h </w:instrText>
            </w:r>
            <w:r w:rsidR="006C31D5">
              <w:rPr>
                <w:noProof/>
                <w:webHidden/>
              </w:rPr>
            </w:r>
            <w:r w:rsidR="006C31D5">
              <w:rPr>
                <w:noProof/>
                <w:webHidden/>
              </w:rPr>
              <w:fldChar w:fldCharType="separate"/>
            </w:r>
            <w:r w:rsidR="003D44B6">
              <w:rPr>
                <w:noProof/>
                <w:webHidden/>
              </w:rPr>
              <w:t>59</w:t>
            </w:r>
            <w:r w:rsidR="006C31D5">
              <w:rPr>
                <w:noProof/>
                <w:webHidden/>
              </w:rPr>
              <w:fldChar w:fldCharType="end"/>
            </w:r>
          </w:hyperlink>
        </w:p>
        <w:p w14:paraId="5A022872" w14:textId="77777777" w:rsidR="00FF6448" w:rsidRDefault="00C8417D">
          <w:pPr>
            <w:pStyle w:val="TOC2"/>
            <w:tabs>
              <w:tab w:val="left" w:pos="880"/>
              <w:tab w:val="right" w:leader="dot" w:pos="9016"/>
            </w:tabs>
            <w:rPr>
              <w:rFonts w:eastAsiaTheme="minorEastAsia"/>
              <w:noProof/>
              <w:lang w:eastAsia="hr-HR"/>
            </w:rPr>
          </w:pPr>
          <w:hyperlink w:anchor="_Toc68015491" w:history="1">
            <w:r w:rsidR="00FF6448" w:rsidRPr="007135BC">
              <w:rPr>
                <w:rStyle w:val="Hyperlink"/>
                <w:noProof/>
              </w:rPr>
              <w:t>8.1.</w:t>
            </w:r>
            <w:r w:rsidR="00FF6448">
              <w:rPr>
                <w:rFonts w:eastAsiaTheme="minorEastAsia"/>
                <w:noProof/>
                <w:lang w:eastAsia="hr-HR"/>
              </w:rPr>
              <w:tab/>
            </w:r>
            <w:r w:rsidR="00FF6448" w:rsidRPr="007135BC">
              <w:rPr>
                <w:rStyle w:val="Hyperlink"/>
                <w:noProof/>
              </w:rPr>
              <w:t>Metodologija procjene</w:t>
            </w:r>
            <w:r w:rsidR="00FF6448">
              <w:rPr>
                <w:noProof/>
                <w:webHidden/>
              </w:rPr>
              <w:tab/>
            </w:r>
            <w:r w:rsidR="006C31D5">
              <w:rPr>
                <w:noProof/>
                <w:webHidden/>
              </w:rPr>
              <w:fldChar w:fldCharType="begin"/>
            </w:r>
            <w:r w:rsidR="00FF6448">
              <w:rPr>
                <w:noProof/>
                <w:webHidden/>
              </w:rPr>
              <w:instrText xml:space="preserve"> PAGEREF _Toc68015491 \h </w:instrText>
            </w:r>
            <w:r w:rsidR="006C31D5">
              <w:rPr>
                <w:noProof/>
                <w:webHidden/>
              </w:rPr>
            </w:r>
            <w:r w:rsidR="006C31D5">
              <w:rPr>
                <w:noProof/>
                <w:webHidden/>
              </w:rPr>
              <w:fldChar w:fldCharType="separate"/>
            </w:r>
            <w:r w:rsidR="003D44B6">
              <w:rPr>
                <w:noProof/>
                <w:webHidden/>
              </w:rPr>
              <w:t>59</w:t>
            </w:r>
            <w:r w:rsidR="006C31D5">
              <w:rPr>
                <w:noProof/>
                <w:webHidden/>
              </w:rPr>
              <w:fldChar w:fldCharType="end"/>
            </w:r>
          </w:hyperlink>
        </w:p>
        <w:p w14:paraId="1FD67DB3" w14:textId="77777777" w:rsidR="00FF6448" w:rsidRDefault="00C8417D">
          <w:pPr>
            <w:pStyle w:val="TOC2"/>
            <w:tabs>
              <w:tab w:val="left" w:pos="880"/>
              <w:tab w:val="right" w:leader="dot" w:pos="9016"/>
            </w:tabs>
            <w:rPr>
              <w:rFonts w:eastAsiaTheme="minorEastAsia"/>
              <w:noProof/>
              <w:lang w:eastAsia="hr-HR"/>
            </w:rPr>
          </w:pPr>
          <w:hyperlink w:anchor="_Toc68015492" w:history="1">
            <w:r w:rsidR="00FF6448" w:rsidRPr="007135BC">
              <w:rPr>
                <w:rStyle w:val="Hyperlink"/>
                <w:noProof/>
              </w:rPr>
              <w:t>8.2.</w:t>
            </w:r>
            <w:r w:rsidR="00FF6448">
              <w:rPr>
                <w:rFonts w:eastAsiaTheme="minorEastAsia"/>
                <w:noProof/>
                <w:lang w:eastAsia="hr-HR"/>
              </w:rPr>
              <w:tab/>
            </w:r>
            <w:r w:rsidR="00FF6448" w:rsidRPr="007135BC">
              <w:rPr>
                <w:rStyle w:val="Hyperlink"/>
                <w:noProof/>
              </w:rPr>
              <w:t>Rezultati procjene ranjivosti i rizika od klimatskih promjena</w:t>
            </w:r>
            <w:r w:rsidR="00FF6448">
              <w:rPr>
                <w:noProof/>
                <w:webHidden/>
              </w:rPr>
              <w:tab/>
            </w:r>
            <w:r w:rsidR="006C31D5">
              <w:rPr>
                <w:noProof/>
                <w:webHidden/>
              </w:rPr>
              <w:fldChar w:fldCharType="begin"/>
            </w:r>
            <w:r w:rsidR="00FF6448">
              <w:rPr>
                <w:noProof/>
                <w:webHidden/>
              </w:rPr>
              <w:instrText xml:space="preserve"> PAGEREF _Toc68015492 \h </w:instrText>
            </w:r>
            <w:r w:rsidR="006C31D5">
              <w:rPr>
                <w:noProof/>
                <w:webHidden/>
              </w:rPr>
            </w:r>
            <w:r w:rsidR="006C31D5">
              <w:rPr>
                <w:noProof/>
                <w:webHidden/>
              </w:rPr>
              <w:fldChar w:fldCharType="separate"/>
            </w:r>
            <w:r w:rsidR="003D44B6">
              <w:rPr>
                <w:noProof/>
                <w:webHidden/>
              </w:rPr>
              <w:t>60</w:t>
            </w:r>
            <w:r w:rsidR="006C31D5">
              <w:rPr>
                <w:noProof/>
                <w:webHidden/>
              </w:rPr>
              <w:fldChar w:fldCharType="end"/>
            </w:r>
          </w:hyperlink>
        </w:p>
        <w:p w14:paraId="02A0FF2B" w14:textId="77777777" w:rsidR="00FF6448" w:rsidRDefault="00C8417D">
          <w:pPr>
            <w:pStyle w:val="TOC1"/>
            <w:tabs>
              <w:tab w:val="left" w:pos="440"/>
              <w:tab w:val="right" w:leader="dot" w:pos="9016"/>
            </w:tabs>
            <w:rPr>
              <w:rFonts w:eastAsiaTheme="minorEastAsia"/>
              <w:noProof/>
              <w:lang w:eastAsia="hr-HR"/>
            </w:rPr>
          </w:pPr>
          <w:hyperlink w:anchor="_Toc68015493" w:history="1">
            <w:r w:rsidR="00FF6448" w:rsidRPr="007135BC">
              <w:rPr>
                <w:rStyle w:val="Hyperlink"/>
                <w:rFonts w:cstheme="minorHAnsi"/>
                <w:noProof/>
              </w:rPr>
              <w:t>9.</w:t>
            </w:r>
            <w:r w:rsidR="00FF6448">
              <w:rPr>
                <w:rFonts w:eastAsiaTheme="minorEastAsia"/>
                <w:noProof/>
                <w:lang w:eastAsia="hr-HR"/>
              </w:rPr>
              <w:tab/>
            </w:r>
            <w:r w:rsidR="00FF6448" w:rsidRPr="007135BC">
              <w:rPr>
                <w:rStyle w:val="Hyperlink"/>
                <w:rFonts w:cstheme="minorHAnsi"/>
                <w:noProof/>
              </w:rPr>
              <w:t>Prilagodba klimatskim promjenama i pripadajuće mjere</w:t>
            </w:r>
            <w:r w:rsidR="00FF6448">
              <w:rPr>
                <w:noProof/>
                <w:webHidden/>
              </w:rPr>
              <w:tab/>
            </w:r>
            <w:r w:rsidR="006C31D5">
              <w:rPr>
                <w:noProof/>
                <w:webHidden/>
              </w:rPr>
              <w:fldChar w:fldCharType="begin"/>
            </w:r>
            <w:r w:rsidR="00FF6448">
              <w:rPr>
                <w:noProof/>
                <w:webHidden/>
              </w:rPr>
              <w:instrText xml:space="preserve"> PAGEREF _Toc68015493 \h </w:instrText>
            </w:r>
            <w:r w:rsidR="006C31D5">
              <w:rPr>
                <w:noProof/>
                <w:webHidden/>
              </w:rPr>
            </w:r>
            <w:r w:rsidR="006C31D5">
              <w:rPr>
                <w:noProof/>
                <w:webHidden/>
              </w:rPr>
              <w:fldChar w:fldCharType="separate"/>
            </w:r>
            <w:r w:rsidR="003D44B6">
              <w:rPr>
                <w:noProof/>
                <w:webHidden/>
              </w:rPr>
              <w:t>63</w:t>
            </w:r>
            <w:r w:rsidR="006C31D5">
              <w:rPr>
                <w:noProof/>
                <w:webHidden/>
              </w:rPr>
              <w:fldChar w:fldCharType="end"/>
            </w:r>
          </w:hyperlink>
        </w:p>
        <w:p w14:paraId="7569BE81" w14:textId="77777777" w:rsidR="00FF6448" w:rsidRDefault="00C8417D">
          <w:pPr>
            <w:pStyle w:val="TOC2"/>
            <w:tabs>
              <w:tab w:val="left" w:pos="880"/>
              <w:tab w:val="right" w:leader="dot" w:pos="9016"/>
            </w:tabs>
            <w:rPr>
              <w:rFonts w:eastAsiaTheme="minorEastAsia"/>
              <w:noProof/>
              <w:lang w:eastAsia="hr-HR"/>
            </w:rPr>
          </w:pPr>
          <w:hyperlink w:anchor="_Toc68015494" w:history="1">
            <w:r w:rsidR="00FF6448" w:rsidRPr="007135BC">
              <w:rPr>
                <w:rStyle w:val="Hyperlink"/>
                <w:noProof/>
              </w:rPr>
              <w:t>9.1.</w:t>
            </w:r>
            <w:r w:rsidR="00FF6448">
              <w:rPr>
                <w:rFonts w:eastAsiaTheme="minorEastAsia"/>
                <w:noProof/>
                <w:lang w:eastAsia="hr-HR"/>
              </w:rPr>
              <w:tab/>
            </w:r>
            <w:r w:rsidR="00FF6448" w:rsidRPr="007135BC">
              <w:rPr>
                <w:rStyle w:val="Hyperlink"/>
                <w:rFonts w:cstheme="minorHAnsi"/>
                <w:noProof/>
              </w:rPr>
              <w:t>Poljoprivreda</w:t>
            </w:r>
            <w:r w:rsidR="00FF6448">
              <w:rPr>
                <w:noProof/>
                <w:webHidden/>
              </w:rPr>
              <w:tab/>
            </w:r>
            <w:r w:rsidR="006C31D5">
              <w:rPr>
                <w:noProof/>
                <w:webHidden/>
              </w:rPr>
              <w:fldChar w:fldCharType="begin"/>
            </w:r>
            <w:r w:rsidR="00FF6448">
              <w:rPr>
                <w:noProof/>
                <w:webHidden/>
              </w:rPr>
              <w:instrText xml:space="preserve"> PAGEREF _Toc68015494 \h </w:instrText>
            </w:r>
            <w:r w:rsidR="006C31D5">
              <w:rPr>
                <w:noProof/>
                <w:webHidden/>
              </w:rPr>
            </w:r>
            <w:r w:rsidR="006C31D5">
              <w:rPr>
                <w:noProof/>
                <w:webHidden/>
              </w:rPr>
              <w:fldChar w:fldCharType="separate"/>
            </w:r>
            <w:r w:rsidR="003D44B6">
              <w:rPr>
                <w:noProof/>
                <w:webHidden/>
              </w:rPr>
              <w:t>64</w:t>
            </w:r>
            <w:r w:rsidR="006C31D5">
              <w:rPr>
                <w:noProof/>
                <w:webHidden/>
              </w:rPr>
              <w:fldChar w:fldCharType="end"/>
            </w:r>
          </w:hyperlink>
        </w:p>
        <w:p w14:paraId="74BE494F" w14:textId="77777777" w:rsidR="00FF6448" w:rsidRDefault="00C8417D">
          <w:pPr>
            <w:pStyle w:val="TOC2"/>
            <w:tabs>
              <w:tab w:val="left" w:pos="880"/>
              <w:tab w:val="right" w:leader="dot" w:pos="9016"/>
            </w:tabs>
            <w:rPr>
              <w:rFonts w:eastAsiaTheme="minorEastAsia"/>
              <w:noProof/>
              <w:lang w:eastAsia="hr-HR"/>
            </w:rPr>
          </w:pPr>
          <w:hyperlink w:anchor="_Toc68015495" w:history="1">
            <w:r w:rsidR="00FF6448" w:rsidRPr="007135BC">
              <w:rPr>
                <w:rStyle w:val="Hyperlink"/>
                <w:rFonts w:cstheme="minorHAnsi"/>
                <w:noProof/>
              </w:rPr>
              <w:t>9.2.</w:t>
            </w:r>
            <w:r w:rsidR="00FF6448">
              <w:rPr>
                <w:rFonts w:eastAsiaTheme="minorEastAsia"/>
                <w:noProof/>
                <w:lang w:eastAsia="hr-HR"/>
              </w:rPr>
              <w:tab/>
            </w:r>
            <w:r w:rsidR="00FF6448" w:rsidRPr="007135BC">
              <w:rPr>
                <w:rStyle w:val="Hyperlink"/>
                <w:rFonts w:cstheme="minorHAnsi"/>
                <w:noProof/>
              </w:rPr>
              <w:t>Šumarstvo</w:t>
            </w:r>
            <w:r w:rsidR="00FF6448">
              <w:rPr>
                <w:noProof/>
                <w:webHidden/>
              </w:rPr>
              <w:tab/>
            </w:r>
            <w:r w:rsidR="006C31D5">
              <w:rPr>
                <w:noProof/>
                <w:webHidden/>
              </w:rPr>
              <w:fldChar w:fldCharType="begin"/>
            </w:r>
            <w:r w:rsidR="00FF6448">
              <w:rPr>
                <w:noProof/>
                <w:webHidden/>
              </w:rPr>
              <w:instrText xml:space="preserve"> PAGEREF _Toc68015495 \h </w:instrText>
            </w:r>
            <w:r w:rsidR="006C31D5">
              <w:rPr>
                <w:noProof/>
                <w:webHidden/>
              </w:rPr>
            </w:r>
            <w:r w:rsidR="006C31D5">
              <w:rPr>
                <w:noProof/>
                <w:webHidden/>
              </w:rPr>
              <w:fldChar w:fldCharType="separate"/>
            </w:r>
            <w:r w:rsidR="003D44B6">
              <w:rPr>
                <w:noProof/>
                <w:webHidden/>
              </w:rPr>
              <w:t>65</w:t>
            </w:r>
            <w:r w:rsidR="006C31D5">
              <w:rPr>
                <w:noProof/>
                <w:webHidden/>
              </w:rPr>
              <w:fldChar w:fldCharType="end"/>
            </w:r>
          </w:hyperlink>
        </w:p>
        <w:p w14:paraId="430F4293" w14:textId="77777777" w:rsidR="00FF6448" w:rsidRDefault="00C8417D">
          <w:pPr>
            <w:pStyle w:val="TOC2"/>
            <w:tabs>
              <w:tab w:val="left" w:pos="880"/>
              <w:tab w:val="right" w:leader="dot" w:pos="9016"/>
            </w:tabs>
            <w:rPr>
              <w:rFonts w:eastAsiaTheme="minorEastAsia"/>
              <w:noProof/>
              <w:lang w:eastAsia="hr-HR"/>
            </w:rPr>
          </w:pPr>
          <w:hyperlink w:anchor="_Toc68015496" w:history="1">
            <w:r w:rsidR="00FF6448" w:rsidRPr="007135BC">
              <w:rPr>
                <w:rStyle w:val="Hyperlink"/>
                <w:rFonts w:cstheme="minorHAnsi"/>
                <w:noProof/>
              </w:rPr>
              <w:t>9.3.</w:t>
            </w:r>
            <w:r w:rsidR="00FF6448">
              <w:rPr>
                <w:rFonts w:eastAsiaTheme="minorEastAsia"/>
                <w:noProof/>
                <w:lang w:eastAsia="hr-HR"/>
              </w:rPr>
              <w:tab/>
            </w:r>
            <w:r w:rsidR="00FF6448" w:rsidRPr="007135BC">
              <w:rPr>
                <w:rStyle w:val="Hyperlink"/>
                <w:rFonts w:cstheme="minorHAnsi"/>
                <w:noProof/>
              </w:rPr>
              <w:t>Zdravstvo</w:t>
            </w:r>
            <w:r w:rsidR="00FF6448">
              <w:rPr>
                <w:noProof/>
                <w:webHidden/>
              </w:rPr>
              <w:tab/>
            </w:r>
            <w:r w:rsidR="006C31D5">
              <w:rPr>
                <w:noProof/>
                <w:webHidden/>
              </w:rPr>
              <w:fldChar w:fldCharType="begin"/>
            </w:r>
            <w:r w:rsidR="00FF6448">
              <w:rPr>
                <w:noProof/>
                <w:webHidden/>
              </w:rPr>
              <w:instrText xml:space="preserve"> PAGEREF _Toc68015496 \h </w:instrText>
            </w:r>
            <w:r w:rsidR="006C31D5">
              <w:rPr>
                <w:noProof/>
                <w:webHidden/>
              </w:rPr>
            </w:r>
            <w:r w:rsidR="006C31D5">
              <w:rPr>
                <w:noProof/>
                <w:webHidden/>
              </w:rPr>
              <w:fldChar w:fldCharType="separate"/>
            </w:r>
            <w:r w:rsidR="003D44B6">
              <w:rPr>
                <w:noProof/>
                <w:webHidden/>
              </w:rPr>
              <w:t>67</w:t>
            </w:r>
            <w:r w:rsidR="006C31D5">
              <w:rPr>
                <w:noProof/>
                <w:webHidden/>
              </w:rPr>
              <w:fldChar w:fldCharType="end"/>
            </w:r>
          </w:hyperlink>
        </w:p>
        <w:p w14:paraId="3B79EA61" w14:textId="77777777" w:rsidR="00FF6448" w:rsidRDefault="00C8417D">
          <w:pPr>
            <w:pStyle w:val="TOC2"/>
            <w:tabs>
              <w:tab w:val="left" w:pos="880"/>
              <w:tab w:val="right" w:leader="dot" w:pos="9016"/>
            </w:tabs>
            <w:rPr>
              <w:rFonts w:eastAsiaTheme="minorEastAsia"/>
              <w:noProof/>
              <w:lang w:eastAsia="hr-HR"/>
            </w:rPr>
          </w:pPr>
          <w:hyperlink w:anchor="_Toc68015497" w:history="1">
            <w:r w:rsidR="00FF6448" w:rsidRPr="007135BC">
              <w:rPr>
                <w:rStyle w:val="Hyperlink"/>
                <w:rFonts w:cstheme="minorHAnsi"/>
                <w:noProof/>
              </w:rPr>
              <w:t>9.4.</w:t>
            </w:r>
            <w:r w:rsidR="00FF6448">
              <w:rPr>
                <w:rFonts w:eastAsiaTheme="minorEastAsia"/>
                <w:noProof/>
                <w:lang w:eastAsia="hr-HR"/>
              </w:rPr>
              <w:tab/>
            </w:r>
            <w:r w:rsidR="00FF6448" w:rsidRPr="007135BC">
              <w:rPr>
                <w:rStyle w:val="Hyperlink"/>
                <w:rFonts w:cstheme="minorHAnsi"/>
                <w:noProof/>
              </w:rPr>
              <w:t>Vodoopskrba</w:t>
            </w:r>
            <w:r w:rsidR="00FF6448">
              <w:rPr>
                <w:noProof/>
                <w:webHidden/>
              </w:rPr>
              <w:tab/>
            </w:r>
            <w:r w:rsidR="006C31D5">
              <w:rPr>
                <w:noProof/>
                <w:webHidden/>
              </w:rPr>
              <w:fldChar w:fldCharType="begin"/>
            </w:r>
            <w:r w:rsidR="00FF6448">
              <w:rPr>
                <w:noProof/>
                <w:webHidden/>
              </w:rPr>
              <w:instrText xml:space="preserve"> PAGEREF _Toc68015497 \h </w:instrText>
            </w:r>
            <w:r w:rsidR="006C31D5">
              <w:rPr>
                <w:noProof/>
                <w:webHidden/>
              </w:rPr>
            </w:r>
            <w:r w:rsidR="006C31D5">
              <w:rPr>
                <w:noProof/>
                <w:webHidden/>
              </w:rPr>
              <w:fldChar w:fldCharType="separate"/>
            </w:r>
            <w:r w:rsidR="003D44B6">
              <w:rPr>
                <w:noProof/>
                <w:webHidden/>
              </w:rPr>
              <w:t>69</w:t>
            </w:r>
            <w:r w:rsidR="006C31D5">
              <w:rPr>
                <w:noProof/>
                <w:webHidden/>
              </w:rPr>
              <w:fldChar w:fldCharType="end"/>
            </w:r>
          </w:hyperlink>
        </w:p>
        <w:p w14:paraId="4F215112" w14:textId="77777777" w:rsidR="00FF6448" w:rsidRDefault="00C8417D">
          <w:pPr>
            <w:pStyle w:val="TOC2"/>
            <w:tabs>
              <w:tab w:val="left" w:pos="880"/>
              <w:tab w:val="right" w:leader="dot" w:pos="9016"/>
            </w:tabs>
            <w:rPr>
              <w:rFonts w:eastAsiaTheme="minorEastAsia"/>
              <w:noProof/>
              <w:lang w:eastAsia="hr-HR"/>
            </w:rPr>
          </w:pPr>
          <w:hyperlink w:anchor="_Toc68015498" w:history="1">
            <w:r w:rsidR="00FF6448" w:rsidRPr="007135BC">
              <w:rPr>
                <w:rStyle w:val="Hyperlink"/>
                <w:rFonts w:cstheme="minorHAnsi"/>
                <w:noProof/>
              </w:rPr>
              <w:t>9.5.</w:t>
            </w:r>
            <w:r w:rsidR="00FF6448">
              <w:rPr>
                <w:rFonts w:eastAsiaTheme="minorEastAsia"/>
                <w:noProof/>
                <w:lang w:eastAsia="hr-HR"/>
              </w:rPr>
              <w:tab/>
            </w:r>
            <w:r w:rsidR="00FF6448" w:rsidRPr="007135BC">
              <w:rPr>
                <w:rStyle w:val="Hyperlink"/>
                <w:rFonts w:cstheme="minorHAnsi"/>
                <w:noProof/>
              </w:rPr>
              <w:t>Turizam</w:t>
            </w:r>
            <w:r w:rsidR="00FF6448">
              <w:rPr>
                <w:noProof/>
                <w:webHidden/>
              </w:rPr>
              <w:tab/>
            </w:r>
            <w:r w:rsidR="006C31D5">
              <w:rPr>
                <w:noProof/>
                <w:webHidden/>
              </w:rPr>
              <w:fldChar w:fldCharType="begin"/>
            </w:r>
            <w:r w:rsidR="00FF6448">
              <w:rPr>
                <w:noProof/>
                <w:webHidden/>
              </w:rPr>
              <w:instrText xml:space="preserve"> PAGEREF _Toc68015498 \h </w:instrText>
            </w:r>
            <w:r w:rsidR="006C31D5">
              <w:rPr>
                <w:noProof/>
                <w:webHidden/>
              </w:rPr>
            </w:r>
            <w:r w:rsidR="006C31D5">
              <w:rPr>
                <w:noProof/>
                <w:webHidden/>
              </w:rPr>
              <w:fldChar w:fldCharType="separate"/>
            </w:r>
            <w:r w:rsidR="003D44B6">
              <w:rPr>
                <w:noProof/>
                <w:webHidden/>
              </w:rPr>
              <w:t>71</w:t>
            </w:r>
            <w:r w:rsidR="006C31D5">
              <w:rPr>
                <w:noProof/>
                <w:webHidden/>
              </w:rPr>
              <w:fldChar w:fldCharType="end"/>
            </w:r>
          </w:hyperlink>
        </w:p>
        <w:p w14:paraId="4C300478" w14:textId="77777777" w:rsidR="00FF6448" w:rsidRDefault="00C8417D">
          <w:pPr>
            <w:pStyle w:val="TOC2"/>
            <w:tabs>
              <w:tab w:val="left" w:pos="880"/>
              <w:tab w:val="right" w:leader="dot" w:pos="9016"/>
            </w:tabs>
            <w:rPr>
              <w:rFonts w:eastAsiaTheme="minorEastAsia"/>
              <w:noProof/>
              <w:lang w:eastAsia="hr-HR"/>
            </w:rPr>
          </w:pPr>
          <w:hyperlink w:anchor="_Toc68015499" w:history="1">
            <w:r w:rsidR="00FF6448" w:rsidRPr="007135BC">
              <w:rPr>
                <w:rStyle w:val="Hyperlink"/>
                <w:rFonts w:cstheme="minorHAnsi"/>
                <w:noProof/>
              </w:rPr>
              <w:t>9.6.</w:t>
            </w:r>
            <w:r w:rsidR="00FF6448">
              <w:rPr>
                <w:rFonts w:eastAsiaTheme="minorEastAsia"/>
                <w:noProof/>
                <w:lang w:eastAsia="hr-HR"/>
              </w:rPr>
              <w:tab/>
            </w:r>
            <w:r w:rsidR="00FF6448" w:rsidRPr="007135BC">
              <w:rPr>
                <w:rStyle w:val="Hyperlink"/>
                <w:rFonts w:cstheme="minorHAnsi"/>
                <w:noProof/>
              </w:rPr>
              <w:t>Obalni pojas</w:t>
            </w:r>
            <w:r w:rsidR="00FF6448">
              <w:rPr>
                <w:noProof/>
                <w:webHidden/>
              </w:rPr>
              <w:tab/>
            </w:r>
            <w:r w:rsidR="006C31D5">
              <w:rPr>
                <w:noProof/>
                <w:webHidden/>
              </w:rPr>
              <w:fldChar w:fldCharType="begin"/>
            </w:r>
            <w:r w:rsidR="00FF6448">
              <w:rPr>
                <w:noProof/>
                <w:webHidden/>
              </w:rPr>
              <w:instrText xml:space="preserve"> PAGEREF _Toc68015499 \h </w:instrText>
            </w:r>
            <w:r w:rsidR="006C31D5">
              <w:rPr>
                <w:noProof/>
                <w:webHidden/>
              </w:rPr>
            </w:r>
            <w:r w:rsidR="006C31D5">
              <w:rPr>
                <w:noProof/>
                <w:webHidden/>
              </w:rPr>
              <w:fldChar w:fldCharType="separate"/>
            </w:r>
            <w:r w:rsidR="003D44B6">
              <w:rPr>
                <w:noProof/>
                <w:webHidden/>
              </w:rPr>
              <w:t>75</w:t>
            </w:r>
            <w:r w:rsidR="006C31D5">
              <w:rPr>
                <w:noProof/>
                <w:webHidden/>
              </w:rPr>
              <w:fldChar w:fldCharType="end"/>
            </w:r>
          </w:hyperlink>
        </w:p>
        <w:p w14:paraId="69283CC5" w14:textId="77777777" w:rsidR="00FF6448" w:rsidRDefault="00C8417D">
          <w:pPr>
            <w:pStyle w:val="TOC2"/>
            <w:tabs>
              <w:tab w:val="left" w:pos="880"/>
              <w:tab w:val="right" w:leader="dot" w:pos="9016"/>
            </w:tabs>
            <w:rPr>
              <w:rFonts w:eastAsiaTheme="minorEastAsia"/>
              <w:noProof/>
              <w:lang w:eastAsia="hr-HR"/>
            </w:rPr>
          </w:pPr>
          <w:hyperlink w:anchor="_Toc68015500" w:history="1">
            <w:r w:rsidR="00FF6448" w:rsidRPr="007135BC">
              <w:rPr>
                <w:rStyle w:val="Hyperlink"/>
                <w:rFonts w:cstheme="minorHAnsi"/>
                <w:noProof/>
              </w:rPr>
              <w:t>9.7.</w:t>
            </w:r>
            <w:r w:rsidR="00FF6448">
              <w:rPr>
                <w:rFonts w:eastAsiaTheme="minorEastAsia"/>
                <w:noProof/>
                <w:lang w:eastAsia="hr-HR"/>
              </w:rPr>
              <w:tab/>
            </w:r>
            <w:r w:rsidR="00FF6448" w:rsidRPr="007135BC">
              <w:rPr>
                <w:rStyle w:val="Hyperlink"/>
                <w:rFonts w:cstheme="minorHAnsi"/>
                <w:noProof/>
              </w:rPr>
              <w:t>Prostorno planiranje</w:t>
            </w:r>
            <w:r w:rsidR="00FF6448">
              <w:rPr>
                <w:noProof/>
                <w:webHidden/>
              </w:rPr>
              <w:tab/>
            </w:r>
            <w:r w:rsidR="006C31D5">
              <w:rPr>
                <w:noProof/>
                <w:webHidden/>
              </w:rPr>
              <w:fldChar w:fldCharType="begin"/>
            </w:r>
            <w:r w:rsidR="00FF6448">
              <w:rPr>
                <w:noProof/>
                <w:webHidden/>
              </w:rPr>
              <w:instrText xml:space="preserve"> PAGEREF _Toc68015500 \h </w:instrText>
            </w:r>
            <w:r w:rsidR="006C31D5">
              <w:rPr>
                <w:noProof/>
                <w:webHidden/>
              </w:rPr>
            </w:r>
            <w:r w:rsidR="006C31D5">
              <w:rPr>
                <w:noProof/>
                <w:webHidden/>
              </w:rPr>
              <w:fldChar w:fldCharType="separate"/>
            </w:r>
            <w:r w:rsidR="003D44B6">
              <w:rPr>
                <w:noProof/>
                <w:webHidden/>
              </w:rPr>
              <w:t>75</w:t>
            </w:r>
            <w:r w:rsidR="006C31D5">
              <w:rPr>
                <w:noProof/>
                <w:webHidden/>
              </w:rPr>
              <w:fldChar w:fldCharType="end"/>
            </w:r>
          </w:hyperlink>
        </w:p>
        <w:p w14:paraId="47B02EDA" w14:textId="77777777" w:rsidR="00FF6448" w:rsidRDefault="00C8417D">
          <w:pPr>
            <w:pStyle w:val="TOC1"/>
            <w:tabs>
              <w:tab w:val="left" w:pos="660"/>
              <w:tab w:val="right" w:leader="dot" w:pos="9016"/>
            </w:tabs>
            <w:rPr>
              <w:rFonts w:eastAsiaTheme="minorEastAsia"/>
              <w:noProof/>
              <w:lang w:eastAsia="hr-HR"/>
            </w:rPr>
          </w:pPr>
          <w:hyperlink w:anchor="_Toc68015501" w:history="1">
            <w:r w:rsidR="00FF6448" w:rsidRPr="007135BC">
              <w:rPr>
                <w:rStyle w:val="Hyperlink"/>
                <w:rFonts w:cstheme="minorHAnsi"/>
                <w:noProof/>
              </w:rPr>
              <w:t>10.</w:t>
            </w:r>
            <w:r w:rsidR="00FF6448">
              <w:rPr>
                <w:rFonts w:eastAsiaTheme="minorEastAsia"/>
                <w:noProof/>
                <w:lang w:eastAsia="hr-HR"/>
              </w:rPr>
              <w:tab/>
            </w:r>
            <w:r w:rsidR="00FF6448" w:rsidRPr="007135BC">
              <w:rPr>
                <w:rStyle w:val="Hyperlink"/>
                <w:rFonts w:cstheme="minorHAnsi"/>
                <w:noProof/>
              </w:rPr>
              <w:t>Izvori financiranja provedbe akcijskog plana energetski održivog razvoja i prilagodbe klimatskim promjenama</w:t>
            </w:r>
            <w:r w:rsidR="00FF6448">
              <w:rPr>
                <w:noProof/>
                <w:webHidden/>
              </w:rPr>
              <w:tab/>
            </w:r>
            <w:r w:rsidR="006C31D5">
              <w:rPr>
                <w:noProof/>
                <w:webHidden/>
              </w:rPr>
              <w:fldChar w:fldCharType="begin"/>
            </w:r>
            <w:r w:rsidR="00FF6448">
              <w:rPr>
                <w:noProof/>
                <w:webHidden/>
              </w:rPr>
              <w:instrText xml:space="preserve"> PAGEREF _Toc68015501 \h </w:instrText>
            </w:r>
            <w:r w:rsidR="006C31D5">
              <w:rPr>
                <w:noProof/>
                <w:webHidden/>
              </w:rPr>
            </w:r>
            <w:r w:rsidR="006C31D5">
              <w:rPr>
                <w:noProof/>
                <w:webHidden/>
              </w:rPr>
              <w:fldChar w:fldCharType="separate"/>
            </w:r>
            <w:r w:rsidR="003D44B6">
              <w:rPr>
                <w:noProof/>
                <w:webHidden/>
              </w:rPr>
              <w:t>77</w:t>
            </w:r>
            <w:r w:rsidR="006C31D5">
              <w:rPr>
                <w:noProof/>
                <w:webHidden/>
              </w:rPr>
              <w:fldChar w:fldCharType="end"/>
            </w:r>
          </w:hyperlink>
        </w:p>
        <w:p w14:paraId="4D024081" w14:textId="77777777" w:rsidR="00FF6448" w:rsidRDefault="00C8417D">
          <w:pPr>
            <w:pStyle w:val="TOC1"/>
            <w:tabs>
              <w:tab w:val="left" w:pos="660"/>
              <w:tab w:val="right" w:leader="dot" w:pos="9016"/>
            </w:tabs>
            <w:rPr>
              <w:rFonts w:eastAsiaTheme="minorEastAsia"/>
              <w:noProof/>
              <w:lang w:eastAsia="hr-HR"/>
            </w:rPr>
          </w:pPr>
          <w:hyperlink w:anchor="_Toc68015502" w:history="1">
            <w:r w:rsidR="00FF6448" w:rsidRPr="007135BC">
              <w:rPr>
                <w:rStyle w:val="Hyperlink"/>
                <w:rFonts w:cstheme="minorHAnsi"/>
                <w:noProof/>
              </w:rPr>
              <w:t>11.</w:t>
            </w:r>
            <w:r w:rsidR="00FF6448">
              <w:rPr>
                <w:rFonts w:eastAsiaTheme="minorEastAsia"/>
                <w:noProof/>
                <w:lang w:eastAsia="hr-HR"/>
              </w:rPr>
              <w:tab/>
            </w:r>
            <w:r w:rsidR="00FF6448" w:rsidRPr="007135BC">
              <w:rPr>
                <w:rStyle w:val="Hyperlink"/>
                <w:rFonts w:cstheme="minorHAnsi"/>
                <w:noProof/>
              </w:rPr>
              <w:t>Zaključak</w:t>
            </w:r>
            <w:r w:rsidR="00FF6448">
              <w:rPr>
                <w:noProof/>
                <w:webHidden/>
              </w:rPr>
              <w:tab/>
            </w:r>
            <w:r w:rsidR="006C31D5">
              <w:rPr>
                <w:noProof/>
                <w:webHidden/>
              </w:rPr>
              <w:fldChar w:fldCharType="begin"/>
            </w:r>
            <w:r w:rsidR="00FF6448">
              <w:rPr>
                <w:noProof/>
                <w:webHidden/>
              </w:rPr>
              <w:instrText xml:space="preserve"> PAGEREF _Toc68015502 \h </w:instrText>
            </w:r>
            <w:r w:rsidR="006C31D5">
              <w:rPr>
                <w:noProof/>
                <w:webHidden/>
              </w:rPr>
            </w:r>
            <w:r w:rsidR="006C31D5">
              <w:rPr>
                <w:noProof/>
                <w:webHidden/>
              </w:rPr>
              <w:fldChar w:fldCharType="separate"/>
            </w:r>
            <w:r w:rsidR="003D44B6">
              <w:rPr>
                <w:noProof/>
                <w:webHidden/>
              </w:rPr>
              <w:t>89</w:t>
            </w:r>
            <w:r w:rsidR="006C31D5">
              <w:rPr>
                <w:noProof/>
                <w:webHidden/>
              </w:rPr>
              <w:fldChar w:fldCharType="end"/>
            </w:r>
          </w:hyperlink>
        </w:p>
        <w:p w14:paraId="6A717080" w14:textId="77777777" w:rsidR="00FF6448" w:rsidRDefault="00C8417D">
          <w:pPr>
            <w:pStyle w:val="TOC1"/>
            <w:tabs>
              <w:tab w:val="left" w:pos="660"/>
              <w:tab w:val="right" w:leader="dot" w:pos="9016"/>
            </w:tabs>
            <w:rPr>
              <w:rFonts w:eastAsiaTheme="minorEastAsia"/>
              <w:noProof/>
              <w:lang w:eastAsia="hr-HR"/>
            </w:rPr>
          </w:pPr>
          <w:hyperlink w:anchor="_Toc68015503" w:history="1">
            <w:r w:rsidR="00FF6448" w:rsidRPr="007135BC">
              <w:rPr>
                <w:rStyle w:val="Hyperlink"/>
                <w:rFonts w:cstheme="minorHAnsi"/>
                <w:noProof/>
              </w:rPr>
              <w:t>12.</w:t>
            </w:r>
            <w:r w:rsidR="00FF6448">
              <w:rPr>
                <w:rFonts w:eastAsiaTheme="minorEastAsia"/>
                <w:noProof/>
                <w:lang w:eastAsia="hr-HR"/>
              </w:rPr>
              <w:tab/>
            </w:r>
            <w:r w:rsidR="00FF6448" w:rsidRPr="007135BC">
              <w:rPr>
                <w:rStyle w:val="Hyperlink"/>
                <w:rFonts w:cstheme="minorHAnsi"/>
                <w:noProof/>
              </w:rPr>
              <w:t>Prilozi</w:t>
            </w:r>
            <w:r w:rsidR="00FF6448">
              <w:rPr>
                <w:noProof/>
                <w:webHidden/>
              </w:rPr>
              <w:tab/>
            </w:r>
            <w:r w:rsidR="006C31D5">
              <w:rPr>
                <w:noProof/>
                <w:webHidden/>
              </w:rPr>
              <w:fldChar w:fldCharType="begin"/>
            </w:r>
            <w:r w:rsidR="00FF6448">
              <w:rPr>
                <w:noProof/>
                <w:webHidden/>
              </w:rPr>
              <w:instrText xml:space="preserve"> PAGEREF _Toc68015503 \h </w:instrText>
            </w:r>
            <w:r w:rsidR="006C31D5">
              <w:rPr>
                <w:noProof/>
                <w:webHidden/>
              </w:rPr>
            </w:r>
            <w:r w:rsidR="006C31D5">
              <w:rPr>
                <w:noProof/>
                <w:webHidden/>
              </w:rPr>
              <w:fldChar w:fldCharType="separate"/>
            </w:r>
            <w:r w:rsidR="003D44B6">
              <w:rPr>
                <w:noProof/>
                <w:webHidden/>
              </w:rPr>
              <w:t>92</w:t>
            </w:r>
            <w:r w:rsidR="006C31D5">
              <w:rPr>
                <w:noProof/>
                <w:webHidden/>
              </w:rPr>
              <w:fldChar w:fldCharType="end"/>
            </w:r>
          </w:hyperlink>
        </w:p>
        <w:p w14:paraId="1CF5BDF6" w14:textId="77777777" w:rsidR="005720D8" w:rsidRPr="00F200AA" w:rsidRDefault="006C31D5" w:rsidP="009F6037">
          <w:pPr>
            <w:spacing w:line="276" w:lineRule="auto"/>
          </w:pPr>
          <w:r w:rsidRPr="3DEAC588">
            <w:fldChar w:fldCharType="end"/>
          </w:r>
        </w:p>
      </w:sdtContent>
    </w:sdt>
    <w:p w14:paraId="1A854995" w14:textId="77777777" w:rsidR="00615744" w:rsidRPr="00F200AA" w:rsidRDefault="00615744" w:rsidP="009F6037">
      <w:pPr>
        <w:spacing w:line="276" w:lineRule="auto"/>
      </w:pPr>
    </w:p>
    <w:p w14:paraId="066489FC" w14:textId="77777777" w:rsidR="00615744" w:rsidRPr="00F200AA" w:rsidRDefault="00615744" w:rsidP="009F6037">
      <w:pPr>
        <w:spacing w:line="276" w:lineRule="auto"/>
      </w:pPr>
    </w:p>
    <w:p w14:paraId="5A0E4C81" w14:textId="77777777" w:rsidR="00615744" w:rsidRPr="00F200AA" w:rsidRDefault="00615744" w:rsidP="009F6037">
      <w:pPr>
        <w:spacing w:line="276" w:lineRule="auto"/>
      </w:pPr>
    </w:p>
    <w:p w14:paraId="7199E766" w14:textId="77777777" w:rsidR="006C5E9E" w:rsidRPr="00F200AA" w:rsidRDefault="006C5E9E" w:rsidP="009F6037">
      <w:pPr>
        <w:spacing w:line="276" w:lineRule="auto"/>
        <w:rPr>
          <w:rFonts w:cstheme="minorHAnsi"/>
        </w:rPr>
      </w:pPr>
    </w:p>
    <w:p w14:paraId="384F1B88" w14:textId="77777777" w:rsidR="009A650A" w:rsidRPr="00F200AA" w:rsidRDefault="009A650A" w:rsidP="009F6037">
      <w:pPr>
        <w:spacing w:line="276" w:lineRule="auto"/>
        <w:rPr>
          <w:rFonts w:cstheme="minorHAnsi"/>
        </w:rPr>
      </w:pPr>
    </w:p>
    <w:p w14:paraId="4DE00466" w14:textId="77777777" w:rsidR="009A650A" w:rsidRPr="00F200AA" w:rsidRDefault="009A650A" w:rsidP="009F6037">
      <w:pPr>
        <w:spacing w:line="276" w:lineRule="auto"/>
        <w:rPr>
          <w:rFonts w:cstheme="minorHAnsi"/>
        </w:rPr>
      </w:pPr>
    </w:p>
    <w:p w14:paraId="2615AEA6" w14:textId="77777777" w:rsidR="009A650A" w:rsidRPr="00F200AA" w:rsidRDefault="009A650A" w:rsidP="009F6037">
      <w:pPr>
        <w:spacing w:line="276" w:lineRule="auto"/>
        <w:rPr>
          <w:rFonts w:cstheme="minorHAnsi"/>
        </w:rPr>
      </w:pPr>
    </w:p>
    <w:p w14:paraId="28D9D7DE" w14:textId="77777777" w:rsidR="009A650A" w:rsidRPr="00F200AA" w:rsidRDefault="009A650A" w:rsidP="009F6037">
      <w:pPr>
        <w:spacing w:line="276" w:lineRule="auto"/>
        <w:rPr>
          <w:rFonts w:cstheme="minorHAnsi"/>
        </w:rPr>
      </w:pPr>
    </w:p>
    <w:p w14:paraId="483B3704" w14:textId="77777777" w:rsidR="009A650A" w:rsidRPr="00F200AA" w:rsidRDefault="009A650A" w:rsidP="009F6037">
      <w:pPr>
        <w:spacing w:line="276" w:lineRule="auto"/>
        <w:rPr>
          <w:rFonts w:cstheme="minorHAnsi"/>
        </w:rPr>
      </w:pPr>
    </w:p>
    <w:p w14:paraId="22BA665A" w14:textId="77777777" w:rsidR="009A650A" w:rsidRPr="00F200AA" w:rsidRDefault="009A650A" w:rsidP="009F6037">
      <w:pPr>
        <w:spacing w:line="276" w:lineRule="auto"/>
        <w:rPr>
          <w:rFonts w:cstheme="minorHAnsi"/>
        </w:rPr>
      </w:pPr>
    </w:p>
    <w:p w14:paraId="63F552A0" w14:textId="77777777" w:rsidR="009A650A" w:rsidRPr="00F200AA" w:rsidRDefault="009A650A" w:rsidP="009F6037">
      <w:pPr>
        <w:spacing w:line="276" w:lineRule="auto"/>
        <w:jc w:val="both"/>
        <w:rPr>
          <w:rFonts w:cstheme="minorHAnsi"/>
          <w:lang w:eastAsia="en-US"/>
        </w:rPr>
      </w:pPr>
    </w:p>
    <w:p w14:paraId="556FAC59" w14:textId="77777777" w:rsidR="00F56A73" w:rsidRPr="00F200AA" w:rsidRDefault="00865C97" w:rsidP="009F6037">
      <w:pPr>
        <w:spacing w:line="276" w:lineRule="auto"/>
        <w:rPr>
          <w:rFonts w:cstheme="minorHAnsi"/>
          <w:lang w:eastAsia="en-US"/>
        </w:rPr>
      </w:pPr>
      <w:r w:rsidRPr="00F200AA">
        <w:rPr>
          <w:rFonts w:cstheme="minorHAnsi"/>
          <w:lang w:eastAsia="en-US"/>
        </w:rPr>
        <w:br w:type="page"/>
      </w:r>
    </w:p>
    <w:p w14:paraId="3833C593" w14:textId="77777777" w:rsidR="009E54EB" w:rsidRPr="006A1D20" w:rsidRDefault="009E54EB" w:rsidP="009F6037">
      <w:pPr>
        <w:pStyle w:val="TableofFigures"/>
        <w:tabs>
          <w:tab w:val="right" w:leader="dot" w:pos="9062"/>
        </w:tabs>
        <w:spacing w:line="276" w:lineRule="auto"/>
        <w:jc w:val="both"/>
        <w:rPr>
          <w:b/>
          <w:sz w:val="28"/>
          <w:szCs w:val="28"/>
        </w:rPr>
      </w:pPr>
      <w:r w:rsidRPr="426B5EE4">
        <w:rPr>
          <w:b/>
          <w:sz w:val="28"/>
          <w:szCs w:val="28"/>
        </w:rPr>
        <w:lastRenderedPageBreak/>
        <w:t>POPIS SLIKA</w:t>
      </w:r>
    </w:p>
    <w:p w14:paraId="352F59D1" w14:textId="77777777" w:rsidR="0070503D" w:rsidRDefault="006C31D5">
      <w:pPr>
        <w:pStyle w:val="TableofFigures"/>
        <w:tabs>
          <w:tab w:val="right" w:leader="dot" w:pos="9016"/>
        </w:tabs>
        <w:rPr>
          <w:rFonts w:eastAsiaTheme="minorEastAsia"/>
          <w:noProof/>
          <w:lang w:eastAsia="hr-HR"/>
        </w:rPr>
      </w:pPr>
      <w:r w:rsidRPr="426B5EE4">
        <w:fldChar w:fldCharType="begin"/>
      </w:r>
      <w:r w:rsidR="009E54EB" w:rsidRPr="00F200AA">
        <w:rPr>
          <w:rFonts w:cstheme="minorHAnsi"/>
        </w:rPr>
        <w:instrText xml:space="preserve"> TOC \h \z \c "Slika" </w:instrText>
      </w:r>
      <w:r w:rsidRPr="426B5EE4">
        <w:fldChar w:fldCharType="separate"/>
      </w:r>
      <w:hyperlink w:anchor="_Toc68015593" w:history="1">
        <w:r w:rsidR="0070503D" w:rsidRPr="00CC0073">
          <w:rPr>
            <w:rStyle w:val="Hyperlink"/>
            <w:noProof/>
          </w:rPr>
          <w:t>Slika 3</w:t>
        </w:r>
        <w:r w:rsidR="0070503D" w:rsidRPr="00CC0073">
          <w:rPr>
            <w:rStyle w:val="Hyperlink"/>
            <w:noProof/>
          </w:rPr>
          <w:noBreakHyphen/>
          <w:t>1 Udio potrošnje energenata u ukupnoj potrošnji</w:t>
        </w:r>
        <w:r w:rsidR="0070503D">
          <w:rPr>
            <w:noProof/>
            <w:webHidden/>
          </w:rPr>
          <w:tab/>
        </w:r>
        <w:r>
          <w:rPr>
            <w:noProof/>
            <w:webHidden/>
          </w:rPr>
          <w:fldChar w:fldCharType="begin"/>
        </w:r>
        <w:r w:rsidR="0070503D">
          <w:rPr>
            <w:noProof/>
            <w:webHidden/>
          </w:rPr>
          <w:instrText xml:space="preserve"> PAGEREF _Toc68015593 \h </w:instrText>
        </w:r>
        <w:r>
          <w:rPr>
            <w:noProof/>
            <w:webHidden/>
          </w:rPr>
        </w:r>
        <w:r>
          <w:rPr>
            <w:noProof/>
            <w:webHidden/>
          </w:rPr>
          <w:fldChar w:fldCharType="separate"/>
        </w:r>
        <w:r w:rsidR="003D44B6">
          <w:rPr>
            <w:noProof/>
            <w:webHidden/>
          </w:rPr>
          <w:t>18</w:t>
        </w:r>
        <w:r>
          <w:rPr>
            <w:noProof/>
            <w:webHidden/>
          </w:rPr>
          <w:fldChar w:fldCharType="end"/>
        </w:r>
      </w:hyperlink>
    </w:p>
    <w:p w14:paraId="7495705A" w14:textId="77777777" w:rsidR="0070503D" w:rsidRDefault="00C8417D">
      <w:pPr>
        <w:pStyle w:val="TableofFigures"/>
        <w:tabs>
          <w:tab w:val="right" w:leader="dot" w:pos="9016"/>
        </w:tabs>
        <w:rPr>
          <w:rFonts w:eastAsiaTheme="minorEastAsia"/>
          <w:noProof/>
          <w:lang w:eastAsia="hr-HR"/>
        </w:rPr>
      </w:pPr>
      <w:hyperlink w:anchor="_Toc68015594" w:history="1">
        <w:r w:rsidR="0070503D" w:rsidRPr="00CC0073">
          <w:rPr>
            <w:rStyle w:val="Hyperlink"/>
            <w:noProof/>
          </w:rPr>
          <w:t>Slika 3</w:t>
        </w:r>
        <w:r w:rsidR="0070503D" w:rsidRPr="00CC0073">
          <w:rPr>
            <w:rStyle w:val="Hyperlink"/>
            <w:noProof/>
          </w:rPr>
          <w:noBreakHyphen/>
          <w:t>2 Energetska potrošnja, po sektorima</w:t>
        </w:r>
        <w:r w:rsidR="0070503D">
          <w:rPr>
            <w:noProof/>
            <w:webHidden/>
          </w:rPr>
          <w:tab/>
        </w:r>
        <w:r w:rsidR="006C31D5">
          <w:rPr>
            <w:noProof/>
            <w:webHidden/>
          </w:rPr>
          <w:fldChar w:fldCharType="begin"/>
        </w:r>
        <w:r w:rsidR="0070503D">
          <w:rPr>
            <w:noProof/>
            <w:webHidden/>
          </w:rPr>
          <w:instrText xml:space="preserve"> PAGEREF _Toc68015594 \h </w:instrText>
        </w:r>
        <w:r w:rsidR="006C31D5">
          <w:rPr>
            <w:noProof/>
            <w:webHidden/>
          </w:rPr>
        </w:r>
        <w:r w:rsidR="006C31D5">
          <w:rPr>
            <w:noProof/>
            <w:webHidden/>
          </w:rPr>
          <w:fldChar w:fldCharType="separate"/>
        </w:r>
        <w:r w:rsidR="003D44B6">
          <w:rPr>
            <w:noProof/>
            <w:webHidden/>
          </w:rPr>
          <w:t>19</w:t>
        </w:r>
        <w:r w:rsidR="006C31D5">
          <w:rPr>
            <w:noProof/>
            <w:webHidden/>
          </w:rPr>
          <w:fldChar w:fldCharType="end"/>
        </w:r>
      </w:hyperlink>
    </w:p>
    <w:p w14:paraId="24042D33" w14:textId="77777777" w:rsidR="0070503D" w:rsidRDefault="00C8417D">
      <w:pPr>
        <w:pStyle w:val="TableofFigures"/>
        <w:tabs>
          <w:tab w:val="right" w:leader="dot" w:pos="9016"/>
        </w:tabs>
        <w:rPr>
          <w:rFonts w:eastAsiaTheme="minorEastAsia"/>
          <w:noProof/>
          <w:lang w:eastAsia="hr-HR"/>
        </w:rPr>
      </w:pPr>
      <w:hyperlink w:anchor="_Toc68015595" w:history="1">
        <w:r w:rsidR="0070503D" w:rsidRPr="00CC0073">
          <w:rPr>
            <w:rStyle w:val="Hyperlink"/>
            <w:noProof/>
          </w:rPr>
          <w:t>Slika 3</w:t>
        </w:r>
        <w:r w:rsidR="0070503D" w:rsidRPr="00CC0073">
          <w:rPr>
            <w:rStyle w:val="Hyperlink"/>
            <w:noProof/>
          </w:rPr>
          <w:noBreakHyphen/>
          <w:t>3 Udjeli emisije CO</w:t>
        </w:r>
        <w:r w:rsidR="0070503D" w:rsidRPr="00CC0073">
          <w:rPr>
            <w:rStyle w:val="Hyperlink"/>
            <w:noProof/>
            <w:vertAlign w:val="subscript"/>
          </w:rPr>
          <w:t>2</w:t>
        </w:r>
        <w:r w:rsidR="0070503D" w:rsidRPr="00CC0073">
          <w:rPr>
            <w:rStyle w:val="Hyperlink"/>
            <w:noProof/>
          </w:rPr>
          <w:t xml:space="preserve"> u ukupnoj emisiji, po energentima</w:t>
        </w:r>
        <w:r w:rsidR="0070503D">
          <w:rPr>
            <w:noProof/>
            <w:webHidden/>
          </w:rPr>
          <w:tab/>
        </w:r>
        <w:r w:rsidR="006C31D5">
          <w:rPr>
            <w:noProof/>
            <w:webHidden/>
          </w:rPr>
          <w:fldChar w:fldCharType="begin"/>
        </w:r>
        <w:r w:rsidR="0070503D">
          <w:rPr>
            <w:noProof/>
            <w:webHidden/>
          </w:rPr>
          <w:instrText xml:space="preserve"> PAGEREF _Toc68015595 \h </w:instrText>
        </w:r>
        <w:r w:rsidR="006C31D5">
          <w:rPr>
            <w:noProof/>
            <w:webHidden/>
          </w:rPr>
        </w:r>
        <w:r w:rsidR="006C31D5">
          <w:rPr>
            <w:noProof/>
            <w:webHidden/>
          </w:rPr>
          <w:fldChar w:fldCharType="separate"/>
        </w:r>
        <w:r w:rsidR="003D44B6">
          <w:rPr>
            <w:noProof/>
            <w:webHidden/>
          </w:rPr>
          <w:t>20</w:t>
        </w:r>
        <w:r w:rsidR="006C31D5">
          <w:rPr>
            <w:noProof/>
            <w:webHidden/>
          </w:rPr>
          <w:fldChar w:fldCharType="end"/>
        </w:r>
      </w:hyperlink>
    </w:p>
    <w:p w14:paraId="4F46C4C9" w14:textId="77777777" w:rsidR="0070503D" w:rsidRDefault="00C8417D">
      <w:pPr>
        <w:pStyle w:val="TableofFigures"/>
        <w:tabs>
          <w:tab w:val="right" w:leader="dot" w:pos="9016"/>
        </w:tabs>
        <w:rPr>
          <w:rFonts w:eastAsiaTheme="minorEastAsia"/>
          <w:noProof/>
          <w:lang w:eastAsia="hr-HR"/>
        </w:rPr>
      </w:pPr>
      <w:hyperlink w:anchor="_Toc68015596" w:history="1">
        <w:r w:rsidR="0070503D" w:rsidRPr="00CC0073">
          <w:rPr>
            <w:rStyle w:val="Hyperlink"/>
            <w:noProof/>
          </w:rPr>
          <w:t>Slika 4</w:t>
        </w:r>
        <w:r w:rsidR="0070503D" w:rsidRPr="00CC0073">
          <w:rPr>
            <w:rStyle w:val="Hyperlink"/>
            <w:noProof/>
          </w:rPr>
          <w:noBreakHyphen/>
          <w:t>1 Udio potrošnje pojedinog energenta za grijanje prostora u ukupnoj potrošnji među anketiranim građanima</w:t>
        </w:r>
        <w:r w:rsidR="0070503D">
          <w:rPr>
            <w:noProof/>
            <w:webHidden/>
          </w:rPr>
          <w:tab/>
        </w:r>
        <w:r w:rsidR="006C31D5">
          <w:rPr>
            <w:noProof/>
            <w:webHidden/>
          </w:rPr>
          <w:fldChar w:fldCharType="begin"/>
        </w:r>
        <w:r w:rsidR="0070503D">
          <w:rPr>
            <w:noProof/>
            <w:webHidden/>
          </w:rPr>
          <w:instrText xml:space="preserve"> PAGEREF _Toc68015596 \h </w:instrText>
        </w:r>
        <w:r w:rsidR="006C31D5">
          <w:rPr>
            <w:noProof/>
            <w:webHidden/>
          </w:rPr>
        </w:r>
        <w:r w:rsidR="006C31D5">
          <w:rPr>
            <w:noProof/>
            <w:webHidden/>
          </w:rPr>
          <w:fldChar w:fldCharType="separate"/>
        </w:r>
        <w:r w:rsidR="003D44B6">
          <w:rPr>
            <w:noProof/>
            <w:webHidden/>
          </w:rPr>
          <w:t>22</w:t>
        </w:r>
        <w:r w:rsidR="006C31D5">
          <w:rPr>
            <w:noProof/>
            <w:webHidden/>
          </w:rPr>
          <w:fldChar w:fldCharType="end"/>
        </w:r>
      </w:hyperlink>
    </w:p>
    <w:p w14:paraId="68F822E4" w14:textId="77777777" w:rsidR="0070503D" w:rsidRDefault="00C8417D">
      <w:pPr>
        <w:pStyle w:val="TableofFigures"/>
        <w:tabs>
          <w:tab w:val="right" w:leader="dot" w:pos="9016"/>
        </w:tabs>
        <w:rPr>
          <w:rFonts w:eastAsiaTheme="minorEastAsia"/>
          <w:noProof/>
          <w:lang w:eastAsia="hr-HR"/>
        </w:rPr>
      </w:pPr>
      <w:hyperlink w:anchor="_Toc68015597" w:history="1">
        <w:r w:rsidR="0070503D" w:rsidRPr="00CC0073">
          <w:rPr>
            <w:rStyle w:val="Hyperlink"/>
            <w:noProof/>
          </w:rPr>
          <w:t>Slika 4</w:t>
        </w:r>
        <w:r w:rsidR="0070503D" w:rsidRPr="00CC0073">
          <w:rPr>
            <w:rStyle w:val="Hyperlink"/>
            <w:noProof/>
          </w:rPr>
          <w:noBreakHyphen/>
          <w:t>2 Udio korištenja OIE među anketiranim građanima</w:t>
        </w:r>
        <w:r w:rsidR="0070503D">
          <w:rPr>
            <w:noProof/>
            <w:webHidden/>
          </w:rPr>
          <w:tab/>
        </w:r>
        <w:r w:rsidR="006C31D5">
          <w:rPr>
            <w:noProof/>
            <w:webHidden/>
          </w:rPr>
          <w:fldChar w:fldCharType="begin"/>
        </w:r>
        <w:r w:rsidR="0070503D">
          <w:rPr>
            <w:noProof/>
            <w:webHidden/>
          </w:rPr>
          <w:instrText xml:space="preserve"> PAGEREF _Toc68015597 \h </w:instrText>
        </w:r>
        <w:r w:rsidR="006C31D5">
          <w:rPr>
            <w:noProof/>
            <w:webHidden/>
          </w:rPr>
        </w:r>
        <w:r w:rsidR="006C31D5">
          <w:rPr>
            <w:noProof/>
            <w:webHidden/>
          </w:rPr>
          <w:fldChar w:fldCharType="separate"/>
        </w:r>
        <w:r w:rsidR="003D44B6">
          <w:rPr>
            <w:noProof/>
            <w:webHidden/>
          </w:rPr>
          <w:t>23</w:t>
        </w:r>
        <w:r w:rsidR="006C31D5">
          <w:rPr>
            <w:noProof/>
            <w:webHidden/>
          </w:rPr>
          <w:fldChar w:fldCharType="end"/>
        </w:r>
      </w:hyperlink>
    </w:p>
    <w:p w14:paraId="125F76CC" w14:textId="77777777" w:rsidR="0070503D" w:rsidRDefault="00C8417D">
      <w:pPr>
        <w:pStyle w:val="TableofFigures"/>
        <w:tabs>
          <w:tab w:val="right" w:leader="dot" w:pos="9016"/>
        </w:tabs>
        <w:rPr>
          <w:rFonts w:eastAsiaTheme="minorEastAsia"/>
          <w:noProof/>
          <w:lang w:eastAsia="hr-HR"/>
        </w:rPr>
      </w:pPr>
      <w:hyperlink w:anchor="_Toc68015598" w:history="1">
        <w:r w:rsidR="0070503D" w:rsidRPr="00CC0073">
          <w:rPr>
            <w:rStyle w:val="Hyperlink"/>
            <w:noProof/>
          </w:rPr>
          <w:t>Slika 4</w:t>
        </w:r>
        <w:r w:rsidR="0070503D" w:rsidRPr="00CC0073">
          <w:rPr>
            <w:rStyle w:val="Hyperlink"/>
            <w:noProof/>
          </w:rPr>
          <w:noBreakHyphen/>
          <w:t>3. Interes za korištenjem OIE među anketiranim građanima</w:t>
        </w:r>
        <w:r w:rsidR="0070503D">
          <w:rPr>
            <w:noProof/>
            <w:webHidden/>
          </w:rPr>
          <w:tab/>
        </w:r>
        <w:r w:rsidR="006C31D5">
          <w:rPr>
            <w:noProof/>
            <w:webHidden/>
          </w:rPr>
          <w:fldChar w:fldCharType="begin"/>
        </w:r>
        <w:r w:rsidR="0070503D">
          <w:rPr>
            <w:noProof/>
            <w:webHidden/>
          </w:rPr>
          <w:instrText xml:space="preserve"> PAGEREF _Toc68015598 \h </w:instrText>
        </w:r>
        <w:r w:rsidR="006C31D5">
          <w:rPr>
            <w:noProof/>
            <w:webHidden/>
          </w:rPr>
        </w:r>
        <w:r w:rsidR="006C31D5">
          <w:rPr>
            <w:noProof/>
            <w:webHidden/>
          </w:rPr>
          <w:fldChar w:fldCharType="separate"/>
        </w:r>
        <w:r w:rsidR="003D44B6">
          <w:rPr>
            <w:noProof/>
            <w:webHidden/>
          </w:rPr>
          <w:t>23</w:t>
        </w:r>
        <w:r w:rsidR="006C31D5">
          <w:rPr>
            <w:noProof/>
            <w:webHidden/>
          </w:rPr>
          <w:fldChar w:fldCharType="end"/>
        </w:r>
      </w:hyperlink>
    </w:p>
    <w:p w14:paraId="735D2E26" w14:textId="77777777" w:rsidR="0070503D" w:rsidRDefault="00C8417D">
      <w:pPr>
        <w:pStyle w:val="TableofFigures"/>
        <w:tabs>
          <w:tab w:val="right" w:leader="dot" w:pos="9016"/>
        </w:tabs>
        <w:rPr>
          <w:rFonts w:eastAsiaTheme="minorEastAsia"/>
          <w:noProof/>
          <w:lang w:eastAsia="hr-HR"/>
        </w:rPr>
      </w:pPr>
      <w:hyperlink w:anchor="_Toc68015599" w:history="1">
        <w:r w:rsidR="0070503D" w:rsidRPr="00CC0073">
          <w:rPr>
            <w:rStyle w:val="Hyperlink"/>
            <w:noProof/>
          </w:rPr>
          <w:t>Slika 4</w:t>
        </w:r>
        <w:r w:rsidR="0070503D" w:rsidRPr="00CC0073">
          <w:rPr>
            <w:rStyle w:val="Hyperlink"/>
            <w:noProof/>
          </w:rPr>
          <w:noBreakHyphen/>
          <w:t>4 Udio anketiranog stanovništva koji je koristio poticaje za OIE i energetsku učinkovitost</w:t>
        </w:r>
        <w:r w:rsidR="0070503D">
          <w:rPr>
            <w:noProof/>
            <w:webHidden/>
          </w:rPr>
          <w:tab/>
        </w:r>
        <w:r w:rsidR="006C31D5">
          <w:rPr>
            <w:noProof/>
            <w:webHidden/>
          </w:rPr>
          <w:fldChar w:fldCharType="begin"/>
        </w:r>
        <w:r w:rsidR="0070503D">
          <w:rPr>
            <w:noProof/>
            <w:webHidden/>
          </w:rPr>
          <w:instrText xml:space="preserve"> PAGEREF _Toc68015599 \h </w:instrText>
        </w:r>
        <w:r w:rsidR="006C31D5">
          <w:rPr>
            <w:noProof/>
            <w:webHidden/>
          </w:rPr>
        </w:r>
        <w:r w:rsidR="006C31D5">
          <w:rPr>
            <w:noProof/>
            <w:webHidden/>
          </w:rPr>
          <w:fldChar w:fldCharType="separate"/>
        </w:r>
        <w:r w:rsidR="003D44B6">
          <w:rPr>
            <w:noProof/>
            <w:webHidden/>
          </w:rPr>
          <w:t>24</w:t>
        </w:r>
        <w:r w:rsidR="006C31D5">
          <w:rPr>
            <w:noProof/>
            <w:webHidden/>
          </w:rPr>
          <w:fldChar w:fldCharType="end"/>
        </w:r>
      </w:hyperlink>
    </w:p>
    <w:p w14:paraId="58C050EE" w14:textId="77777777" w:rsidR="0070503D" w:rsidRDefault="00C8417D">
      <w:pPr>
        <w:pStyle w:val="TableofFigures"/>
        <w:tabs>
          <w:tab w:val="right" w:leader="dot" w:pos="9016"/>
        </w:tabs>
        <w:rPr>
          <w:rFonts w:eastAsiaTheme="minorEastAsia"/>
          <w:noProof/>
          <w:lang w:eastAsia="hr-HR"/>
        </w:rPr>
      </w:pPr>
      <w:hyperlink w:anchor="_Toc68015600" w:history="1">
        <w:r w:rsidR="0070503D" w:rsidRPr="00CC0073">
          <w:rPr>
            <w:rStyle w:val="Hyperlink"/>
            <w:noProof/>
          </w:rPr>
          <w:t>Slika 4</w:t>
        </w:r>
        <w:r w:rsidR="0070503D" w:rsidRPr="00CC0073">
          <w:rPr>
            <w:rStyle w:val="Hyperlink"/>
            <w:noProof/>
          </w:rPr>
          <w:noBreakHyphen/>
          <w:t>5 Interes stanovnika za ulaganje u energetsku učinkovitost zgrada</w:t>
        </w:r>
        <w:r w:rsidR="0070503D">
          <w:rPr>
            <w:noProof/>
            <w:webHidden/>
          </w:rPr>
          <w:tab/>
        </w:r>
        <w:r w:rsidR="006C31D5">
          <w:rPr>
            <w:noProof/>
            <w:webHidden/>
          </w:rPr>
          <w:fldChar w:fldCharType="begin"/>
        </w:r>
        <w:r w:rsidR="0070503D">
          <w:rPr>
            <w:noProof/>
            <w:webHidden/>
          </w:rPr>
          <w:instrText xml:space="preserve"> PAGEREF _Toc68015600 \h </w:instrText>
        </w:r>
        <w:r w:rsidR="006C31D5">
          <w:rPr>
            <w:noProof/>
            <w:webHidden/>
          </w:rPr>
        </w:r>
        <w:r w:rsidR="006C31D5">
          <w:rPr>
            <w:noProof/>
            <w:webHidden/>
          </w:rPr>
          <w:fldChar w:fldCharType="separate"/>
        </w:r>
        <w:r w:rsidR="003D44B6">
          <w:rPr>
            <w:noProof/>
            <w:webHidden/>
          </w:rPr>
          <w:t>24</w:t>
        </w:r>
        <w:r w:rsidR="006C31D5">
          <w:rPr>
            <w:noProof/>
            <w:webHidden/>
          </w:rPr>
          <w:fldChar w:fldCharType="end"/>
        </w:r>
      </w:hyperlink>
    </w:p>
    <w:p w14:paraId="64ED8E4E" w14:textId="77777777" w:rsidR="0070503D" w:rsidRDefault="00C8417D">
      <w:pPr>
        <w:pStyle w:val="TableofFigures"/>
        <w:tabs>
          <w:tab w:val="right" w:leader="dot" w:pos="9016"/>
        </w:tabs>
        <w:rPr>
          <w:rFonts w:eastAsiaTheme="minorEastAsia"/>
          <w:noProof/>
          <w:lang w:eastAsia="hr-HR"/>
        </w:rPr>
      </w:pPr>
      <w:hyperlink w:anchor="_Toc68015601" w:history="1">
        <w:r w:rsidR="0070503D" w:rsidRPr="00CC0073">
          <w:rPr>
            <w:rStyle w:val="Hyperlink"/>
            <w:noProof/>
          </w:rPr>
          <w:t>Slika 4</w:t>
        </w:r>
        <w:r w:rsidR="0070503D" w:rsidRPr="00CC0073">
          <w:rPr>
            <w:rStyle w:val="Hyperlink"/>
            <w:noProof/>
          </w:rPr>
          <w:noBreakHyphen/>
          <w:t>6 Potrošnja električne energije u sektoru zgradarstva u referentnoj i kontrolnoj godini</w:t>
        </w:r>
        <w:r w:rsidR="0070503D">
          <w:rPr>
            <w:noProof/>
            <w:webHidden/>
          </w:rPr>
          <w:tab/>
        </w:r>
        <w:r w:rsidR="006C31D5">
          <w:rPr>
            <w:noProof/>
            <w:webHidden/>
          </w:rPr>
          <w:fldChar w:fldCharType="begin"/>
        </w:r>
        <w:r w:rsidR="0070503D">
          <w:rPr>
            <w:noProof/>
            <w:webHidden/>
          </w:rPr>
          <w:instrText xml:space="preserve"> PAGEREF _Toc68015601 \h </w:instrText>
        </w:r>
        <w:r w:rsidR="006C31D5">
          <w:rPr>
            <w:noProof/>
            <w:webHidden/>
          </w:rPr>
        </w:r>
        <w:r w:rsidR="006C31D5">
          <w:rPr>
            <w:noProof/>
            <w:webHidden/>
          </w:rPr>
          <w:fldChar w:fldCharType="separate"/>
        </w:r>
        <w:r w:rsidR="003D44B6">
          <w:rPr>
            <w:noProof/>
            <w:webHidden/>
          </w:rPr>
          <w:t>25</w:t>
        </w:r>
        <w:r w:rsidR="006C31D5">
          <w:rPr>
            <w:noProof/>
            <w:webHidden/>
          </w:rPr>
          <w:fldChar w:fldCharType="end"/>
        </w:r>
      </w:hyperlink>
    </w:p>
    <w:p w14:paraId="087929FF" w14:textId="77777777" w:rsidR="0070503D" w:rsidRDefault="00C8417D">
      <w:pPr>
        <w:pStyle w:val="TableofFigures"/>
        <w:tabs>
          <w:tab w:val="right" w:leader="dot" w:pos="9016"/>
        </w:tabs>
        <w:rPr>
          <w:rFonts w:eastAsiaTheme="minorEastAsia"/>
          <w:noProof/>
          <w:lang w:eastAsia="hr-HR"/>
        </w:rPr>
      </w:pPr>
      <w:hyperlink w:anchor="_Toc68015602" w:history="1">
        <w:r w:rsidR="0070503D" w:rsidRPr="00CC0073">
          <w:rPr>
            <w:rStyle w:val="Hyperlink"/>
            <w:noProof/>
          </w:rPr>
          <w:t>Slika 4</w:t>
        </w:r>
        <w:r w:rsidR="0070503D" w:rsidRPr="00CC0073">
          <w:rPr>
            <w:rStyle w:val="Hyperlink"/>
            <w:noProof/>
          </w:rPr>
          <w:noBreakHyphen/>
          <w:t>7 Potrošnja loživog ulja  u sektoru zgradarstva u referentnoj i kontrolnoj godini</w:t>
        </w:r>
        <w:r w:rsidR="0070503D">
          <w:rPr>
            <w:noProof/>
            <w:webHidden/>
          </w:rPr>
          <w:tab/>
        </w:r>
        <w:r w:rsidR="006C31D5">
          <w:rPr>
            <w:noProof/>
            <w:webHidden/>
          </w:rPr>
          <w:fldChar w:fldCharType="begin"/>
        </w:r>
        <w:r w:rsidR="0070503D">
          <w:rPr>
            <w:noProof/>
            <w:webHidden/>
          </w:rPr>
          <w:instrText xml:space="preserve"> PAGEREF _Toc68015602 \h </w:instrText>
        </w:r>
        <w:r w:rsidR="006C31D5">
          <w:rPr>
            <w:noProof/>
            <w:webHidden/>
          </w:rPr>
        </w:r>
        <w:r w:rsidR="006C31D5">
          <w:rPr>
            <w:noProof/>
            <w:webHidden/>
          </w:rPr>
          <w:fldChar w:fldCharType="separate"/>
        </w:r>
        <w:r w:rsidR="003D44B6">
          <w:rPr>
            <w:noProof/>
            <w:webHidden/>
          </w:rPr>
          <w:t>25</w:t>
        </w:r>
        <w:r w:rsidR="006C31D5">
          <w:rPr>
            <w:noProof/>
            <w:webHidden/>
          </w:rPr>
          <w:fldChar w:fldCharType="end"/>
        </w:r>
      </w:hyperlink>
    </w:p>
    <w:p w14:paraId="2B4CBF14" w14:textId="77777777" w:rsidR="0070503D" w:rsidRDefault="00C8417D">
      <w:pPr>
        <w:pStyle w:val="TableofFigures"/>
        <w:tabs>
          <w:tab w:val="right" w:leader="dot" w:pos="9016"/>
        </w:tabs>
        <w:rPr>
          <w:rFonts w:eastAsiaTheme="minorEastAsia"/>
          <w:noProof/>
          <w:lang w:eastAsia="hr-HR"/>
        </w:rPr>
      </w:pPr>
      <w:hyperlink w:anchor="_Toc68015603" w:history="1">
        <w:r w:rsidR="0070503D" w:rsidRPr="00CC0073">
          <w:rPr>
            <w:rStyle w:val="Hyperlink"/>
            <w:noProof/>
          </w:rPr>
          <w:t>Slika 4</w:t>
        </w:r>
        <w:r w:rsidR="0070503D" w:rsidRPr="00CC0073">
          <w:rPr>
            <w:rStyle w:val="Hyperlink"/>
            <w:noProof/>
          </w:rPr>
          <w:noBreakHyphen/>
          <w:t>8 Potrošnja UNP-a u sektoru zgradarstva u referentnoj i kontrolnoj godini</w:t>
        </w:r>
        <w:r w:rsidR="0070503D">
          <w:rPr>
            <w:noProof/>
            <w:webHidden/>
          </w:rPr>
          <w:tab/>
        </w:r>
        <w:r w:rsidR="006C31D5">
          <w:rPr>
            <w:noProof/>
            <w:webHidden/>
          </w:rPr>
          <w:fldChar w:fldCharType="begin"/>
        </w:r>
        <w:r w:rsidR="0070503D">
          <w:rPr>
            <w:noProof/>
            <w:webHidden/>
          </w:rPr>
          <w:instrText xml:space="preserve"> PAGEREF _Toc68015603 \h </w:instrText>
        </w:r>
        <w:r w:rsidR="006C31D5">
          <w:rPr>
            <w:noProof/>
            <w:webHidden/>
          </w:rPr>
        </w:r>
        <w:r w:rsidR="006C31D5">
          <w:rPr>
            <w:noProof/>
            <w:webHidden/>
          </w:rPr>
          <w:fldChar w:fldCharType="separate"/>
        </w:r>
        <w:r w:rsidR="003D44B6">
          <w:rPr>
            <w:noProof/>
            <w:webHidden/>
          </w:rPr>
          <w:t>26</w:t>
        </w:r>
        <w:r w:rsidR="006C31D5">
          <w:rPr>
            <w:noProof/>
            <w:webHidden/>
          </w:rPr>
          <w:fldChar w:fldCharType="end"/>
        </w:r>
      </w:hyperlink>
    </w:p>
    <w:p w14:paraId="3A4B38E2" w14:textId="77777777" w:rsidR="0070503D" w:rsidRDefault="00C8417D">
      <w:pPr>
        <w:pStyle w:val="TableofFigures"/>
        <w:tabs>
          <w:tab w:val="right" w:leader="dot" w:pos="9016"/>
        </w:tabs>
        <w:rPr>
          <w:rFonts w:eastAsiaTheme="minorEastAsia"/>
          <w:noProof/>
          <w:lang w:eastAsia="hr-HR"/>
        </w:rPr>
      </w:pPr>
      <w:hyperlink w:anchor="_Toc68015604" w:history="1">
        <w:r w:rsidR="0070503D" w:rsidRPr="00CC0073">
          <w:rPr>
            <w:rStyle w:val="Hyperlink"/>
            <w:noProof/>
          </w:rPr>
          <w:t>Slika 4</w:t>
        </w:r>
        <w:r w:rsidR="0070503D" w:rsidRPr="00CC0073">
          <w:rPr>
            <w:rStyle w:val="Hyperlink"/>
            <w:noProof/>
          </w:rPr>
          <w:noBreakHyphen/>
          <w:t>9 Potrošnja biomase  u sektoru zgradarstva u referentnoj i kontrolnoj godini</w:t>
        </w:r>
        <w:r w:rsidR="0070503D">
          <w:rPr>
            <w:noProof/>
            <w:webHidden/>
          </w:rPr>
          <w:tab/>
        </w:r>
        <w:r w:rsidR="006C31D5">
          <w:rPr>
            <w:noProof/>
            <w:webHidden/>
          </w:rPr>
          <w:fldChar w:fldCharType="begin"/>
        </w:r>
        <w:r w:rsidR="0070503D">
          <w:rPr>
            <w:noProof/>
            <w:webHidden/>
          </w:rPr>
          <w:instrText xml:space="preserve"> PAGEREF _Toc68015604 \h </w:instrText>
        </w:r>
        <w:r w:rsidR="006C31D5">
          <w:rPr>
            <w:noProof/>
            <w:webHidden/>
          </w:rPr>
        </w:r>
        <w:r w:rsidR="006C31D5">
          <w:rPr>
            <w:noProof/>
            <w:webHidden/>
          </w:rPr>
          <w:fldChar w:fldCharType="separate"/>
        </w:r>
        <w:r w:rsidR="003D44B6">
          <w:rPr>
            <w:noProof/>
            <w:webHidden/>
          </w:rPr>
          <w:t>26</w:t>
        </w:r>
        <w:r w:rsidR="006C31D5">
          <w:rPr>
            <w:noProof/>
            <w:webHidden/>
          </w:rPr>
          <w:fldChar w:fldCharType="end"/>
        </w:r>
      </w:hyperlink>
    </w:p>
    <w:p w14:paraId="72D20F0A" w14:textId="77777777" w:rsidR="0070503D" w:rsidRDefault="00C8417D">
      <w:pPr>
        <w:pStyle w:val="TableofFigures"/>
        <w:tabs>
          <w:tab w:val="right" w:leader="dot" w:pos="9016"/>
        </w:tabs>
        <w:rPr>
          <w:rFonts w:eastAsiaTheme="minorEastAsia"/>
          <w:noProof/>
          <w:lang w:eastAsia="hr-HR"/>
        </w:rPr>
      </w:pPr>
      <w:hyperlink w:anchor="_Toc68015605" w:history="1">
        <w:r w:rsidR="0070503D" w:rsidRPr="00CC0073">
          <w:rPr>
            <w:rStyle w:val="Hyperlink"/>
            <w:noProof/>
          </w:rPr>
          <w:t>Slika 4</w:t>
        </w:r>
        <w:r w:rsidR="0070503D" w:rsidRPr="00CC0073">
          <w:rPr>
            <w:rStyle w:val="Hyperlink"/>
            <w:noProof/>
          </w:rPr>
          <w:noBreakHyphen/>
          <w:t>10 Udio potrošnje pojedinih energenata u ukupnoj potrošnji</w:t>
        </w:r>
        <w:r w:rsidR="0070503D">
          <w:rPr>
            <w:noProof/>
            <w:webHidden/>
          </w:rPr>
          <w:tab/>
        </w:r>
        <w:r w:rsidR="006C31D5">
          <w:rPr>
            <w:noProof/>
            <w:webHidden/>
          </w:rPr>
          <w:fldChar w:fldCharType="begin"/>
        </w:r>
        <w:r w:rsidR="0070503D">
          <w:rPr>
            <w:noProof/>
            <w:webHidden/>
          </w:rPr>
          <w:instrText xml:space="preserve"> PAGEREF _Toc68015605 \h </w:instrText>
        </w:r>
        <w:r w:rsidR="006C31D5">
          <w:rPr>
            <w:noProof/>
            <w:webHidden/>
          </w:rPr>
        </w:r>
        <w:r w:rsidR="006C31D5">
          <w:rPr>
            <w:noProof/>
            <w:webHidden/>
          </w:rPr>
          <w:fldChar w:fldCharType="separate"/>
        </w:r>
        <w:r w:rsidR="003D44B6">
          <w:rPr>
            <w:noProof/>
            <w:webHidden/>
          </w:rPr>
          <w:t>30</w:t>
        </w:r>
        <w:r w:rsidR="006C31D5">
          <w:rPr>
            <w:noProof/>
            <w:webHidden/>
          </w:rPr>
          <w:fldChar w:fldCharType="end"/>
        </w:r>
      </w:hyperlink>
    </w:p>
    <w:p w14:paraId="7F97E3C5" w14:textId="77777777" w:rsidR="0070503D" w:rsidRDefault="00C8417D">
      <w:pPr>
        <w:pStyle w:val="TableofFigures"/>
        <w:tabs>
          <w:tab w:val="right" w:leader="dot" w:pos="9016"/>
        </w:tabs>
        <w:rPr>
          <w:rFonts w:eastAsiaTheme="minorEastAsia"/>
          <w:noProof/>
          <w:lang w:eastAsia="hr-HR"/>
        </w:rPr>
      </w:pPr>
      <w:hyperlink w:anchor="_Toc68015606" w:history="1">
        <w:r w:rsidR="0070503D" w:rsidRPr="00CC0073">
          <w:rPr>
            <w:rStyle w:val="Hyperlink"/>
            <w:noProof/>
          </w:rPr>
          <w:t>Slika 4</w:t>
        </w:r>
        <w:r w:rsidR="0070503D" w:rsidRPr="00CC0073">
          <w:rPr>
            <w:rStyle w:val="Hyperlink"/>
            <w:noProof/>
          </w:rPr>
          <w:noBreakHyphen/>
          <w:t>11 Potrošnja energije po sektorima</w:t>
        </w:r>
        <w:r w:rsidR="0070503D">
          <w:rPr>
            <w:noProof/>
            <w:webHidden/>
          </w:rPr>
          <w:tab/>
        </w:r>
        <w:r w:rsidR="006C31D5">
          <w:rPr>
            <w:noProof/>
            <w:webHidden/>
          </w:rPr>
          <w:fldChar w:fldCharType="begin"/>
        </w:r>
        <w:r w:rsidR="0070503D">
          <w:rPr>
            <w:noProof/>
            <w:webHidden/>
          </w:rPr>
          <w:instrText xml:space="preserve"> PAGEREF _Toc68015606 \h </w:instrText>
        </w:r>
        <w:r w:rsidR="006C31D5">
          <w:rPr>
            <w:noProof/>
            <w:webHidden/>
          </w:rPr>
        </w:r>
        <w:r w:rsidR="006C31D5">
          <w:rPr>
            <w:noProof/>
            <w:webHidden/>
          </w:rPr>
          <w:fldChar w:fldCharType="separate"/>
        </w:r>
        <w:r w:rsidR="003D44B6">
          <w:rPr>
            <w:noProof/>
            <w:webHidden/>
          </w:rPr>
          <w:t>30</w:t>
        </w:r>
        <w:r w:rsidR="006C31D5">
          <w:rPr>
            <w:noProof/>
            <w:webHidden/>
          </w:rPr>
          <w:fldChar w:fldCharType="end"/>
        </w:r>
      </w:hyperlink>
    </w:p>
    <w:p w14:paraId="010A0790" w14:textId="77777777" w:rsidR="0070503D" w:rsidRDefault="00C8417D">
      <w:pPr>
        <w:pStyle w:val="TableofFigures"/>
        <w:tabs>
          <w:tab w:val="right" w:leader="dot" w:pos="9016"/>
        </w:tabs>
        <w:rPr>
          <w:rFonts w:eastAsiaTheme="minorEastAsia"/>
          <w:noProof/>
          <w:lang w:eastAsia="hr-HR"/>
        </w:rPr>
      </w:pPr>
      <w:hyperlink w:anchor="_Toc68015607" w:history="1">
        <w:r w:rsidR="0070503D" w:rsidRPr="00CC0073">
          <w:rPr>
            <w:rStyle w:val="Hyperlink"/>
            <w:noProof/>
          </w:rPr>
          <w:t>Slika 4</w:t>
        </w:r>
        <w:r w:rsidR="0070503D" w:rsidRPr="00CC0073">
          <w:rPr>
            <w:rStyle w:val="Hyperlink"/>
            <w:noProof/>
          </w:rPr>
          <w:noBreakHyphen/>
          <w:t>12 Udio emisija CO</w:t>
        </w:r>
        <w:r w:rsidR="0070503D" w:rsidRPr="00CC0073">
          <w:rPr>
            <w:rStyle w:val="Hyperlink"/>
            <w:noProof/>
            <w:vertAlign w:val="subscript"/>
          </w:rPr>
          <w:t>2</w:t>
        </w:r>
        <w:r w:rsidR="0070503D" w:rsidRPr="00CC0073">
          <w:rPr>
            <w:rStyle w:val="Hyperlink"/>
            <w:noProof/>
          </w:rPr>
          <w:t xml:space="preserve"> po sektorima</w:t>
        </w:r>
        <w:r w:rsidR="0070503D">
          <w:rPr>
            <w:noProof/>
            <w:webHidden/>
          </w:rPr>
          <w:tab/>
        </w:r>
        <w:r w:rsidR="006C31D5">
          <w:rPr>
            <w:noProof/>
            <w:webHidden/>
          </w:rPr>
          <w:fldChar w:fldCharType="begin"/>
        </w:r>
        <w:r w:rsidR="0070503D">
          <w:rPr>
            <w:noProof/>
            <w:webHidden/>
          </w:rPr>
          <w:instrText xml:space="preserve"> PAGEREF _Toc68015607 \h </w:instrText>
        </w:r>
        <w:r w:rsidR="006C31D5">
          <w:rPr>
            <w:noProof/>
            <w:webHidden/>
          </w:rPr>
        </w:r>
        <w:r w:rsidR="006C31D5">
          <w:rPr>
            <w:noProof/>
            <w:webHidden/>
          </w:rPr>
          <w:fldChar w:fldCharType="separate"/>
        </w:r>
        <w:r w:rsidR="003D44B6">
          <w:rPr>
            <w:noProof/>
            <w:webHidden/>
          </w:rPr>
          <w:t>32</w:t>
        </w:r>
        <w:r w:rsidR="006C31D5">
          <w:rPr>
            <w:noProof/>
            <w:webHidden/>
          </w:rPr>
          <w:fldChar w:fldCharType="end"/>
        </w:r>
      </w:hyperlink>
    </w:p>
    <w:p w14:paraId="78D0D0B0" w14:textId="77777777" w:rsidR="0070503D" w:rsidRDefault="00C8417D">
      <w:pPr>
        <w:pStyle w:val="TableofFigures"/>
        <w:tabs>
          <w:tab w:val="right" w:leader="dot" w:pos="9016"/>
        </w:tabs>
        <w:rPr>
          <w:rFonts w:eastAsiaTheme="minorEastAsia"/>
          <w:noProof/>
          <w:lang w:eastAsia="hr-HR"/>
        </w:rPr>
      </w:pPr>
      <w:hyperlink w:anchor="_Toc68015608" w:history="1">
        <w:r w:rsidR="0070503D" w:rsidRPr="00CC0073">
          <w:rPr>
            <w:rStyle w:val="Hyperlink"/>
            <w:noProof/>
          </w:rPr>
          <w:t>Slika 5</w:t>
        </w:r>
        <w:r w:rsidR="0070503D" w:rsidRPr="00CC0073">
          <w:rPr>
            <w:rStyle w:val="Hyperlink"/>
            <w:noProof/>
          </w:rPr>
          <w:noBreakHyphen/>
          <w:t>1 Usporedba potrošnje energije u referentnoj i kontrolnoj godini</w:t>
        </w:r>
        <w:r w:rsidR="0070503D">
          <w:rPr>
            <w:noProof/>
            <w:webHidden/>
          </w:rPr>
          <w:tab/>
        </w:r>
        <w:r w:rsidR="006C31D5">
          <w:rPr>
            <w:noProof/>
            <w:webHidden/>
          </w:rPr>
          <w:fldChar w:fldCharType="begin"/>
        </w:r>
        <w:r w:rsidR="0070503D">
          <w:rPr>
            <w:noProof/>
            <w:webHidden/>
          </w:rPr>
          <w:instrText xml:space="preserve"> PAGEREF _Toc68015608 \h </w:instrText>
        </w:r>
        <w:r w:rsidR="006C31D5">
          <w:rPr>
            <w:noProof/>
            <w:webHidden/>
          </w:rPr>
        </w:r>
        <w:r w:rsidR="006C31D5">
          <w:rPr>
            <w:noProof/>
            <w:webHidden/>
          </w:rPr>
          <w:fldChar w:fldCharType="separate"/>
        </w:r>
        <w:r w:rsidR="003D44B6">
          <w:rPr>
            <w:noProof/>
            <w:webHidden/>
          </w:rPr>
          <w:t>34</w:t>
        </w:r>
        <w:r w:rsidR="006C31D5">
          <w:rPr>
            <w:noProof/>
            <w:webHidden/>
          </w:rPr>
          <w:fldChar w:fldCharType="end"/>
        </w:r>
      </w:hyperlink>
    </w:p>
    <w:p w14:paraId="7DE2E4AC" w14:textId="77777777" w:rsidR="0070503D" w:rsidRDefault="00C8417D">
      <w:pPr>
        <w:pStyle w:val="TableofFigures"/>
        <w:tabs>
          <w:tab w:val="right" w:leader="dot" w:pos="9016"/>
        </w:tabs>
        <w:rPr>
          <w:rFonts w:eastAsiaTheme="minorEastAsia"/>
          <w:noProof/>
          <w:lang w:eastAsia="hr-HR"/>
        </w:rPr>
      </w:pPr>
      <w:hyperlink w:anchor="_Toc68015609" w:history="1">
        <w:r w:rsidR="0070503D" w:rsidRPr="00CC0073">
          <w:rPr>
            <w:rStyle w:val="Hyperlink"/>
            <w:noProof/>
          </w:rPr>
          <w:t>Slika 5</w:t>
        </w:r>
        <w:r w:rsidR="0070503D" w:rsidRPr="00CC0073">
          <w:rPr>
            <w:rStyle w:val="Hyperlink"/>
            <w:noProof/>
          </w:rPr>
          <w:noBreakHyphen/>
          <w:t>2 Usporedba emisija CO</w:t>
        </w:r>
        <w:r w:rsidR="0070503D" w:rsidRPr="00CC0073">
          <w:rPr>
            <w:rStyle w:val="Hyperlink"/>
            <w:noProof/>
            <w:vertAlign w:val="subscript"/>
          </w:rPr>
          <w:t>2</w:t>
        </w:r>
        <w:r w:rsidR="0070503D" w:rsidRPr="00CC0073">
          <w:rPr>
            <w:rStyle w:val="Hyperlink"/>
            <w:noProof/>
          </w:rPr>
          <w:t xml:space="preserve"> referentnog i kontrolnog inventara, po sektorima</w:t>
        </w:r>
        <w:r w:rsidR="0070503D">
          <w:rPr>
            <w:noProof/>
            <w:webHidden/>
          </w:rPr>
          <w:tab/>
        </w:r>
        <w:r w:rsidR="006C31D5">
          <w:rPr>
            <w:noProof/>
            <w:webHidden/>
          </w:rPr>
          <w:fldChar w:fldCharType="begin"/>
        </w:r>
        <w:r w:rsidR="0070503D">
          <w:rPr>
            <w:noProof/>
            <w:webHidden/>
          </w:rPr>
          <w:instrText xml:space="preserve"> PAGEREF _Toc68015609 \h </w:instrText>
        </w:r>
        <w:r w:rsidR="006C31D5">
          <w:rPr>
            <w:noProof/>
            <w:webHidden/>
          </w:rPr>
        </w:r>
        <w:r w:rsidR="006C31D5">
          <w:rPr>
            <w:noProof/>
            <w:webHidden/>
          </w:rPr>
          <w:fldChar w:fldCharType="separate"/>
        </w:r>
        <w:r w:rsidR="003D44B6">
          <w:rPr>
            <w:noProof/>
            <w:webHidden/>
          </w:rPr>
          <w:t>35</w:t>
        </w:r>
        <w:r w:rsidR="006C31D5">
          <w:rPr>
            <w:noProof/>
            <w:webHidden/>
          </w:rPr>
          <w:fldChar w:fldCharType="end"/>
        </w:r>
      </w:hyperlink>
    </w:p>
    <w:p w14:paraId="046BA614" w14:textId="77777777" w:rsidR="0070503D" w:rsidRDefault="00C8417D">
      <w:pPr>
        <w:pStyle w:val="TableofFigures"/>
        <w:tabs>
          <w:tab w:val="right" w:leader="dot" w:pos="9016"/>
        </w:tabs>
        <w:rPr>
          <w:rFonts w:eastAsiaTheme="minorEastAsia"/>
          <w:noProof/>
          <w:lang w:eastAsia="hr-HR"/>
        </w:rPr>
      </w:pPr>
      <w:hyperlink w:anchor="_Toc68015610" w:history="1">
        <w:r w:rsidR="0070503D" w:rsidRPr="00CC0073">
          <w:rPr>
            <w:rStyle w:val="Hyperlink"/>
            <w:noProof/>
          </w:rPr>
          <w:t>Slika 7</w:t>
        </w:r>
        <w:r w:rsidR="0070503D" w:rsidRPr="00CC0073">
          <w:rPr>
            <w:rStyle w:val="Hyperlink"/>
            <w:noProof/>
          </w:rPr>
          <w:noBreakHyphen/>
          <w:t>1 Udio pojedinog sektora u ukupnim emisijama  scenarija s primijenjenim mjerama u 2030. godini</w:t>
        </w:r>
        <w:r w:rsidR="0070503D">
          <w:rPr>
            <w:noProof/>
            <w:webHidden/>
          </w:rPr>
          <w:tab/>
        </w:r>
        <w:r w:rsidR="006C31D5">
          <w:rPr>
            <w:noProof/>
            <w:webHidden/>
          </w:rPr>
          <w:fldChar w:fldCharType="begin"/>
        </w:r>
        <w:r w:rsidR="0070503D">
          <w:rPr>
            <w:noProof/>
            <w:webHidden/>
          </w:rPr>
          <w:instrText xml:space="preserve"> PAGEREF _Toc68015610 \h </w:instrText>
        </w:r>
        <w:r w:rsidR="006C31D5">
          <w:rPr>
            <w:noProof/>
            <w:webHidden/>
          </w:rPr>
        </w:r>
        <w:r w:rsidR="006C31D5">
          <w:rPr>
            <w:noProof/>
            <w:webHidden/>
          </w:rPr>
          <w:fldChar w:fldCharType="separate"/>
        </w:r>
        <w:r w:rsidR="003D44B6">
          <w:rPr>
            <w:noProof/>
            <w:webHidden/>
          </w:rPr>
          <w:t>58</w:t>
        </w:r>
        <w:r w:rsidR="006C31D5">
          <w:rPr>
            <w:noProof/>
            <w:webHidden/>
          </w:rPr>
          <w:fldChar w:fldCharType="end"/>
        </w:r>
      </w:hyperlink>
    </w:p>
    <w:p w14:paraId="30CF1007" w14:textId="77777777" w:rsidR="0070503D" w:rsidRDefault="00C8417D">
      <w:pPr>
        <w:pStyle w:val="TableofFigures"/>
        <w:tabs>
          <w:tab w:val="right" w:leader="dot" w:pos="9016"/>
        </w:tabs>
        <w:rPr>
          <w:rFonts w:eastAsiaTheme="minorEastAsia"/>
          <w:noProof/>
          <w:lang w:eastAsia="hr-HR"/>
        </w:rPr>
      </w:pPr>
      <w:hyperlink w:anchor="_Toc68015611" w:history="1">
        <w:r w:rsidR="0070503D" w:rsidRPr="00CC0073">
          <w:rPr>
            <w:rStyle w:val="Hyperlink"/>
            <w:noProof/>
          </w:rPr>
          <w:t>Slika 7</w:t>
        </w:r>
        <w:r w:rsidR="0070503D" w:rsidRPr="00CC0073">
          <w:rPr>
            <w:rStyle w:val="Hyperlink"/>
            <w:noProof/>
          </w:rPr>
          <w:noBreakHyphen/>
          <w:t>2 Ciljevi smanjenja emisija CO</w:t>
        </w:r>
        <w:r w:rsidR="0070503D" w:rsidRPr="00CC0073">
          <w:rPr>
            <w:rStyle w:val="Hyperlink"/>
            <w:noProof/>
            <w:vertAlign w:val="subscript"/>
          </w:rPr>
          <w:t>2</w:t>
        </w:r>
        <w:r w:rsidR="0070503D" w:rsidRPr="00CC0073">
          <w:rPr>
            <w:rStyle w:val="Hyperlink"/>
            <w:noProof/>
          </w:rPr>
          <w:t xml:space="preserve"> u 2030. u odnosnu na kontrolnu 2019. godinu</w:t>
        </w:r>
        <w:r w:rsidR="0070503D">
          <w:rPr>
            <w:noProof/>
            <w:webHidden/>
          </w:rPr>
          <w:tab/>
        </w:r>
        <w:r w:rsidR="006C31D5">
          <w:rPr>
            <w:noProof/>
            <w:webHidden/>
          </w:rPr>
          <w:fldChar w:fldCharType="begin"/>
        </w:r>
        <w:r w:rsidR="0070503D">
          <w:rPr>
            <w:noProof/>
            <w:webHidden/>
          </w:rPr>
          <w:instrText xml:space="preserve"> PAGEREF _Toc68015611 \h </w:instrText>
        </w:r>
        <w:r w:rsidR="006C31D5">
          <w:rPr>
            <w:noProof/>
            <w:webHidden/>
          </w:rPr>
        </w:r>
        <w:r w:rsidR="006C31D5">
          <w:rPr>
            <w:noProof/>
            <w:webHidden/>
          </w:rPr>
          <w:fldChar w:fldCharType="separate"/>
        </w:r>
        <w:r w:rsidR="003D44B6">
          <w:rPr>
            <w:noProof/>
            <w:webHidden/>
          </w:rPr>
          <w:t>58</w:t>
        </w:r>
        <w:r w:rsidR="006C31D5">
          <w:rPr>
            <w:noProof/>
            <w:webHidden/>
          </w:rPr>
          <w:fldChar w:fldCharType="end"/>
        </w:r>
      </w:hyperlink>
    </w:p>
    <w:p w14:paraId="12A6B051" w14:textId="77777777" w:rsidR="0070503D" w:rsidRDefault="00C8417D">
      <w:pPr>
        <w:pStyle w:val="TableofFigures"/>
        <w:tabs>
          <w:tab w:val="right" w:leader="dot" w:pos="9016"/>
        </w:tabs>
        <w:rPr>
          <w:rFonts w:eastAsiaTheme="minorEastAsia"/>
          <w:noProof/>
          <w:lang w:eastAsia="hr-HR"/>
        </w:rPr>
      </w:pPr>
      <w:hyperlink w:anchor="_Toc68015612" w:history="1">
        <w:r w:rsidR="0070503D" w:rsidRPr="00CC0073">
          <w:rPr>
            <w:rStyle w:val="Hyperlink"/>
            <w:noProof/>
          </w:rPr>
          <w:t>Slika 8</w:t>
        </w:r>
        <w:r w:rsidR="0070503D" w:rsidRPr="00CC0073">
          <w:rPr>
            <w:rStyle w:val="Hyperlink"/>
            <w:noProof/>
          </w:rPr>
          <w:noBreakHyphen/>
          <w:t>1 Procijenjeni rizici pojedinih sektora od klimatskih promjena</w:t>
        </w:r>
        <w:r w:rsidR="0070503D">
          <w:rPr>
            <w:noProof/>
            <w:webHidden/>
          </w:rPr>
          <w:tab/>
        </w:r>
        <w:r w:rsidR="006C31D5">
          <w:rPr>
            <w:noProof/>
            <w:webHidden/>
          </w:rPr>
          <w:fldChar w:fldCharType="begin"/>
        </w:r>
        <w:r w:rsidR="0070503D">
          <w:rPr>
            <w:noProof/>
            <w:webHidden/>
          </w:rPr>
          <w:instrText xml:space="preserve"> PAGEREF _Toc68015612 \h </w:instrText>
        </w:r>
        <w:r w:rsidR="006C31D5">
          <w:rPr>
            <w:noProof/>
            <w:webHidden/>
          </w:rPr>
        </w:r>
        <w:r w:rsidR="006C31D5">
          <w:rPr>
            <w:noProof/>
            <w:webHidden/>
          </w:rPr>
          <w:fldChar w:fldCharType="separate"/>
        </w:r>
        <w:r w:rsidR="003D44B6">
          <w:rPr>
            <w:noProof/>
            <w:webHidden/>
          </w:rPr>
          <w:t>61</w:t>
        </w:r>
        <w:r w:rsidR="006C31D5">
          <w:rPr>
            <w:noProof/>
            <w:webHidden/>
          </w:rPr>
          <w:fldChar w:fldCharType="end"/>
        </w:r>
      </w:hyperlink>
    </w:p>
    <w:p w14:paraId="1FC6C9C0" w14:textId="77777777" w:rsidR="005720D8" w:rsidRPr="00F200AA" w:rsidRDefault="006C31D5" w:rsidP="009F6037">
      <w:pPr>
        <w:spacing w:after="0" w:line="276" w:lineRule="auto"/>
        <w:jc w:val="both"/>
      </w:pPr>
      <w:r w:rsidRPr="426B5EE4">
        <w:fldChar w:fldCharType="end"/>
      </w:r>
    </w:p>
    <w:p w14:paraId="283698AD" w14:textId="77777777" w:rsidR="00F369CF" w:rsidRPr="00F200AA" w:rsidRDefault="00F369CF" w:rsidP="009F6037">
      <w:pPr>
        <w:spacing w:after="0" w:line="276" w:lineRule="auto"/>
        <w:jc w:val="both"/>
        <w:rPr>
          <w:rFonts w:cstheme="minorHAnsi"/>
        </w:rPr>
      </w:pPr>
    </w:p>
    <w:p w14:paraId="518BFB17" w14:textId="77777777" w:rsidR="00F369CF" w:rsidRPr="00F200AA" w:rsidRDefault="00F369CF" w:rsidP="009F6037">
      <w:pPr>
        <w:spacing w:after="0" w:line="276" w:lineRule="auto"/>
        <w:jc w:val="both"/>
        <w:rPr>
          <w:rFonts w:cstheme="minorHAnsi"/>
          <w:b/>
          <w:sz w:val="28"/>
          <w:szCs w:val="28"/>
        </w:rPr>
      </w:pPr>
    </w:p>
    <w:p w14:paraId="022C7DD2" w14:textId="77777777" w:rsidR="00F369CF" w:rsidRPr="00F200AA" w:rsidRDefault="00F369CF" w:rsidP="009F6037">
      <w:pPr>
        <w:spacing w:after="0" w:line="276" w:lineRule="auto"/>
        <w:jc w:val="both"/>
        <w:rPr>
          <w:rFonts w:cstheme="minorHAnsi"/>
          <w:b/>
          <w:sz w:val="28"/>
          <w:szCs w:val="28"/>
        </w:rPr>
      </w:pPr>
    </w:p>
    <w:p w14:paraId="7FE39A4E" w14:textId="77777777" w:rsidR="007E57F7" w:rsidRPr="00F200AA" w:rsidRDefault="007E57F7" w:rsidP="009F6037">
      <w:pPr>
        <w:spacing w:after="0" w:line="276" w:lineRule="auto"/>
        <w:jc w:val="both"/>
        <w:rPr>
          <w:rFonts w:cstheme="minorHAnsi"/>
          <w:b/>
          <w:sz w:val="28"/>
          <w:szCs w:val="28"/>
        </w:rPr>
      </w:pPr>
    </w:p>
    <w:p w14:paraId="59A3AB4E" w14:textId="77777777" w:rsidR="00DC329B" w:rsidRPr="00F200AA" w:rsidRDefault="00DC329B" w:rsidP="009F6037">
      <w:pPr>
        <w:spacing w:after="0" w:line="276" w:lineRule="auto"/>
        <w:jc w:val="both"/>
        <w:rPr>
          <w:rFonts w:cstheme="minorHAnsi"/>
          <w:b/>
          <w:sz w:val="28"/>
          <w:szCs w:val="28"/>
        </w:rPr>
      </w:pPr>
    </w:p>
    <w:p w14:paraId="76EFC1C0" w14:textId="77777777" w:rsidR="00DC329B" w:rsidRPr="00F200AA" w:rsidRDefault="00DC329B" w:rsidP="009F6037">
      <w:pPr>
        <w:spacing w:after="0" w:line="276" w:lineRule="auto"/>
        <w:jc w:val="both"/>
        <w:rPr>
          <w:rFonts w:cstheme="minorHAnsi"/>
          <w:b/>
          <w:sz w:val="28"/>
          <w:szCs w:val="28"/>
        </w:rPr>
      </w:pPr>
    </w:p>
    <w:p w14:paraId="66E8CA99" w14:textId="77777777" w:rsidR="00DC329B" w:rsidRPr="00F200AA" w:rsidRDefault="00DC329B" w:rsidP="009F6037">
      <w:pPr>
        <w:spacing w:after="0" w:line="276" w:lineRule="auto"/>
        <w:jc w:val="both"/>
        <w:rPr>
          <w:rFonts w:cstheme="minorHAnsi"/>
          <w:b/>
          <w:sz w:val="28"/>
          <w:szCs w:val="28"/>
        </w:rPr>
      </w:pPr>
    </w:p>
    <w:p w14:paraId="0BB1467F" w14:textId="77777777" w:rsidR="00DC329B" w:rsidRPr="00F200AA" w:rsidRDefault="00DC329B" w:rsidP="009F6037">
      <w:pPr>
        <w:spacing w:after="0" w:line="276" w:lineRule="auto"/>
        <w:jc w:val="both"/>
        <w:rPr>
          <w:rFonts w:cstheme="minorHAnsi"/>
          <w:b/>
          <w:sz w:val="28"/>
          <w:szCs w:val="28"/>
        </w:rPr>
      </w:pPr>
    </w:p>
    <w:p w14:paraId="2AEA33BB" w14:textId="77777777" w:rsidR="00DC329B" w:rsidRPr="00F200AA" w:rsidRDefault="00DC329B" w:rsidP="009F6037">
      <w:pPr>
        <w:spacing w:after="0" w:line="276" w:lineRule="auto"/>
        <w:jc w:val="both"/>
        <w:rPr>
          <w:rFonts w:cstheme="minorHAnsi"/>
          <w:b/>
          <w:sz w:val="28"/>
          <w:szCs w:val="28"/>
        </w:rPr>
      </w:pPr>
    </w:p>
    <w:p w14:paraId="75CF4C3F" w14:textId="77777777" w:rsidR="00DD0970" w:rsidRDefault="00DD0970">
      <w:pPr>
        <w:rPr>
          <w:rFonts w:cstheme="minorHAnsi"/>
          <w:b/>
          <w:sz w:val="28"/>
          <w:szCs w:val="28"/>
        </w:rPr>
      </w:pPr>
      <w:r>
        <w:rPr>
          <w:rFonts w:cstheme="minorHAnsi"/>
          <w:b/>
          <w:sz w:val="28"/>
          <w:szCs w:val="28"/>
        </w:rPr>
        <w:br w:type="page"/>
      </w:r>
    </w:p>
    <w:p w14:paraId="2CACF962" w14:textId="77777777" w:rsidR="006A1D20" w:rsidRPr="00F200AA" w:rsidRDefault="006A1D20" w:rsidP="009F6037">
      <w:pPr>
        <w:spacing w:after="0" w:line="276" w:lineRule="auto"/>
        <w:jc w:val="both"/>
        <w:rPr>
          <w:rFonts w:cstheme="minorHAnsi"/>
          <w:b/>
          <w:sz w:val="28"/>
          <w:szCs w:val="28"/>
        </w:rPr>
      </w:pPr>
    </w:p>
    <w:p w14:paraId="02E7FF0B" w14:textId="77777777" w:rsidR="009E54EB" w:rsidRPr="006A1D20" w:rsidRDefault="009E54EB" w:rsidP="009F6037">
      <w:pPr>
        <w:spacing w:after="0" w:line="276" w:lineRule="auto"/>
        <w:jc w:val="both"/>
        <w:rPr>
          <w:rFonts w:cstheme="minorHAnsi"/>
          <w:b/>
          <w:sz w:val="28"/>
          <w:szCs w:val="28"/>
        </w:rPr>
      </w:pPr>
      <w:r w:rsidRPr="006A1D20">
        <w:rPr>
          <w:rFonts w:cstheme="minorHAnsi"/>
          <w:b/>
          <w:sz w:val="28"/>
          <w:szCs w:val="28"/>
        </w:rPr>
        <w:t>POPIS TABLICA</w:t>
      </w:r>
    </w:p>
    <w:p w14:paraId="193005B1" w14:textId="77777777" w:rsidR="0070503D" w:rsidRDefault="006C31D5">
      <w:pPr>
        <w:pStyle w:val="TableofFigures"/>
        <w:tabs>
          <w:tab w:val="right" w:leader="dot" w:pos="9016"/>
        </w:tabs>
        <w:rPr>
          <w:rFonts w:eastAsiaTheme="minorEastAsia"/>
          <w:noProof/>
          <w:lang w:eastAsia="hr-HR"/>
        </w:rPr>
      </w:pPr>
      <w:r w:rsidRPr="00F200AA">
        <w:rPr>
          <w:rFonts w:cstheme="minorHAnsi"/>
        </w:rPr>
        <w:fldChar w:fldCharType="begin"/>
      </w:r>
      <w:r w:rsidR="009E54EB" w:rsidRPr="00F200AA">
        <w:rPr>
          <w:rFonts w:cstheme="minorHAnsi"/>
        </w:rPr>
        <w:instrText xml:space="preserve"> TOC \h \z \c "Tablica" </w:instrText>
      </w:r>
      <w:r w:rsidRPr="00F200AA">
        <w:rPr>
          <w:rFonts w:cstheme="minorHAnsi"/>
        </w:rPr>
        <w:fldChar w:fldCharType="separate"/>
      </w:r>
      <w:hyperlink w:anchor="_Toc68015753" w:history="1">
        <w:r w:rsidR="0070503D" w:rsidRPr="00375A1C">
          <w:rPr>
            <w:rStyle w:val="Hyperlink"/>
            <w:rFonts w:cs="Calibri"/>
            <w:noProof/>
          </w:rPr>
          <w:t>Tablica 2</w:t>
        </w:r>
        <w:r w:rsidR="0070503D" w:rsidRPr="00375A1C">
          <w:rPr>
            <w:rStyle w:val="Hyperlink"/>
            <w:rFonts w:cs="Calibri"/>
            <w:noProof/>
          </w:rPr>
          <w:noBreakHyphen/>
          <w:t>1. Konverzijski faktori za energetske vrijednosti</w:t>
        </w:r>
        <w:r w:rsidR="0070503D">
          <w:rPr>
            <w:noProof/>
            <w:webHidden/>
          </w:rPr>
          <w:tab/>
        </w:r>
        <w:r>
          <w:rPr>
            <w:noProof/>
            <w:webHidden/>
          </w:rPr>
          <w:fldChar w:fldCharType="begin"/>
        </w:r>
        <w:r w:rsidR="0070503D">
          <w:rPr>
            <w:noProof/>
            <w:webHidden/>
          </w:rPr>
          <w:instrText xml:space="preserve"> PAGEREF _Toc68015753 \h </w:instrText>
        </w:r>
        <w:r>
          <w:rPr>
            <w:noProof/>
            <w:webHidden/>
          </w:rPr>
        </w:r>
        <w:r>
          <w:rPr>
            <w:noProof/>
            <w:webHidden/>
          </w:rPr>
          <w:fldChar w:fldCharType="separate"/>
        </w:r>
        <w:r w:rsidR="003D44B6">
          <w:rPr>
            <w:noProof/>
            <w:webHidden/>
          </w:rPr>
          <w:t>13</w:t>
        </w:r>
        <w:r>
          <w:rPr>
            <w:noProof/>
            <w:webHidden/>
          </w:rPr>
          <w:fldChar w:fldCharType="end"/>
        </w:r>
      </w:hyperlink>
    </w:p>
    <w:p w14:paraId="62570FB9" w14:textId="77777777" w:rsidR="0070503D" w:rsidRDefault="00C8417D">
      <w:pPr>
        <w:pStyle w:val="TableofFigures"/>
        <w:tabs>
          <w:tab w:val="right" w:leader="dot" w:pos="9016"/>
        </w:tabs>
        <w:rPr>
          <w:rFonts w:eastAsiaTheme="minorEastAsia"/>
          <w:noProof/>
          <w:lang w:eastAsia="hr-HR"/>
        </w:rPr>
      </w:pPr>
      <w:hyperlink w:anchor="_Toc68015754" w:history="1">
        <w:r w:rsidR="0070503D" w:rsidRPr="00375A1C">
          <w:rPr>
            <w:rStyle w:val="Hyperlink"/>
            <w:rFonts w:cs="Calibri"/>
            <w:noProof/>
          </w:rPr>
          <w:t>Tablica 2</w:t>
        </w:r>
        <w:r w:rsidR="0070503D" w:rsidRPr="00375A1C">
          <w:rPr>
            <w:rStyle w:val="Hyperlink"/>
            <w:rFonts w:cs="Calibri"/>
            <w:noProof/>
          </w:rPr>
          <w:noBreakHyphen/>
          <w:t>2. Emisijski faktori za CO</w:t>
        </w:r>
        <w:r w:rsidR="0070503D" w:rsidRPr="00375A1C">
          <w:rPr>
            <w:rStyle w:val="Hyperlink"/>
            <w:rFonts w:cs="Calibri"/>
            <w:noProof/>
            <w:vertAlign w:val="subscript"/>
          </w:rPr>
          <w:t>2</w:t>
        </w:r>
        <w:r w:rsidR="0070503D">
          <w:rPr>
            <w:noProof/>
            <w:webHidden/>
          </w:rPr>
          <w:tab/>
        </w:r>
        <w:r w:rsidR="006C31D5">
          <w:rPr>
            <w:noProof/>
            <w:webHidden/>
          </w:rPr>
          <w:fldChar w:fldCharType="begin"/>
        </w:r>
        <w:r w:rsidR="0070503D">
          <w:rPr>
            <w:noProof/>
            <w:webHidden/>
          </w:rPr>
          <w:instrText xml:space="preserve"> PAGEREF _Toc68015754 \h </w:instrText>
        </w:r>
        <w:r w:rsidR="006C31D5">
          <w:rPr>
            <w:noProof/>
            <w:webHidden/>
          </w:rPr>
        </w:r>
        <w:r w:rsidR="006C31D5">
          <w:rPr>
            <w:noProof/>
            <w:webHidden/>
          </w:rPr>
          <w:fldChar w:fldCharType="separate"/>
        </w:r>
        <w:r w:rsidR="003D44B6">
          <w:rPr>
            <w:noProof/>
            <w:webHidden/>
          </w:rPr>
          <w:t>13</w:t>
        </w:r>
        <w:r w:rsidR="006C31D5">
          <w:rPr>
            <w:noProof/>
            <w:webHidden/>
          </w:rPr>
          <w:fldChar w:fldCharType="end"/>
        </w:r>
      </w:hyperlink>
    </w:p>
    <w:p w14:paraId="4103146F" w14:textId="77777777" w:rsidR="0070503D" w:rsidRDefault="00C8417D">
      <w:pPr>
        <w:pStyle w:val="TableofFigures"/>
        <w:tabs>
          <w:tab w:val="right" w:leader="dot" w:pos="9016"/>
        </w:tabs>
        <w:rPr>
          <w:rFonts w:eastAsiaTheme="minorEastAsia"/>
          <w:noProof/>
          <w:lang w:eastAsia="hr-HR"/>
        </w:rPr>
      </w:pPr>
      <w:hyperlink w:anchor="_Toc68015755" w:history="1">
        <w:r w:rsidR="0070503D" w:rsidRPr="00375A1C">
          <w:rPr>
            <w:rStyle w:val="Hyperlink"/>
            <w:rFonts w:cs="Calibri"/>
            <w:noProof/>
          </w:rPr>
          <w:t>Tablica 3</w:t>
        </w:r>
        <w:r w:rsidR="0070503D" w:rsidRPr="00375A1C">
          <w:rPr>
            <w:rStyle w:val="Hyperlink"/>
            <w:rFonts w:cs="Calibri"/>
            <w:noProof/>
          </w:rPr>
          <w:noBreakHyphen/>
          <w:t>1. Potrošnja energije u sektoru zgradarstva u referentnoj godini</w:t>
        </w:r>
        <w:r w:rsidR="0070503D">
          <w:rPr>
            <w:noProof/>
            <w:webHidden/>
          </w:rPr>
          <w:tab/>
        </w:r>
        <w:r w:rsidR="006C31D5">
          <w:rPr>
            <w:noProof/>
            <w:webHidden/>
          </w:rPr>
          <w:fldChar w:fldCharType="begin"/>
        </w:r>
        <w:r w:rsidR="0070503D">
          <w:rPr>
            <w:noProof/>
            <w:webHidden/>
          </w:rPr>
          <w:instrText xml:space="preserve"> PAGEREF _Toc68015755 \h </w:instrText>
        </w:r>
        <w:r w:rsidR="006C31D5">
          <w:rPr>
            <w:noProof/>
            <w:webHidden/>
          </w:rPr>
        </w:r>
        <w:r w:rsidR="006C31D5">
          <w:rPr>
            <w:noProof/>
            <w:webHidden/>
          </w:rPr>
          <w:fldChar w:fldCharType="separate"/>
        </w:r>
        <w:r w:rsidR="003D44B6">
          <w:rPr>
            <w:noProof/>
            <w:webHidden/>
          </w:rPr>
          <w:t>15</w:t>
        </w:r>
        <w:r w:rsidR="006C31D5">
          <w:rPr>
            <w:noProof/>
            <w:webHidden/>
          </w:rPr>
          <w:fldChar w:fldCharType="end"/>
        </w:r>
      </w:hyperlink>
    </w:p>
    <w:p w14:paraId="2E33B334" w14:textId="77777777" w:rsidR="0070503D" w:rsidRDefault="00C8417D">
      <w:pPr>
        <w:pStyle w:val="TableofFigures"/>
        <w:tabs>
          <w:tab w:val="right" w:leader="dot" w:pos="9016"/>
        </w:tabs>
        <w:rPr>
          <w:rFonts w:eastAsiaTheme="minorEastAsia"/>
          <w:noProof/>
          <w:lang w:eastAsia="hr-HR"/>
        </w:rPr>
      </w:pPr>
      <w:hyperlink w:anchor="_Toc68015756" w:history="1">
        <w:r w:rsidR="0070503D" w:rsidRPr="00375A1C">
          <w:rPr>
            <w:rStyle w:val="Hyperlink"/>
            <w:rFonts w:cs="Calibri"/>
            <w:noProof/>
          </w:rPr>
          <w:t>Tablica 3</w:t>
        </w:r>
        <w:r w:rsidR="0070503D" w:rsidRPr="00375A1C">
          <w:rPr>
            <w:rStyle w:val="Hyperlink"/>
            <w:rFonts w:cs="Calibri"/>
            <w:noProof/>
          </w:rPr>
          <w:noBreakHyphen/>
          <w:t>2. Inventar emisija CO</w:t>
        </w:r>
        <w:r w:rsidR="0070503D" w:rsidRPr="00375A1C">
          <w:rPr>
            <w:rStyle w:val="Hyperlink"/>
            <w:rFonts w:cs="Calibri"/>
            <w:noProof/>
            <w:vertAlign w:val="subscript"/>
          </w:rPr>
          <w:t>2</w:t>
        </w:r>
        <w:r w:rsidR="0070503D" w:rsidRPr="00375A1C">
          <w:rPr>
            <w:rStyle w:val="Hyperlink"/>
            <w:rFonts w:cs="Calibri"/>
            <w:noProof/>
          </w:rPr>
          <w:t xml:space="preserve"> za sektor zgradarstva u referentnoj godini</w:t>
        </w:r>
        <w:r w:rsidR="0070503D">
          <w:rPr>
            <w:noProof/>
            <w:webHidden/>
          </w:rPr>
          <w:tab/>
        </w:r>
        <w:r w:rsidR="006C31D5">
          <w:rPr>
            <w:noProof/>
            <w:webHidden/>
          </w:rPr>
          <w:fldChar w:fldCharType="begin"/>
        </w:r>
        <w:r w:rsidR="0070503D">
          <w:rPr>
            <w:noProof/>
            <w:webHidden/>
          </w:rPr>
          <w:instrText xml:space="preserve"> PAGEREF _Toc68015756 \h </w:instrText>
        </w:r>
        <w:r w:rsidR="006C31D5">
          <w:rPr>
            <w:noProof/>
            <w:webHidden/>
          </w:rPr>
        </w:r>
        <w:r w:rsidR="006C31D5">
          <w:rPr>
            <w:noProof/>
            <w:webHidden/>
          </w:rPr>
          <w:fldChar w:fldCharType="separate"/>
        </w:r>
        <w:r w:rsidR="003D44B6">
          <w:rPr>
            <w:noProof/>
            <w:webHidden/>
          </w:rPr>
          <w:t>15</w:t>
        </w:r>
        <w:r w:rsidR="006C31D5">
          <w:rPr>
            <w:noProof/>
            <w:webHidden/>
          </w:rPr>
          <w:fldChar w:fldCharType="end"/>
        </w:r>
      </w:hyperlink>
    </w:p>
    <w:p w14:paraId="106E934E" w14:textId="77777777" w:rsidR="0070503D" w:rsidRDefault="00C8417D">
      <w:pPr>
        <w:pStyle w:val="TableofFigures"/>
        <w:tabs>
          <w:tab w:val="right" w:leader="dot" w:pos="9016"/>
        </w:tabs>
        <w:rPr>
          <w:rFonts w:eastAsiaTheme="minorEastAsia"/>
          <w:noProof/>
          <w:lang w:eastAsia="hr-HR"/>
        </w:rPr>
      </w:pPr>
      <w:hyperlink w:anchor="_Toc68015757" w:history="1">
        <w:r w:rsidR="0070503D" w:rsidRPr="00375A1C">
          <w:rPr>
            <w:rStyle w:val="Hyperlink"/>
            <w:rFonts w:cs="Calibri"/>
            <w:noProof/>
          </w:rPr>
          <w:t>Tablica 3</w:t>
        </w:r>
        <w:r w:rsidR="0070503D" w:rsidRPr="00375A1C">
          <w:rPr>
            <w:rStyle w:val="Hyperlink"/>
            <w:rFonts w:cs="Calibri"/>
            <w:noProof/>
          </w:rPr>
          <w:noBreakHyphen/>
          <w:t>3. Potrošnja energije u sektoru prometa</w:t>
        </w:r>
        <w:r w:rsidR="0070503D">
          <w:rPr>
            <w:noProof/>
            <w:webHidden/>
          </w:rPr>
          <w:tab/>
        </w:r>
        <w:r w:rsidR="006C31D5">
          <w:rPr>
            <w:noProof/>
            <w:webHidden/>
          </w:rPr>
          <w:fldChar w:fldCharType="begin"/>
        </w:r>
        <w:r w:rsidR="0070503D">
          <w:rPr>
            <w:noProof/>
            <w:webHidden/>
          </w:rPr>
          <w:instrText xml:space="preserve"> PAGEREF _Toc68015757 \h </w:instrText>
        </w:r>
        <w:r w:rsidR="006C31D5">
          <w:rPr>
            <w:noProof/>
            <w:webHidden/>
          </w:rPr>
        </w:r>
        <w:r w:rsidR="006C31D5">
          <w:rPr>
            <w:noProof/>
            <w:webHidden/>
          </w:rPr>
          <w:fldChar w:fldCharType="separate"/>
        </w:r>
        <w:r w:rsidR="003D44B6">
          <w:rPr>
            <w:noProof/>
            <w:webHidden/>
          </w:rPr>
          <w:t>16</w:t>
        </w:r>
        <w:r w:rsidR="006C31D5">
          <w:rPr>
            <w:noProof/>
            <w:webHidden/>
          </w:rPr>
          <w:fldChar w:fldCharType="end"/>
        </w:r>
      </w:hyperlink>
    </w:p>
    <w:p w14:paraId="7D15E0C3" w14:textId="77777777" w:rsidR="0070503D" w:rsidRDefault="00C8417D">
      <w:pPr>
        <w:pStyle w:val="TableofFigures"/>
        <w:tabs>
          <w:tab w:val="right" w:leader="dot" w:pos="9016"/>
        </w:tabs>
        <w:rPr>
          <w:rFonts w:eastAsiaTheme="minorEastAsia"/>
          <w:noProof/>
          <w:lang w:eastAsia="hr-HR"/>
        </w:rPr>
      </w:pPr>
      <w:hyperlink w:anchor="_Toc68015758" w:history="1">
        <w:r w:rsidR="0070503D" w:rsidRPr="00375A1C">
          <w:rPr>
            <w:rStyle w:val="Hyperlink"/>
            <w:rFonts w:cs="Calibri"/>
            <w:noProof/>
          </w:rPr>
          <w:t>Tablica 3</w:t>
        </w:r>
        <w:r w:rsidR="0070503D" w:rsidRPr="00375A1C">
          <w:rPr>
            <w:rStyle w:val="Hyperlink"/>
            <w:rFonts w:cs="Calibri"/>
            <w:noProof/>
          </w:rPr>
          <w:noBreakHyphen/>
          <w:t>4. Inventar emisija CO</w:t>
        </w:r>
        <w:r w:rsidR="0070503D" w:rsidRPr="00375A1C">
          <w:rPr>
            <w:rStyle w:val="Hyperlink"/>
            <w:rFonts w:cs="Calibri"/>
            <w:noProof/>
            <w:vertAlign w:val="subscript"/>
          </w:rPr>
          <w:t>2</w:t>
        </w:r>
        <w:r w:rsidR="0070503D" w:rsidRPr="00375A1C">
          <w:rPr>
            <w:rStyle w:val="Hyperlink"/>
            <w:rFonts w:cs="Calibri"/>
            <w:noProof/>
          </w:rPr>
          <w:t xml:space="preserve"> za sektor prometa</w:t>
        </w:r>
        <w:r w:rsidR="0070503D">
          <w:rPr>
            <w:noProof/>
            <w:webHidden/>
          </w:rPr>
          <w:tab/>
        </w:r>
        <w:r w:rsidR="006C31D5">
          <w:rPr>
            <w:noProof/>
            <w:webHidden/>
          </w:rPr>
          <w:fldChar w:fldCharType="begin"/>
        </w:r>
        <w:r w:rsidR="0070503D">
          <w:rPr>
            <w:noProof/>
            <w:webHidden/>
          </w:rPr>
          <w:instrText xml:space="preserve"> PAGEREF _Toc68015758 \h </w:instrText>
        </w:r>
        <w:r w:rsidR="006C31D5">
          <w:rPr>
            <w:noProof/>
            <w:webHidden/>
          </w:rPr>
        </w:r>
        <w:r w:rsidR="006C31D5">
          <w:rPr>
            <w:noProof/>
            <w:webHidden/>
          </w:rPr>
          <w:fldChar w:fldCharType="separate"/>
        </w:r>
        <w:r w:rsidR="003D44B6">
          <w:rPr>
            <w:noProof/>
            <w:webHidden/>
          </w:rPr>
          <w:t>17</w:t>
        </w:r>
        <w:r w:rsidR="006C31D5">
          <w:rPr>
            <w:noProof/>
            <w:webHidden/>
          </w:rPr>
          <w:fldChar w:fldCharType="end"/>
        </w:r>
      </w:hyperlink>
    </w:p>
    <w:p w14:paraId="4B5C9957" w14:textId="77777777" w:rsidR="0070503D" w:rsidRDefault="00C8417D">
      <w:pPr>
        <w:pStyle w:val="TableofFigures"/>
        <w:tabs>
          <w:tab w:val="right" w:leader="dot" w:pos="9016"/>
        </w:tabs>
        <w:rPr>
          <w:rFonts w:eastAsiaTheme="minorEastAsia"/>
          <w:noProof/>
          <w:lang w:eastAsia="hr-HR"/>
        </w:rPr>
      </w:pPr>
      <w:hyperlink w:anchor="_Toc68015759" w:history="1">
        <w:r w:rsidR="0070503D" w:rsidRPr="00375A1C">
          <w:rPr>
            <w:rStyle w:val="Hyperlink"/>
            <w:rFonts w:cs="Calibri"/>
            <w:noProof/>
          </w:rPr>
          <w:t>Tablica 3</w:t>
        </w:r>
        <w:r w:rsidR="0070503D" w:rsidRPr="00375A1C">
          <w:rPr>
            <w:rStyle w:val="Hyperlink"/>
            <w:rFonts w:cs="Calibri"/>
            <w:noProof/>
          </w:rPr>
          <w:noBreakHyphen/>
          <w:t>5. Energetska potrošnja javne rasvjete i pripadajuće emisije CO</w:t>
        </w:r>
        <w:r w:rsidR="0070503D" w:rsidRPr="00375A1C">
          <w:rPr>
            <w:rStyle w:val="Hyperlink"/>
            <w:rFonts w:cs="Calibri"/>
            <w:noProof/>
            <w:vertAlign w:val="subscript"/>
          </w:rPr>
          <w:t>2</w:t>
        </w:r>
        <w:r w:rsidR="0070503D">
          <w:rPr>
            <w:noProof/>
            <w:webHidden/>
          </w:rPr>
          <w:tab/>
        </w:r>
        <w:r w:rsidR="006C31D5">
          <w:rPr>
            <w:noProof/>
            <w:webHidden/>
          </w:rPr>
          <w:fldChar w:fldCharType="begin"/>
        </w:r>
        <w:r w:rsidR="0070503D">
          <w:rPr>
            <w:noProof/>
            <w:webHidden/>
          </w:rPr>
          <w:instrText xml:space="preserve"> PAGEREF _Toc68015759 \h </w:instrText>
        </w:r>
        <w:r w:rsidR="006C31D5">
          <w:rPr>
            <w:noProof/>
            <w:webHidden/>
          </w:rPr>
        </w:r>
        <w:r w:rsidR="006C31D5">
          <w:rPr>
            <w:noProof/>
            <w:webHidden/>
          </w:rPr>
          <w:fldChar w:fldCharType="separate"/>
        </w:r>
        <w:r w:rsidR="003D44B6">
          <w:rPr>
            <w:noProof/>
            <w:webHidden/>
          </w:rPr>
          <w:t>17</w:t>
        </w:r>
        <w:r w:rsidR="006C31D5">
          <w:rPr>
            <w:noProof/>
            <w:webHidden/>
          </w:rPr>
          <w:fldChar w:fldCharType="end"/>
        </w:r>
      </w:hyperlink>
    </w:p>
    <w:p w14:paraId="3A738C3A" w14:textId="77777777" w:rsidR="0070503D" w:rsidRDefault="00C8417D">
      <w:pPr>
        <w:pStyle w:val="TableofFigures"/>
        <w:tabs>
          <w:tab w:val="right" w:leader="dot" w:pos="9016"/>
        </w:tabs>
        <w:rPr>
          <w:rFonts w:eastAsiaTheme="minorEastAsia"/>
          <w:noProof/>
          <w:lang w:eastAsia="hr-HR"/>
        </w:rPr>
      </w:pPr>
      <w:hyperlink w:anchor="_Toc68015760" w:history="1">
        <w:r w:rsidR="0070503D" w:rsidRPr="00375A1C">
          <w:rPr>
            <w:rStyle w:val="Hyperlink"/>
            <w:rFonts w:cs="Calibri"/>
            <w:noProof/>
          </w:rPr>
          <w:t>Tablica 3</w:t>
        </w:r>
        <w:r w:rsidR="0070503D" w:rsidRPr="00375A1C">
          <w:rPr>
            <w:rStyle w:val="Hyperlink"/>
            <w:rFonts w:cs="Calibri"/>
            <w:noProof/>
          </w:rPr>
          <w:noBreakHyphen/>
          <w:t>6. Ukupna potrošnja energije na području otoka Korčule u referentnoj godini</w:t>
        </w:r>
        <w:r w:rsidR="0070503D">
          <w:rPr>
            <w:noProof/>
            <w:webHidden/>
          </w:rPr>
          <w:tab/>
        </w:r>
        <w:r w:rsidR="006C31D5">
          <w:rPr>
            <w:noProof/>
            <w:webHidden/>
          </w:rPr>
          <w:fldChar w:fldCharType="begin"/>
        </w:r>
        <w:r w:rsidR="0070503D">
          <w:rPr>
            <w:noProof/>
            <w:webHidden/>
          </w:rPr>
          <w:instrText xml:space="preserve"> PAGEREF _Toc68015760 \h </w:instrText>
        </w:r>
        <w:r w:rsidR="006C31D5">
          <w:rPr>
            <w:noProof/>
            <w:webHidden/>
          </w:rPr>
        </w:r>
        <w:r w:rsidR="006C31D5">
          <w:rPr>
            <w:noProof/>
            <w:webHidden/>
          </w:rPr>
          <w:fldChar w:fldCharType="separate"/>
        </w:r>
        <w:r w:rsidR="003D44B6">
          <w:rPr>
            <w:noProof/>
            <w:webHidden/>
          </w:rPr>
          <w:t>18</w:t>
        </w:r>
        <w:r w:rsidR="006C31D5">
          <w:rPr>
            <w:noProof/>
            <w:webHidden/>
          </w:rPr>
          <w:fldChar w:fldCharType="end"/>
        </w:r>
      </w:hyperlink>
    </w:p>
    <w:p w14:paraId="7DD75CF1" w14:textId="77777777" w:rsidR="0070503D" w:rsidRDefault="00C8417D">
      <w:pPr>
        <w:pStyle w:val="TableofFigures"/>
        <w:tabs>
          <w:tab w:val="right" w:leader="dot" w:pos="9016"/>
        </w:tabs>
        <w:rPr>
          <w:rFonts w:eastAsiaTheme="minorEastAsia"/>
          <w:noProof/>
          <w:lang w:eastAsia="hr-HR"/>
        </w:rPr>
      </w:pPr>
      <w:hyperlink w:anchor="_Toc68015761" w:history="1">
        <w:r w:rsidR="0070503D" w:rsidRPr="00375A1C">
          <w:rPr>
            <w:rStyle w:val="Hyperlink"/>
            <w:rFonts w:ascii="Calibri" w:hAnsi="Calibri"/>
            <w:noProof/>
          </w:rPr>
          <w:t>Tablica 3</w:t>
        </w:r>
        <w:r w:rsidR="0070503D" w:rsidRPr="00375A1C">
          <w:rPr>
            <w:rStyle w:val="Hyperlink"/>
            <w:rFonts w:ascii="Calibri" w:hAnsi="Calibri"/>
            <w:noProof/>
          </w:rPr>
          <w:noBreakHyphen/>
          <w:t>7. Ukupni inventar emisija CO</w:t>
        </w:r>
        <w:r w:rsidR="0070503D" w:rsidRPr="00375A1C">
          <w:rPr>
            <w:rStyle w:val="Hyperlink"/>
            <w:rFonts w:ascii="Calibri" w:hAnsi="Calibri"/>
            <w:noProof/>
            <w:vertAlign w:val="subscript"/>
          </w:rPr>
          <w:t xml:space="preserve">2 </w:t>
        </w:r>
        <w:r w:rsidR="0070503D" w:rsidRPr="00375A1C">
          <w:rPr>
            <w:rStyle w:val="Hyperlink"/>
            <w:rFonts w:ascii="Calibri" w:hAnsi="Calibri"/>
            <w:noProof/>
          </w:rPr>
          <w:t>na području otoka Korčule referentnoj godini</w:t>
        </w:r>
        <w:r w:rsidR="0070503D">
          <w:rPr>
            <w:noProof/>
            <w:webHidden/>
          </w:rPr>
          <w:tab/>
        </w:r>
        <w:r w:rsidR="006C31D5">
          <w:rPr>
            <w:noProof/>
            <w:webHidden/>
          </w:rPr>
          <w:fldChar w:fldCharType="begin"/>
        </w:r>
        <w:r w:rsidR="0070503D">
          <w:rPr>
            <w:noProof/>
            <w:webHidden/>
          </w:rPr>
          <w:instrText xml:space="preserve"> PAGEREF _Toc68015761 \h </w:instrText>
        </w:r>
        <w:r w:rsidR="006C31D5">
          <w:rPr>
            <w:noProof/>
            <w:webHidden/>
          </w:rPr>
        </w:r>
        <w:r w:rsidR="006C31D5">
          <w:rPr>
            <w:noProof/>
            <w:webHidden/>
          </w:rPr>
          <w:fldChar w:fldCharType="separate"/>
        </w:r>
        <w:r w:rsidR="003D44B6">
          <w:rPr>
            <w:noProof/>
            <w:webHidden/>
          </w:rPr>
          <w:t>19</w:t>
        </w:r>
        <w:r w:rsidR="006C31D5">
          <w:rPr>
            <w:noProof/>
            <w:webHidden/>
          </w:rPr>
          <w:fldChar w:fldCharType="end"/>
        </w:r>
      </w:hyperlink>
    </w:p>
    <w:p w14:paraId="4A157B84" w14:textId="77777777" w:rsidR="0070503D" w:rsidRDefault="00C8417D">
      <w:pPr>
        <w:pStyle w:val="TableofFigures"/>
        <w:tabs>
          <w:tab w:val="right" w:leader="dot" w:pos="9016"/>
        </w:tabs>
        <w:rPr>
          <w:rFonts w:eastAsiaTheme="minorEastAsia"/>
          <w:noProof/>
          <w:lang w:eastAsia="hr-HR"/>
        </w:rPr>
      </w:pPr>
      <w:hyperlink w:anchor="_Toc68015762" w:history="1">
        <w:r w:rsidR="0070503D" w:rsidRPr="00375A1C">
          <w:rPr>
            <w:rStyle w:val="Hyperlink"/>
            <w:rFonts w:cs="Calibri"/>
            <w:noProof/>
          </w:rPr>
          <w:t>Tablica 4</w:t>
        </w:r>
        <w:r w:rsidR="0070503D" w:rsidRPr="00375A1C">
          <w:rPr>
            <w:rStyle w:val="Hyperlink"/>
            <w:rFonts w:cs="Calibri"/>
            <w:noProof/>
          </w:rPr>
          <w:noBreakHyphen/>
          <w:t>1. Potrošnja energije u sektoru zgradarstva u kontrolnoj godini</w:t>
        </w:r>
        <w:r w:rsidR="0070503D">
          <w:rPr>
            <w:noProof/>
            <w:webHidden/>
          </w:rPr>
          <w:tab/>
        </w:r>
        <w:r w:rsidR="006C31D5">
          <w:rPr>
            <w:noProof/>
            <w:webHidden/>
          </w:rPr>
          <w:fldChar w:fldCharType="begin"/>
        </w:r>
        <w:r w:rsidR="0070503D">
          <w:rPr>
            <w:noProof/>
            <w:webHidden/>
          </w:rPr>
          <w:instrText xml:space="preserve"> PAGEREF _Toc68015762 \h </w:instrText>
        </w:r>
        <w:r w:rsidR="006C31D5">
          <w:rPr>
            <w:noProof/>
            <w:webHidden/>
          </w:rPr>
        </w:r>
        <w:r w:rsidR="006C31D5">
          <w:rPr>
            <w:noProof/>
            <w:webHidden/>
          </w:rPr>
          <w:fldChar w:fldCharType="separate"/>
        </w:r>
        <w:r w:rsidR="003D44B6">
          <w:rPr>
            <w:noProof/>
            <w:webHidden/>
          </w:rPr>
          <w:t>21</w:t>
        </w:r>
        <w:r w:rsidR="006C31D5">
          <w:rPr>
            <w:noProof/>
            <w:webHidden/>
          </w:rPr>
          <w:fldChar w:fldCharType="end"/>
        </w:r>
      </w:hyperlink>
    </w:p>
    <w:p w14:paraId="35305B6F" w14:textId="77777777" w:rsidR="0070503D" w:rsidRDefault="00C8417D">
      <w:pPr>
        <w:pStyle w:val="TableofFigures"/>
        <w:tabs>
          <w:tab w:val="right" w:leader="dot" w:pos="9016"/>
        </w:tabs>
        <w:rPr>
          <w:rFonts w:eastAsiaTheme="minorEastAsia"/>
          <w:noProof/>
          <w:lang w:eastAsia="hr-HR"/>
        </w:rPr>
      </w:pPr>
      <w:hyperlink w:anchor="_Toc68015763" w:history="1">
        <w:r w:rsidR="0070503D" w:rsidRPr="00375A1C">
          <w:rPr>
            <w:rStyle w:val="Hyperlink"/>
            <w:rFonts w:cs="Calibri"/>
            <w:noProof/>
          </w:rPr>
          <w:t>Tablica 4</w:t>
        </w:r>
        <w:r w:rsidR="0070503D" w:rsidRPr="00375A1C">
          <w:rPr>
            <w:rStyle w:val="Hyperlink"/>
            <w:rFonts w:cs="Calibri"/>
            <w:noProof/>
          </w:rPr>
          <w:noBreakHyphen/>
          <w:t>2. Kontrolni inventar emisija CO</w:t>
        </w:r>
        <w:r w:rsidR="0070503D" w:rsidRPr="00375A1C">
          <w:rPr>
            <w:rStyle w:val="Hyperlink"/>
            <w:rFonts w:cs="Calibri"/>
            <w:noProof/>
            <w:vertAlign w:val="subscript"/>
          </w:rPr>
          <w:t xml:space="preserve">2 </w:t>
        </w:r>
        <w:r w:rsidR="0070503D" w:rsidRPr="00375A1C">
          <w:rPr>
            <w:rStyle w:val="Hyperlink"/>
            <w:rFonts w:cs="Calibri"/>
            <w:noProof/>
          </w:rPr>
          <w:t>za sektor zgradarstva</w:t>
        </w:r>
        <w:r w:rsidR="0070503D">
          <w:rPr>
            <w:noProof/>
            <w:webHidden/>
          </w:rPr>
          <w:tab/>
        </w:r>
        <w:r w:rsidR="006C31D5">
          <w:rPr>
            <w:noProof/>
            <w:webHidden/>
          </w:rPr>
          <w:fldChar w:fldCharType="begin"/>
        </w:r>
        <w:r w:rsidR="0070503D">
          <w:rPr>
            <w:noProof/>
            <w:webHidden/>
          </w:rPr>
          <w:instrText xml:space="preserve"> PAGEREF _Toc68015763 \h </w:instrText>
        </w:r>
        <w:r w:rsidR="006C31D5">
          <w:rPr>
            <w:noProof/>
            <w:webHidden/>
          </w:rPr>
        </w:r>
        <w:r w:rsidR="006C31D5">
          <w:rPr>
            <w:noProof/>
            <w:webHidden/>
          </w:rPr>
          <w:fldChar w:fldCharType="separate"/>
        </w:r>
        <w:r w:rsidR="003D44B6">
          <w:rPr>
            <w:noProof/>
            <w:webHidden/>
          </w:rPr>
          <w:t>27</w:t>
        </w:r>
        <w:r w:rsidR="006C31D5">
          <w:rPr>
            <w:noProof/>
            <w:webHidden/>
          </w:rPr>
          <w:fldChar w:fldCharType="end"/>
        </w:r>
      </w:hyperlink>
    </w:p>
    <w:p w14:paraId="1B307B0E" w14:textId="77777777" w:rsidR="0070503D" w:rsidRDefault="00C8417D">
      <w:pPr>
        <w:pStyle w:val="TableofFigures"/>
        <w:tabs>
          <w:tab w:val="right" w:leader="dot" w:pos="9016"/>
        </w:tabs>
        <w:rPr>
          <w:rFonts w:eastAsiaTheme="minorEastAsia"/>
          <w:noProof/>
          <w:lang w:eastAsia="hr-HR"/>
        </w:rPr>
      </w:pPr>
      <w:hyperlink w:anchor="_Toc68015764" w:history="1">
        <w:r w:rsidR="0070503D" w:rsidRPr="00375A1C">
          <w:rPr>
            <w:rStyle w:val="Hyperlink"/>
            <w:rFonts w:cs="Calibri"/>
            <w:noProof/>
          </w:rPr>
          <w:t>Tablica 4</w:t>
        </w:r>
        <w:r w:rsidR="0070503D" w:rsidRPr="00375A1C">
          <w:rPr>
            <w:rStyle w:val="Hyperlink"/>
            <w:rFonts w:cs="Calibri"/>
            <w:noProof/>
          </w:rPr>
          <w:noBreakHyphen/>
          <w:t>3. Registrirana vozila na području otoka Korčule</w:t>
        </w:r>
        <w:r w:rsidR="0070503D">
          <w:rPr>
            <w:noProof/>
            <w:webHidden/>
          </w:rPr>
          <w:tab/>
        </w:r>
        <w:r w:rsidR="006C31D5">
          <w:rPr>
            <w:noProof/>
            <w:webHidden/>
          </w:rPr>
          <w:fldChar w:fldCharType="begin"/>
        </w:r>
        <w:r w:rsidR="0070503D">
          <w:rPr>
            <w:noProof/>
            <w:webHidden/>
          </w:rPr>
          <w:instrText xml:space="preserve"> PAGEREF _Toc68015764 \h </w:instrText>
        </w:r>
        <w:r w:rsidR="006C31D5">
          <w:rPr>
            <w:noProof/>
            <w:webHidden/>
          </w:rPr>
        </w:r>
        <w:r w:rsidR="006C31D5">
          <w:rPr>
            <w:noProof/>
            <w:webHidden/>
          </w:rPr>
          <w:fldChar w:fldCharType="separate"/>
        </w:r>
        <w:r w:rsidR="003D44B6">
          <w:rPr>
            <w:noProof/>
            <w:webHidden/>
          </w:rPr>
          <w:t>27</w:t>
        </w:r>
        <w:r w:rsidR="006C31D5">
          <w:rPr>
            <w:noProof/>
            <w:webHidden/>
          </w:rPr>
          <w:fldChar w:fldCharType="end"/>
        </w:r>
      </w:hyperlink>
    </w:p>
    <w:p w14:paraId="2DED97BC" w14:textId="77777777" w:rsidR="0070503D" w:rsidRDefault="00C8417D">
      <w:pPr>
        <w:pStyle w:val="TableofFigures"/>
        <w:tabs>
          <w:tab w:val="right" w:leader="dot" w:pos="9016"/>
        </w:tabs>
        <w:rPr>
          <w:rFonts w:eastAsiaTheme="minorEastAsia"/>
          <w:noProof/>
          <w:lang w:eastAsia="hr-HR"/>
        </w:rPr>
      </w:pPr>
      <w:hyperlink w:anchor="_Toc68015765" w:history="1">
        <w:r w:rsidR="0070503D" w:rsidRPr="00375A1C">
          <w:rPr>
            <w:rStyle w:val="Hyperlink"/>
            <w:rFonts w:cs="Calibri"/>
            <w:noProof/>
          </w:rPr>
          <w:t>Tablica 4</w:t>
        </w:r>
        <w:r w:rsidR="0070503D" w:rsidRPr="00375A1C">
          <w:rPr>
            <w:rStyle w:val="Hyperlink"/>
            <w:rFonts w:cs="Calibri"/>
            <w:noProof/>
          </w:rPr>
          <w:noBreakHyphen/>
          <w:t>4. Struktura vozila prema potrošnji goriva prema vrsti</w:t>
        </w:r>
        <w:r w:rsidR="0070503D">
          <w:rPr>
            <w:noProof/>
            <w:webHidden/>
          </w:rPr>
          <w:tab/>
        </w:r>
        <w:r w:rsidR="006C31D5">
          <w:rPr>
            <w:noProof/>
            <w:webHidden/>
          </w:rPr>
          <w:fldChar w:fldCharType="begin"/>
        </w:r>
        <w:r w:rsidR="0070503D">
          <w:rPr>
            <w:noProof/>
            <w:webHidden/>
          </w:rPr>
          <w:instrText xml:space="preserve"> PAGEREF _Toc68015765 \h </w:instrText>
        </w:r>
        <w:r w:rsidR="006C31D5">
          <w:rPr>
            <w:noProof/>
            <w:webHidden/>
          </w:rPr>
        </w:r>
        <w:r w:rsidR="006C31D5">
          <w:rPr>
            <w:noProof/>
            <w:webHidden/>
          </w:rPr>
          <w:fldChar w:fldCharType="separate"/>
        </w:r>
        <w:r w:rsidR="003D44B6">
          <w:rPr>
            <w:noProof/>
            <w:webHidden/>
          </w:rPr>
          <w:t>28</w:t>
        </w:r>
        <w:r w:rsidR="006C31D5">
          <w:rPr>
            <w:noProof/>
            <w:webHidden/>
          </w:rPr>
          <w:fldChar w:fldCharType="end"/>
        </w:r>
      </w:hyperlink>
    </w:p>
    <w:p w14:paraId="0EE2E45C" w14:textId="77777777" w:rsidR="0070503D" w:rsidRDefault="00C8417D">
      <w:pPr>
        <w:pStyle w:val="TableofFigures"/>
        <w:tabs>
          <w:tab w:val="right" w:leader="dot" w:pos="9016"/>
        </w:tabs>
        <w:rPr>
          <w:rFonts w:eastAsiaTheme="minorEastAsia"/>
          <w:noProof/>
          <w:lang w:eastAsia="hr-HR"/>
        </w:rPr>
      </w:pPr>
      <w:hyperlink w:anchor="_Toc68015766" w:history="1">
        <w:r w:rsidR="0070503D" w:rsidRPr="00375A1C">
          <w:rPr>
            <w:rStyle w:val="Hyperlink"/>
            <w:rFonts w:cs="Calibri"/>
            <w:noProof/>
          </w:rPr>
          <w:t>Tablica 4</w:t>
        </w:r>
        <w:r w:rsidR="0070503D" w:rsidRPr="00375A1C">
          <w:rPr>
            <w:rStyle w:val="Hyperlink"/>
            <w:rFonts w:cs="Calibri"/>
            <w:noProof/>
          </w:rPr>
          <w:noBreakHyphen/>
          <w:t>5. Potrošnja energije u sektoru prometa</w:t>
        </w:r>
        <w:r w:rsidR="0070503D">
          <w:rPr>
            <w:noProof/>
            <w:webHidden/>
          </w:rPr>
          <w:tab/>
        </w:r>
        <w:r w:rsidR="006C31D5">
          <w:rPr>
            <w:noProof/>
            <w:webHidden/>
          </w:rPr>
          <w:fldChar w:fldCharType="begin"/>
        </w:r>
        <w:r w:rsidR="0070503D">
          <w:rPr>
            <w:noProof/>
            <w:webHidden/>
          </w:rPr>
          <w:instrText xml:space="preserve"> PAGEREF _Toc68015766 \h </w:instrText>
        </w:r>
        <w:r w:rsidR="006C31D5">
          <w:rPr>
            <w:noProof/>
            <w:webHidden/>
          </w:rPr>
        </w:r>
        <w:r w:rsidR="006C31D5">
          <w:rPr>
            <w:noProof/>
            <w:webHidden/>
          </w:rPr>
          <w:fldChar w:fldCharType="separate"/>
        </w:r>
        <w:r w:rsidR="003D44B6">
          <w:rPr>
            <w:noProof/>
            <w:webHidden/>
          </w:rPr>
          <w:t>28</w:t>
        </w:r>
        <w:r w:rsidR="006C31D5">
          <w:rPr>
            <w:noProof/>
            <w:webHidden/>
          </w:rPr>
          <w:fldChar w:fldCharType="end"/>
        </w:r>
      </w:hyperlink>
    </w:p>
    <w:p w14:paraId="315F67D4" w14:textId="77777777" w:rsidR="0070503D" w:rsidRDefault="00C8417D">
      <w:pPr>
        <w:pStyle w:val="TableofFigures"/>
        <w:tabs>
          <w:tab w:val="right" w:leader="dot" w:pos="9016"/>
        </w:tabs>
        <w:rPr>
          <w:rFonts w:eastAsiaTheme="minorEastAsia"/>
          <w:noProof/>
          <w:lang w:eastAsia="hr-HR"/>
        </w:rPr>
      </w:pPr>
      <w:hyperlink w:anchor="_Toc68015767" w:history="1">
        <w:r w:rsidR="0070503D" w:rsidRPr="00375A1C">
          <w:rPr>
            <w:rStyle w:val="Hyperlink"/>
            <w:rFonts w:cs="Calibri"/>
            <w:noProof/>
          </w:rPr>
          <w:t>Tablica 4</w:t>
        </w:r>
        <w:r w:rsidR="0070503D" w:rsidRPr="00375A1C">
          <w:rPr>
            <w:rStyle w:val="Hyperlink"/>
            <w:rFonts w:cs="Calibri"/>
            <w:noProof/>
          </w:rPr>
          <w:noBreakHyphen/>
          <w:t>6. Kontrolni inventar emisija CO</w:t>
        </w:r>
        <w:r w:rsidR="0070503D" w:rsidRPr="00375A1C">
          <w:rPr>
            <w:rStyle w:val="Hyperlink"/>
            <w:rFonts w:cs="Calibri"/>
            <w:noProof/>
            <w:vertAlign w:val="subscript"/>
          </w:rPr>
          <w:t>2</w:t>
        </w:r>
        <w:r w:rsidR="0070503D" w:rsidRPr="00375A1C">
          <w:rPr>
            <w:rStyle w:val="Hyperlink"/>
            <w:rFonts w:cs="Calibri"/>
            <w:noProof/>
          </w:rPr>
          <w:t xml:space="preserve"> za sektor prometa</w:t>
        </w:r>
        <w:r w:rsidR="0070503D">
          <w:rPr>
            <w:noProof/>
            <w:webHidden/>
          </w:rPr>
          <w:tab/>
        </w:r>
        <w:r w:rsidR="006C31D5">
          <w:rPr>
            <w:noProof/>
            <w:webHidden/>
          </w:rPr>
          <w:fldChar w:fldCharType="begin"/>
        </w:r>
        <w:r w:rsidR="0070503D">
          <w:rPr>
            <w:noProof/>
            <w:webHidden/>
          </w:rPr>
          <w:instrText xml:space="preserve"> PAGEREF _Toc68015767 \h </w:instrText>
        </w:r>
        <w:r w:rsidR="006C31D5">
          <w:rPr>
            <w:noProof/>
            <w:webHidden/>
          </w:rPr>
        </w:r>
        <w:r w:rsidR="006C31D5">
          <w:rPr>
            <w:noProof/>
            <w:webHidden/>
          </w:rPr>
          <w:fldChar w:fldCharType="separate"/>
        </w:r>
        <w:r w:rsidR="003D44B6">
          <w:rPr>
            <w:noProof/>
            <w:webHidden/>
          </w:rPr>
          <w:t>28</w:t>
        </w:r>
        <w:r w:rsidR="006C31D5">
          <w:rPr>
            <w:noProof/>
            <w:webHidden/>
          </w:rPr>
          <w:fldChar w:fldCharType="end"/>
        </w:r>
      </w:hyperlink>
    </w:p>
    <w:p w14:paraId="341EF1A7" w14:textId="77777777" w:rsidR="0070503D" w:rsidRDefault="00C8417D">
      <w:pPr>
        <w:pStyle w:val="TableofFigures"/>
        <w:tabs>
          <w:tab w:val="right" w:leader="dot" w:pos="9016"/>
        </w:tabs>
        <w:rPr>
          <w:rFonts w:eastAsiaTheme="minorEastAsia"/>
          <w:noProof/>
          <w:lang w:eastAsia="hr-HR"/>
        </w:rPr>
      </w:pPr>
      <w:hyperlink w:anchor="_Toc68015768" w:history="1">
        <w:r w:rsidR="0070503D" w:rsidRPr="00375A1C">
          <w:rPr>
            <w:rStyle w:val="Hyperlink"/>
            <w:rFonts w:cs="Calibri"/>
            <w:noProof/>
          </w:rPr>
          <w:t>Tablica 4</w:t>
        </w:r>
        <w:r w:rsidR="0070503D" w:rsidRPr="00375A1C">
          <w:rPr>
            <w:rStyle w:val="Hyperlink"/>
            <w:rFonts w:cs="Calibri"/>
            <w:noProof/>
          </w:rPr>
          <w:noBreakHyphen/>
          <w:t>7. Potrošnja energije i kontrolni inventar emisija CO</w:t>
        </w:r>
        <w:r w:rsidR="0070503D" w:rsidRPr="00375A1C">
          <w:rPr>
            <w:rStyle w:val="Hyperlink"/>
            <w:rFonts w:cs="Calibri"/>
            <w:noProof/>
            <w:vertAlign w:val="subscript"/>
          </w:rPr>
          <w:t xml:space="preserve">2 </w:t>
        </w:r>
        <w:r w:rsidR="0070503D" w:rsidRPr="00375A1C">
          <w:rPr>
            <w:rStyle w:val="Hyperlink"/>
            <w:rFonts w:cs="Calibri"/>
            <w:noProof/>
          </w:rPr>
          <w:t>za sektor javne rasvjete</w:t>
        </w:r>
        <w:r w:rsidR="0070503D">
          <w:rPr>
            <w:noProof/>
            <w:webHidden/>
          </w:rPr>
          <w:tab/>
        </w:r>
        <w:r w:rsidR="006C31D5">
          <w:rPr>
            <w:noProof/>
            <w:webHidden/>
          </w:rPr>
          <w:fldChar w:fldCharType="begin"/>
        </w:r>
        <w:r w:rsidR="0070503D">
          <w:rPr>
            <w:noProof/>
            <w:webHidden/>
          </w:rPr>
          <w:instrText xml:space="preserve"> PAGEREF _Toc68015768 \h </w:instrText>
        </w:r>
        <w:r w:rsidR="006C31D5">
          <w:rPr>
            <w:noProof/>
            <w:webHidden/>
          </w:rPr>
        </w:r>
        <w:r w:rsidR="006C31D5">
          <w:rPr>
            <w:noProof/>
            <w:webHidden/>
          </w:rPr>
          <w:fldChar w:fldCharType="separate"/>
        </w:r>
        <w:r w:rsidR="003D44B6">
          <w:rPr>
            <w:noProof/>
            <w:webHidden/>
          </w:rPr>
          <w:t>29</w:t>
        </w:r>
        <w:r w:rsidR="006C31D5">
          <w:rPr>
            <w:noProof/>
            <w:webHidden/>
          </w:rPr>
          <w:fldChar w:fldCharType="end"/>
        </w:r>
      </w:hyperlink>
    </w:p>
    <w:p w14:paraId="22297201" w14:textId="77777777" w:rsidR="0070503D" w:rsidRDefault="00C8417D">
      <w:pPr>
        <w:pStyle w:val="TableofFigures"/>
        <w:tabs>
          <w:tab w:val="right" w:leader="dot" w:pos="9016"/>
        </w:tabs>
        <w:rPr>
          <w:rFonts w:eastAsiaTheme="minorEastAsia"/>
          <w:noProof/>
          <w:lang w:eastAsia="hr-HR"/>
        </w:rPr>
      </w:pPr>
      <w:hyperlink w:anchor="_Toc68015769" w:history="1">
        <w:r w:rsidR="0070503D" w:rsidRPr="00375A1C">
          <w:rPr>
            <w:rStyle w:val="Hyperlink"/>
            <w:rFonts w:cs="Calibri"/>
            <w:noProof/>
          </w:rPr>
          <w:t>Tablica 4</w:t>
        </w:r>
        <w:r w:rsidR="0070503D" w:rsidRPr="00375A1C">
          <w:rPr>
            <w:rStyle w:val="Hyperlink"/>
            <w:rFonts w:cs="Calibri"/>
            <w:noProof/>
          </w:rPr>
          <w:noBreakHyphen/>
          <w:t>8. Ukupna potrošnja energije u kontrolnoj 2019. godini</w:t>
        </w:r>
        <w:r w:rsidR="0070503D">
          <w:rPr>
            <w:noProof/>
            <w:webHidden/>
          </w:rPr>
          <w:tab/>
        </w:r>
        <w:r w:rsidR="006C31D5">
          <w:rPr>
            <w:noProof/>
            <w:webHidden/>
          </w:rPr>
          <w:fldChar w:fldCharType="begin"/>
        </w:r>
        <w:r w:rsidR="0070503D">
          <w:rPr>
            <w:noProof/>
            <w:webHidden/>
          </w:rPr>
          <w:instrText xml:space="preserve"> PAGEREF _Toc68015769 \h </w:instrText>
        </w:r>
        <w:r w:rsidR="006C31D5">
          <w:rPr>
            <w:noProof/>
            <w:webHidden/>
          </w:rPr>
        </w:r>
        <w:r w:rsidR="006C31D5">
          <w:rPr>
            <w:noProof/>
            <w:webHidden/>
          </w:rPr>
          <w:fldChar w:fldCharType="separate"/>
        </w:r>
        <w:r w:rsidR="003D44B6">
          <w:rPr>
            <w:noProof/>
            <w:webHidden/>
          </w:rPr>
          <w:t>29</w:t>
        </w:r>
        <w:r w:rsidR="006C31D5">
          <w:rPr>
            <w:noProof/>
            <w:webHidden/>
          </w:rPr>
          <w:fldChar w:fldCharType="end"/>
        </w:r>
      </w:hyperlink>
    </w:p>
    <w:p w14:paraId="2B075E24" w14:textId="77777777" w:rsidR="0070503D" w:rsidRDefault="00C8417D">
      <w:pPr>
        <w:pStyle w:val="TableofFigures"/>
        <w:tabs>
          <w:tab w:val="right" w:leader="dot" w:pos="9016"/>
        </w:tabs>
        <w:rPr>
          <w:rFonts w:eastAsiaTheme="minorEastAsia"/>
          <w:noProof/>
          <w:lang w:eastAsia="hr-HR"/>
        </w:rPr>
      </w:pPr>
      <w:hyperlink w:anchor="_Toc68015770" w:history="1">
        <w:r w:rsidR="0070503D" w:rsidRPr="00375A1C">
          <w:rPr>
            <w:rStyle w:val="Hyperlink"/>
            <w:rFonts w:cs="Calibri"/>
            <w:noProof/>
          </w:rPr>
          <w:t>Tablica 4</w:t>
        </w:r>
        <w:r w:rsidR="0070503D" w:rsidRPr="00375A1C">
          <w:rPr>
            <w:rStyle w:val="Hyperlink"/>
            <w:rFonts w:cs="Calibri"/>
            <w:noProof/>
          </w:rPr>
          <w:noBreakHyphen/>
          <w:t>9. Ukupni inventar emisija CO</w:t>
        </w:r>
        <w:r w:rsidR="0070503D" w:rsidRPr="00375A1C">
          <w:rPr>
            <w:rStyle w:val="Hyperlink"/>
            <w:rFonts w:cs="Calibri"/>
            <w:noProof/>
            <w:vertAlign w:val="subscript"/>
          </w:rPr>
          <w:t>2</w:t>
        </w:r>
        <w:r w:rsidR="0070503D" w:rsidRPr="00375A1C">
          <w:rPr>
            <w:rStyle w:val="Hyperlink"/>
            <w:rFonts w:cs="Calibri"/>
            <w:noProof/>
          </w:rPr>
          <w:t xml:space="preserve"> na području otoka Korčule u kontrolnoj godini</w:t>
        </w:r>
        <w:r w:rsidR="0070503D">
          <w:rPr>
            <w:noProof/>
            <w:webHidden/>
          </w:rPr>
          <w:tab/>
        </w:r>
        <w:r w:rsidR="006C31D5">
          <w:rPr>
            <w:noProof/>
            <w:webHidden/>
          </w:rPr>
          <w:fldChar w:fldCharType="begin"/>
        </w:r>
        <w:r w:rsidR="0070503D">
          <w:rPr>
            <w:noProof/>
            <w:webHidden/>
          </w:rPr>
          <w:instrText xml:space="preserve"> PAGEREF _Toc68015770 \h </w:instrText>
        </w:r>
        <w:r w:rsidR="006C31D5">
          <w:rPr>
            <w:noProof/>
            <w:webHidden/>
          </w:rPr>
        </w:r>
        <w:r w:rsidR="006C31D5">
          <w:rPr>
            <w:noProof/>
            <w:webHidden/>
          </w:rPr>
          <w:fldChar w:fldCharType="separate"/>
        </w:r>
        <w:r w:rsidR="003D44B6">
          <w:rPr>
            <w:noProof/>
            <w:webHidden/>
          </w:rPr>
          <w:t>31</w:t>
        </w:r>
        <w:r w:rsidR="006C31D5">
          <w:rPr>
            <w:noProof/>
            <w:webHidden/>
          </w:rPr>
          <w:fldChar w:fldCharType="end"/>
        </w:r>
      </w:hyperlink>
    </w:p>
    <w:p w14:paraId="54B35362" w14:textId="77777777" w:rsidR="0070503D" w:rsidRDefault="00C8417D">
      <w:pPr>
        <w:pStyle w:val="TableofFigures"/>
        <w:tabs>
          <w:tab w:val="right" w:leader="dot" w:pos="9016"/>
        </w:tabs>
        <w:rPr>
          <w:rFonts w:eastAsiaTheme="minorEastAsia"/>
          <w:noProof/>
          <w:lang w:eastAsia="hr-HR"/>
        </w:rPr>
      </w:pPr>
      <w:hyperlink w:anchor="_Toc68015771" w:history="1">
        <w:r w:rsidR="0070503D" w:rsidRPr="00375A1C">
          <w:rPr>
            <w:rStyle w:val="Hyperlink"/>
            <w:noProof/>
          </w:rPr>
          <w:t>Tablica 6</w:t>
        </w:r>
        <w:r w:rsidR="0070503D" w:rsidRPr="00375A1C">
          <w:rPr>
            <w:rStyle w:val="Hyperlink"/>
            <w:noProof/>
          </w:rPr>
          <w:noBreakHyphen/>
          <w:t>1. Zbirni prikaz mjera iz sektora zgradarstva i njihov doprinos smanjenju emisije CO</w:t>
        </w:r>
        <w:r w:rsidR="0070503D" w:rsidRPr="00375A1C">
          <w:rPr>
            <w:rStyle w:val="Hyperlink"/>
            <w:noProof/>
            <w:vertAlign w:val="subscript"/>
          </w:rPr>
          <w:t>2</w:t>
        </w:r>
        <w:r w:rsidR="0070503D">
          <w:rPr>
            <w:noProof/>
            <w:webHidden/>
          </w:rPr>
          <w:tab/>
        </w:r>
        <w:r w:rsidR="006C31D5">
          <w:rPr>
            <w:noProof/>
            <w:webHidden/>
          </w:rPr>
          <w:fldChar w:fldCharType="begin"/>
        </w:r>
        <w:r w:rsidR="0070503D">
          <w:rPr>
            <w:noProof/>
            <w:webHidden/>
          </w:rPr>
          <w:instrText xml:space="preserve"> PAGEREF _Toc68015771 \h </w:instrText>
        </w:r>
        <w:r w:rsidR="006C31D5">
          <w:rPr>
            <w:noProof/>
            <w:webHidden/>
          </w:rPr>
        </w:r>
        <w:r w:rsidR="006C31D5">
          <w:rPr>
            <w:noProof/>
            <w:webHidden/>
          </w:rPr>
          <w:fldChar w:fldCharType="separate"/>
        </w:r>
        <w:r w:rsidR="003D44B6">
          <w:rPr>
            <w:noProof/>
            <w:webHidden/>
          </w:rPr>
          <w:t>48</w:t>
        </w:r>
        <w:r w:rsidR="006C31D5">
          <w:rPr>
            <w:noProof/>
            <w:webHidden/>
          </w:rPr>
          <w:fldChar w:fldCharType="end"/>
        </w:r>
      </w:hyperlink>
    </w:p>
    <w:p w14:paraId="7E92BB4D" w14:textId="77777777" w:rsidR="0070503D" w:rsidRDefault="00C8417D">
      <w:pPr>
        <w:pStyle w:val="TableofFigures"/>
        <w:tabs>
          <w:tab w:val="right" w:leader="dot" w:pos="9016"/>
        </w:tabs>
        <w:rPr>
          <w:rFonts w:eastAsiaTheme="minorEastAsia"/>
          <w:noProof/>
          <w:lang w:eastAsia="hr-HR"/>
        </w:rPr>
      </w:pPr>
      <w:hyperlink w:anchor="_Toc68015772" w:history="1">
        <w:r w:rsidR="0070503D" w:rsidRPr="00375A1C">
          <w:rPr>
            <w:rStyle w:val="Hyperlink"/>
            <w:noProof/>
          </w:rPr>
          <w:t>Tablica 6</w:t>
        </w:r>
        <w:r w:rsidR="0070503D" w:rsidRPr="00375A1C">
          <w:rPr>
            <w:rStyle w:val="Hyperlink"/>
            <w:noProof/>
          </w:rPr>
          <w:noBreakHyphen/>
          <w:t>2. Zbrini prikaz mjera iz sektora prometa i njihov doprinos smanjenju emisije CO</w:t>
        </w:r>
        <w:r w:rsidR="0070503D" w:rsidRPr="00375A1C">
          <w:rPr>
            <w:rStyle w:val="Hyperlink"/>
            <w:noProof/>
            <w:vertAlign w:val="subscript"/>
          </w:rPr>
          <w:t>2</w:t>
        </w:r>
        <w:r w:rsidR="0070503D">
          <w:rPr>
            <w:noProof/>
            <w:webHidden/>
          </w:rPr>
          <w:tab/>
        </w:r>
        <w:r w:rsidR="006C31D5">
          <w:rPr>
            <w:noProof/>
            <w:webHidden/>
          </w:rPr>
          <w:fldChar w:fldCharType="begin"/>
        </w:r>
        <w:r w:rsidR="0070503D">
          <w:rPr>
            <w:noProof/>
            <w:webHidden/>
          </w:rPr>
          <w:instrText xml:space="preserve"> PAGEREF _Toc68015772 \h </w:instrText>
        </w:r>
        <w:r w:rsidR="006C31D5">
          <w:rPr>
            <w:noProof/>
            <w:webHidden/>
          </w:rPr>
        </w:r>
        <w:r w:rsidR="006C31D5">
          <w:rPr>
            <w:noProof/>
            <w:webHidden/>
          </w:rPr>
          <w:fldChar w:fldCharType="separate"/>
        </w:r>
        <w:r w:rsidR="003D44B6">
          <w:rPr>
            <w:noProof/>
            <w:webHidden/>
          </w:rPr>
          <w:t>54</w:t>
        </w:r>
        <w:r w:rsidR="006C31D5">
          <w:rPr>
            <w:noProof/>
            <w:webHidden/>
          </w:rPr>
          <w:fldChar w:fldCharType="end"/>
        </w:r>
      </w:hyperlink>
    </w:p>
    <w:p w14:paraId="5E287DF8" w14:textId="77777777" w:rsidR="0070503D" w:rsidRDefault="00C8417D">
      <w:pPr>
        <w:pStyle w:val="TableofFigures"/>
        <w:tabs>
          <w:tab w:val="right" w:leader="dot" w:pos="9016"/>
        </w:tabs>
        <w:rPr>
          <w:rFonts w:eastAsiaTheme="minorEastAsia"/>
          <w:noProof/>
          <w:lang w:eastAsia="hr-HR"/>
        </w:rPr>
      </w:pPr>
      <w:hyperlink w:anchor="_Toc68015773" w:history="1">
        <w:r w:rsidR="0070503D" w:rsidRPr="00375A1C">
          <w:rPr>
            <w:rStyle w:val="Hyperlink"/>
            <w:rFonts w:cs="Calibri"/>
            <w:noProof/>
          </w:rPr>
          <w:t>Tablica 6</w:t>
        </w:r>
        <w:r w:rsidR="0070503D" w:rsidRPr="00375A1C">
          <w:rPr>
            <w:rStyle w:val="Hyperlink"/>
            <w:rFonts w:cs="Calibri"/>
            <w:noProof/>
          </w:rPr>
          <w:noBreakHyphen/>
          <w:t>3 Zbirni prikaz mjera u sektoru javne rasvjete i njihov doprinos smanjenju emisije CO</w:t>
        </w:r>
        <w:r w:rsidR="0070503D" w:rsidRPr="00375A1C">
          <w:rPr>
            <w:rStyle w:val="Hyperlink"/>
            <w:rFonts w:cs="Calibri"/>
            <w:noProof/>
            <w:vertAlign w:val="subscript"/>
          </w:rPr>
          <w:t>2</w:t>
        </w:r>
        <w:r w:rsidR="0070503D">
          <w:rPr>
            <w:noProof/>
            <w:webHidden/>
          </w:rPr>
          <w:tab/>
        </w:r>
        <w:r w:rsidR="006C31D5">
          <w:rPr>
            <w:noProof/>
            <w:webHidden/>
          </w:rPr>
          <w:fldChar w:fldCharType="begin"/>
        </w:r>
        <w:r w:rsidR="0070503D">
          <w:rPr>
            <w:noProof/>
            <w:webHidden/>
          </w:rPr>
          <w:instrText xml:space="preserve"> PAGEREF _Toc68015773 \h </w:instrText>
        </w:r>
        <w:r w:rsidR="006C31D5">
          <w:rPr>
            <w:noProof/>
            <w:webHidden/>
          </w:rPr>
        </w:r>
        <w:r w:rsidR="006C31D5">
          <w:rPr>
            <w:noProof/>
            <w:webHidden/>
          </w:rPr>
          <w:fldChar w:fldCharType="separate"/>
        </w:r>
        <w:r w:rsidR="003D44B6">
          <w:rPr>
            <w:noProof/>
            <w:webHidden/>
          </w:rPr>
          <w:t>56</w:t>
        </w:r>
        <w:r w:rsidR="006C31D5">
          <w:rPr>
            <w:noProof/>
            <w:webHidden/>
          </w:rPr>
          <w:fldChar w:fldCharType="end"/>
        </w:r>
      </w:hyperlink>
    </w:p>
    <w:p w14:paraId="52757CD1" w14:textId="77777777" w:rsidR="0070503D" w:rsidRDefault="00C8417D">
      <w:pPr>
        <w:pStyle w:val="TableofFigures"/>
        <w:tabs>
          <w:tab w:val="right" w:leader="dot" w:pos="9016"/>
        </w:tabs>
        <w:rPr>
          <w:rFonts w:eastAsiaTheme="minorEastAsia"/>
          <w:noProof/>
          <w:lang w:eastAsia="hr-HR"/>
        </w:rPr>
      </w:pPr>
      <w:hyperlink w:anchor="_Toc68015774" w:history="1">
        <w:r w:rsidR="0070503D" w:rsidRPr="00375A1C">
          <w:rPr>
            <w:rStyle w:val="Hyperlink"/>
            <w:noProof/>
          </w:rPr>
          <w:t>Tablica 7</w:t>
        </w:r>
        <w:r w:rsidR="0070503D" w:rsidRPr="00375A1C">
          <w:rPr>
            <w:rStyle w:val="Hyperlink"/>
            <w:noProof/>
          </w:rPr>
          <w:noBreakHyphen/>
          <w:t>1. Projekcija emisija CO</w:t>
        </w:r>
        <w:r w:rsidR="0070503D" w:rsidRPr="00375A1C">
          <w:rPr>
            <w:rStyle w:val="Hyperlink"/>
            <w:noProof/>
            <w:vertAlign w:val="subscript"/>
          </w:rPr>
          <w:t>2</w:t>
        </w:r>
        <w:r w:rsidR="0070503D" w:rsidRPr="00375A1C">
          <w:rPr>
            <w:rStyle w:val="Hyperlink"/>
            <w:noProof/>
          </w:rPr>
          <w:t xml:space="preserve"> za otok Korčulu za dva scenarija u 2030. godini</w:t>
        </w:r>
        <w:r w:rsidR="0070503D">
          <w:rPr>
            <w:noProof/>
            <w:webHidden/>
          </w:rPr>
          <w:tab/>
        </w:r>
        <w:r w:rsidR="006C31D5">
          <w:rPr>
            <w:noProof/>
            <w:webHidden/>
          </w:rPr>
          <w:fldChar w:fldCharType="begin"/>
        </w:r>
        <w:r w:rsidR="0070503D">
          <w:rPr>
            <w:noProof/>
            <w:webHidden/>
          </w:rPr>
          <w:instrText xml:space="preserve"> PAGEREF _Toc68015774 \h </w:instrText>
        </w:r>
        <w:r w:rsidR="006C31D5">
          <w:rPr>
            <w:noProof/>
            <w:webHidden/>
          </w:rPr>
        </w:r>
        <w:r w:rsidR="006C31D5">
          <w:rPr>
            <w:noProof/>
            <w:webHidden/>
          </w:rPr>
          <w:fldChar w:fldCharType="separate"/>
        </w:r>
        <w:r w:rsidR="003D44B6">
          <w:rPr>
            <w:noProof/>
            <w:webHidden/>
          </w:rPr>
          <w:t>57</w:t>
        </w:r>
        <w:r w:rsidR="006C31D5">
          <w:rPr>
            <w:noProof/>
            <w:webHidden/>
          </w:rPr>
          <w:fldChar w:fldCharType="end"/>
        </w:r>
      </w:hyperlink>
    </w:p>
    <w:p w14:paraId="00424315" w14:textId="77777777" w:rsidR="0070503D" w:rsidRDefault="00C8417D">
      <w:pPr>
        <w:pStyle w:val="TableofFigures"/>
        <w:tabs>
          <w:tab w:val="right" w:leader="dot" w:pos="9016"/>
        </w:tabs>
        <w:rPr>
          <w:rFonts w:eastAsiaTheme="minorEastAsia"/>
          <w:noProof/>
          <w:lang w:eastAsia="hr-HR"/>
        </w:rPr>
      </w:pPr>
      <w:hyperlink w:anchor="_Toc68015775" w:history="1">
        <w:r w:rsidR="0070503D" w:rsidRPr="00375A1C">
          <w:rPr>
            <w:rStyle w:val="Hyperlink"/>
            <w:rFonts w:cs="Calibri"/>
            <w:noProof/>
          </w:rPr>
          <w:t>Tablica 8</w:t>
        </w:r>
        <w:r w:rsidR="0070503D" w:rsidRPr="00375A1C">
          <w:rPr>
            <w:rStyle w:val="Hyperlink"/>
            <w:rFonts w:cs="Calibri"/>
            <w:noProof/>
          </w:rPr>
          <w:noBreakHyphen/>
          <w:t>1. Klase rizika</w:t>
        </w:r>
        <w:r w:rsidR="0070503D">
          <w:rPr>
            <w:noProof/>
            <w:webHidden/>
          </w:rPr>
          <w:tab/>
        </w:r>
        <w:r w:rsidR="006C31D5">
          <w:rPr>
            <w:noProof/>
            <w:webHidden/>
          </w:rPr>
          <w:fldChar w:fldCharType="begin"/>
        </w:r>
        <w:r w:rsidR="0070503D">
          <w:rPr>
            <w:noProof/>
            <w:webHidden/>
          </w:rPr>
          <w:instrText xml:space="preserve"> PAGEREF _Toc68015775 \h </w:instrText>
        </w:r>
        <w:r w:rsidR="006C31D5">
          <w:rPr>
            <w:noProof/>
            <w:webHidden/>
          </w:rPr>
        </w:r>
        <w:r w:rsidR="006C31D5">
          <w:rPr>
            <w:noProof/>
            <w:webHidden/>
          </w:rPr>
          <w:fldChar w:fldCharType="separate"/>
        </w:r>
        <w:r w:rsidR="003D44B6">
          <w:rPr>
            <w:noProof/>
            <w:webHidden/>
          </w:rPr>
          <w:t>60</w:t>
        </w:r>
        <w:r w:rsidR="006C31D5">
          <w:rPr>
            <w:noProof/>
            <w:webHidden/>
          </w:rPr>
          <w:fldChar w:fldCharType="end"/>
        </w:r>
      </w:hyperlink>
    </w:p>
    <w:p w14:paraId="0914385A" w14:textId="77777777" w:rsidR="0070503D" w:rsidRDefault="00C8417D">
      <w:pPr>
        <w:pStyle w:val="TableofFigures"/>
        <w:tabs>
          <w:tab w:val="right" w:leader="dot" w:pos="9016"/>
        </w:tabs>
        <w:rPr>
          <w:rFonts w:eastAsiaTheme="minorEastAsia"/>
          <w:noProof/>
          <w:lang w:eastAsia="hr-HR"/>
        </w:rPr>
      </w:pPr>
      <w:hyperlink w:anchor="_Toc68015776" w:history="1">
        <w:r w:rsidR="0070503D" w:rsidRPr="00375A1C">
          <w:rPr>
            <w:rStyle w:val="Hyperlink"/>
            <w:noProof/>
          </w:rPr>
          <w:t>Tablica 10</w:t>
        </w:r>
        <w:r w:rsidR="0070503D" w:rsidRPr="00375A1C">
          <w:rPr>
            <w:rStyle w:val="Hyperlink"/>
            <w:noProof/>
          </w:rPr>
          <w:noBreakHyphen/>
          <w:t>1. Mogući izvori financiranja</w:t>
        </w:r>
        <w:r w:rsidR="0070503D">
          <w:rPr>
            <w:noProof/>
            <w:webHidden/>
          </w:rPr>
          <w:tab/>
        </w:r>
        <w:r w:rsidR="006C31D5">
          <w:rPr>
            <w:noProof/>
            <w:webHidden/>
          </w:rPr>
          <w:fldChar w:fldCharType="begin"/>
        </w:r>
        <w:r w:rsidR="0070503D">
          <w:rPr>
            <w:noProof/>
            <w:webHidden/>
          </w:rPr>
          <w:instrText xml:space="preserve"> PAGEREF _Toc68015776 \h </w:instrText>
        </w:r>
        <w:r w:rsidR="006C31D5">
          <w:rPr>
            <w:noProof/>
            <w:webHidden/>
          </w:rPr>
        </w:r>
        <w:r w:rsidR="006C31D5">
          <w:rPr>
            <w:noProof/>
            <w:webHidden/>
          </w:rPr>
          <w:fldChar w:fldCharType="separate"/>
        </w:r>
        <w:r w:rsidR="003D44B6">
          <w:rPr>
            <w:noProof/>
            <w:webHidden/>
          </w:rPr>
          <w:t>77</w:t>
        </w:r>
        <w:r w:rsidR="006C31D5">
          <w:rPr>
            <w:noProof/>
            <w:webHidden/>
          </w:rPr>
          <w:fldChar w:fldCharType="end"/>
        </w:r>
      </w:hyperlink>
    </w:p>
    <w:p w14:paraId="67C27F41" w14:textId="77777777" w:rsidR="009E54EB" w:rsidRPr="00F200AA" w:rsidRDefault="006C31D5" w:rsidP="009F6037">
      <w:pPr>
        <w:spacing w:after="0" w:line="276" w:lineRule="auto"/>
        <w:jc w:val="both"/>
        <w:rPr>
          <w:rFonts w:cstheme="minorHAnsi"/>
        </w:rPr>
      </w:pPr>
      <w:r w:rsidRPr="00F200AA">
        <w:rPr>
          <w:rFonts w:cstheme="minorHAnsi"/>
        </w:rPr>
        <w:fldChar w:fldCharType="end"/>
      </w:r>
    </w:p>
    <w:p w14:paraId="2B98CF6D" w14:textId="77777777" w:rsidR="009E54EB" w:rsidRPr="00F200AA" w:rsidRDefault="009E54EB" w:rsidP="009F6037">
      <w:pPr>
        <w:spacing w:line="276" w:lineRule="auto"/>
        <w:jc w:val="both"/>
        <w:rPr>
          <w:rFonts w:eastAsiaTheme="minorHAnsi" w:cstheme="minorHAnsi"/>
          <w:b/>
          <w:caps/>
          <w:sz w:val="36"/>
          <w:szCs w:val="36"/>
          <w:lang w:eastAsia="en-US"/>
        </w:rPr>
      </w:pPr>
    </w:p>
    <w:p w14:paraId="205A4597" w14:textId="77777777" w:rsidR="006C5E9E" w:rsidRPr="00F200AA" w:rsidRDefault="006C5E9E" w:rsidP="009F6037">
      <w:pPr>
        <w:spacing w:line="276" w:lineRule="auto"/>
        <w:jc w:val="both"/>
        <w:rPr>
          <w:rFonts w:eastAsiaTheme="minorHAnsi" w:cstheme="minorHAnsi"/>
          <w:b/>
          <w:caps/>
          <w:sz w:val="36"/>
          <w:szCs w:val="36"/>
          <w:lang w:eastAsia="en-US"/>
        </w:rPr>
      </w:pPr>
    </w:p>
    <w:p w14:paraId="422C8626" w14:textId="77777777" w:rsidR="002C35E1" w:rsidRPr="00F200AA" w:rsidRDefault="002C35E1" w:rsidP="009F6037">
      <w:pPr>
        <w:spacing w:line="276" w:lineRule="auto"/>
        <w:jc w:val="both"/>
        <w:rPr>
          <w:rFonts w:eastAsiaTheme="minorHAnsi" w:cstheme="minorHAnsi"/>
          <w:b/>
          <w:caps/>
          <w:sz w:val="36"/>
          <w:szCs w:val="36"/>
          <w:lang w:eastAsia="en-US"/>
        </w:rPr>
      </w:pPr>
    </w:p>
    <w:p w14:paraId="412346E8" w14:textId="77777777" w:rsidR="00F56A73" w:rsidRPr="00F200AA" w:rsidRDefault="00F56A73" w:rsidP="009F6037">
      <w:pPr>
        <w:spacing w:line="276" w:lineRule="auto"/>
        <w:jc w:val="both"/>
        <w:rPr>
          <w:rFonts w:eastAsiaTheme="minorHAnsi" w:cstheme="minorHAnsi"/>
          <w:b/>
          <w:caps/>
          <w:sz w:val="36"/>
          <w:szCs w:val="36"/>
          <w:lang w:eastAsia="en-US"/>
        </w:rPr>
      </w:pPr>
    </w:p>
    <w:p w14:paraId="016409BA" w14:textId="77777777" w:rsidR="00F56A73" w:rsidRDefault="00F56A73" w:rsidP="009F6037">
      <w:pPr>
        <w:spacing w:line="276" w:lineRule="auto"/>
      </w:pPr>
    </w:p>
    <w:p w14:paraId="75D5D712" w14:textId="77777777" w:rsidR="00C75C27" w:rsidRDefault="00C75C27" w:rsidP="009F6037">
      <w:pPr>
        <w:spacing w:line="276" w:lineRule="auto"/>
      </w:pPr>
    </w:p>
    <w:p w14:paraId="27A8B7B7" w14:textId="77777777" w:rsidR="00304DD7" w:rsidRDefault="00304DD7">
      <w:r>
        <w:br w:type="page"/>
      </w:r>
    </w:p>
    <w:p w14:paraId="0E9CB556" w14:textId="77777777" w:rsidR="00304DD7" w:rsidRDefault="00304DD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5576"/>
      </w:tblGrid>
      <w:tr w:rsidR="009E54EB" w:rsidRPr="00F200AA" w14:paraId="50D670B0" w14:textId="77777777" w:rsidTr="00F32FEE">
        <w:tc>
          <w:tcPr>
            <w:tcW w:w="1911" w:type="pct"/>
          </w:tcPr>
          <w:p w14:paraId="2CE54D28"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NAZIV PROGRAMA </w:t>
            </w:r>
          </w:p>
          <w:p w14:paraId="73CDB1BF" w14:textId="77777777" w:rsidR="009E54EB" w:rsidRPr="00F200AA" w:rsidRDefault="009E54EB" w:rsidP="009F6037">
            <w:pPr>
              <w:pStyle w:val="ListParagraph"/>
              <w:spacing w:line="276" w:lineRule="auto"/>
              <w:ind w:left="0"/>
              <w:jc w:val="both"/>
              <w:rPr>
                <w:rFonts w:cstheme="minorHAnsi"/>
              </w:rPr>
            </w:pPr>
          </w:p>
          <w:p w14:paraId="3528F1C3" w14:textId="77777777" w:rsidR="009E54EB" w:rsidRPr="00F200AA" w:rsidRDefault="009E54EB" w:rsidP="009F6037">
            <w:pPr>
              <w:pStyle w:val="ListParagraph"/>
              <w:spacing w:line="276" w:lineRule="auto"/>
              <w:ind w:left="0"/>
              <w:jc w:val="both"/>
              <w:rPr>
                <w:rFonts w:cstheme="minorHAnsi"/>
              </w:rPr>
            </w:pPr>
            <w:r w:rsidRPr="00F200AA">
              <w:rPr>
                <w:rFonts w:cstheme="minorHAnsi"/>
              </w:rPr>
              <w:t>PROGRAMME</w:t>
            </w:r>
          </w:p>
        </w:tc>
        <w:tc>
          <w:tcPr>
            <w:tcW w:w="3089" w:type="pct"/>
            <w:vAlign w:val="center"/>
          </w:tcPr>
          <w:p w14:paraId="7ECF859A" w14:textId="77777777" w:rsidR="009E54EB" w:rsidRPr="00F200AA" w:rsidRDefault="009E54EB" w:rsidP="009F6037">
            <w:pPr>
              <w:pStyle w:val="ListParagraph"/>
              <w:spacing w:line="276" w:lineRule="auto"/>
              <w:ind w:left="0"/>
              <w:jc w:val="both"/>
              <w:rPr>
                <w:rFonts w:cstheme="minorHAnsi"/>
                <w:color w:val="333333"/>
                <w:sz w:val="18"/>
                <w:szCs w:val="18"/>
                <w:shd w:val="clear" w:color="auto" w:fill="FFFFFF"/>
              </w:rPr>
            </w:pPr>
            <w:r w:rsidRPr="00F200AA">
              <w:rPr>
                <w:rFonts w:cstheme="minorHAnsi"/>
              </w:rPr>
              <w:t>INTERREG Program prekogranične suradnje Italija - Hrvatska</w:t>
            </w:r>
            <w:r w:rsidRPr="00F200AA">
              <w:rPr>
                <w:rFonts w:cstheme="minorHAnsi"/>
                <w:color w:val="333333"/>
                <w:sz w:val="18"/>
                <w:szCs w:val="18"/>
                <w:shd w:val="clear" w:color="auto" w:fill="FFFFFF"/>
              </w:rPr>
              <w:t> </w:t>
            </w:r>
          </w:p>
          <w:p w14:paraId="7A4554E3" w14:textId="77777777" w:rsidR="009E54EB" w:rsidRPr="00F200AA" w:rsidRDefault="009E54EB" w:rsidP="009F6037">
            <w:pPr>
              <w:pStyle w:val="ListParagraph"/>
              <w:spacing w:line="276" w:lineRule="auto"/>
              <w:ind w:left="0"/>
              <w:jc w:val="both"/>
              <w:rPr>
                <w:rFonts w:cstheme="minorHAnsi"/>
              </w:rPr>
            </w:pPr>
            <w:r w:rsidRPr="00F200AA">
              <w:rPr>
                <w:rFonts w:cstheme="minorHAnsi"/>
              </w:rPr>
              <w:t>INTERREG Italy Croatia Cross-BorderCooperationProgramme</w:t>
            </w:r>
          </w:p>
        </w:tc>
      </w:tr>
      <w:tr w:rsidR="009E54EB" w:rsidRPr="00F200AA" w14:paraId="7CF6A7F1" w14:textId="77777777" w:rsidTr="00F32FEE">
        <w:tc>
          <w:tcPr>
            <w:tcW w:w="1911" w:type="pct"/>
          </w:tcPr>
          <w:p w14:paraId="4DAE0340" w14:textId="77777777" w:rsidR="009E54EB" w:rsidRPr="00F200AA" w:rsidRDefault="009E54EB" w:rsidP="009F6037">
            <w:pPr>
              <w:pStyle w:val="ListParagraph"/>
              <w:spacing w:line="276" w:lineRule="auto"/>
              <w:ind w:left="0"/>
              <w:jc w:val="both"/>
              <w:rPr>
                <w:rFonts w:cstheme="minorHAnsi"/>
              </w:rPr>
            </w:pPr>
          </w:p>
        </w:tc>
        <w:tc>
          <w:tcPr>
            <w:tcW w:w="3089" w:type="pct"/>
            <w:vAlign w:val="center"/>
          </w:tcPr>
          <w:p w14:paraId="27BF9CFF" w14:textId="77777777" w:rsidR="009E54EB" w:rsidRPr="00F200AA" w:rsidRDefault="009E54EB" w:rsidP="009F6037">
            <w:pPr>
              <w:pStyle w:val="ListParagraph"/>
              <w:spacing w:line="276" w:lineRule="auto"/>
              <w:ind w:left="0"/>
              <w:jc w:val="both"/>
              <w:rPr>
                <w:rFonts w:cstheme="minorHAnsi"/>
              </w:rPr>
            </w:pPr>
          </w:p>
        </w:tc>
      </w:tr>
      <w:tr w:rsidR="009E54EB" w:rsidRPr="00F200AA" w14:paraId="57AA6D96" w14:textId="77777777" w:rsidTr="00F32FEE">
        <w:tc>
          <w:tcPr>
            <w:tcW w:w="1911" w:type="pct"/>
          </w:tcPr>
          <w:p w14:paraId="1D95C96E"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SKRAĆENI NAZIV PROJEKTA </w:t>
            </w:r>
          </w:p>
          <w:p w14:paraId="165D44A0" w14:textId="77777777" w:rsidR="009E54EB" w:rsidRPr="00F200AA" w:rsidRDefault="009E54EB" w:rsidP="009F6037">
            <w:pPr>
              <w:pStyle w:val="ListParagraph"/>
              <w:spacing w:line="276" w:lineRule="auto"/>
              <w:ind w:left="0"/>
              <w:jc w:val="both"/>
              <w:rPr>
                <w:rFonts w:cstheme="minorHAnsi"/>
              </w:rPr>
            </w:pPr>
            <w:r w:rsidRPr="00F200AA">
              <w:rPr>
                <w:rFonts w:cstheme="minorHAnsi"/>
              </w:rPr>
              <w:t>PROJECT ACRONYM</w:t>
            </w:r>
          </w:p>
        </w:tc>
        <w:tc>
          <w:tcPr>
            <w:tcW w:w="3089" w:type="pct"/>
            <w:vAlign w:val="center"/>
          </w:tcPr>
          <w:p w14:paraId="131E626E" w14:textId="77777777" w:rsidR="009E54EB" w:rsidRPr="00F200AA" w:rsidRDefault="009E54EB" w:rsidP="009F6037">
            <w:pPr>
              <w:pStyle w:val="ListParagraph"/>
              <w:spacing w:line="276" w:lineRule="auto"/>
              <w:ind w:left="0"/>
              <w:jc w:val="both"/>
              <w:rPr>
                <w:rFonts w:cstheme="minorHAnsi"/>
              </w:rPr>
            </w:pPr>
          </w:p>
          <w:p w14:paraId="0FB2C133" w14:textId="77777777" w:rsidR="009E54EB" w:rsidRPr="00F200AA" w:rsidRDefault="009E54EB" w:rsidP="009F6037">
            <w:pPr>
              <w:pStyle w:val="ListParagraph"/>
              <w:spacing w:line="276" w:lineRule="auto"/>
              <w:ind w:left="0"/>
              <w:jc w:val="both"/>
              <w:rPr>
                <w:rFonts w:cstheme="minorHAnsi"/>
              </w:rPr>
            </w:pPr>
            <w:r w:rsidRPr="00F200AA">
              <w:rPr>
                <w:rFonts w:cstheme="minorHAnsi"/>
              </w:rPr>
              <w:t>JOINT SECAP</w:t>
            </w:r>
          </w:p>
        </w:tc>
      </w:tr>
      <w:tr w:rsidR="009E54EB" w:rsidRPr="00F200AA" w14:paraId="6D3A488B" w14:textId="77777777" w:rsidTr="00F32FEE">
        <w:tc>
          <w:tcPr>
            <w:tcW w:w="1911" w:type="pct"/>
          </w:tcPr>
          <w:p w14:paraId="403AE5D7" w14:textId="77777777" w:rsidR="009E54EB" w:rsidRPr="00F200AA" w:rsidRDefault="009E54EB" w:rsidP="009F6037">
            <w:pPr>
              <w:pStyle w:val="ListParagraph"/>
              <w:spacing w:line="276" w:lineRule="auto"/>
              <w:ind w:left="0"/>
              <w:jc w:val="both"/>
              <w:rPr>
                <w:rFonts w:cstheme="minorHAnsi"/>
              </w:rPr>
            </w:pPr>
          </w:p>
        </w:tc>
        <w:tc>
          <w:tcPr>
            <w:tcW w:w="3089" w:type="pct"/>
            <w:vAlign w:val="center"/>
          </w:tcPr>
          <w:p w14:paraId="2E90347C" w14:textId="77777777" w:rsidR="009E54EB" w:rsidRPr="00F200AA" w:rsidRDefault="009E54EB" w:rsidP="009F6037">
            <w:pPr>
              <w:pStyle w:val="ListParagraph"/>
              <w:spacing w:line="276" w:lineRule="auto"/>
              <w:ind w:left="0"/>
              <w:jc w:val="both"/>
              <w:rPr>
                <w:rFonts w:cstheme="minorHAnsi"/>
              </w:rPr>
            </w:pPr>
          </w:p>
        </w:tc>
      </w:tr>
      <w:tr w:rsidR="009E54EB" w:rsidRPr="00F200AA" w14:paraId="462FB531" w14:textId="77777777" w:rsidTr="00F32FEE">
        <w:tc>
          <w:tcPr>
            <w:tcW w:w="1911" w:type="pct"/>
          </w:tcPr>
          <w:p w14:paraId="6FFDF1FB"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NASLOV </w:t>
            </w:r>
          </w:p>
          <w:p w14:paraId="7C392330" w14:textId="77777777" w:rsidR="009E54EB" w:rsidRPr="00F200AA" w:rsidRDefault="009E54EB" w:rsidP="009F6037">
            <w:pPr>
              <w:pStyle w:val="ListParagraph"/>
              <w:spacing w:line="276" w:lineRule="auto"/>
              <w:ind w:left="0"/>
              <w:jc w:val="both"/>
              <w:rPr>
                <w:rFonts w:cstheme="minorHAnsi"/>
              </w:rPr>
            </w:pPr>
          </w:p>
          <w:p w14:paraId="3707F621"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TITLE </w:t>
            </w:r>
          </w:p>
        </w:tc>
        <w:tc>
          <w:tcPr>
            <w:tcW w:w="3089" w:type="pct"/>
            <w:vAlign w:val="center"/>
          </w:tcPr>
          <w:p w14:paraId="477A160C" w14:textId="77777777" w:rsidR="00874BA2" w:rsidRPr="00F200AA" w:rsidRDefault="00874BA2" w:rsidP="009F6037">
            <w:pPr>
              <w:spacing w:line="276" w:lineRule="auto"/>
              <w:jc w:val="both"/>
              <w:rPr>
                <w:rFonts w:cstheme="minorHAnsi"/>
              </w:rPr>
            </w:pPr>
            <w:r w:rsidRPr="00F200AA">
              <w:rPr>
                <w:rFonts w:cstheme="minorHAnsi"/>
              </w:rPr>
              <w:t>Akcijski plan energetski održivog razvitka i prilagodbe klimatskim promjenama</w:t>
            </w:r>
            <w:r w:rsidR="00BF56EB" w:rsidRPr="00F200AA">
              <w:rPr>
                <w:rFonts w:cstheme="minorHAnsi"/>
              </w:rPr>
              <w:t xml:space="preserve"> – </w:t>
            </w:r>
            <w:r w:rsidR="007C1BAC">
              <w:rPr>
                <w:rFonts w:cstheme="minorHAnsi"/>
              </w:rPr>
              <w:t xml:space="preserve">otok </w:t>
            </w:r>
            <w:r w:rsidR="00717EDD">
              <w:rPr>
                <w:rFonts w:cstheme="minorHAnsi"/>
              </w:rPr>
              <w:t>Korčula</w:t>
            </w:r>
          </w:p>
          <w:p w14:paraId="31AC9DD5" w14:textId="77777777" w:rsidR="009E54EB" w:rsidRPr="00F200AA" w:rsidRDefault="00874BA2" w:rsidP="009F6037">
            <w:pPr>
              <w:pStyle w:val="ListParagraph"/>
              <w:spacing w:line="276" w:lineRule="auto"/>
              <w:ind w:left="0"/>
              <w:jc w:val="both"/>
              <w:rPr>
                <w:rFonts w:cstheme="minorHAnsi"/>
              </w:rPr>
            </w:pPr>
            <w:r w:rsidRPr="00F200AA">
              <w:rPr>
                <w:rFonts w:cstheme="minorHAnsi"/>
              </w:rPr>
              <w:t>Sustainable Energy andClimateAction Plan – SECAP</w:t>
            </w:r>
            <w:r w:rsidR="007C1BAC">
              <w:rPr>
                <w:rFonts w:cstheme="minorHAnsi"/>
              </w:rPr>
              <w:t>islandof</w:t>
            </w:r>
            <w:r w:rsidR="00717EDD">
              <w:rPr>
                <w:rFonts w:cstheme="minorHAnsi"/>
              </w:rPr>
              <w:t>Korčula</w:t>
            </w:r>
          </w:p>
        </w:tc>
      </w:tr>
      <w:tr w:rsidR="009E54EB" w:rsidRPr="00F200AA" w14:paraId="58CF5EF8" w14:textId="77777777" w:rsidTr="00F32FEE">
        <w:tc>
          <w:tcPr>
            <w:tcW w:w="1911" w:type="pct"/>
          </w:tcPr>
          <w:p w14:paraId="2F46F736" w14:textId="77777777" w:rsidR="009E54EB" w:rsidRPr="00F200AA" w:rsidRDefault="009E54EB" w:rsidP="009F6037">
            <w:pPr>
              <w:pStyle w:val="ListParagraph"/>
              <w:spacing w:line="276" w:lineRule="auto"/>
              <w:ind w:left="0"/>
              <w:jc w:val="both"/>
              <w:rPr>
                <w:rFonts w:cstheme="minorHAnsi"/>
              </w:rPr>
            </w:pPr>
          </w:p>
        </w:tc>
        <w:tc>
          <w:tcPr>
            <w:tcW w:w="3089" w:type="pct"/>
            <w:vAlign w:val="center"/>
          </w:tcPr>
          <w:p w14:paraId="5086A75C" w14:textId="77777777" w:rsidR="009E54EB" w:rsidRPr="00F200AA" w:rsidRDefault="009E54EB" w:rsidP="009F6037">
            <w:pPr>
              <w:pStyle w:val="ListParagraph"/>
              <w:spacing w:line="276" w:lineRule="auto"/>
              <w:ind w:left="0"/>
              <w:jc w:val="both"/>
              <w:rPr>
                <w:rFonts w:cstheme="minorHAnsi"/>
              </w:rPr>
            </w:pPr>
          </w:p>
        </w:tc>
      </w:tr>
      <w:tr w:rsidR="009E54EB" w:rsidRPr="00F200AA" w14:paraId="5B3FFEC1" w14:textId="77777777" w:rsidTr="00F32FEE">
        <w:tc>
          <w:tcPr>
            <w:tcW w:w="1911" w:type="pct"/>
          </w:tcPr>
          <w:p w14:paraId="267B352D"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AUTOR(I) </w:t>
            </w:r>
          </w:p>
          <w:p w14:paraId="5FB3B418" w14:textId="77777777" w:rsidR="009E54EB" w:rsidRPr="00F200AA" w:rsidRDefault="009E54EB" w:rsidP="009F6037">
            <w:pPr>
              <w:pStyle w:val="ListParagraph"/>
              <w:spacing w:line="276" w:lineRule="auto"/>
              <w:ind w:left="0"/>
              <w:jc w:val="both"/>
              <w:rPr>
                <w:rFonts w:cstheme="minorHAnsi"/>
              </w:rPr>
            </w:pPr>
            <w:r w:rsidRPr="00F200AA">
              <w:rPr>
                <w:rFonts w:cstheme="minorHAnsi"/>
              </w:rPr>
              <w:t>AUTHOR(S)</w:t>
            </w:r>
          </w:p>
        </w:tc>
        <w:tc>
          <w:tcPr>
            <w:tcW w:w="3089" w:type="pct"/>
            <w:vAlign w:val="center"/>
          </w:tcPr>
          <w:p w14:paraId="0C10F821" w14:textId="77777777" w:rsidR="009E54EB" w:rsidRPr="00F200AA" w:rsidRDefault="005D4271" w:rsidP="009F6037">
            <w:pPr>
              <w:pStyle w:val="ListParagraph"/>
              <w:spacing w:line="276" w:lineRule="auto"/>
              <w:ind w:left="0"/>
              <w:jc w:val="both"/>
              <w:rPr>
                <w:rFonts w:cstheme="minorHAnsi"/>
              </w:rPr>
            </w:pPr>
            <w:r w:rsidRPr="00F200AA">
              <w:rPr>
                <w:rFonts w:cstheme="minorHAnsi"/>
                <w:bCs/>
              </w:rPr>
              <w:t>Duška Šaša, dipl.ing.biol., univ.spec.oecoing.</w:t>
            </w:r>
          </w:p>
          <w:p w14:paraId="020BC3B0" w14:textId="77777777" w:rsidR="005D4271" w:rsidRPr="00F200AA" w:rsidRDefault="7B2CAF17" w:rsidP="009F6037">
            <w:pPr>
              <w:pStyle w:val="ListParagraph"/>
              <w:spacing w:line="276" w:lineRule="auto"/>
              <w:ind w:left="0"/>
              <w:jc w:val="both"/>
              <w:rPr>
                <w:rFonts w:cstheme="minorHAnsi"/>
              </w:rPr>
            </w:pPr>
            <w:r w:rsidRPr="00F200AA">
              <w:rPr>
                <w:rFonts w:cstheme="minorHAnsi"/>
              </w:rPr>
              <w:t>Sanda Hunjak Čargonja, dipl.ing.građ.</w:t>
            </w:r>
          </w:p>
          <w:p w14:paraId="185EE52C" w14:textId="77777777" w:rsidR="005D4271" w:rsidRDefault="00717EDD" w:rsidP="00717EDD">
            <w:pPr>
              <w:pStyle w:val="ListParagraph"/>
              <w:spacing w:after="0" w:line="276" w:lineRule="auto"/>
              <w:ind w:left="0"/>
              <w:jc w:val="both"/>
              <w:rPr>
                <w:rFonts w:cstheme="minorHAnsi"/>
              </w:rPr>
            </w:pPr>
            <w:r>
              <w:rPr>
                <w:rFonts w:cstheme="minorHAnsi"/>
              </w:rPr>
              <w:t xml:space="preserve">Igor Ivanek, prof.biol. </w:t>
            </w:r>
          </w:p>
          <w:p w14:paraId="0B8A7F3D" w14:textId="77777777" w:rsidR="00717EDD" w:rsidRPr="00F200AA" w:rsidRDefault="00717EDD" w:rsidP="00717EDD">
            <w:pPr>
              <w:pStyle w:val="ListParagraph"/>
              <w:spacing w:after="0" w:line="276" w:lineRule="auto"/>
              <w:ind w:left="0"/>
              <w:jc w:val="both"/>
              <w:rPr>
                <w:rFonts w:eastAsia="Calibri" w:cstheme="minorHAnsi"/>
              </w:rPr>
            </w:pPr>
            <w:r w:rsidRPr="00717EDD">
              <w:rPr>
                <w:rFonts w:eastAsia="Calibri" w:cstheme="minorHAnsi"/>
              </w:rPr>
              <w:t>Dr.sc. Duško Radulović</w:t>
            </w:r>
          </w:p>
        </w:tc>
      </w:tr>
      <w:tr w:rsidR="009E54EB" w:rsidRPr="00F200AA" w14:paraId="07FAB3F1" w14:textId="77777777" w:rsidTr="00F32FEE">
        <w:tc>
          <w:tcPr>
            <w:tcW w:w="1911" w:type="pct"/>
          </w:tcPr>
          <w:p w14:paraId="411D29C6" w14:textId="77777777" w:rsidR="009E54EB" w:rsidRPr="00F200AA" w:rsidRDefault="009E54EB" w:rsidP="009F6037">
            <w:pPr>
              <w:pStyle w:val="ListParagraph"/>
              <w:spacing w:line="276" w:lineRule="auto"/>
              <w:ind w:left="0"/>
              <w:jc w:val="both"/>
              <w:rPr>
                <w:rFonts w:cstheme="minorHAnsi"/>
              </w:rPr>
            </w:pPr>
          </w:p>
        </w:tc>
        <w:tc>
          <w:tcPr>
            <w:tcW w:w="3089" w:type="pct"/>
            <w:vAlign w:val="center"/>
          </w:tcPr>
          <w:p w14:paraId="16D86DD8" w14:textId="77777777" w:rsidR="001E6E1E" w:rsidRPr="00F200AA" w:rsidRDefault="001E6E1E" w:rsidP="009F6037">
            <w:pPr>
              <w:pStyle w:val="ListParagraph"/>
              <w:spacing w:line="276" w:lineRule="auto"/>
              <w:ind w:left="0"/>
              <w:jc w:val="both"/>
              <w:rPr>
                <w:rFonts w:cstheme="minorHAnsi"/>
              </w:rPr>
            </w:pPr>
          </w:p>
        </w:tc>
      </w:tr>
      <w:tr w:rsidR="009E54EB" w:rsidRPr="00F200AA" w14:paraId="68614BD0" w14:textId="77777777" w:rsidTr="00F32FEE">
        <w:tc>
          <w:tcPr>
            <w:tcW w:w="1911" w:type="pct"/>
          </w:tcPr>
          <w:p w14:paraId="37D5C811" w14:textId="77777777" w:rsidR="009E54EB" w:rsidRPr="00F200AA" w:rsidRDefault="009E54EB" w:rsidP="009F6037">
            <w:pPr>
              <w:pStyle w:val="ListParagraph"/>
              <w:spacing w:line="276" w:lineRule="auto"/>
              <w:ind w:left="0"/>
              <w:jc w:val="both"/>
              <w:rPr>
                <w:rFonts w:cstheme="minorHAnsi"/>
              </w:rPr>
            </w:pPr>
            <w:r w:rsidRPr="00F200AA">
              <w:rPr>
                <w:rFonts w:cstheme="minorHAnsi"/>
              </w:rPr>
              <w:t xml:space="preserve">ROK ZA PREDAJU </w:t>
            </w:r>
          </w:p>
          <w:p w14:paraId="1F6911C3" w14:textId="77777777" w:rsidR="009E54EB" w:rsidRPr="00F200AA" w:rsidRDefault="009E54EB" w:rsidP="009F6037">
            <w:pPr>
              <w:pStyle w:val="ListParagraph"/>
              <w:spacing w:line="276" w:lineRule="auto"/>
              <w:ind w:left="0"/>
              <w:jc w:val="both"/>
              <w:rPr>
                <w:rFonts w:cstheme="minorHAnsi"/>
              </w:rPr>
            </w:pPr>
            <w:r w:rsidRPr="00F200AA">
              <w:rPr>
                <w:rFonts w:cstheme="minorHAnsi"/>
              </w:rPr>
              <w:t>DATE OF DELIVERY</w:t>
            </w:r>
          </w:p>
        </w:tc>
        <w:tc>
          <w:tcPr>
            <w:tcW w:w="3089" w:type="pct"/>
            <w:vAlign w:val="center"/>
          </w:tcPr>
          <w:p w14:paraId="1CDB3AA9" w14:textId="77777777" w:rsidR="009E54EB" w:rsidRPr="00F200AA" w:rsidRDefault="00FB2401" w:rsidP="009F6037">
            <w:pPr>
              <w:pStyle w:val="ListParagraph"/>
              <w:spacing w:line="276" w:lineRule="auto"/>
              <w:ind w:left="0"/>
              <w:jc w:val="both"/>
              <w:rPr>
                <w:rFonts w:cstheme="minorHAnsi"/>
              </w:rPr>
            </w:pPr>
            <w:r>
              <w:rPr>
                <w:rFonts w:cstheme="minorHAnsi"/>
              </w:rPr>
              <w:t>O</w:t>
            </w:r>
            <w:r w:rsidR="00CF58ED">
              <w:rPr>
                <w:rFonts w:cstheme="minorHAnsi"/>
              </w:rPr>
              <w:t>žujak</w:t>
            </w:r>
            <w:r w:rsidR="005D4271" w:rsidRPr="00F200AA">
              <w:rPr>
                <w:rFonts w:cstheme="minorHAnsi"/>
              </w:rPr>
              <w:t xml:space="preserve"> 202</w:t>
            </w:r>
            <w:r w:rsidR="00874BA2" w:rsidRPr="00F200AA">
              <w:rPr>
                <w:rFonts w:cstheme="minorHAnsi"/>
              </w:rPr>
              <w:t>1</w:t>
            </w:r>
            <w:r w:rsidR="005D4271" w:rsidRPr="00F200AA">
              <w:rPr>
                <w:rFonts w:cstheme="minorHAnsi"/>
              </w:rPr>
              <w:t>.</w:t>
            </w:r>
          </w:p>
          <w:p w14:paraId="2166308D" w14:textId="77777777" w:rsidR="009E54EB" w:rsidRPr="00F200AA" w:rsidRDefault="00FB2401" w:rsidP="009F6037">
            <w:pPr>
              <w:pStyle w:val="ListParagraph"/>
              <w:spacing w:line="276" w:lineRule="auto"/>
              <w:ind w:left="0"/>
              <w:jc w:val="both"/>
              <w:rPr>
                <w:rFonts w:cstheme="minorHAnsi"/>
              </w:rPr>
            </w:pPr>
            <w:r>
              <w:rPr>
                <w:rFonts w:cstheme="minorHAnsi"/>
              </w:rPr>
              <w:t>M</w:t>
            </w:r>
            <w:r w:rsidR="00CF58ED">
              <w:rPr>
                <w:rFonts w:cstheme="minorHAnsi"/>
              </w:rPr>
              <w:t>arch</w:t>
            </w:r>
            <w:r w:rsidR="005D4271" w:rsidRPr="00F200AA">
              <w:rPr>
                <w:rFonts w:cstheme="minorHAnsi"/>
              </w:rPr>
              <w:t xml:space="preserve"> 202</w:t>
            </w:r>
            <w:r w:rsidR="00874BA2" w:rsidRPr="00F200AA">
              <w:rPr>
                <w:rFonts w:cstheme="minorHAnsi"/>
              </w:rPr>
              <w:t>1</w:t>
            </w:r>
            <w:r w:rsidR="00CF58ED">
              <w:rPr>
                <w:rFonts w:cstheme="minorHAnsi"/>
              </w:rPr>
              <w:t xml:space="preserve">. </w:t>
            </w:r>
          </w:p>
        </w:tc>
      </w:tr>
      <w:tr w:rsidR="009E54EB" w:rsidRPr="00F200AA" w14:paraId="1A9A2E5D" w14:textId="77777777" w:rsidTr="00F32FEE">
        <w:tc>
          <w:tcPr>
            <w:tcW w:w="1911" w:type="pct"/>
          </w:tcPr>
          <w:p w14:paraId="77A66C69" w14:textId="77777777" w:rsidR="009E54EB" w:rsidRPr="00F200AA" w:rsidRDefault="009E54EB" w:rsidP="009F6037">
            <w:pPr>
              <w:pStyle w:val="ListParagraph"/>
              <w:spacing w:line="276" w:lineRule="auto"/>
              <w:ind w:left="0"/>
              <w:jc w:val="both"/>
              <w:rPr>
                <w:rFonts w:cstheme="minorHAnsi"/>
              </w:rPr>
            </w:pPr>
          </w:p>
        </w:tc>
        <w:tc>
          <w:tcPr>
            <w:tcW w:w="3089" w:type="pct"/>
            <w:vAlign w:val="center"/>
          </w:tcPr>
          <w:p w14:paraId="4699F008" w14:textId="77777777" w:rsidR="009E54EB" w:rsidRPr="00F200AA" w:rsidRDefault="009E54EB" w:rsidP="009F6037">
            <w:pPr>
              <w:pStyle w:val="ListParagraph"/>
              <w:spacing w:line="276" w:lineRule="auto"/>
              <w:ind w:left="0"/>
              <w:jc w:val="both"/>
              <w:rPr>
                <w:rFonts w:cstheme="minorHAnsi"/>
              </w:rPr>
            </w:pPr>
          </w:p>
        </w:tc>
      </w:tr>
    </w:tbl>
    <w:p w14:paraId="27F155E4" w14:textId="77777777" w:rsidR="00F369CF" w:rsidRPr="00F200AA" w:rsidRDefault="00F369CF" w:rsidP="009F6037">
      <w:pPr>
        <w:pStyle w:val="1naslov"/>
        <w:numPr>
          <w:ilvl w:val="0"/>
          <w:numId w:val="0"/>
        </w:numPr>
        <w:spacing w:after="0" w:line="276" w:lineRule="auto"/>
        <w:jc w:val="both"/>
        <w:rPr>
          <w:rFonts w:asciiTheme="minorHAnsi" w:hAnsiTheme="minorHAnsi" w:cstheme="minorHAnsi"/>
          <w:sz w:val="36"/>
          <w:szCs w:val="36"/>
        </w:rPr>
      </w:pPr>
    </w:p>
    <w:p w14:paraId="7078D6D4" w14:textId="77777777" w:rsidR="00F369CF" w:rsidRPr="00F200AA" w:rsidRDefault="00F369CF" w:rsidP="009F6037">
      <w:pPr>
        <w:pStyle w:val="1naslov"/>
        <w:numPr>
          <w:ilvl w:val="0"/>
          <w:numId w:val="0"/>
        </w:numPr>
        <w:spacing w:after="0" w:line="276" w:lineRule="auto"/>
        <w:jc w:val="both"/>
        <w:rPr>
          <w:rFonts w:asciiTheme="minorHAnsi" w:hAnsiTheme="minorHAnsi" w:cstheme="minorHAnsi"/>
          <w:sz w:val="36"/>
          <w:szCs w:val="36"/>
        </w:rPr>
      </w:pPr>
    </w:p>
    <w:p w14:paraId="66D67C66" w14:textId="77777777" w:rsidR="00D777DA" w:rsidRDefault="00D777DA" w:rsidP="009F6037">
      <w:pPr>
        <w:pStyle w:val="1naslov"/>
        <w:numPr>
          <w:ilvl w:val="0"/>
          <w:numId w:val="0"/>
        </w:numPr>
        <w:spacing w:after="0" w:line="276" w:lineRule="auto"/>
        <w:jc w:val="both"/>
        <w:rPr>
          <w:rFonts w:asciiTheme="minorHAnsi" w:hAnsiTheme="minorHAnsi" w:cstheme="minorHAnsi"/>
          <w:sz w:val="36"/>
          <w:szCs w:val="36"/>
        </w:rPr>
      </w:pPr>
    </w:p>
    <w:p w14:paraId="4D6F38C9" w14:textId="77777777" w:rsidR="00C75C27" w:rsidRPr="00F200AA" w:rsidRDefault="00C75C27" w:rsidP="009F6037">
      <w:pPr>
        <w:pStyle w:val="1naslov"/>
        <w:numPr>
          <w:ilvl w:val="0"/>
          <w:numId w:val="0"/>
        </w:numPr>
        <w:spacing w:after="0" w:line="276" w:lineRule="auto"/>
        <w:jc w:val="both"/>
        <w:rPr>
          <w:rFonts w:asciiTheme="minorHAnsi" w:hAnsiTheme="minorHAnsi" w:cstheme="minorHAnsi"/>
          <w:sz w:val="36"/>
          <w:szCs w:val="36"/>
        </w:rPr>
      </w:pPr>
    </w:p>
    <w:p w14:paraId="3EE247CB" w14:textId="77777777" w:rsidR="00470558" w:rsidRPr="00F200AA" w:rsidRDefault="00470558" w:rsidP="009F6037">
      <w:pPr>
        <w:spacing w:after="0" w:line="276" w:lineRule="auto"/>
        <w:jc w:val="both"/>
        <w:rPr>
          <w:rFonts w:cstheme="minorHAnsi"/>
        </w:rPr>
        <w:sectPr w:rsidR="00470558" w:rsidRPr="00F200AA" w:rsidSect="008D5CE3">
          <w:headerReference w:type="default" r:id="rId13"/>
          <w:footerReference w:type="default" r:id="rId14"/>
          <w:headerReference w:type="first" r:id="rId15"/>
          <w:pgSz w:w="11906" w:h="16838" w:code="9"/>
          <w:pgMar w:top="1440" w:right="1440" w:bottom="1440" w:left="1440" w:header="0" w:footer="886" w:gutter="0"/>
          <w:pgNumType w:start="1"/>
          <w:cols w:space="708"/>
          <w:docGrid w:linePitch="360"/>
        </w:sectPr>
      </w:pPr>
    </w:p>
    <w:p w14:paraId="09E9093F" w14:textId="77777777" w:rsidR="00BF56EB" w:rsidRPr="00F200AA" w:rsidRDefault="00516B31" w:rsidP="009F6037">
      <w:pPr>
        <w:pStyle w:val="Heading1"/>
        <w:spacing w:line="276" w:lineRule="auto"/>
        <w:rPr>
          <w:rFonts w:asciiTheme="minorHAnsi" w:hAnsiTheme="minorHAnsi" w:cstheme="minorHAnsi"/>
        </w:rPr>
      </w:pPr>
      <w:bookmarkStart w:id="2" w:name="_Toc18150041"/>
      <w:bookmarkStart w:id="3" w:name="_Toc68015470"/>
      <w:r w:rsidRPr="00F200AA">
        <w:rPr>
          <w:rFonts w:asciiTheme="minorHAnsi" w:hAnsiTheme="minorHAnsi" w:cstheme="minorHAnsi"/>
        </w:rPr>
        <w:lastRenderedPageBreak/>
        <w:t>Uvod</w:t>
      </w:r>
      <w:bookmarkEnd w:id="2"/>
      <w:bookmarkEnd w:id="3"/>
    </w:p>
    <w:p w14:paraId="4C1468D6" w14:textId="77777777" w:rsidR="006E602D" w:rsidRPr="00F200AA" w:rsidRDefault="006E602D" w:rsidP="009F6037">
      <w:pPr>
        <w:spacing w:after="0" w:line="276" w:lineRule="auto"/>
        <w:jc w:val="both"/>
        <w:rPr>
          <w:rFonts w:cstheme="minorHAnsi"/>
        </w:rPr>
      </w:pPr>
      <w:r w:rsidRPr="00F200AA">
        <w:rPr>
          <w:rFonts w:cstheme="minorHAnsi"/>
        </w:rPr>
        <w:t>Projekt „</w:t>
      </w:r>
      <w:r w:rsidRPr="00F200AA">
        <w:rPr>
          <w:rFonts w:cstheme="minorHAnsi"/>
          <w:b/>
        </w:rPr>
        <w:t>JOINT SECAP Zajedničke strategije prilagodbe klimatskim promjenama u obalnim područjima</w:t>
      </w:r>
      <w:r w:rsidRPr="00F200AA">
        <w:rPr>
          <w:rFonts w:cstheme="minorHAnsi"/>
        </w:rPr>
        <w:t xml:space="preserve">“ (eng. </w:t>
      </w:r>
      <w:r w:rsidRPr="00F200AA">
        <w:rPr>
          <w:rFonts w:cstheme="minorHAnsi"/>
          <w:i/>
        </w:rPr>
        <w:t>Joint SECAP – Joint strategies for ClimateChangeAdaptationincoastalareas</w:t>
      </w:r>
      <w:r w:rsidRPr="00F200AA">
        <w:rPr>
          <w:rFonts w:cstheme="minorHAnsi"/>
        </w:rPr>
        <w:t>) provodi se u okviru INTERREG V-A programa prekogranične suradnje Italija – Hrvatska, a njegovi osnovni ciljevi su:</w:t>
      </w:r>
    </w:p>
    <w:p w14:paraId="4606C75D" w14:textId="77777777" w:rsidR="006E602D" w:rsidRPr="00F200AA" w:rsidRDefault="006E602D" w:rsidP="009F6037">
      <w:pPr>
        <w:pStyle w:val="ListParagraph"/>
        <w:numPr>
          <w:ilvl w:val="0"/>
          <w:numId w:val="2"/>
        </w:numPr>
        <w:spacing w:after="0" w:line="276" w:lineRule="auto"/>
        <w:jc w:val="both"/>
        <w:rPr>
          <w:rFonts w:cstheme="minorHAnsi"/>
        </w:rPr>
      </w:pPr>
      <w:r w:rsidRPr="00F200AA">
        <w:rPr>
          <w:rFonts w:cstheme="minorHAnsi"/>
        </w:rPr>
        <w:t>Podizanje svijesti javnosti o rizicima i mjerama vezanim uz klimatske promjene kroz stručne radionice, seminare, web-stranice te promotivne materijale</w:t>
      </w:r>
    </w:p>
    <w:p w14:paraId="0D1B0AAA" w14:textId="77777777" w:rsidR="006E602D" w:rsidRPr="00F200AA" w:rsidRDefault="006E602D" w:rsidP="009F6037">
      <w:pPr>
        <w:pStyle w:val="ListParagraph"/>
        <w:numPr>
          <w:ilvl w:val="0"/>
          <w:numId w:val="2"/>
        </w:numPr>
        <w:spacing w:after="0" w:line="276" w:lineRule="auto"/>
        <w:jc w:val="both"/>
        <w:rPr>
          <w:rFonts w:cstheme="minorHAnsi"/>
        </w:rPr>
      </w:pPr>
      <w:r w:rsidRPr="00F200AA">
        <w:rPr>
          <w:rFonts w:cstheme="minorHAnsi"/>
        </w:rPr>
        <w:t>Prikupljanje podataka i procjena rizika od klimatskih promjena</w:t>
      </w:r>
    </w:p>
    <w:p w14:paraId="6174C0FF" w14:textId="77777777" w:rsidR="006E602D" w:rsidRPr="00F200AA" w:rsidRDefault="006E602D" w:rsidP="009F6037">
      <w:pPr>
        <w:pStyle w:val="ListParagraph"/>
        <w:numPr>
          <w:ilvl w:val="0"/>
          <w:numId w:val="2"/>
        </w:numPr>
        <w:spacing w:after="0" w:line="276" w:lineRule="auto"/>
        <w:jc w:val="both"/>
        <w:rPr>
          <w:rFonts w:cstheme="minorHAnsi"/>
        </w:rPr>
      </w:pPr>
      <w:r w:rsidRPr="00F200AA">
        <w:rPr>
          <w:rFonts w:cstheme="minorHAnsi"/>
        </w:rPr>
        <w:t>Stvaranje internetske platforme na kojoj će studije slučaja te klimatske i energetske mjere s podacima o riziku klimatskih promjena biti dostupne svim zainteresiranim dionicima</w:t>
      </w:r>
    </w:p>
    <w:p w14:paraId="571CDB0A" w14:textId="77777777" w:rsidR="006E602D" w:rsidRPr="00F200AA" w:rsidRDefault="006E602D" w:rsidP="009F6037">
      <w:pPr>
        <w:pStyle w:val="ListParagraph"/>
        <w:numPr>
          <w:ilvl w:val="0"/>
          <w:numId w:val="2"/>
        </w:numPr>
        <w:spacing w:after="0" w:line="276" w:lineRule="auto"/>
        <w:jc w:val="both"/>
        <w:rPr>
          <w:rFonts w:cstheme="minorHAnsi"/>
        </w:rPr>
      </w:pPr>
      <w:r w:rsidRPr="00F200AA">
        <w:rPr>
          <w:rFonts w:cstheme="minorHAnsi"/>
        </w:rPr>
        <w:t xml:space="preserve">Izrada </w:t>
      </w:r>
      <w:r w:rsidR="00287339" w:rsidRPr="00F200AA">
        <w:rPr>
          <w:rFonts w:cstheme="minorHAnsi"/>
        </w:rPr>
        <w:t>Z</w:t>
      </w:r>
      <w:r w:rsidRPr="00F200AA">
        <w:rPr>
          <w:rFonts w:cstheme="minorHAnsi"/>
        </w:rPr>
        <w:t xml:space="preserve">ajedničkog akcijskog plana (SECAP) za određeni teritorij </w:t>
      </w:r>
    </w:p>
    <w:p w14:paraId="090BF7C3" w14:textId="77777777" w:rsidR="0013275C" w:rsidRPr="00F200AA" w:rsidRDefault="0013275C" w:rsidP="009F6037">
      <w:pPr>
        <w:spacing w:after="0" w:line="276" w:lineRule="auto"/>
        <w:jc w:val="both"/>
        <w:rPr>
          <w:rFonts w:cstheme="minorHAnsi"/>
        </w:rPr>
      </w:pPr>
    </w:p>
    <w:p w14:paraId="2B2CA13F" w14:textId="77777777" w:rsidR="006E602D" w:rsidRPr="00F200AA" w:rsidRDefault="006E602D" w:rsidP="009F6037">
      <w:pPr>
        <w:spacing w:after="0" w:line="276" w:lineRule="auto"/>
        <w:jc w:val="both"/>
        <w:rPr>
          <w:rFonts w:cstheme="minorHAnsi"/>
        </w:rPr>
      </w:pPr>
      <w:r w:rsidRPr="00F200AA">
        <w:rPr>
          <w:rFonts w:cstheme="minorHAnsi"/>
        </w:rPr>
        <w:t>Ukupno je 9 projektnih partnera pri čemu je Sveučilište u Camerinu vodeći partner.</w:t>
      </w:r>
    </w:p>
    <w:tbl>
      <w:tblPr>
        <w:tblStyle w:val="TableGrid"/>
        <w:tblW w:w="5000" w:type="pct"/>
        <w:tblBorders>
          <w:top w:val="thinThickSmallGap" w:sz="24" w:space="0" w:color="2683C6" w:themeColor="accent6"/>
          <w:left w:val="thinThickSmallGap" w:sz="24" w:space="0" w:color="2683C6" w:themeColor="accent6"/>
          <w:bottom w:val="thinThickSmallGap" w:sz="24" w:space="0" w:color="2683C6" w:themeColor="accent6"/>
          <w:right w:val="thinThickSmallGap" w:sz="24" w:space="0" w:color="2683C6" w:themeColor="accent6"/>
          <w:insideH w:val="none" w:sz="0" w:space="0" w:color="auto"/>
          <w:insideV w:val="none" w:sz="0" w:space="0" w:color="auto"/>
        </w:tblBorders>
        <w:tblLook w:val="04A0" w:firstRow="1" w:lastRow="0" w:firstColumn="1" w:lastColumn="0" w:noHBand="0" w:noVBand="1"/>
      </w:tblPr>
      <w:tblGrid>
        <w:gridCol w:w="2106"/>
        <w:gridCol w:w="3431"/>
        <w:gridCol w:w="3399"/>
      </w:tblGrid>
      <w:tr w:rsidR="006E602D" w:rsidRPr="00F200AA" w14:paraId="396167C2" w14:textId="77777777" w:rsidTr="00F32FEE">
        <w:trPr>
          <w:trHeight w:val="619"/>
        </w:trPr>
        <w:tc>
          <w:tcPr>
            <w:tcW w:w="1178" w:type="pct"/>
            <w:vAlign w:val="center"/>
          </w:tcPr>
          <w:p w14:paraId="6A32CA92" w14:textId="77777777" w:rsidR="006E602D" w:rsidRPr="00F200AA" w:rsidRDefault="006E602D" w:rsidP="009F6037">
            <w:pPr>
              <w:spacing w:line="276" w:lineRule="auto"/>
              <w:jc w:val="both"/>
              <w:rPr>
                <w:rFonts w:cstheme="minorHAnsi"/>
                <w:b/>
                <w:sz w:val="20"/>
                <w:szCs w:val="20"/>
                <w:shd w:val="clear" w:color="auto" w:fill="FFFFFF"/>
              </w:rPr>
            </w:pPr>
            <w:r w:rsidRPr="00F200AA">
              <w:rPr>
                <w:rFonts w:cstheme="minorHAnsi"/>
                <w:b/>
                <w:sz w:val="20"/>
                <w:szCs w:val="20"/>
                <w:shd w:val="clear" w:color="auto" w:fill="FFFFFF"/>
              </w:rPr>
              <w:t>VODEĆI PARTNER</w:t>
            </w:r>
          </w:p>
        </w:tc>
        <w:tc>
          <w:tcPr>
            <w:tcW w:w="3822" w:type="pct"/>
            <w:gridSpan w:val="2"/>
            <w:vAlign w:val="center"/>
          </w:tcPr>
          <w:p w14:paraId="39923754" w14:textId="77777777" w:rsidR="006E602D" w:rsidRPr="00F200AA" w:rsidRDefault="006E602D" w:rsidP="009F6037">
            <w:pPr>
              <w:spacing w:line="276" w:lineRule="auto"/>
              <w:jc w:val="both"/>
              <w:rPr>
                <w:rFonts w:cstheme="minorHAnsi"/>
                <w:b/>
                <w:sz w:val="20"/>
                <w:szCs w:val="20"/>
                <w:shd w:val="clear" w:color="auto" w:fill="FFFFFF"/>
              </w:rPr>
            </w:pPr>
            <w:r w:rsidRPr="00F200AA">
              <w:rPr>
                <w:rFonts w:cstheme="minorHAnsi"/>
                <w:b/>
                <w:sz w:val="20"/>
                <w:szCs w:val="20"/>
                <w:shd w:val="clear" w:color="auto" w:fill="FFFFFF"/>
              </w:rPr>
              <w:t>Sveučilište u Camerinu</w:t>
            </w:r>
          </w:p>
        </w:tc>
      </w:tr>
      <w:tr w:rsidR="006E602D" w:rsidRPr="00F200AA" w14:paraId="0DC62F49" w14:textId="77777777" w:rsidTr="00F32FEE">
        <w:tc>
          <w:tcPr>
            <w:tcW w:w="1178" w:type="pct"/>
            <w:vMerge w:val="restart"/>
            <w:vAlign w:val="center"/>
          </w:tcPr>
          <w:p w14:paraId="68D659F0" w14:textId="77777777" w:rsidR="006E602D" w:rsidRPr="00F200AA" w:rsidRDefault="006E602D" w:rsidP="009F6037">
            <w:pPr>
              <w:spacing w:line="276" w:lineRule="auto"/>
              <w:jc w:val="both"/>
              <w:rPr>
                <w:rFonts w:cstheme="minorHAnsi"/>
                <w:b/>
                <w:sz w:val="20"/>
                <w:szCs w:val="20"/>
                <w:shd w:val="clear" w:color="auto" w:fill="FFFFFF"/>
              </w:rPr>
            </w:pPr>
            <w:r w:rsidRPr="00F200AA">
              <w:rPr>
                <w:rFonts w:cstheme="minorHAnsi"/>
                <w:b/>
                <w:sz w:val="20"/>
                <w:szCs w:val="20"/>
                <w:shd w:val="clear" w:color="auto" w:fill="FFFFFF"/>
              </w:rPr>
              <w:t>PROJEKTNI PARTNERI</w:t>
            </w:r>
          </w:p>
        </w:tc>
        <w:tc>
          <w:tcPr>
            <w:tcW w:w="1920" w:type="pct"/>
            <w:vAlign w:val="center"/>
          </w:tcPr>
          <w:p w14:paraId="02452B93" w14:textId="77777777" w:rsidR="006E602D" w:rsidRPr="00F200AA" w:rsidRDefault="006E602D" w:rsidP="009F6037">
            <w:pPr>
              <w:spacing w:line="276" w:lineRule="auto"/>
              <w:jc w:val="both"/>
              <w:rPr>
                <w:rFonts w:cstheme="minorHAnsi"/>
                <w:b/>
                <w:sz w:val="20"/>
                <w:szCs w:val="20"/>
                <w:shd w:val="clear" w:color="auto" w:fill="FFFFFF"/>
              </w:rPr>
            </w:pPr>
            <w:r w:rsidRPr="00F200AA">
              <w:rPr>
                <w:rFonts w:cstheme="minorHAnsi"/>
                <w:b/>
                <w:sz w:val="20"/>
                <w:szCs w:val="20"/>
                <w:shd w:val="clear" w:color="auto" w:fill="FFFFFF"/>
              </w:rPr>
              <w:t>Hrvatska</w:t>
            </w:r>
          </w:p>
        </w:tc>
        <w:tc>
          <w:tcPr>
            <w:tcW w:w="1902" w:type="pct"/>
            <w:vAlign w:val="center"/>
          </w:tcPr>
          <w:p w14:paraId="32A562A5" w14:textId="77777777" w:rsidR="006E602D" w:rsidRPr="00F200AA" w:rsidRDefault="006E602D" w:rsidP="009F6037">
            <w:pPr>
              <w:spacing w:line="276" w:lineRule="auto"/>
              <w:jc w:val="both"/>
              <w:rPr>
                <w:rFonts w:cstheme="minorHAnsi"/>
                <w:b/>
                <w:sz w:val="20"/>
                <w:szCs w:val="20"/>
                <w:shd w:val="clear" w:color="auto" w:fill="FFFFFF"/>
              </w:rPr>
            </w:pPr>
            <w:r w:rsidRPr="00F200AA">
              <w:rPr>
                <w:rFonts w:cstheme="minorHAnsi"/>
                <w:b/>
                <w:sz w:val="20"/>
                <w:szCs w:val="20"/>
                <w:shd w:val="clear" w:color="auto" w:fill="FFFFFF"/>
              </w:rPr>
              <w:t>Italija</w:t>
            </w:r>
          </w:p>
        </w:tc>
      </w:tr>
      <w:tr w:rsidR="006E602D" w:rsidRPr="00F200AA" w14:paraId="71A0289B" w14:textId="77777777" w:rsidTr="00F32FEE">
        <w:tc>
          <w:tcPr>
            <w:tcW w:w="1178" w:type="pct"/>
            <w:vMerge/>
          </w:tcPr>
          <w:p w14:paraId="0710B7C0" w14:textId="77777777" w:rsidR="006E602D" w:rsidRPr="00F200AA" w:rsidRDefault="006E602D" w:rsidP="009F6037">
            <w:pPr>
              <w:spacing w:line="276" w:lineRule="auto"/>
              <w:jc w:val="both"/>
              <w:rPr>
                <w:rFonts w:cstheme="minorHAnsi"/>
                <w:sz w:val="20"/>
                <w:szCs w:val="20"/>
                <w:shd w:val="clear" w:color="auto" w:fill="FFFFFF"/>
              </w:rPr>
            </w:pPr>
          </w:p>
        </w:tc>
        <w:tc>
          <w:tcPr>
            <w:tcW w:w="1920" w:type="pct"/>
            <w:vAlign w:val="center"/>
          </w:tcPr>
          <w:p w14:paraId="2765E504" w14:textId="77777777" w:rsidR="006E602D" w:rsidRPr="00F200AA" w:rsidRDefault="006E602D" w:rsidP="009F6037">
            <w:pPr>
              <w:spacing w:line="276" w:lineRule="auto"/>
              <w:jc w:val="both"/>
              <w:rPr>
                <w:rFonts w:cstheme="minorHAnsi"/>
                <w:sz w:val="20"/>
                <w:szCs w:val="20"/>
                <w:shd w:val="clear" w:color="auto" w:fill="FFFFFF"/>
              </w:rPr>
            </w:pPr>
            <w:r w:rsidRPr="00F200AA">
              <w:rPr>
                <w:rFonts w:cstheme="minorHAnsi"/>
                <w:sz w:val="20"/>
                <w:szCs w:val="20"/>
                <w:shd w:val="clear" w:color="auto" w:fill="FFFFFF"/>
              </w:rPr>
              <w:t>IRENA - Istarska Regionalna Energetska Agencija</w:t>
            </w:r>
          </w:p>
        </w:tc>
        <w:tc>
          <w:tcPr>
            <w:tcW w:w="1902" w:type="pct"/>
            <w:vAlign w:val="center"/>
          </w:tcPr>
          <w:p w14:paraId="0B0FA100"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Općina San Benedetto del Tronto</w:t>
            </w:r>
          </w:p>
        </w:tc>
      </w:tr>
      <w:tr w:rsidR="006E602D" w:rsidRPr="00F200AA" w14:paraId="4A2B0C72" w14:textId="77777777" w:rsidTr="00F32FEE">
        <w:tc>
          <w:tcPr>
            <w:tcW w:w="1178" w:type="pct"/>
            <w:vMerge/>
          </w:tcPr>
          <w:p w14:paraId="2842B793" w14:textId="77777777" w:rsidR="006E602D" w:rsidRPr="00F200AA" w:rsidRDefault="006E602D" w:rsidP="009F6037">
            <w:pPr>
              <w:spacing w:line="276" w:lineRule="auto"/>
              <w:jc w:val="both"/>
              <w:rPr>
                <w:rFonts w:cstheme="minorHAnsi"/>
                <w:sz w:val="20"/>
                <w:szCs w:val="20"/>
                <w:shd w:val="clear" w:color="auto" w:fill="FFFFFF"/>
              </w:rPr>
            </w:pPr>
          </w:p>
        </w:tc>
        <w:tc>
          <w:tcPr>
            <w:tcW w:w="1920" w:type="pct"/>
            <w:vAlign w:val="center"/>
          </w:tcPr>
          <w:p w14:paraId="22894038"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SDEWES centar – Međunarodni centar za održivi razvoj energetike, voda i okoliša</w:t>
            </w:r>
          </w:p>
        </w:tc>
        <w:tc>
          <w:tcPr>
            <w:tcW w:w="1902" w:type="pct"/>
            <w:vAlign w:val="center"/>
          </w:tcPr>
          <w:p w14:paraId="06717891"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Služba za energetsku politiku, kvalitetu zrake, nacionalni informacijski sustav za okoliš odjela za javne radove, teritorijalno upravljanje i politike zaštite okoliša Regije Abruzzo</w:t>
            </w:r>
          </w:p>
        </w:tc>
      </w:tr>
      <w:tr w:rsidR="006E602D" w:rsidRPr="00F200AA" w14:paraId="2A179068" w14:textId="77777777" w:rsidTr="00F32FEE">
        <w:tc>
          <w:tcPr>
            <w:tcW w:w="1178" w:type="pct"/>
            <w:vMerge/>
          </w:tcPr>
          <w:p w14:paraId="70894CF9" w14:textId="77777777" w:rsidR="006E602D" w:rsidRPr="00F200AA" w:rsidRDefault="006E602D" w:rsidP="009F6037">
            <w:pPr>
              <w:spacing w:line="276" w:lineRule="auto"/>
              <w:jc w:val="both"/>
              <w:rPr>
                <w:rFonts w:cstheme="minorHAnsi"/>
                <w:sz w:val="20"/>
                <w:szCs w:val="20"/>
                <w:shd w:val="clear" w:color="auto" w:fill="FFFFFF"/>
              </w:rPr>
            </w:pPr>
          </w:p>
        </w:tc>
        <w:tc>
          <w:tcPr>
            <w:tcW w:w="1920" w:type="pct"/>
            <w:vAlign w:val="center"/>
          </w:tcPr>
          <w:p w14:paraId="5E5AEB4F"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Primorsko – goranska županija</w:t>
            </w:r>
          </w:p>
        </w:tc>
        <w:tc>
          <w:tcPr>
            <w:tcW w:w="1902" w:type="pct"/>
            <w:vAlign w:val="center"/>
          </w:tcPr>
          <w:p w14:paraId="61022378"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Općina Pescara</w:t>
            </w:r>
          </w:p>
        </w:tc>
      </w:tr>
      <w:tr w:rsidR="006E602D" w:rsidRPr="00F200AA" w14:paraId="03BB34E1" w14:textId="77777777" w:rsidTr="00F32FEE">
        <w:tc>
          <w:tcPr>
            <w:tcW w:w="1178" w:type="pct"/>
            <w:vMerge/>
          </w:tcPr>
          <w:p w14:paraId="650BA924" w14:textId="77777777" w:rsidR="006E602D" w:rsidRPr="00F200AA" w:rsidRDefault="006E602D" w:rsidP="009F6037">
            <w:pPr>
              <w:spacing w:line="276" w:lineRule="auto"/>
              <w:jc w:val="both"/>
              <w:rPr>
                <w:rFonts w:cstheme="minorHAnsi"/>
                <w:sz w:val="20"/>
                <w:szCs w:val="20"/>
                <w:shd w:val="clear" w:color="auto" w:fill="FFFFFF"/>
              </w:rPr>
            </w:pPr>
          </w:p>
        </w:tc>
        <w:tc>
          <w:tcPr>
            <w:tcW w:w="1920" w:type="pct"/>
            <w:vAlign w:val="center"/>
          </w:tcPr>
          <w:p w14:paraId="0B64AF3C"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Splitsko – dalmatinska županija</w:t>
            </w:r>
          </w:p>
        </w:tc>
        <w:tc>
          <w:tcPr>
            <w:tcW w:w="1902" w:type="pct"/>
            <w:vMerge w:val="restart"/>
            <w:vAlign w:val="center"/>
          </w:tcPr>
          <w:p w14:paraId="30A34C84" w14:textId="77777777" w:rsidR="006E602D" w:rsidRPr="00F200AA" w:rsidRDefault="006E602D" w:rsidP="009F6037">
            <w:pPr>
              <w:spacing w:line="276" w:lineRule="auto"/>
              <w:jc w:val="both"/>
              <w:rPr>
                <w:rFonts w:cstheme="minorHAnsi"/>
                <w:sz w:val="20"/>
                <w:szCs w:val="20"/>
                <w:shd w:val="clear" w:color="auto" w:fill="FFFFFF"/>
              </w:rPr>
            </w:pPr>
          </w:p>
        </w:tc>
      </w:tr>
      <w:tr w:rsidR="006E602D" w:rsidRPr="00F200AA" w14:paraId="142A5185" w14:textId="77777777" w:rsidTr="00F32FEE">
        <w:tc>
          <w:tcPr>
            <w:tcW w:w="1178" w:type="pct"/>
            <w:vMerge/>
          </w:tcPr>
          <w:p w14:paraId="3FE855CF" w14:textId="77777777" w:rsidR="006E602D" w:rsidRPr="00F200AA" w:rsidRDefault="006E602D" w:rsidP="009F6037">
            <w:pPr>
              <w:spacing w:line="276" w:lineRule="auto"/>
              <w:jc w:val="both"/>
              <w:rPr>
                <w:rFonts w:cstheme="minorHAnsi"/>
                <w:sz w:val="20"/>
                <w:szCs w:val="20"/>
                <w:shd w:val="clear" w:color="auto" w:fill="FFFFFF"/>
              </w:rPr>
            </w:pPr>
          </w:p>
        </w:tc>
        <w:tc>
          <w:tcPr>
            <w:tcW w:w="1920" w:type="pct"/>
            <w:vAlign w:val="center"/>
          </w:tcPr>
          <w:p w14:paraId="4F30B745" w14:textId="77777777" w:rsidR="006E602D" w:rsidRPr="00F200AA" w:rsidRDefault="006E602D" w:rsidP="009F6037">
            <w:pPr>
              <w:shd w:val="clear" w:color="auto" w:fill="FFFFFF"/>
              <w:spacing w:line="276" w:lineRule="auto"/>
              <w:jc w:val="both"/>
              <w:rPr>
                <w:rFonts w:cstheme="minorHAnsi"/>
                <w:sz w:val="20"/>
                <w:szCs w:val="20"/>
                <w:shd w:val="clear" w:color="auto" w:fill="FFFFFF"/>
              </w:rPr>
            </w:pPr>
            <w:r w:rsidRPr="00F200AA">
              <w:rPr>
                <w:rFonts w:eastAsia="Times New Roman" w:cstheme="minorHAnsi"/>
                <w:sz w:val="20"/>
                <w:szCs w:val="20"/>
              </w:rPr>
              <w:t>Općina Vela Luka</w:t>
            </w:r>
          </w:p>
        </w:tc>
        <w:tc>
          <w:tcPr>
            <w:tcW w:w="1902" w:type="pct"/>
            <w:vMerge/>
            <w:vAlign w:val="center"/>
          </w:tcPr>
          <w:p w14:paraId="1AF3C070" w14:textId="77777777" w:rsidR="006E602D" w:rsidRPr="00F200AA" w:rsidRDefault="006E602D" w:rsidP="009F6037">
            <w:pPr>
              <w:spacing w:line="276" w:lineRule="auto"/>
              <w:jc w:val="both"/>
              <w:rPr>
                <w:rFonts w:cstheme="minorHAnsi"/>
                <w:sz w:val="20"/>
                <w:szCs w:val="20"/>
                <w:shd w:val="clear" w:color="auto" w:fill="FFFFFF"/>
              </w:rPr>
            </w:pPr>
          </w:p>
        </w:tc>
      </w:tr>
    </w:tbl>
    <w:p w14:paraId="36862413" w14:textId="77777777" w:rsidR="006E602D" w:rsidRPr="00F200AA" w:rsidRDefault="006E602D" w:rsidP="009F6037">
      <w:pPr>
        <w:spacing w:after="0" w:line="276" w:lineRule="auto"/>
        <w:ind w:left="360"/>
        <w:jc w:val="both"/>
        <w:rPr>
          <w:rFonts w:cstheme="minorHAnsi"/>
          <w:color w:val="5A646C"/>
          <w:shd w:val="clear" w:color="auto" w:fill="FFFFFF"/>
        </w:rPr>
      </w:pPr>
    </w:p>
    <w:p w14:paraId="5322AEB0" w14:textId="77777777" w:rsidR="00CB0D1A" w:rsidRPr="00F200AA" w:rsidRDefault="00A14822" w:rsidP="009F6037">
      <w:pPr>
        <w:spacing w:after="0" w:line="276" w:lineRule="auto"/>
        <w:jc w:val="both"/>
        <w:rPr>
          <w:rFonts w:cstheme="minorHAnsi"/>
        </w:rPr>
      </w:pPr>
      <w:r w:rsidRPr="00F200AA">
        <w:rPr>
          <w:rFonts w:cstheme="minorHAnsi"/>
        </w:rPr>
        <w:t xml:space="preserve">Ovaj dokument podrazumijeva </w:t>
      </w:r>
      <w:r w:rsidR="00864416" w:rsidRPr="00F200AA">
        <w:rPr>
          <w:rFonts w:cstheme="minorHAnsi"/>
        </w:rPr>
        <w:t xml:space="preserve">izradu </w:t>
      </w:r>
      <w:r w:rsidR="00874BA2" w:rsidRPr="00F200AA">
        <w:rPr>
          <w:rFonts w:cstheme="minorHAnsi"/>
        </w:rPr>
        <w:t xml:space="preserve">„Akcijskog plana održivog energetskog razvoja i prilagodbe klimatskim promjena </w:t>
      </w:r>
      <w:r w:rsidR="00A54D1D">
        <w:rPr>
          <w:rFonts w:cstheme="minorHAnsi"/>
        </w:rPr>
        <w:t>otoka Korčule</w:t>
      </w:r>
      <w:r w:rsidR="00874BA2" w:rsidRPr="00F200AA">
        <w:rPr>
          <w:rFonts w:cstheme="minorHAnsi"/>
        </w:rPr>
        <w:t>“ kao jednog od ključnih dokumenata cijelog Projekta. Kvaliteti i kompleksnosti ovog dokumenta pridonijel</w:t>
      </w:r>
      <w:r w:rsidR="00543169" w:rsidRPr="00F200AA">
        <w:rPr>
          <w:rFonts w:cstheme="minorHAnsi"/>
        </w:rPr>
        <w:t xml:space="preserve">esu </w:t>
      </w:r>
      <w:r w:rsidR="00874BA2" w:rsidRPr="00F200AA">
        <w:rPr>
          <w:rFonts w:cstheme="minorHAnsi"/>
        </w:rPr>
        <w:t>prethodno provedene projektne aktivnosti</w:t>
      </w:r>
      <w:r w:rsidR="00543169" w:rsidRPr="00F200AA">
        <w:rPr>
          <w:rFonts w:cstheme="minorHAnsi"/>
        </w:rPr>
        <w:t xml:space="preserve">, posebno </w:t>
      </w:r>
      <w:r w:rsidR="00874BA2" w:rsidRPr="00F200AA">
        <w:rPr>
          <w:rFonts w:cstheme="minorHAnsi"/>
        </w:rPr>
        <w:t>procjen</w:t>
      </w:r>
      <w:r w:rsidR="00543169" w:rsidRPr="00F200AA">
        <w:rPr>
          <w:rFonts w:cstheme="minorHAnsi"/>
        </w:rPr>
        <w:t xml:space="preserve">asektorskih </w:t>
      </w:r>
      <w:r w:rsidR="00874BA2" w:rsidRPr="00F200AA">
        <w:rPr>
          <w:rFonts w:cstheme="minorHAnsi"/>
        </w:rPr>
        <w:t xml:space="preserve">ranjivosti i rizika </w:t>
      </w:r>
      <w:r w:rsidR="00543169" w:rsidRPr="00F200AA">
        <w:rPr>
          <w:rFonts w:cstheme="minorHAnsi"/>
        </w:rPr>
        <w:t xml:space="preserve">(RVA) te izrada nultog i optimalnog klimatskog scenarija. </w:t>
      </w:r>
    </w:p>
    <w:p w14:paraId="74948235" w14:textId="77777777" w:rsidR="008F75B4" w:rsidRDefault="008F75B4">
      <w:pPr>
        <w:rPr>
          <w:rFonts w:cstheme="minorHAnsi"/>
        </w:rPr>
      </w:pPr>
      <w:r>
        <w:rPr>
          <w:rFonts w:cstheme="minorHAnsi"/>
        </w:rPr>
        <w:br w:type="page"/>
      </w:r>
    </w:p>
    <w:p w14:paraId="00541728" w14:textId="77777777" w:rsidR="003208A6" w:rsidRPr="00F200AA" w:rsidRDefault="00516B31" w:rsidP="009F6037">
      <w:pPr>
        <w:pStyle w:val="Heading2"/>
        <w:spacing w:line="276" w:lineRule="auto"/>
        <w:rPr>
          <w:rFonts w:asciiTheme="minorHAnsi" w:hAnsiTheme="minorHAnsi" w:cstheme="minorHAnsi"/>
        </w:rPr>
      </w:pPr>
      <w:bookmarkStart w:id="4" w:name="_Toc68015471"/>
      <w:r w:rsidRPr="00F200AA">
        <w:rPr>
          <w:rFonts w:asciiTheme="minorHAnsi" w:hAnsiTheme="minorHAnsi" w:cstheme="minorHAnsi"/>
        </w:rPr>
        <w:lastRenderedPageBreak/>
        <w:t>Sporazum gradonačelnika (COVENANT OF MAYORS)</w:t>
      </w:r>
      <w:bookmarkEnd w:id="4"/>
    </w:p>
    <w:p w14:paraId="3508FC39"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Klimatske promjene, jedan od najvećih izazova današnjice, upravo se događaju te je potrebno djelovati odmah kako bi se njihove posljedice ublažile, a daljnje promjene prevenirale. Za adekvatan odgovor nužna je suradnja lokalnih, regionalnih i nacionalnih tijela cijeloga svijeta. Lokalna tijela tu imaju jednu od glavnih uloga jer su pokretači energetske tranzicije te imaju mogućnost borbe protiv klimatskih promjena na razini najbližoj građanima. </w:t>
      </w:r>
    </w:p>
    <w:p w14:paraId="34C0F45F"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U skladu s navedenim, Europska komisija je 29. siječnja 2008. godine pokrenula veliku inicijativu uobličenu u Sporazum gradonačelnika (CovenantofMayors). Sporazumom gradonačelnika se okupljaju lokalna tijela vlasti s nastojanjem ostvarivanja klimatskih i energetskih ciljeva Europske unije, a kroz povezivanje energetski osviještenih gradova kako bi se kroz razmjenu iskustava u praktičnoj primjeni učinkovitih mjera omogućilo adekvatniju borbu s klimatskim promjenama.  </w:t>
      </w:r>
    </w:p>
    <w:p w14:paraId="696BA452"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Potaknuta rezultatima Sporazuma gradonačelnika, Europska komisija je 2011. godine proširila inicijativu na države članice Partnerstva EU-a za Istočnu Europu, a 2012. godine je kroz projekt „Čišći energetski učinkoviti mediteranski gradovi“ u inicijativu obuhvaćena i Europska regija južnoga susjedstva s uredima u Alžiru, Egiptu, Izraelu, Jordanu, Libanonu, Maroku, Palestini i Tunisu.  </w:t>
      </w:r>
    </w:p>
    <w:p w14:paraId="618BC663"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Do danas se Sporazum gradonačelnika proširio i na globalnoj razini, od Sjeverne i Južne Amerike, subsaharske Afrike do Kine, Jugoistočne Azije, Indije i Japana te okuplja više od 10 000 tijela lokalne i regionalne vlasti u 61 zemlji svijeta i ima izravan utjecaj na više od 330 milijuna ljudi. </w:t>
      </w:r>
    </w:p>
    <w:p w14:paraId="4A46B3AF"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U Republici Hrvatskoj Sporazumu gradonačelnika je pristupilo 90 jedinica lokalne samouprave čime je obuhvaćeno preko 2,1 milijuna stanovnika.  </w:t>
      </w:r>
    </w:p>
    <w:p w14:paraId="156813BF"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Zajednička vizija potpisnika Sporazuma gradonačelnika za 2050. godinu je:  </w:t>
      </w:r>
    </w:p>
    <w:p w14:paraId="54CA51B0"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ubrzati dekarbonizaciju teritorija gradova potpisnika,  </w:t>
      </w:r>
    </w:p>
    <w:p w14:paraId="70ACBBD4"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osnažiti kapacitete za prilagodbu na neizbježan utjecaj klimatskih promjena, </w:t>
      </w:r>
    </w:p>
    <w:p w14:paraId="2DAEADA0"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omogućiti građanima pristup sigurnoj, održivoj i povoljnoj energiji. </w:t>
      </w:r>
    </w:p>
    <w:p w14:paraId="2147A579"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Gradovi potpisnici obvezuju se na djelovanje koje će podržati smanjenje stakleničkih plinova za 40 % do 2030. godine te usvajanje zajedničkog pristupa rješavanju ublažavanja i prilagodbe na klimatske promjene.  </w:t>
      </w:r>
    </w:p>
    <w:p w14:paraId="54A3DE55" w14:textId="77777777" w:rsidR="008F75B4" w:rsidRDefault="00BD6825" w:rsidP="009F6037">
      <w:pPr>
        <w:spacing w:after="0" w:line="276" w:lineRule="auto"/>
        <w:jc w:val="both"/>
        <w:rPr>
          <w:rFonts w:ascii="Calibri" w:hAnsi="Calibri" w:cs="Calibri"/>
        </w:rPr>
      </w:pPr>
      <w:r w:rsidRPr="00F11302">
        <w:rPr>
          <w:rFonts w:ascii="Calibri" w:hAnsi="Calibri" w:cs="Calibri"/>
        </w:rPr>
        <w:t>U skladu s navedenim, potpisnici su obvezni u roku od dvije godine od potpisivanja Sporazuma izraditi i dostaviti Akcijski plan energetski održivog razvoja i prilagodbe klimatskim promjenama (SECAP - Sustainable Energy andClimateAction Plan) s navedenim ključnim aktivnostima koje planiraju poduzeti.</w:t>
      </w:r>
    </w:p>
    <w:p w14:paraId="2D9558BE" w14:textId="77777777" w:rsidR="00EF156E" w:rsidRPr="00F11302" w:rsidRDefault="008F75B4" w:rsidP="00662779">
      <w:pPr>
        <w:rPr>
          <w:rFonts w:ascii="Calibri" w:hAnsi="Calibri" w:cs="Calibri"/>
        </w:rPr>
      </w:pPr>
      <w:r>
        <w:rPr>
          <w:rFonts w:ascii="Calibri" w:hAnsi="Calibri" w:cs="Calibri"/>
        </w:rPr>
        <w:br w:type="page"/>
      </w:r>
    </w:p>
    <w:p w14:paraId="557A4026" w14:textId="77777777" w:rsidR="00543169" w:rsidRPr="00F200AA" w:rsidRDefault="00516B31" w:rsidP="009F6037">
      <w:pPr>
        <w:pStyle w:val="Heading2"/>
        <w:spacing w:line="276" w:lineRule="auto"/>
        <w:rPr>
          <w:rFonts w:asciiTheme="minorHAnsi" w:hAnsiTheme="minorHAnsi" w:cstheme="minorHAnsi"/>
        </w:rPr>
      </w:pPr>
      <w:bookmarkStart w:id="5" w:name="_Toc68015472"/>
      <w:r w:rsidRPr="00F200AA">
        <w:rPr>
          <w:rFonts w:asciiTheme="minorHAnsi" w:hAnsiTheme="minorHAnsi" w:cstheme="minorHAnsi"/>
        </w:rPr>
        <w:lastRenderedPageBreak/>
        <w:t>Što je Akcijski plan energetski održivog razvoja i prilagodbe klimatskim promjenama - SECAP</w:t>
      </w:r>
      <w:r w:rsidR="00543169" w:rsidRPr="00F200AA">
        <w:rPr>
          <w:rFonts w:asciiTheme="minorHAnsi" w:hAnsiTheme="minorHAnsi" w:cstheme="minorHAnsi"/>
        </w:rPr>
        <w:t>?</w:t>
      </w:r>
      <w:bookmarkEnd w:id="5"/>
    </w:p>
    <w:p w14:paraId="4DFBC473"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Akcijski plan energetski održivog razvitka i prilagodbe klimatskim promjenama (SECAP) predstavlja temeljni dokument jedinica lokalne samouprave kojim se prikazuje način na koji će potpisnici Sporazuma gradonačelnika ostvariti postavljeni cilj do 2030. godine. Ovim planskim dokumentom se kroz analizu zatečenog stanja definira jasan smjer djelovanja na područjima energetske učinkovitosti, korištenja obnovljivih izvora energije te prilagodbe klimatskim promjenama. </w:t>
      </w:r>
    </w:p>
    <w:p w14:paraId="4EAC5707"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SECAP predstavlja unaprjeđenu inačicu Akcijskog plana energetski održivog razvitka (SEAP - Sustainable Energy Action Plan). Potreba za unaprjeđenjem javila se 2015. godine kao posljedica proširenja Sporazuma gradonačelnika. U okviru djelokruga Sporazuma gradonačelnika obuhvaćena je tadašnja također velika inicijativa Europske komisije – Prilagodba gradonačelnika koja je bila usmjerena na prilagodbu klimatskim promjenama. Time su se nadišli ciljevi postavljeni za period do 2020. godine te Sporazum gradonačelnika dobiva prefiks „za klimu i energiju“. Stoga SECAP, u odnosu na SEAP, obuhvaća i analize ranjivosti i rizika od klimatskih promjena na temelju kojih se definiraju mjere prilagodbe na klimatske promjene za određeno područje. </w:t>
      </w:r>
    </w:p>
    <w:p w14:paraId="44938CEC"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U skladu s navedenim, SECAP treba sadržavati:  </w:t>
      </w:r>
    </w:p>
    <w:p w14:paraId="6B920A5B"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referentni inventar emisija za praćenje aktivnosti ublažavanja učinaka klimatskih promjena, </w:t>
      </w:r>
    </w:p>
    <w:p w14:paraId="5CA42FFB"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mjere ublažavanja učinaka klimatskih promjena,  </w:t>
      </w:r>
    </w:p>
    <w:p w14:paraId="21D191D1"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analizu rizika i procjene ranjivosti pojedinih sektora na utjecaje klimatskih promjena,  </w:t>
      </w:r>
    </w:p>
    <w:p w14:paraId="7FD3CC66"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w:t>
      </w:r>
      <w:r w:rsidRPr="00F11302">
        <w:rPr>
          <w:rFonts w:ascii="Calibri" w:hAnsi="Calibri" w:cs="Calibri"/>
        </w:rPr>
        <w:tab/>
        <w:t xml:space="preserve">mjere prilagodbe klimatskim promjenama.  </w:t>
      </w:r>
    </w:p>
    <w:p w14:paraId="7B555E36" w14:textId="77777777" w:rsidR="00662779" w:rsidRDefault="00662779" w:rsidP="009F6037">
      <w:pPr>
        <w:spacing w:after="0" w:line="276" w:lineRule="auto"/>
        <w:jc w:val="both"/>
        <w:rPr>
          <w:rFonts w:ascii="Calibri" w:hAnsi="Calibri" w:cs="Calibri"/>
        </w:rPr>
      </w:pPr>
    </w:p>
    <w:p w14:paraId="150C32E2"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Glavni cilj SECAP-a je definiranje mjera i radnji koje je potrebno provesti kako bi se omogućilo smanjenje emisija CO</w:t>
      </w:r>
      <w:r w:rsidRPr="004D6A1E">
        <w:rPr>
          <w:rFonts w:ascii="Calibri" w:hAnsi="Calibri" w:cs="Calibri"/>
          <w:vertAlign w:val="subscript"/>
        </w:rPr>
        <w:t>2</w:t>
      </w:r>
      <w:r w:rsidRPr="00F11302">
        <w:rPr>
          <w:rFonts w:ascii="Calibri" w:hAnsi="Calibri" w:cs="Calibri"/>
        </w:rPr>
        <w:t xml:space="preserve"> za najmanje 40% do 2030. godine. </w:t>
      </w:r>
    </w:p>
    <w:p w14:paraId="1008C5EC"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S obzirom na napore koji se svakodnevno ulažu u borbu s klimatskim promjenama, na europskoj, ali i svjetskoj razini te iznalaženje novih mjera prilagodbe klimatskim promjenama i ublažavanja njihovih posljedica, SECAP treba sagledati kao promjenjiv plan s mogućnošću revizije u skladu s najnovijim saznanjima. Također, mjere definirane ovim planskim dokumentom obuhvaćaju javni i privatni sektor u okviru područja djelovanja te su usklađene sa zakonskim i podzakonskim aktima kako na lokalnoj, tako i na višim razinama upravljanja.  </w:t>
      </w:r>
    </w:p>
    <w:p w14:paraId="3B9D9C97" w14:textId="77777777" w:rsidR="00BD6825" w:rsidRPr="00F11302" w:rsidRDefault="00BD6825" w:rsidP="009F6037">
      <w:pPr>
        <w:spacing w:after="0" w:line="276" w:lineRule="auto"/>
        <w:jc w:val="both"/>
        <w:rPr>
          <w:rFonts w:ascii="Calibri" w:hAnsi="Calibri" w:cs="Calibri"/>
        </w:rPr>
      </w:pPr>
      <w:r w:rsidRPr="00F11302">
        <w:rPr>
          <w:rFonts w:ascii="Calibri" w:hAnsi="Calibri" w:cs="Calibri"/>
        </w:rPr>
        <w:t xml:space="preserve">U konačnici, SECAP je ključni alat za pravovremenu reakciju i veću otpornost lokalne zajednice na najrizičnije prijetnje klimatskih promjena. </w:t>
      </w:r>
    </w:p>
    <w:p w14:paraId="288D2CFD" w14:textId="77777777" w:rsidR="00CB0D1A" w:rsidRPr="00F11302" w:rsidRDefault="00BD6825" w:rsidP="009F6037">
      <w:pPr>
        <w:spacing w:after="0" w:line="276" w:lineRule="auto"/>
        <w:jc w:val="both"/>
        <w:rPr>
          <w:rFonts w:ascii="Calibri" w:hAnsi="Calibri" w:cs="Calibri"/>
        </w:rPr>
      </w:pPr>
      <w:r w:rsidRPr="00F11302">
        <w:rPr>
          <w:rFonts w:ascii="Calibri" w:hAnsi="Calibri" w:cs="Calibri"/>
        </w:rPr>
        <w:t>Prihvaćanje SECAP-a kao službenog, provedbenog dokumenta od strane jedinice lokalne samouprave predstavlja ključni korak za njegovu implementaciju te ostvarenje cilja smanjenja emisija CO</w:t>
      </w:r>
      <w:r w:rsidRPr="00F11302">
        <w:rPr>
          <w:rFonts w:ascii="Calibri" w:hAnsi="Calibri" w:cs="Calibri"/>
          <w:vertAlign w:val="subscript"/>
        </w:rPr>
        <w:t>2</w:t>
      </w:r>
      <w:r w:rsidRPr="00F11302">
        <w:rPr>
          <w:rFonts w:ascii="Calibri" w:hAnsi="Calibri" w:cs="Calibri"/>
        </w:rPr>
        <w:t xml:space="preserve"> do 2030. godine.</w:t>
      </w:r>
    </w:p>
    <w:p w14:paraId="4B03C179" w14:textId="77777777" w:rsidR="00865C97" w:rsidRPr="00F11302" w:rsidRDefault="00865C97" w:rsidP="009F6037">
      <w:pPr>
        <w:spacing w:line="276" w:lineRule="auto"/>
        <w:rPr>
          <w:rFonts w:ascii="Calibri" w:hAnsi="Calibri" w:cs="Calibri"/>
        </w:rPr>
      </w:pPr>
      <w:r w:rsidRPr="00F11302">
        <w:rPr>
          <w:rFonts w:ascii="Calibri" w:hAnsi="Calibri" w:cs="Calibri"/>
        </w:rPr>
        <w:br w:type="page"/>
      </w:r>
    </w:p>
    <w:p w14:paraId="6A221772" w14:textId="77777777" w:rsidR="001D1C93" w:rsidRPr="00F200AA" w:rsidRDefault="00516B31" w:rsidP="009F6037">
      <w:pPr>
        <w:pStyle w:val="Heading1"/>
        <w:spacing w:line="276" w:lineRule="auto"/>
        <w:rPr>
          <w:rFonts w:asciiTheme="minorHAnsi" w:hAnsiTheme="minorHAnsi" w:cstheme="minorHAnsi"/>
        </w:rPr>
      </w:pPr>
      <w:bookmarkStart w:id="6" w:name="_Toc68015473"/>
      <w:bookmarkStart w:id="7" w:name="_Toc18150044"/>
      <w:r w:rsidRPr="00F200AA">
        <w:rPr>
          <w:rFonts w:asciiTheme="minorHAnsi" w:hAnsiTheme="minorHAnsi" w:cstheme="minorHAnsi"/>
        </w:rPr>
        <w:lastRenderedPageBreak/>
        <w:t>Metodologija</w:t>
      </w:r>
      <w:bookmarkEnd w:id="6"/>
    </w:p>
    <w:p w14:paraId="38EA5E1C" w14:textId="77777777" w:rsidR="00D036AB" w:rsidRPr="004E4412" w:rsidRDefault="004E4412" w:rsidP="00DF00D3">
      <w:pPr>
        <w:pStyle w:val="paragraph"/>
        <w:spacing w:after="0"/>
        <w:jc w:val="both"/>
        <w:textAlignment w:val="baseline"/>
        <w:rPr>
          <w:rFonts w:ascii="Calibri" w:eastAsiaTheme="majorEastAsia" w:hAnsi="Calibri" w:cs="Calibri"/>
          <w:sz w:val="22"/>
          <w:szCs w:val="22"/>
        </w:rPr>
      </w:pPr>
      <w:r w:rsidRPr="004E4412">
        <w:rPr>
          <w:rStyle w:val="normaltextrun"/>
          <w:rFonts w:ascii="Calibri" w:eastAsiaTheme="majorEastAsia" w:hAnsi="Calibri" w:cs="Calibri"/>
          <w:sz w:val="22"/>
          <w:szCs w:val="22"/>
        </w:rPr>
        <w:t>Metodologija izrade SECAP-a usklađena je s Priručnikom: Guidebook ˝How to develop a Sustainable Ener</w:t>
      </w:r>
      <w:r>
        <w:rPr>
          <w:rStyle w:val="normaltextrun"/>
          <w:rFonts w:ascii="Calibri" w:eastAsiaTheme="majorEastAsia" w:hAnsi="Calibri" w:cs="Calibri"/>
          <w:sz w:val="22"/>
          <w:szCs w:val="22"/>
        </w:rPr>
        <w:t>g</w:t>
      </w:r>
      <w:r w:rsidRPr="004E4412">
        <w:rPr>
          <w:rStyle w:val="normaltextrun"/>
          <w:rFonts w:ascii="Calibri" w:eastAsiaTheme="majorEastAsia" w:hAnsi="Calibri" w:cs="Calibri"/>
          <w:sz w:val="22"/>
          <w:szCs w:val="22"/>
        </w:rPr>
        <w:t xml:space="preserve">y andClimateAction Plan (SECAP)˝, kojeg je izradio Joint Research Centre (JRC). Za izradu </w:t>
      </w:r>
      <w:r w:rsidR="002C0500">
        <w:rPr>
          <w:rStyle w:val="normaltextrun"/>
          <w:rFonts w:ascii="Calibri" w:eastAsiaTheme="majorEastAsia" w:hAnsi="Calibri" w:cs="Calibri"/>
          <w:sz w:val="22"/>
          <w:szCs w:val="22"/>
        </w:rPr>
        <w:t>k</w:t>
      </w:r>
      <w:r w:rsidRPr="004E4412">
        <w:rPr>
          <w:rStyle w:val="normaltextrun"/>
          <w:rFonts w:ascii="Calibri" w:eastAsiaTheme="majorEastAsia" w:hAnsi="Calibri" w:cs="Calibri"/>
          <w:sz w:val="22"/>
          <w:szCs w:val="22"/>
        </w:rPr>
        <w:t xml:space="preserve">orištene su i Smjernice CoM-a „Quick Reference Guide- Joint Sustainable Energy &amp;ClimateAction Plan“.  </w:t>
      </w:r>
    </w:p>
    <w:p w14:paraId="12292F04" w14:textId="77777777" w:rsidR="00D036AB" w:rsidRDefault="00D036AB" w:rsidP="00D036A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U pogledu opcija za izradu zajedničkog SECAP-a, moguća su dva pristupa:</w:t>
      </w:r>
      <w:r>
        <w:rPr>
          <w:rStyle w:val="normaltextrun"/>
          <w:rFonts w:ascii="Calibri" w:eastAsiaTheme="majorEastAsia" w:hAnsi="Calibri" w:cs="Calibri"/>
          <w:strike/>
          <w:color w:val="0078D4"/>
          <w:sz w:val="22"/>
          <w:szCs w:val="22"/>
        </w:rPr>
        <w:t> :</w:t>
      </w:r>
      <w:r>
        <w:rPr>
          <w:rStyle w:val="eop"/>
          <w:rFonts w:ascii="Calibri" w:eastAsiaTheme="majorEastAsia" w:hAnsi="Calibri" w:cs="Calibri"/>
          <w:sz w:val="22"/>
          <w:szCs w:val="22"/>
        </w:rPr>
        <w:t> </w:t>
      </w:r>
    </w:p>
    <w:p w14:paraId="50FD73EF" w14:textId="77777777" w:rsidR="00D036AB" w:rsidRDefault="00D036AB" w:rsidP="00C47990">
      <w:pPr>
        <w:pStyle w:val="paragraph"/>
        <w:numPr>
          <w:ilvl w:val="0"/>
          <w:numId w:val="5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eastAsiaTheme="majorEastAsia" w:hAnsi="Calibri" w:cs="Calibri"/>
          <w:b/>
          <w:bCs/>
          <w:sz w:val="22"/>
          <w:szCs w:val="22"/>
        </w:rPr>
        <w:t>Opcija 1:</w:t>
      </w:r>
      <w:r>
        <w:rPr>
          <w:rStyle w:val="normaltextrun"/>
          <w:rFonts w:ascii="Calibri" w:eastAsiaTheme="majorEastAsia" w:hAnsi="Calibri" w:cs="Calibri"/>
          <w:sz w:val="22"/>
          <w:szCs w:val="22"/>
        </w:rPr>
        <w:t> Izrada zasebnog Inventara emisija CO</w:t>
      </w:r>
      <w:r>
        <w:rPr>
          <w:rStyle w:val="normaltextrun"/>
          <w:rFonts w:ascii="Calibri" w:eastAsiaTheme="majorEastAsia" w:hAnsi="Calibri" w:cs="Calibri"/>
          <w:sz w:val="17"/>
          <w:szCs w:val="17"/>
          <w:vertAlign w:val="subscript"/>
        </w:rPr>
        <w:t>2</w:t>
      </w:r>
      <w:r>
        <w:rPr>
          <w:rStyle w:val="normaltextrun"/>
          <w:rFonts w:ascii="Calibri" w:eastAsiaTheme="majorEastAsia" w:hAnsi="Calibri" w:cs="Calibri"/>
          <w:sz w:val="22"/>
          <w:szCs w:val="22"/>
        </w:rPr>
        <w:t> i zasebnog cilja smanjenja emisija CO</w:t>
      </w:r>
      <w:r>
        <w:rPr>
          <w:rStyle w:val="normaltextrun"/>
          <w:rFonts w:ascii="Calibri" w:eastAsiaTheme="majorEastAsia" w:hAnsi="Calibri" w:cs="Calibri"/>
          <w:sz w:val="17"/>
          <w:szCs w:val="17"/>
          <w:vertAlign w:val="subscript"/>
        </w:rPr>
        <w:t>2</w:t>
      </w:r>
      <w:r>
        <w:rPr>
          <w:rStyle w:val="normaltextrun"/>
          <w:rFonts w:ascii="Calibri" w:eastAsiaTheme="majorEastAsia" w:hAnsi="Calibri" w:cs="Calibri"/>
          <w:sz w:val="22"/>
          <w:szCs w:val="22"/>
        </w:rPr>
        <w:t>, te sukladno tome zasebno usvajanje SECAP-a od strane lokalne vlasti. Ova opcija predviđa zasebne, ali i zajedničke mjere (minimalno jedna) kao i zajedničko podnošenje dokumenta prema </w:t>
      </w:r>
      <w:r w:rsidR="008E7420">
        <w:rPr>
          <w:rStyle w:val="normaltextrun"/>
          <w:rFonts w:ascii="Calibri" w:eastAsiaTheme="majorEastAsia" w:hAnsi="Calibri" w:cs="Calibri"/>
          <w:sz w:val="22"/>
          <w:szCs w:val="22"/>
        </w:rPr>
        <w:t>Covenant</w:t>
      </w:r>
      <w:r>
        <w:rPr>
          <w:rStyle w:val="normaltextrun"/>
          <w:rFonts w:ascii="Calibri" w:eastAsiaTheme="majorEastAsia" w:hAnsi="Calibri" w:cs="Calibri"/>
          <w:sz w:val="22"/>
          <w:szCs w:val="22"/>
        </w:rPr>
        <w:t> of Mayors.</w:t>
      </w:r>
      <w:r>
        <w:rPr>
          <w:rStyle w:val="eop"/>
          <w:rFonts w:ascii="Calibri" w:eastAsiaTheme="majorEastAsia" w:hAnsi="Calibri" w:cs="Calibri"/>
          <w:sz w:val="22"/>
          <w:szCs w:val="22"/>
        </w:rPr>
        <w:t> </w:t>
      </w:r>
    </w:p>
    <w:p w14:paraId="26557C9B" w14:textId="77777777" w:rsidR="00D036AB" w:rsidRDefault="00D036AB" w:rsidP="00C47990">
      <w:pPr>
        <w:pStyle w:val="paragraph"/>
        <w:numPr>
          <w:ilvl w:val="0"/>
          <w:numId w:val="5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eastAsiaTheme="majorEastAsia" w:hAnsi="Calibri" w:cs="Calibri"/>
          <w:b/>
          <w:bCs/>
          <w:sz w:val="22"/>
          <w:szCs w:val="22"/>
        </w:rPr>
        <w:t>Opcija 2:</w:t>
      </w:r>
      <w:r>
        <w:rPr>
          <w:rStyle w:val="normaltextrun"/>
          <w:rFonts w:ascii="Calibri" w:eastAsiaTheme="majorEastAsia" w:hAnsi="Calibri" w:cs="Calibri"/>
          <w:sz w:val="22"/>
          <w:szCs w:val="22"/>
        </w:rPr>
        <w:t> Izrada zajedničkog Inventara emisija CO</w:t>
      </w:r>
      <w:r>
        <w:rPr>
          <w:rStyle w:val="normaltextrun"/>
          <w:rFonts w:ascii="Calibri" w:eastAsiaTheme="majorEastAsia" w:hAnsi="Calibri" w:cs="Calibri"/>
          <w:sz w:val="17"/>
          <w:szCs w:val="17"/>
          <w:vertAlign w:val="subscript"/>
        </w:rPr>
        <w:t>2</w:t>
      </w:r>
      <w:r>
        <w:rPr>
          <w:rStyle w:val="normaltextrun"/>
          <w:rFonts w:ascii="Calibri" w:eastAsiaTheme="majorEastAsia" w:hAnsi="Calibri" w:cs="Calibri"/>
          <w:sz w:val="22"/>
          <w:szCs w:val="22"/>
        </w:rPr>
        <w:t>, kao i zajedničkog cilja smanjenja emisija CO</w:t>
      </w:r>
      <w:r>
        <w:rPr>
          <w:rStyle w:val="normaltextrun"/>
          <w:rFonts w:ascii="Calibri" w:eastAsiaTheme="majorEastAsia" w:hAnsi="Calibri" w:cs="Calibri"/>
          <w:sz w:val="17"/>
          <w:szCs w:val="17"/>
          <w:vertAlign w:val="subscript"/>
        </w:rPr>
        <w:t>2</w:t>
      </w:r>
      <w:r>
        <w:rPr>
          <w:rStyle w:val="normaltextrun"/>
          <w:rFonts w:ascii="Calibri" w:eastAsiaTheme="majorEastAsia" w:hAnsi="Calibri" w:cs="Calibri"/>
          <w:sz w:val="22"/>
          <w:szCs w:val="22"/>
        </w:rPr>
        <w:t>. Usvajanje SECAP-a je zasebno od strane lokalne vlasti. Ova opcija predviđa zajedničke mjere i zajedničko podnošenje dokumenta prema </w:t>
      </w:r>
      <w:r w:rsidR="008E7420">
        <w:rPr>
          <w:rStyle w:val="normaltextrun"/>
          <w:rFonts w:ascii="Calibri" w:eastAsiaTheme="majorEastAsia" w:hAnsi="Calibri" w:cs="Calibri"/>
          <w:sz w:val="22"/>
          <w:szCs w:val="22"/>
        </w:rPr>
        <w:t>Covenant</w:t>
      </w:r>
      <w:r>
        <w:rPr>
          <w:rStyle w:val="normaltextrun"/>
          <w:rFonts w:ascii="Calibri" w:eastAsiaTheme="majorEastAsia" w:hAnsi="Calibri" w:cs="Calibri"/>
          <w:sz w:val="22"/>
          <w:szCs w:val="22"/>
        </w:rPr>
        <w:t>of Mayors.</w:t>
      </w:r>
      <w:r>
        <w:rPr>
          <w:rStyle w:val="eop"/>
          <w:rFonts w:ascii="Calibri" w:eastAsiaTheme="majorEastAsia" w:hAnsi="Calibri" w:cs="Calibri"/>
          <w:sz w:val="22"/>
          <w:szCs w:val="22"/>
        </w:rPr>
        <w:t> </w:t>
      </w:r>
    </w:p>
    <w:p w14:paraId="389A058D" w14:textId="77777777" w:rsidR="00D036AB" w:rsidRDefault="00D036AB" w:rsidP="00D036A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7D3B164" w14:textId="77777777" w:rsidR="0057466C" w:rsidRPr="00964E3A" w:rsidRDefault="00D036AB" w:rsidP="00964E3A">
      <w:pPr>
        <w:pStyle w:val="paragraph"/>
        <w:spacing w:before="0" w:beforeAutospacing="0" w:after="0" w:afterAutospacing="0"/>
        <w:jc w:val="both"/>
        <w:textAlignment w:val="baseline"/>
        <w:rPr>
          <w:rFonts w:ascii="Segoe UI" w:hAnsi="Segoe UI" w:cs="Segoe UI"/>
          <w:sz w:val="22"/>
          <w:szCs w:val="22"/>
        </w:rPr>
      </w:pPr>
      <w:r w:rsidRPr="00964E3A">
        <w:rPr>
          <w:rStyle w:val="normaltextrun"/>
          <w:rFonts w:ascii="Calibri" w:eastAsiaTheme="majorEastAsia" w:hAnsi="Calibri" w:cs="Calibri"/>
          <w:sz w:val="22"/>
          <w:szCs w:val="22"/>
        </w:rPr>
        <w:t>Opcija 2 preporuča se za male i srednje velike jedinice lokalne samouprave (indikativno s manje od  10.000 stanovnika svaka JLS) unutar istog teritorijalnog područja. Slijedom navedenog, </w:t>
      </w:r>
      <w:r w:rsidR="008E7420" w:rsidRPr="00964E3A">
        <w:rPr>
          <w:rStyle w:val="normaltextrun"/>
          <w:rFonts w:ascii="Calibri" w:eastAsiaTheme="majorEastAsia" w:hAnsi="Calibri" w:cs="Calibri"/>
          <w:strike/>
          <w:color w:val="0078D4"/>
          <w:sz w:val="22"/>
          <w:szCs w:val="22"/>
        </w:rPr>
        <w:t>za</w:t>
      </w:r>
      <w:r w:rsidRPr="00964E3A">
        <w:rPr>
          <w:rStyle w:val="normaltextrun"/>
          <w:rFonts w:ascii="Calibri" w:eastAsiaTheme="majorEastAsia" w:hAnsi="Calibri" w:cs="Calibri"/>
          <w:sz w:val="22"/>
          <w:szCs w:val="22"/>
        </w:rPr>
        <w:t xml:space="preserve"> otok </w:t>
      </w:r>
      <w:r w:rsidR="001D0585">
        <w:rPr>
          <w:rStyle w:val="normaltextrun"/>
          <w:rFonts w:ascii="Calibri" w:eastAsiaTheme="majorEastAsia" w:hAnsi="Calibri" w:cs="Calibri"/>
          <w:sz w:val="22"/>
          <w:szCs w:val="22"/>
        </w:rPr>
        <w:t>Korčulu</w:t>
      </w:r>
      <w:r w:rsidRPr="00964E3A">
        <w:rPr>
          <w:rStyle w:val="normaltextrun"/>
          <w:rFonts w:ascii="Calibri" w:eastAsiaTheme="majorEastAsia" w:hAnsi="Calibri" w:cs="Calibri"/>
          <w:sz w:val="22"/>
          <w:szCs w:val="22"/>
        </w:rPr>
        <w:t xml:space="preserve"> odabrana je Opcija 2</w:t>
      </w:r>
      <w:r w:rsidRPr="00964E3A">
        <w:rPr>
          <w:rStyle w:val="normaltextrun"/>
          <w:rFonts w:ascii="Calibri" w:eastAsiaTheme="majorEastAsia" w:hAnsi="Calibri" w:cs="Calibri"/>
          <w:strike/>
          <w:color w:val="0078D4"/>
          <w:sz w:val="22"/>
          <w:szCs w:val="22"/>
        </w:rPr>
        <w:t>,</w:t>
      </w:r>
      <w:r w:rsidRPr="00964E3A">
        <w:rPr>
          <w:rStyle w:val="normaltextrun"/>
          <w:rFonts w:ascii="Calibri" w:eastAsiaTheme="majorEastAsia" w:hAnsi="Calibri" w:cs="Calibri"/>
          <w:sz w:val="22"/>
          <w:szCs w:val="22"/>
        </w:rPr>
        <w:t xml:space="preserve"> te će ovaj dokument predstavljati zajednički SECAP svih </w:t>
      </w:r>
      <w:r w:rsidR="00775E58" w:rsidRPr="00964E3A">
        <w:rPr>
          <w:rStyle w:val="normaltextrun"/>
          <w:rFonts w:ascii="Calibri" w:eastAsiaTheme="majorEastAsia" w:hAnsi="Calibri" w:cs="Calibri"/>
          <w:sz w:val="22"/>
          <w:szCs w:val="22"/>
        </w:rPr>
        <w:t>5</w:t>
      </w:r>
      <w:r w:rsidRPr="00964E3A">
        <w:rPr>
          <w:rStyle w:val="normaltextrun"/>
          <w:rFonts w:ascii="Calibri" w:eastAsiaTheme="majorEastAsia" w:hAnsi="Calibri" w:cs="Calibri"/>
          <w:sz w:val="22"/>
          <w:szCs w:val="22"/>
        </w:rPr>
        <w:t xml:space="preserve"> jedinica lokalne samouprave: Grad </w:t>
      </w:r>
      <w:r w:rsidR="00775E58" w:rsidRPr="00964E3A">
        <w:rPr>
          <w:rStyle w:val="normaltextrun"/>
          <w:rFonts w:ascii="Calibri" w:eastAsiaTheme="majorEastAsia" w:hAnsi="Calibri" w:cs="Calibri"/>
          <w:sz w:val="22"/>
          <w:szCs w:val="22"/>
        </w:rPr>
        <w:t>Korčula</w:t>
      </w:r>
      <w:r w:rsidRPr="00964E3A">
        <w:rPr>
          <w:rStyle w:val="normaltextrun"/>
          <w:rFonts w:ascii="Calibri" w:eastAsiaTheme="majorEastAsia" w:hAnsi="Calibri" w:cs="Calibri"/>
          <w:sz w:val="22"/>
          <w:szCs w:val="22"/>
        </w:rPr>
        <w:t>, Općina </w:t>
      </w:r>
      <w:r w:rsidR="008E2C9C" w:rsidRPr="00964E3A">
        <w:rPr>
          <w:rStyle w:val="normaltextrun"/>
          <w:rFonts w:ascii="Calibri" w:eastAsiaTheme="majorEastAsia" w:hAnsi="Calibri" w:cs="Calibri"/>
          <w:sz w:val="22"/>
          <w:szCs w:val="22"/>
        </w:rPr>
        <w:t>Blato</w:t>
      </w:r>
      <w:r w:rsidRPr="00964E3A">
        <w:rPr>
          <w:rStyle w:val="normaltextrun"/>
          <w:rFonts w:ascii="Calibri" w:eastAsiaTheme="majorEastAsia" w:hAnsi="Calibri" w:cs="Calibri"/>
          <w:sz w:val="22"/>
          <w:szCs w:val="22"/>
        </w:rPr>
        <w:t>, Općina </w:t>
      </w:r>
      <w:r w:rsidR="008E2C9C" w:rsidRPr="00964E3A">
        <w:rPr>
          <w:rStyle w:val="normaltextrun"/>
          <w:rFonts w:ascii="Calibri" w:eastAsiaTheme="majorEastAsia" w:hAnsi="Calibri" w:cs="Calibri"/>
          <w:sz w:val="22"/>
          <w:szCs w:val="22"/>
        </w:rPr>
        <w:t>Lumbarda</w:t>
      </w:r>
      <w:r w:rsidRPr="00964E3A">
        <w:rPr>
          <w:rStyle w:val="normaltextrun"/>
          <w:rFonts w:ascii="Calibri" w:eastAsiaTheme="majorEastAsia" w:hAnsi="Calibri" w:cs="Calibri"/>
          <w:sz w:val="22"/>
          <w:szCs w:val="22"/>
        </w:rPr>
        <w:t>, Općina </w:t>
      </w:r>
      <w:r w:rsidR="008E2C9C" w:rsidRPr="00964E3A">
        <w:rPr>
          <w:rStyle w:val="normaltextrun"/>
          <w:rFonts w:ascii="Calibri" w:eastAsiaTheme="majorEastAsia" w:hAnsi="Calibri" w:cs="Calibri"/>
          <w:sz w:val="22"/>
          <w:szCs w:val="22"/>
        </w:rPr>
        <w:t>Smokvica</w:t>
      </w:r>
      <w:r w:rsidRPr="00964E3A">
        <w:rPr>
          <w:rStyle w:val="normaltextrun"/>
          <w:rFonts w:ascii="Calibri" w:eastAsiaTheme="majorEastAsia" w:hAnsi="Calibri" w:cs="Calibri"/>
          <w:sz w:val="22"/>
          <w:szCs w:val="22"/>
        </w:rPr>
        <w:t>, Općina </w:t>
      </w:r>
      <w:r w:rsidR="008E2C9C" w:rsidRPr="00964E3A">
        <w:rPr>
          <w:rStyle w:val="normaltextrun"/>
          <w:rFonts w:ascii="Calibri" w:eastAsiaTheme="majorEastAsia" w:hAnsi="Calibri" w:cs="Calibri"/>
          <w:sz w:val="22"/>
          <w:szCs w:val="22"/>
        </w:rPr>
        <w:t xml:space="preserve">Vela Luka. </w:t>
      </w:r>
      <w:r w:rsidRPr="00964E3A">
        <w:rPr>
          <w:rStyle w:val="normaltextrun"/>
          <w:rFonts w:ascii="Calibri" w:eastAsiaTheme="majorEastAsia" w:hAnsi="Calibri" w:cs="Calibri"/>
          <w:sz w:val="22"/>
          <w:szCs w:val="22"/>
        </w:rPr>
        <w:t xml:space="preserve">Budući da za otok </w:t>
      </w:r>
      <w:r w:rsidR="008E2C9C" w:rsidRPr="00964E3A">
        <w:rPr>
          <w:rStyle w:val="normaltextrun"/>
          <w:rFonts w:ascii="Calibri" w:eastAsiaTheme="majorEastAsia" w:hAnsi="Calibri" w:cs="Calibri"/>
          <w:sz w:val="22"/>
          <w:szCs w:val="22"/>
        </w:rPr>
        <w:t xml:space="preserve">Korčulu </w:t>
      </w:r>
      <w:r w:rsidR="001D7A0D" w:rsidRPr="00964E3A">
        <w:rPr>
          <w:rStyle w:val="normaltextrun"/>
          <w:rFonts w:ascii="Calibri" w:eastAsiaTheme="majorEastAsia" w:hAnsi="Calibri" w:cs="Calibri"/>
          <w:sz w:val="22"/>
          <w:szCs w:val="22"/>
        </w:rPr>
        <w:t>postoje SEAP-</w:t>
      </w:r>
      <w:r w:rsidRPr="00964E3A">
        <w:rPr>
          <w:rStyle w:val="normaltextrun"/>
          <w:rFonts w:ascii="Calibri" w:eastAsiaTheme="majorEastAsia" w:hAnsi="Calibri" w:cs="Calibri"/>
          <w:sz w:val="22"/>
          <w:szCs w:val="22"/>
        </w:rPr>
        <w:t>i</w:t>
      </w:r>
      <w:r w:rsidR="001D7A0D" w:rsidRPr="00964E3A">
        <w:rPr>
          <w:rStyle w:val="normaltextrun"/>
          <w:rFonts w:ascii="Calibri" w:eastAsiaTheme="majorEastAsia" w:hAnsi="Calibri" w:cs="Calibri"/>
          <w:sz w:val="22"/>
          <w:szCs w:val="22"/>
        </w:rPr>
        <w:t xml:space="preserve"> za sve JLS osim Općine Lumbarde</w:t>
      </w:r>
      <w:r w:rsidR="002503EE" w:rsidRPr="00964E3A">
        <w:rPr>
          <w:rStyle w:val="normaltextrun"/>
          <w:rFonts w:ascii="Calibri" w:eastAsiaTheme="majorEastAsia" w:hAnsi="Calibri" w:cs="Calibri"/>
          <w:sz w:val="22"/>
          <w:szCs w:val="22"/>
        </w:rPr>
        <w:t>, a time i referent</w:t>
      </w:r>
      <w:r w:rsidR="00502249">
        <w:rPr>
          <w:rStyle w:val="normaltextrun"/>
          <w:rFonts w:ascii="Calibri" w:eastAsiaTheme="majorEastAsia" w:hAnsi="Calibri" w:cs="Calibri"/>
          <w:sz w:val="22"/>
          <w:szCs w:val="22"/>
        </w:rPr>
        <w:t>n</w:t>
      </w:r>
      <w:r w:rsidR="002503EE" w:rsidRPr="00964E3A">
        <w:rPr>
          <w:rStyle w:val="normaltextrun"/>
          <w:rFonts w:ascii="Calibri" w:eastAsiaTheme="majorEastAsia" w:hAnsi="Calibri" w:cs="Calibri"/>
          <w:sz w:val="22"/>
          <w:szCs w:val="22"/>
        </w:rPr>
        <w:t>a godina (2012.)</w:t>
      </w:r>
      <w:r w:rsidR="002310C3" w:rsidRPr="00964E3A">
        <w:rPr>
          <w:rStyle w:val="normaltextrun"/>
          <w:rFonts w:ascii="Calibri" w:eastAsiaTheme="majorEastAsia" w:hAnsi="Calibri" w:cs="Calibri"/>
          <w:sz w:val="22"/>
          <w:szCs w:val="22"/>
        </w:rPr>
        <w:t>, bilo je potrebno definirati kontrolnu godinu za koju je odabrana 2019. godina.</w:t>
      </w:r>
      <w:r w:rsidR="00891690">
        <w:rPr>
          <w:rStyle w:val="normaltextrun"/>
          <w:rFonts w:ascii="Calibri" w:eastAsiaTheme="majorEastAsia" w:hAnsi="Calibri" w:cs="Calibri"/>
          <w:sz w:val="22"/>
          <w:szCs w:val="22"/>
        </w:rPr>
        <w:t>Radi usporedivosti</w:t>
      </w:r>
      <w:r w:rsidR="004E4255">
        <w:rPr>
          <w:rStyle w:val="normaltextrun"/>
          <w:rFonts w:ascii="Calibri" w:eastAsiaTheme="majorEastAsia" w:hAnsi="Calibri" w:cs="Calibri"/>
          <w:sz w:val="22"/>
          <w:szCs w:val="22"/>
        </w:rPr>
        <w:t xml:space="preserve"> i cjelovitosti</w:t>
      </w:r>
      <w:r w:rsidR="00891690">
        <w:rPr>
          <w:rStyle w:val="normaltextrun"/>
          <w:rFonts w:ascii="Calibri" w:eastAsiaTheme="majorEastAsia" w:hAnsi="Calibri" w:cs="Calibri"/>
          <w:sz w:val="22"/>
          <w:szCs w:val="22"/>
        </w:rPr>
        <w:t>, z</w:t>
      </w:r>
      <w:r w:rsidR="00964E3A" w:rsidRPr="00964E3A">
        <w:rPr>
          <w:rStyle w:val="normaltextrun"/>
          <w:rFonts w:ascii="Calibri" w:eastAsiaTheme="majorEastAsia" w:hAnsi="Calibri" w:cs="Calibri"/>
          <w:sz w:val="22"/>
          <w:szCs w:val="22"/>
        </w:rPr>
        <w:t>a Općinu Lumbarda je napravlj</w:t>
      </w:r>
      <w:r w:rsidR="00891690">
        <w:rPr>
          <w:rStyle w:val="normaltextrun"/>
          <w:rFonts w:ascii="Calibri" w:eastAsiaTheme="majorEastAsia" w:hAnsi="Calibri" w:cs="Calibri"/>
          <w:sz w:val="22"/>
          <w:szCs w:val="22"/>
        </w:rPr>
        <w:t>ena</w:t>
      </w:r>
      <w:r w:rsidR="00964E3A" w:rsidRPr="00964E3A">
        <w:rPr>
          <w:rStyle w:val="normaltextrun"/>
          <w:rFonts w:ascii="Calibri" w:eastAsiaTheme="majorEastAsia" w:hAnsi="Calibri" w:cs="Calibri"/>
          <w:sz w:val="22"/>
          <w:szCs w:val="22"/>
        </w:rPr>
        <w:t xml:space="preserve"> procjena potrošnje </w:t>
      </w:r>
      <w:r w:rsidR="004E4255">
        <w:rPr>
          <w:rStyle w:val="normaltextrun"/>
          <w:rFonts w:ascii="Calibri" w:eastAsiaTheme="majorEastAsia" w:hAnsi="Calibri" w:cs="Calibri"/>
          <w:sz w:val="22"/>
          <w:szCs w:val="22"/>
        </w:rPr>
        <w:t xml:space="preserve">energije </w:t>
      </w:r>
      <w:r w:rsidR="00964E3A" w:rsidRPr="00964E3A">
        <w:rPr>
          <w:rStyle w:val="normaltextrun"/>
          <w:rFonts w:ascii="Calibri" w:eastAsiaTheme="majorEastAsia" w:hAnsi="Calibri" w:cs="Calibri"/>
          <w:sz w:val="22"/>
          <w:szCs w:val="22"/>
        </w:rPr>
        <w:t xml:space="preserve">za 2012. godinu, prema dostupnim podacima. </w:t>
      </w:r>
      <w:r w:rsidR="0057466C" w:rsidRPr="00964E3A">
        <w:rPr>
          <w:rFonts w:ascii="Calibri" w:hAnsi="Calibri" w:cs="Calibri"/>
          <w:sz w:val="22"/>
          <w:szCs w:val="22"/>
        </w:rPr>
        <w:t>Važno je napomenuti da se okvirni cilj uštede energije u SECAP-u gleda u odnosu na referentnu godinu, dok je kontrolna godina pokazatelj relevantnije potrošnje energije po sektorima, kao i  ostvarenj</w:t>
      </w:r>
      <w:r w:rsidR="00972443">
        <w:rPr>
          <w:rFonts w:ascii="Calibri" w:hAnsi="Calibri" w:cs="Calibri"/>
          <w:sz w:val="22"/>
          <w:szCs w:val="22"/>
        </w:rPr>
        <w:t>a</w:t>
      </w:r>
      <w:r w:rsidR="0057466C" w:rsidRPr="00964E3A">
        <w:rPr>
          <w:rFonts w:ascii="Calibri" w:hAnsi="Calibri" w:cs="Calibri"/>
          <w:sz w:val="22"/>
          <w:szCs w:val="22"/>
        </w:rPr>
        <w:t xml:space="preserve"> okvirnog cilja uštede emisija CO</w:t>
      </w:r>
      <w:r w:rsidR="0057466C" w:rsidRPr="00964E3A">
        <w:rPr>
          <w:rFonts w:ascii="Calibri" w:hAnsi="Calibri" w:cs="Calibri"/>
          <w:sz w:val="22"/>
          <w:szCs w:val="22"/>
          <w:vertAlign w:val="subscript"/>
        </w:rPr>
        <w:t>2</w:t>
      </w:r>
      <w:r w:rsidR="0057466C" w:rsidRPr="00964E3A">
        <w:rPr>
          <w:rFonts w:ascii="Calibri" w:hAnsi="Calibri" w:cs="Calibri"/>
          <w:sz w:val="22"/>
          <w:szCs w:val="22"/>
        </w:rPr>
        <w:t>.</w:t>
      </w:r>
    </w:p>
    <w:p w14:paraId="5F490186" w14:textId="77777777" w:rsidR="00814536" w:rsidRPr="00F11302" w:rsidRDefault="00814536" w:rsidP="009F6037">
      <w:pPr>
        <w:pStyle w:val="ListParagraph"/>
        <w:spacing w:line="276" w:lineRule="auto"/>
        <w:ind w:left="0"/>
        <w:jc w:val="both"/>
        <w:rPr>
          <w:rFonts w:ascii="Calibri" w:hAnsi="Calibri" w:cs="Calibri"/>
        </w:rPr>
      </w:pPr>
    </w:p>
    <w:p w14:paraId="0ECC545D" w14:textId="77777777" w:rsidR="00814536" w:rsidRPr="00F11302" w:rsidRDefault="00814536" w:rsidP="009F6037">
      <w:pPr>
        <w:pStyle w:val="ListParagraph"/>
        <w:spacing w:line="276" w:lineRule="auto"/>
        <w:ind w:left="0"/>
        <w:jc w:val="both"/>
        <w:rPr>
          <w:rFonts w:ascii="Calibri" w:hAnsi="Calibri" w:cs="Calibri"/>
          <w:b/>
          <w:bCs/>
          <w:u w:val="single"/>
        </w:rPr>
      </w:pPr>
      <w:r w:rsidRPr="00F11302">
        <w:rPr>
          <w:rFonts w:ascii="Calibri" w:hAnsi="Calibri" w:cs="Calibri"/>
          <w:b/>
          <w:bCs/>
          <w:u w:val="single"/>
        </w:rPr>
        <w:t xml:space="preserve">Metodologija za domenu ublažavanja klimatskih promjena </w:t>
      </w:r>
    </w:p>
    <w:p w14:paraId="4FCD2FBA" w14:textId="77777777" w:rsidR="0057466C" w:rsidRPr="00F11302" w:rsidRDefault="00814536" w:rsidP="009F6037">
      <w:pPr>
        <w:pStyle w:val="ListParagraph"/>
        <w:spacing w:line="276" w:lineRule="auto"/>
        <w:ind w:left="0"/>
        <w:jc w:val="both"/>
        <w:rPr>
          <w:rFonts w:ascii="Calibri" w:hAnsi="Calibri" w:cs="Calibri"/>
        </w:rPr>
      </w:pPr>
      <w:r w:rsidRPr="00F11302">
        <w:rPr>
          <w:rFonts w:ascii="Calibri" w:hAnsi="Calibri" w:cs="Calibri"/>
        </w:rPr>
        <w:t xml:space="preserve">Izrada domene ublažavanja klimatskih promjena u okviru SECAP-a </w:t>
      </w:r>
      <w:r w:rsidR="00883529">
        <w:rPr>
          <w:rFonts w:ascii="Calibri" w:hAnsi="Calibri" w:cs="Calibri"/>
        </w:rPr>
        <w:t xml:space="preserve">otok </w:t>
      </w:r>
      <w:r w:rsidR="00972443">
        <w:rPr>
          <w:rFonts w:ascii="Calibri" w:hAnsi="Calibri" w:cs="Calibri"/>
        </w:rPr>
        <w:t>Korčulu</w:t>
      </w:r>
      <w:r w:rsidRPr="00F11302">
        <w:rPr>
          <w:rFonts w:ascii="Calibri" w:hAnsi="Calibri" w:cs="Calibri"/>
        </w:rPr>
        <w:t xml:space="preserve"> sastojala se od sljedećih ključnih aktivnosti:</w:t>
      </w:r>
    </w:p>
    <w:p w14:paraId="0DACD867"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Određivanje kontrolne godine- 2019. godine</w:t>
      </w:r>
    </w:p>
    <w:p w14:paraId="3AF69520"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 xml:space="preserve">Prikupljanje podataka o energetskoj potrošnji po sektorima zgradarstva, prometa i javne rasvjete (podaci </w:t>
      </w:r>
      <w:r w:rsidR="00883529">
        <w:rPr>
          <w:rFonts w:ascii="Calibri" w:hAnsi="Calibri" w:cs="Calibri"/>
        </w:rPr>
        <w:t>JLS otoka Korčule</w:t>
      </w:r>
      <w:r w:rsidRPr="00F11302">
        <w:rPr>
          <w:rFonts w:ascii="Calibri" w:hAnsi="Calibri" w:cs="Calibri"/>
        </w:rPr>
        <w:t>,  anketiranje stanovništva, MUP,  HEP ODS d.o.o.)</w:t>
      </w:r>
    </w:p>
    <w:p w14:paraId="20C3BED3"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Analizu energetske potrošnje po sektorima zgradarstva, prometa i javne rasvjete;</w:t>
      </w:r>
    </w:p>
    <w:p w14:paraId="107C6219" w14:textId="77777777" w:rsidR="006C118C" w:rsidRPr="00F11302" w:rsidRDefault="00FA67E7" w:rsidP="009F6037">
      <w:pPr>
        <w:pStyle w:val="ListParagraph"/>
        <w:numPr>
          <w:ilvl w:val="0"/>
          <w:numId w:val="6"/>
        </w:numPr>
        <w:spacing w:line="276" w:lineRule="auto"/>
        <w:jc w:val="both"/>
        <w:rPr>
          <w:rFonts w:ascii="Calibri" w:hAnsi="Calibri" w:cs="Calibri"/>
        </w:rPr>
      </w:pPr>
      <w:r w:rsidRPr="027710DF">
        <w:rPr>
          <w:rFonts w:ascii="Calibri" w:hAnsi="Calibri" w:cs="Calibri"/>
        </w:rPr>
        <w:t>Procjena potrošnje energije za općinu Lumbarda</w:t>
      </w:r>
    </w:p>
    <w:p w14:paraId="0ECC0A77"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Izradu Kontrolnog inventara emisija CO</w:t>
      </w:r>
      <w:r w:rsidRPr="00F11302">
        <w:rPr>
          <w:rFonts w:ascii="Calibri" w:hAnsi="Calibri" w:cs="Calibri"/>
          <w:vertAlign w:val="subscript"/>
        </w:rPr>
        <w:t>2</w:t>
      </w:r>
      <w:r w:rsidRPr="00F11302">
        <w:rPr>
          <w:rFonts w:ascii="Calibri" w:hAnsi="Calibri" w:cs="Calibri"/>
        </w:rPr>
        <w:t>;</w:t>
      </w:r>
    </w:p>
    <w:p w14:paraId="44BA1F3E"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Usporedbu Referentnog i Kontrolnog inventara emisija CO</w:t>
      </w:r>
      <w:r w:rsidRPr="00F11302">
        <w:rPr>
          <w:rFonts w:ascii="Calibri" w:hAnsi="Calibri" w:cs="Calibri"/>
          <w:vertAlign w:val="subscript"/>
        </w:rPr>
        <w:t>2</w:t>
      </w:r>
      <w:r w:rsidRPr="00F11302">
        <w:rPr>
          <w:rFonts w:ascii="Calibri" w:hAnsi="Calibri" w:cs="Calibri"/>
        </w:rPr>
        <w:t>;</w:t>
      </w:r>
    </w:p>
    <w:p w14:paraId="334D6737"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Pregled mjera i aktivnosti za postizanje zacrtanih ciljeva smanjenja CO</w:t>
      </w:r>
      <w:r w:rsidRPr="00F11302">
        <w:rPr>
          <w:rFonts w:ascii="Calibri" w:hAnsi="Calibri" w:cs="Calibri"/>
          <w:vertAlign w:val="subscript"/>
        </w:rPr>
        <w:t>2</w:t>
      </w:r>
      <w:r w:rsidRPr="00F11302">
        <w:rPr>
          <w:rFonts w:ascii="Calibri" w:hAnsi="Calibri" w:cs="Calibri"/>
        </w:rPr>
        <w:t xml:space="preserve"> do 2030. godine;</w:t>
      </w:r>
    </w:p>
    <w:p w14:paraId="3B7D6CB7" w14:textId="77777777" w:rsidR="0057466C" w:rsidRPr="00F11302" w:rsidRDefault="0057466C" w:rsidP="009F6037">
      <w:pPr>
        <w:pStyle w:val="ListParagraph"/>
        <w:numPr>
          <w:ilvl w:val="0"/>
          <w:numId w:val="6"/>
        </w:numPr>
        <w:spacing w:line="276" w:lineRule="auto"/>
        <w:jc w:val="both"/>
        <w:rPr>
          <w:rFonts w:ascii="Calibri" w:hAnsi="Calibri" w:cs="Calibri"/>
        </w:rPr>
      </w:pPr>
      <w:r w:rsidRPr="00F11302">
        <w:rPr>
          <w:rFonts w:ascii="Calibri" w:hAnsi="Calibri" w:cs="Calibri"/>
        </w:rPr>
        <w:t>Procjenu smanjenja emisija CO</w:t>
      </w:r>
      <w:r w:rsidRPr="00F11302">
        <w:rPr>
          <w:rFonts w:ascii="Calibri" w:hAnsi="Calibri" w:cs="Calibri"/>
          <w:vertAlign w:val="subscript"/>
        </w:rPr>
        <w:t xml:space="preserve">2 </w:t>
      </w:r>
      <w:r w:rsidRPr="00F11302">
        <w:rPr>
          <w:rFonts w:ascii="Calibri" w:hAnsi="Calibri" w:cs="Calibri"/>
        </w:rPr>
        <w:t>do 2030. godine.</w:t>
      </w:r>
    </w:p>
    <w:p w14:paraId="55C08A1C" w14:textId="77777777" w:rsidR="009538BD" w:rsidRDefault="009538BD">
      <w:pPr>
        <w:rPr>
          <w:rFonts w:ascii="Calibri" w:hAnsi="Calibri" w:cs="Calibri"/>
        </w:rPr>
      </w:pPr>
      <w:r>
        <w:rPr>
          <w:rFonts w:ascii="Calibri" w:hAnsi="Calibri" w:cs="Calibri"/>
        </w:rPr>
        <w:br w:type="page"/>
      </w:r>
    </w:p>
    <w:p w14:paraId="567F4803" w14:textId="77777777" w:rsidR="0057466C" w:rsidRPr="00F11302" w:rsidRDefault="0057466C" w:rsidP="009F6037">
      <w:pPr>
        <w:spacing w:line="276" w:lineRule="auto"/>
        <w:jc w:val="both"/>
        <w:rPr>
          <w:rFonts w:ascii="Calibri" w:hAnsi="Calibri" w:cs="Calibri"/>
          <w:b/>
          <w:bCs/>
        </w:rPr>
      </w:pPr>
      <w:r w:rsidRPr="00F11302">
        <w:rPr>
          <w:rFonts w:ascii="Calibri" w:hAnsi="Calibri" w:cs="Calibri"/>
        </w:rPr>
        <w:lastRenderedPageBreak/>
        <w:t xml:space="preserve">Sektori energetske potrošnje </w:t>
      </w:r>
      <w:r w:rsidR="00015133">
        <w:rPr>
          <w:rFonts w:ascii="Calibri" w:hAnsi="Calibri" w:cs="Calibri"/>
        </w:rPr>
        <w:t xml:space="preserve">otoka </w:t>
      </w:r>
      <w:r w:rsidR="00FA67E7">
        <w:rPr>
          <w:rFonts w:ascii="Calibri" w:hAnsi="Calibri" w:cs="Calibri"/>
        </w:rPr>
        <w:t>Korčule</w:t>
      </w:r>
      <w:r w:rsidRPr="00F11302">
        <w:rPr>
          <w:rFonts w:ascii="Calibri" w:hAnsi="Calibri" w:cs="Calibri"/>
        </w:rPr>
        <w:t xml:space="preserve"> podijeljeni su, sukladno preporukama Europske komisije, na:</w:t>
      </w:r>
    </w:p>
    <w:p w14:paraId="6BFA6DE2" w14:textId="77777777" w:rsidR="0057466C" w:rsidRPr="00F11302" w:rsidRDefault="0057466C" w:rsidP="009F6037">
      <w:pPr>
        <w:pStyle w:val="ListParagraph"/>
        <w:spacing w:line="276" w:lineRule="auto"/>
        <w:jc w:val="both"/>
        <w:rPr>
          <w:rFonts w:ascii="Calibri" w:hAnsi="Calibri" w:cs="Calibri"/>
          <w:b/>
          <w:bCs/>
        </w:rPr>
      </w:pPr>
      <w:r w:rsidRPr="00F11302">
        <w:rPr>
          <w:rFonts w:ascii="Calibri" w:hAnsi="Calibri" w:cs="Calibri"/>
          <w:b/>
          <w:bCs/>
        </w:rPr>
        <w:t>•</w:t>
      </w:r>
      <w:r w:rsidRPr="00F11302">
        <w:rPr>
          <w:rFonts w:ascii="Calibri" w:hAnsi="Calibri" w:cs="Calibri"/>
          <w:b/>
          <w:bCs/>
        </w:rPr>
        <w:tab/>
      </w:r>
      <w:r w:rsidR="009D73F2">
        <w:rPr>
          <w:rFonts w:ascii="Calibri" w:hAnsi="Calibri" w:cs="Calibri"/>
          <w:b/>
          <w:bCs/>
        </w:rPr>
        <w:t>Z</w:t>
      </w:r>
      <w:r w:rsidR="009D73F2" w:rsidRPr="00F11302">
        <w:rPr>
          <w:rFonts w:ascii="Calibri" w:hAnsi="Calibri" w:cs="Calibri"/>
          <w:b/>
          <w:bCs/>
        </w:rPr>
        <w:t>gradarstvo</w:t>
      </w:r>
      <w:r w:rsidRPr="00F11302">
        <w:rPr>
          <w:rFonts w:ascii="Calibri" w:hAnsi="Calibri" w:cs="Calibri"/>
          <w:b/>
          <w:bCs/>
        </w:rPr>
        <w:t xml:space="preserve"> (</w:t>
      </w:r>
      <w:r w:rsidR="00015133">
        <w:rPr>
          <w:rFonts w:ascii="Calibri" w:hAnsi="Calibri" w:cs="Calibri"/>
          <w:b/>
          <w:bCs/>
        </w:rPr>
        <w:t>zgrade u vlasništvu JLS</w:t>
      </w:r>
      <w:r w:rsidRPr="00F11302">
        <w:rPr>
          <w:rFonts w:ascii="Calibri" w:hAnsi="Calibri" w:cs="Calibri"/>
          <w:b/>
          <w:bCs/>
        </w:rPr>
        <w:t>, rezidencijalne zgrade- kućanstva, zgrade tercijarnih djelatnosti- zgrade</w:t>
      </w:r>
      <w:r w:rsidR="00434DA8">
        <w:rPr>
          <w:rFonts w:ascii="Calibri" w:hAnsi="Calibri" w:cs="Calibri"/>
          <w:b/>
          <w:bCs/>
        </w:rPr>
        <w:t>za uslužne djelatnosti</w:t>
      </w:r>
      <w:r w:rsidRPr="00F11302">
        <w:rPr>
          <w:rFonts w:ascii="Calibri" w:hAnsi="Calibri" w:cs="Calibri"/>
          <w:b/>
          <w:bCs/>
        </w:rPr>
        <w:t>)</w:t>
      </w:r>
    </w:p>
    <w:p w14:paraId="01566C4B" w14:textId="77777777" w:rsidR="00BD6825" w:rsidRDefault="0057466C" w:rsidP="009F6037">
      <w:pPr>
        <w:pStyle w:val="ListParagraph"/>
        <w:spacing w:line="276" w:lineRule="auto"/>
        <w:jc w:val="both"/>
        <w:rPr>
          <w:rFonts w:ascii="Calibri" w:hAnsi="Calibri" w:cs="Calibri"/>
        </w:rPr>
      </w:pPr>
      <w:r w:rsidRPr="00F11302">
        <w:rPr>
          <w:rFonts w:ascii="Calibri" w:hAnsi="Calibri" w:cs="Calibri"/>
        </w:rPr>
        <w:t xml:space="preserve">Podaci koji su  prikupljali za ovaj sektor su: površine kućanstva i poslovnih prostora prema podacima iz komunalnih naknada, površine javnih zgrada, potrošnja električne energije, potrošnja energenata za grijanje, </w:t>
      </w:r>
      <w:r w:rsidR="00BD6825" w:rsidRPr="00F11302">
        <w:rPr>
          <w:rFonts w:ascii="Calibri" w:hAnsi="Calibri" w:cs="Calibri"/>
        </w:rPr>
        <w:t>putem anketa</w:t>
      </w:r>
    </w:p>
    <w:p w14:paraId="6B853004" w14:textId="77777777" w:rsidR="00DD0970" w:rsidRPr="00F11302" w:rsidRDefault="00DD0970" w:rsidP="009F6037">
      <w:pPr>
        <w:pStyle w:val="ListParagraph"/>
        <w:spacing w:line="276" w:lineRule="auto"/>
        <w:jc w:val="both"/>
        <w:rPr>
          <w:rFonts w:ascii="Calibri" w:hAnsi="Calibri" w:cs="Calibri"/>
        </w:rPr>
      </w:pPr>
    </w:p>
    <w:p w14:paraId="6F900130" w14:textId="77777777" w:rsidR="0057466C" w:rsidRPr="00F11302" w:rsidRDefault="0057466C" w:rsidP="009F6037">
      <w:pPr>
        <w:pStyle w:val="ListParagraph"/>
        <w:spacing w:line="276" w:lineRule="auto"/>
        <w:jc w:val="both"/>
        <w:rPr>
          <w:rFonts w:ascii="Calibri" w:hAnsi="Calibri" w:cs="Calibri"/>
          <w:b/>
          <w:bCs/>
        </w:rPr>
      </w:pPr>
      <w:r w:rsidRPr="00F11302">
        <w:rPr>
          <w:rFonts w:ascii="Calibri" w:hAnsi="Calibri" w:cs="Calibri"/>
          <w:b/>
          <w:bCs/>
        </w:rPr>
        <w:t>•</w:t>
      </w:r>
      <w:r w:rsidRPr="00F11302">
        <w:rPr>
          <w:rFonts w:ascii="Calibri" w:hAnsi="Calibri" w:cs="Calibri"/>
          <w:b/>
          <w:bCs/>
        </w:rPr>
        <w:tab/>
        <w:t xml:space="preserve">Promet (vozila </w:t>
      </w:r>
      <w:r w:rsidR="00434DA8">
        <w:rPr>
          <w:rFonts w:ascii="Calibri" w:hAnsi="Calibri" w:cs="Calibri"/>
          <w:b/>
          <w:bCs/>
        </w:rPr>
        <w:t>JLS-ova</w:t>
      </w:r>
      <w:r w:rsidRPr="00F11302">
        <w:rPr>
          <w:rFonts w:ascii="Calibri" w:hAnsi="Calibri" w:cs="Calibri"/>
          <w:b/>
          <w:bCs/>
        </w:rPr>
        <w:t>, osobna i komercijalna vozila)</w:t>
      </w:r>
    </w:p>
    <w:p w14:paraId="028A7DDC" w14:textId="77777777" w:rsidR="009D73F2" w:rsidRDefault="00BD6825" w:rsidP="00122B5B">
      <w:pPr>
        <w:pStyle w:val="ListParagraph"/>
        <w:spacing w:line="276" w:lineRule="auto"/>
        <w:jc w:val="both"/>
        <w:rPr>
          <w:rFonts w:ascii="Calibri" w:hAnsi="Calibri" w:cs="Calibri"/>
        </w:rPr>
      </w:pPr>
      <w:r w:rsidRPr="00F11302">
        <w:rPr>
          <w:rFonts w:ascii="Calibri" w:hAnsi="Calibri" w:cs="Calibri"/>
        </w:rPr>
        <w:t xml:space="preserve">Podaci koji su se prikupljali za ovaj sektor: struktura i karakteristike voznog parka u vlasništvu i korištenju </w:t>
      </w:r>
      <w:r w:rsidR="00F2697A">
        <w:rPr>
          <w:rFonts w:ascii="Calibri" w:hAnsi="Calibri" w:cs="Calibri"/>
        </w:rPr>
        <w:t>JLS otoka Korčule,</w:t>
      </w:r>
      <w:r w:rsidRPr="00F11302">
        <w:rPr>
          <w:rFonts w:ascii="Calibri" w:hAnsi="Calibri" w:cs="Calibri"/>
        </w:rPr>
        <w:t xml:space="preserve"> te potrošnja raznih vrsta goriva. Zatim, broj i struktura registriranih osobnih i </w:t>
      </w:r>
      <w:r w:rsidR="00F11F18" w:rsidRPr="00F11302">
        <w:rPr>
          <w:rFonts w:ascii="Calibri" w:hAnsi="Calibri" w:cs="Calibri"/>
        </w:rPr>
        <w:t>komercijalnih</w:t>
      </w:r>
      <w:r w:rsidRPr="00F11302">
        <w:rPr>
          <w:rFonts w:ascii="Calibri" w:hAnsi="Calibri" w:cs="Calibri"/>
        </w:rPr>
        <w:t xml:space="preserve"> vozila, kao i vrsta goriva koje koriste na osnovu čega će biti procijenjena prijeđena kilometraža i pripadajuća potrošnja goriva (a na temelju prosječnih vrijednosti iz Pravilnika o sustavu za praćenje, mjerenje i verifikaciju ušteda energije)</w:t>
      </w:r>
    </w:p>
    <w:p w14:paraId="160B184C" w14:textId="77777777" w:rsidR="009D73F2" w:rsidRDefault="009D73F2" w:rsidP="00122B5B">
      <w:pPr>
        <w:pStyle w:val="ListParagraph"/>
        <w:spacing w:line="276" w:lineRule="auto"/>
        <w:jc w:val="both"/>
        <w:rPr>
          <w:rFonts w:ascii="Calibri" w:hAnsi="Calibri" w:cs="Calibri"/>
        </w:rPr>
      </w:pPr>
    </w:p>
    <w:p w14:paraId="42AFD801" w14:textId="77777777" w:rsidR="0057466C" w:rsidRPr="00F11302" w:rsidRDefault="0057466C" w:rsidP="009F6037">
      <w:pPr>
        <w:pStyle w:val="ListParagraph"/>
        <w:spacing w:line="276" w:lineRule="auto"/>
        <w:jc w:val="both"/>
        <w:rPr>
          <w:rFonts w:ascii="Calibri" w:hAnsi="Calibri" w:cs="Calibri"/>
          <w:b/>
          <w:bCs/>
        </w:rPr>
      </w:pPr>
      <w:r w:rsidRPr="00F11302">
        <w:rPr>
          <w:rFonts w:ascii="Calibri" w:hAnsi="Calibri" w:cs="Calibri"/>
          <w:b/>
          <w:bCs/>
        </w:rPr>
        <w:t>•</w:t>
      </w:r>
      <w:r w:rsidRPr="00F11302">
        <w:rPr>
          <w:rFonts w:ascii="Calibri" w:hAnsi="Calibri" w:cs="Calibri"/>
          <w:b/>
          <w:bCs/>
        </w:rPr>
        <w:tab/>
        <w:t>Javnu rasvjet</w:t>
      </w:r>
      <w:r w:rsidR="009D73F2">
        <w:rPr>
          <w:rFonts w:ascii="Calibri" w:hAnsi="Calibri" w:cs="Calibri"/>
          <w:b/>
          <w:bCs/>
        </w:rPr>
        <w:t>u</w:t>
      </w:r>
    </w:p>
    <w:p w14:paraId="6EFE7846" w14:textId="77777777" w:rsidR="0057466C" w:rsidRPr="00F11302" w:rsidRDefault="0057466C" w:rsidP="009F6037">
      <w:pPr>
        <w:pStyle w:val="ListParagraph"/>
        <w:spacing w:line="276" w:lineRule="auto"/>
        <w:jc w:val="both"/>
        <w:rPr>
          <w:rFonts w:ascii="Calibri" w:hAnsi="Calibri" w:cs="Calibri"/>
        </w:rPr>
      </w:pPr>
      <w:r w:rsidRPr="00F11302">
        <w:rPr>
          <w:rFonts w:ascii="Calibri" w:hAnsi="Calibri" w:cs="Calibri"/>
        </w:rPr>
        <w:t>Podaci koji su se prikupljali za sektor javne rasvjete grada su: struktura i karakteristika mreže javne rasvjete i godišnja potrošnja električne energije.</w:t>
      </w:r>
    </w:p>
    <w:p w14:paraId="3359146F" w14:textId="77777777" w:rsidR="00BD6825" w:rsidRPr="00F11302" w:rsidRDefault="00FB2401" w:rsidP="009F6037">
      <w:pPr>
        <w:spacing w:line="276" w:lineRule="auto"/>
        <w:jc w:val="both"/>
        <w:rPr>
          <w:rFonts w:ascii="Calibri" w:hAnsi="Calibri" w:cs="Calibri"/>
        </w:rPr>
      </w:pPr>
      <w:r>
        <w:rPr>
          <w:rFonts w:ascii="Calibri" w:hAnsi="Calibri" w:cs="Calibri"/>
        </w:rPr>
        <w:br/>
      </w:r>
      <w:r w:rsidR="00BD6825" w:rsidRPr="00F11302">
        <w:rPr>
          <w:rFonts w:ascii="Calibri" w:hAnsi="Calibri" w:cs="Calibri"/>
        </w:rPr>
        <w:t>Prikupljanje podataka je iznimno značajan korak u procesu izrade SECAP-a. Određeni podaci su egzaktni kao što je na primjer potrošnja javnih zgrada</w:t>
      </w:r>
      <w:r w:rsidR="005E4AB8">
        <w:rPr>
          <w:rFonts w:ascii="Calibri" w:hAnsi="Calibri" w:cs="Calibri"/>
        </w:rPr>
        <w:t xml:space="preserve"> u vlasništvu JLS</w:t>
      </w:r>
      <w:r w:rsidR="00BD6825" w:rsidRPr="00F11302">
        <w:rPr>
          <w:rFonts w:ascii="Calibri" w:hAnsi="Calibri" w:cs="Calibri"/>
        </w:rPr>
        <w:t xml:space="preserve">, potrošnja električne energije (podaci HEP-a), potrošnja javne rasvjete (pod upravljanjem </w:t>
      </w:r>
      <w:r w:rsidR="0011264A">
        <w:rPr>
          <w:rFonts w:ascii="Calibri" w:hAnsi="Calibri" w:cs="Calibri"/>
        </w:rPr>
        <w:t>JLS</w:t>
      </w:r>
      <w:r w:rsidR="00BD6825" w:rsidRPr="00F11302">
        <w:rPr>
          <w:rFonts w:ascii="Calibri" w:hAnsi="Calibri" w:cs="Calibri"/>
        </w:rPr>
        <w:t>). Međutim</w:t>
      </w:r>
      <w:r w:rsidR="0079352C">
        <w:rPr>
          <w:rFonts w:ascii="Calibri" w:hAnsi="Calibri" w:cs="Calibri"/>
        </w:rPr>
        <w:t>,</w:t>
      </w:r>
      <w:r w:rsidR="00BD6825" w:rsidRPr="00F11302">
        <w:rPr>
          <w:rFonts w:ascii="Calibri" w:hAnsi="Calibri" w:cs="Calibri"/>
        </w:rPr>
        <w:t xml:space="preserve"> značajni dio podataka dobiven je temeljem stručne procjene kao što je na primjer anketiranje stanovništva o energentima koje koriste, </w:t>
      </w:r>
      <w:r w:rsidR="0079352C">
        <w:rPr>
          <w:rFonts w:ascii="Calibri" w:hAnsi="Calibri" w:cs="Calibri"/>
        </w:rPr>
        <w:t xml:space="preserve">pripadajućim </w:t>
      </w:r>
      <w:r w:rsidR="00BD6825" w:rsidRPr="00F11302">
        <w:rPr>
          <w:rFonts w:ascii="Calibri" w:hAnsi="Calibri" w:cs="Calibri"/>
        </w:rPr>
        <w:t xml:space="preserve">troškovima i površinama zgrada, </w:t>
      </w:r>
      <w:r w:rsidR="00652ECA">
        <w:rPr>
          <w:rFonts w:ascii="Calibri" w:hAnsi="Calibri" w:cs="Calibri"/>
        </w:rPr>
        <w:t xml:space="preserve">a </w:t>
      </w:r>
      <w:r w:rsidR="00BD6825" w:rsidRPr="00F11302">
        <w:rPr>
          <w:rFonts w:ascii="Calibri" w:hAnsi="Calibri" w:cs="Calibri"/>
        </w:rPr>
        <w:t xml:space="preserve">na temelju kojih se procijenila potrošnja energenata </w:t>
      </w:r>
      <w:r w:rsidR="00EC3B5A">
        <w:rPr>
          <w:rFonts w:ascii="Calibri" w:hAnsi="Calibri" w:cs="Calibri"/>
        </w:rPr>
        <w:t>(</w:t>
      </w:r>
      <w:r w:rsidR="00BD6825" w:rsidRPr="00F11302">
        <w:rPr>
          <w:rFonts w:ascii="Calibri" w:hAnsi="Calibri" w:cs="Calibri"/>
        </w:rPr>
        <w:t xml:space="preserve">loživo ulje, UNP, </w:t>
      </w:r>
      <w:r w:rsidR="0011264A">
        <w:rPr>
          <w:rFonts w:ascii="Calibri" w:hAnsi="Calibri" w:cs="Calibri"/>
        </w:rPr>
        <w:t>biomas</w:t>
      </w:r>
      <w:r w:rsidR="00EC3B5A">
        <w:rPr>
          <w:rFonts w:ascii="Calibri" w:hAnsi="Calibri" w:cs="Calibri"/>
        </w:rPr>
        <w:t>a itd)</w:t>
      </w:r>
      <w:r w:rsidR="00BD6825" w:rsidRPr="00F11302">
        <w:rPr>
          <w:rFonts w:ascii="Calibri" w:hAnsi="Calibri" w:cs="Calibri"/>
        </w:rPr>
        <w:t>. Na temelju izračunate potrošnje energije u svim sektorima (u MWh) moguće je pristupiti izračunu emisija CO</w:t>
      </w:r>
      <w:r w:rsidR="006F449D" w:rsidRPr="00F11302">
        <w:rPr>
          <w:rFonts w:ascii="Calibri" w:hAnsi="Calibri" w:cs="Calibri"/>
          <w:vertAlign w:val="subscript"/>
        </w:rPr>
        <w:t xml:space="preserve">2 </w:t>
      </w:r>
      <w:r w:rsidR="006F449D" w:rsidRPr="00F11302">
        <w:rPr>
          <w:rFonts w:ascii="Calibri" w:hAnsi="Calibri" w:cs="Calibri"/>
        </w:rPr>
        <w:t>primjenom emisij</w:t>
      </w:r>
      <w:r w:rsidR="006930FB" w:rsidRPr="00F11302">
        <w:rPr>
          <w:rFonts w:ascii="Calibri" w:hAnsi="Calibri" w:cs="Calibri"/>
        </w:rPr>
        <w:t>s</w:t>
      </w:r>
      <w:r w:rsidR="006F449D" w:rsidRPr="00F11302">
        <w:rPr>
          <w:rFonts w:ascii="Calibri" w:hAnsi="Calibri" w:cs="Calibri"/>
        </w:rPr>
        <w:t>kih faktora.</w:t>
      </w:r>
    </w:p>
    <w:p w14:paraId="7B71BBAA" w14:textId="77777777" w:rsidR="00AB03D1" w:rsidRPr="009D32A0" w:rsidRDefault="00A677FD" w:rsidP="009D32A0">
      <w:pPr>
        <w:spacing w:line="276" w:lineRule="auto"/>
        <w:jc w:val="both"/>
        <w:rPr>
          <w:rFonts w:ascii="Calibri" w:hAnsi="Calibri" w:cs="Calibri"/>
        </w:rPr>
      </w:pPr>
      <w:r w:rsidRPr="00F11302">
        <w:rPr>
          <w:rFonts w:ascii="Calibri" w:hAnsi="Calibri" w:cs="Calibri"/>
        </w:rPr>
        <w:t>Referentni inventar</w:t>
      </w:r>
      <w:r w:rsidR="00FE69BF">
        <w:rPr>
          <w:rFonts w:ascii="Calibri" w:hAnsi="Calibri" w:cs="Calibri"/>
        </w:rPr>
        <w:t>i</w:t>
      </w:r>
      <w:r w:rsidRPr="00F11302">
        <w:rPr>
          <w:rFonts w:ascii="Calibri" w:hAnsi="Calibri" w:cs="Calibri"/>
        </w:rPr>
        <w:t xml:space="preserve"> emisija, izrađen</w:t>
      </w:r>
      <w:r w:rsidR="00FE69BF">
        <w:rPr>
          <w:rFonts w:ascii="Calibri" w:hAnsi="Calibri" w:cs="Calibri"/>
        </w:rPr>
        <w:t>i</w:t>
      </w:r>
      <w:r w:rsidRPr="00F11302">
        <w:rPr>
          <w:rFonts w:ascii="Calibri" w:hAnsi="Calibri" w:cs="Calibri"/>
        </w:rPr>
        <w:t xml:space="preserve"> kroz SEAP</w:t>
      </w:r>
      <w:r w:rsidR="00FE69BF">
        <w:rPr>
          <w:rFonts w:ascii="Calibri" w:hAnsi="Calibri" w:cs="Calibri"/>
        </w:rPr>
        <w:t>-e</w:t>
      </w:r>
      <w:r w:rsidRPr="00F11302">
        <w:rPr>
          <w:rFonts w:ascii="Calibri" w:hAnsi="Calibri" w:cs="Calibri"/>
        </w:rPr>
        <w:t>, odnos</w:t>
      </w:r>
      <w:r w:rsidR="00FE69BF">
        <w:rPr>
          <w:rFonts w:ascii="Calibri" w:hAnsi="Calibri" w:cs="Calibri"/>
        </w:rPr>
        <w:t>e</w:t>
      </w:r>
      <w:r w:rsidRPr="00F11302">
        <w:rPr>
          <w:rFonts w:ascii="Calibri" w:hAnsi="Calibri" w:cs="Calibri"/>
        </w:rPr>
        <w:t xml:space="preserve"> se na 20</w:t>
      </w:r>
      <w:r w:rsidR="0011264A">
        <w:rPr>
          <w:rFonts w:ascii="Calibri" w:hAnsi="Calibri" w:cs="Calibri"/>
        </w:rPr>
        <w:t>12</w:t>
      </w:r>
      <w:r w:rsidRPr="00F11302">
        <w:rPr>
          <w:rFonts w:ascii="Calibri" w:hAnsi="Calibri" w:cs="Calibri"/>
        </w:rPr>
        <w:t xml:space="preserve">. godinu koja </w:t>
      </w:r>
      <w:r w:rsidR="00FE69BF">
        <w:rPr>
          <w:rFonts w:ascii="Calibri" w:hAnsi="Calibri" w:cs="Calibri"/>
        </w:rPr>
        <w:t xml:space="preserve">time </w:t>
      </w:r>
      <w:r w:rsidRPr="00F11302">
        <w:rPr>
          <w:rFonts w:ascii="Calibri" w:hAnsi="Calibri" w:cs="Calibri"/>
        </w:rPr>
        <w:t>predstavlja referentnu godinu. Prema postojeć</w:t>
      </w:r>
      <w:r w:rsidR="0011264A">
        <w:rPr>
          <w:rFonts w:ascii="Calibri" w:hAnsi="Calibri" w:cs="Calibri"/>
        </w:rPr>
        <w:t>im</w:t>
      </w:r>
      <w:r w:rsidRPr="00F11302">
        <w:rPr>
          <w:rFonts w:ascii="Calibri" w:hAnsi="Calibri" w:cs="Calibri"/>
        </w:rPr>
        <w:t xml:space="preserve"> SEAP-</w:t>
      </w:r>
      <w:r w:rsidR="0011264A">
        <w:rPr>
          <w:rFonts w:ascii="Calibri" w:hAnsi="Calibri" w:cs="Calibri"/>
        </w:rPr>
        <w:t xml:space="preserve">imaJLS otoka </w:t>
      </w:r>
      <w:r w:rsidR="00FE69BF">
        <w:rPr>
          <w:rFonts w:ascii="Calibri" w:hAnsi="Calibri" w:cs="Calibri"/>
        </w:rPr>
        <w:t xml:space="preserve">Korčule, </w:t>
      </w:r>
      <w:r w:rsidR="00A16AF4">
        <w:rPr>
          <w:rFonts w:ascii="Calibri" w:hAnsi="Calibri" w:cs="Calibri"/>
        </w:rPr>
        <w:t xml:space="preserve"> izrada referentnog </w:t>
      </w:r>
      <w:r w:rsidR="002146D7">
        <w:rPr>
          <w:rFonts w:ascii="Calibri" w:hAnsi="Calibri" w:cs="Calibri"/>
        </w:rPr>
        <w:t>inventara</w:t>
      </w:r>
      <w:r w:rsidR="00A16AF4" w:rsidRPr="00A16AF4">
        <w:rPr>
          <w:rFonts w:ascii="Calibri" w:hAnsi="Calibri" w:cs="Calibri"/>
        </w:rPr>
        <w:t>usklađen</w:t>
      </w:r>
      <w:r w:rsidR="00A16AF4">
        <w:rPr>
          <w:rFonts w:ascii="Calibri" w:hAnsi="Calibri" w:cs="Calibri"/>
        </w:rPr>
        <w:t>a</w:t>
      </w:r>
      <w:r w:rsidR="00A16AF4" w:rsidRPr="00A16AF4">
        <w:rPr>
          <w:rFonts w:ascii="Calibri" w:hAnsi="Calibri" w:cs="Calibri"/>
        </w:rPr>
        <w:t xml:space="preserve"> je s metodologijom Međuvladinog tijela za klimatske promjene (Intergovernmental Panel for ClimateChange, IPCC) te su preuzeti odgovarajući emisijski koeficijenti. Za izračun emisija CO</w:t>
      </w:r>
      <w:r w:rsidR="00A16AF4" w:rsidRPr="006F414E">
        <w:rPr>
          <w:rFonts w:ascii="Calibri" w:hAnsi="Calibri" w:cs="Calibri"/>
          <w:vertAlign w:val="subscript"/>
        </w:rPr>
        <w:t>2</w:t>
      </w:r>
      <w:r w:rsidR="00A16AF4" w:rsidRPr="00A16AF4">
        <w:rPr>
          <w:rFonts w:ascii="Calibri" w:hAnsi="Calibri" w:cs="Calibri"/>
        </w:rPr>
        <w:t xml:space="preserve"> korišten je ICLEI Europe'sBasicGreenhouse Gas InventoryQuantification Tool.</w:t>
      </w:r>
    </w:p>
    <w:p w14:paraId="553964B0" w14:textId="77777777" w:rsidR="00DD0970" w:rsidRDefault="00CF3C2D" w:rsidP="009F6037">
      <w:pPr>
        <w:pStyle w:val="ListParagraph"/>
        <w:spacing w:line="276" w:lineRule="auto"/>
        <w:ind w:left="0"/>
        <w:jc w:val="both"/>
        <w:rPr>
          <w:rFonts w:ascii="Calibri" w:hAnsi="Calibri" w:cs="Calibri"/>
        </w:rPr>
      </w:pPr>
      <w:r w:rsidRPr="00F11302">
        <w:rPr>
          <w:rFonts w:ascii="Calibri" w:hAnsi="Calibri" w:cs="Calibri"/>
        </w:rPr>
        <w:t>Iako se emisijski faktori kroz godine mijenjaju, metodologija izrade SECAP-a preporuča korištenje istih faktora u referentnoj i kontrolnoj godini kako bi iste bile usporedive. U tablicama u nastavku su prikazani korišteni konverzijski i emisijski faktori.</w:t>
      </w:r>
    </w:p>
    <w:p w14:paraId="15D89E90" w14:textId="77777777" w:rsidR="00DD0970" w:rsidRDefault="00DD0970">
      <w:pPr>
        <w:rPr>
          <w:rFonts w:ascii="Calibri" w:eastAsiaTheme="minorHAnsi" w:hAnsi="Calibri" w:cs="Calibri"/>
          <w:lang w:eastAsia="en-US"/>
        </w:rPr>
      </w:pPr>
      <w:r>
        <w:rPr>
          <w:rFonts w:ascii="Calibri" w:hAnsi="Calibri" w:cs="Calibri"/>
        </w:rPr>
        <w:br w:type="page"/>
      </w:r>
    </w:p>
    <w:p w14:paraId="3247BFFF" w14:textId="77777777" w:rsidR="000D4601" w:rsidRPr="00F11302" w:rsidRDefault="0057466C" w:rsidP="009F6037">
      <w:pPr>
        <w:pStyle w:val="Mojatablica"/>
        <w:spacing w:line="276" w:lineRule="auto"/>
        <w:rPr>
          <w:rFonts w:cs="Calibri"/>
        </w:rPr>
      </w:pPr>
      <w:bookmarkStart w:id="8" w:name="_Toc68015753"/>
      <w:r w:rsidRPr="00F11302">
        <w:rPr>
          <w:rFonts w:cs="Calibri"/>
        </w:rPr>
        <w:lastRenderedPageBreak/>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2</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1</w:t>
      </w:r>
      <w:r w:rsidR="006C31D5">
        <w:rPr>
          <w:rFonts w:cs="Calibri"/>
        </w:rPr>
        <w:fldChar w:fldCharType="end"/>
      </w:r>
      <w:r w:rsidRPr="00F11302">
        <w:rPr>
          <w:rFonts w:cs="Calibri"/>
        </w:rPr>
        <w:t>. Konverz</w:t>
      </w:r>
      <w:r w:rsidR="00621331" w:rsidRPr="00F11302">
        <w:rPr>
          <w:rFonts w:cs="Calibri"/>
        </w:rPr>
        <w:t>i</w:t>
      </w:r>
      <w:r w:rsidRPr="00F11302">
        <w:rPr>
          <w:rFonts w:cs="Calibri"/>
        </w:rPr>
        <w:t>j</w:t>
      </w:r>
      <w:r w:rsidR="00621331" w:rsidRPr="00F11302">
        <w:rPr>
          <w:rFonts w:cs="Calibri"/>
        </w:rPr>
        <w:t xml:space="preserve">ski </w:t>
      </w:r>
      <w:r w:rsidRPr="00F11302">
        <w:rPr>
          <w:rFonts w:cs="Calibri"/>
        </w:rPr>
        <w:t>faktori za energetske vrijednosti</w:t>
      </w:r>
      <w:bookmarkEnd w:id="8"/>
    </w:p>
    <w:tbl>
      <w:tblPr>
        <w:tblW w:w="5000" w:type="pct"/>
        <w:jc w:val="center"/>
        <w:tblCellMar>
          <w:left w:w="0" w:type="dxa"/>
          <w:right w:w="0" w:type="dxa"/>
        </w:tblCellMar>
        <w:tblLook w:val="04A0" w:firstRow="1" w:lastRow="0" w:firstColumn="1" w:lastColumn="0" w:noHBand="0" w:noVBand="1"/>
      </w:tblPr>
      <w:tblGrid>
        <w:gridCol w:w="4503"/>
        <w:gridCol w:w="4503"/>
      </w:tblGrid>
      <w:tr w:rsidR="000D4601" w:rsidRPr="00F11302" w14:paraId="284791D2" w14:textId="77777777" w:rsidTr="009538BD">
        <w:trPr>
          <w:trHeight w:val="340"/>
          <w:jc w:val="center"/>
        </w:trPr>
        <w:tc>
          <w:tcPr>
            <w:tcW w:w="2500" w:type="pct"/>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14:paraId="059D70A2" w14:textId="77777777" w:rsidR="000D4601" w:rsidRPr="00F11302" w:rsidRDefault="000D4601" w:rsidP="009538BD">
            <w:pPr>
              <w:spacing w:after="0" w:line="276" w:lineRule="auto"/>
              <w:jc w:val="center"/>
              <w:rPr>
                <w:rFonts w:ascii="Calibri" w:hAnsi="Calibri" w:cs="Calibri"/>
                <w:b/>
                <w:bCs/>
              </w:rPr>
            </w:pPr>
            <w:bookmarkStart w:id="9" w:name="_Hlk66277945"/>
            <w:r w:rsidRPr="00F11302">
              <w:rPr>
                <w:rFonts w:ascii="Calibri" w:hAnsi="Calibri" w:cs="Calibri"/>
                <w:b/>
                <w:bCs/>
              </w:rPr>
              <w:t>Energent</w:t>
            </w:r>
          </w:p>
        </w:tc>
        <w:tc>
          <w:tcPr>
            <w:tcW w:w="2500" w:type="pct"/>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14:paraId="03F6A5E9" w14:textId="77777777" w:rsidR="000D4601" w:rsidRPr="00F11302" w:rsidRDefault="000D4601" w:rsidP="009538BD">
            <w:pPr>
              <w:spacing w:after="0" w:line="276" w:lineRule="auto"/>
              <w:jc w:val="center"/>
              <w:rPr>
                <w:rFonts w:ascii="Calibri" w:hAnsi="Calibri" w:cs="Calibri"/>
                <w:b/>
                <w:bCs/>
              </w:rPr>
            </w:pPr>
            <w:r w:rsidRPr="00F11302">
              <w:rPr>
                <w:rFonts w:ascii="Calibri" w:hAnsi="Calibri" w:cs="Calibri"/>
                <w:b/>
                <w:bCs/>
                <w:color w:val="000000"/>
              </w:rPr>
              <w:t>Energetska vrijednosti (MWh/t)</w:t>
            </w:r>
          </w:p>
        </w:tc>
      </w:tr>
      <w:tr w:rsidR="000D4601" w:rsidRPr="00F11302" w14:paraId="68AB8681"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5CB1E547"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color w:val="000000"/>
              </w:rPr>
              <w:t>Loživo ulje</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B5B347"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rPr>
              <w:t>11,90</w:t>
            </w:r>
          </w:p>
        </w:tc>
      </w:tr>
      <w:tr w:rsidR="000D4601" w:rsidRPr="00F11302" w14:paraId="1D1F37D6"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1753E94B"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color w:val="000000"/>
              </w:rPr>
              <w:t>Benzin</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9A157"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rPr>
              <w:t>12,30</w:t>
            </w:r>
          </w:p>
        </w:tc>
      </w:tr>
      <w:tr w:rsidR="000D4601" w:rsidRPr="00F11302" w14:paraId="45875FED"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51ADCD2E"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color w:val="000000"/>
              </w:rPr>
              <w:t>Dizel</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A53FA5"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rPr>
              <w:t>11,90</w:t>
            </w:r>
          </w:p>
        </w:tc>
      </w:tr>
      <w:tr w:rsidR="000D4601" w:rsidRPr="00F11302" w14:paraId="5F8B3FA9"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7577EFC5"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color w:val="000000"/>
              </w:rPr>
              <w:t>UNP</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64F41" w14:textId="77777777" w:rsidR="000D4601" w:rsidRPr="00F11302" w:rsidRDefault="000D4601" w:rsidP="009538BD">
            <w:pPr>
              <w:spacing w:after="0" w:line="276" w:lineRule="auto"/>
              <w:jc w:val="center"/>
              <w:rPr>
                <w:rFonts w:ascii="Calibri" w:hAnsi="Calibri" w:cs="Calibri"/>
              </w:rPr>
            </w:pPr>
            <w:r w:rsidRPr="00F11302">
              <w:rPr>
                <w:rFonts w:ascii="Calibri" w:hAnsi="Calibri" w:cs="Calibri"/>
              </w:rPr>
              <w:t>13,10</w:t>
            </w:r>
          </w:p>
        </w:tc>
      </w:tr>
      <w:tr w:rsidR="000D4601" w:rsidRPr="00F11302" w14:paraId="78BF32BD"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7C16286F" w14:textId="77777777" w:rsidR="000D4601" w:rsidRPr="00F11302" w:rsidRDefault="0073157E" w:rsidP="009538BD">
            <w:pPr>
              <w:spacing w:after="0" w:line="276" w:lineRule="auto"/>
              <w:jc w:val="center"/>
              <w:rPr>
                <w:rFonts w:ascii="Calibri" w:hAnsi="Calibri" w:cs="Calibri"/>
              </w:rPr>
            </w:pPr>
            <w:r>
              <w:rPr>
                <w:rFonts w:ascii="Calibri" w:hAnsi="Calibri" w:cs="Calibri"/>
                <w:color w:val="000000"/>
              </w:rPr>
              <w:t>Biomasa</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1A15B1" w14:textId="77777777" w:rsidR="000D4601" w:rsidRPr="00F11302" w:rsidRDefault="0073157E" w:rsidP="009538BD">
            <w:pPr>
              <w:spacing w:after="0" w:line="276" w:lineRule="auto"/>
              <w:jc w:val="center"/>
              <w:rPr>
                <w:rFonts w:ascii="Calibri" w:hAnsi="Calibri" w:cs="Calibri"/>
              </w:rPr>
            </w:pPr>
            <w:r>
              <w:rPr>
                <w:rFonts w:ascii="Calibri" w:hAnsi="Calibri" w:cs="Calibri"/>
              </w:rPr>
              <w:t>1.800</w:t>
            </w:r>
          </w:p>
        </w:tc>
      </w:tr>
      <w:bookmarkEnd w:id="9"/>
    </w:tbl>
    <w:p w14:paraId="5A0A7E36" w14:textId="77777777" w:rsidR="0057466C" w:rsidRPr="00BC1994" w:rsidRDefault="0057466C" w:rsidP="009F6037">
      <w:pPr>
        <w:spacing w:line="276" w:lineRule="auto"/>
      </w:pPr>
    </w:p>
    <w:p w14:paraId="5F98B9B4" w14:textId="77777777" w:rsidR="000D4601" w:rsidRPr="00F11302" w:rsidRDefault="0057466C" w:rsidP="009F6037">
      <w:pPr>
        <w:pStyle w:val="Mojatablica"/>
        <w:spacing w:line="276" w:lineRule="auto"/>
        <w:rPr>
          <w:rFonts w:cs="Calibri"/>
          <w:vertAlign w:val="subscript"/>
        </w:rPr>
      </w:pPr>
      <w:bookmarkStart w:id="10" w:name="_Toc68015754"/>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2</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2</w:t>
      </w:r>
      <w:r w:rsidR="006C31D5">
        <w:rPr>
          <w:rFonts w:cs="Calibri"/>
        </w:rPr>
        <w:fldChar w:fldCharType="end"/>
      </w:r>
      <w:r w:rsidRPr="00F11302">
        <w:rPr>
          <w:rFonts w:cs="Calibri"/>
        </w:rPr>
        <w:t>. Emisijski faktori za CO</w:t>
      </w:r>
      <w:r w:rsidRPr="00F11302">
        <w:rPr>
          <w:rFonts w:cs="Calibri"/>
          <w:vertAlign w:val="subscript"/>
        </w:rPr>
        <w:t>2</w:t>
      </w:r>
      <w:bookmarkEnd w:id="10"/>
    </w:p>
    <w:tbl>
      <w:tblPr>
        <w:tblW w:w="5000" w:type="pct"/>
        <w:jc w:val="center"/>
        <w:tblCellMar>
          <w:left w:w="0" w:type="dxa"/>
          <w:right w:w="0" w:type="dxa"/>
        </w:tblCellMar>
        <w:tblLook w:val="04A0" w:firstRow="1" w:lastRow="0" w:firstColumn="1" w:lastColumn="0" w:noHBand="0" w:noVBand="1"/>
      </w:tblPr>
      <w:tblGrid>
        <w:gridCol w:w="4503"/>
        <w:gridCol w:w="4503"/>
      </w:tblGrid>
      <w:tr w:rsidR="000D4601" w:rsidRPr="00F11302" w14:paraId="17DC9EF9" w14:textId="77777777" w:rsidTr="009538BD">
        <w:trPr>
          <w:trHeight w:val="340"/>
          <w:jc w:val="center"/>
        </w:trPr>
        <w:tc>
          <w:tcPr>
            <w:tcW w:w="2500" w:type="pct"/>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14:paraId="0119114D" w14:textId="77777777" w:rsidR="000D4601" w:rsidRPr="00F11302" w:rsidRDefault="000D4601" w:rsidP="008D5CE3">
            <w:pPr>
              <w:spacing w:after="0" w:line="276" w:lineRule="auto"/>
              <w:jc w:val="center"/>
              <w:rPr>
                <w:rFonts w:ascii="Calibri" w:hAnsi="Calibri" w:cs="Calibri"/>
                <w:b/>
                <w:bCs/>
              </w:rPr>
            </w:pPr>
            <w:r w:rsidRPr="00F11302">
              <w:rPr>
                <w:rFonts w:ascii="Calibri" w:hAnsi="Calibri" w:cs="Calibri"/>
                <w:b/>
                <w:bCs/>
              </w:rPr>
              <w:t>Energent</w:t>
            </w:r>
          </w:p>
        </w:tc>
        <w:tc>
          <w:tcPr>
            <w:tcW w:w="2500" w:type="pct"/>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14:paraId="39B96175" w14:textId="77777777" w:rsidR="000D4601" w:rsidRPr="00F11302" w:rsidRDefault="000D4601" w:rsidP="008D5CE3">
            <w:pPr>
              <w:spacing w:after="0" w:line="276" w:lineRule="auto"/>
              <w:jc w:val="center"/>
              <w:rPr>
                <w:rFonts w:ascii="Calibri" w:hAnsi="Calibri" w:cs="Calibri"/>
                <w:b/>
                <w:bCs/>
              </w:rPr>
            </w:pPr>
            <w:r w:rsidRPr="00F11302">
              <w:rPr>
                <w:rFonts w:ascii="Calibri" w:hAnsi="Calibri" w:cs="Calibri"/>
                <w:b/>
                <w:bCs/>
                <w:color w:val="000000"/>
              </w:rPr>
              <w:t>Emisijski faktor (tCO</w:t>
            </w:r>
            <w:r w:rsidRPr="00F11302">
              <w:rPr>
                <w:rFonts w:ascii="Calibri" w:hAnsi="Calibri" w:cs="Calibri"/>
                <w:b/>
                <w:bCs/>
                <w:color w:val="000000"/>
                <w:vertAlign w:val="subscript"/>
              </w:rPr>
              <w:t>2</w:t>
            </w:r>
            <w:r w:rsidRPr="00F11302">
              <w:rPr>
                <w:rFonts w:ascii="Calibri" w:hAnsi="Calibri" w:cs="Calibri"/>
                <w:b/>
                <w:bCs/>
                <w:color w:val="000000"/>
              </w:rPr>
              <w:t>/MWh)</w:t>
            </w:r>
          </w:p>
        </w:tc>
      </w:tr>
      <w:tr w:rsidR="000D4601" w:rsidRPr="00F11302" w14:paraId="7718D093"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05CB70C1"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color w:val="000000"/>
              </w:rPr>
              <w:t>Električna energija</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B15BBA"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rPr>
              <w:t>0,3</w:t>
            </w:r>
            <w:r w:rsidR="0073157E">
              <w:rPr>
                <w:rFonts w:ascii="Calibri" w:hAnsi="Calibri" w:cs="Calibri"/>
              </w:rPr>
              <w:t>10</w:t>
            </w:r>
          </w:p>
        </w:tc>
      </w:tr>
      <w:tr w:rsidR="000D4601" w:rsidRPr="00F11302" w14:paraId="084733A0"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0E0687B9"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color w:val="000000"/>
              </w:rPr>
              <w:t>UNP</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18279"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rPr>
              <w:t>0,227</w:t>
            </w:r>
          </w:p>
        </w:tc>
      </w:tr>
      <w:tr w:rsidR="000D4601" w:rsidRPr="00F11302" w14:paraId="291792B5"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2E944888"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color w:val="000000"/>
              </w:rPr>
              <w:t>Loživo ulje</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F6738" w14:textId="77777777" w:rsidR="000D4601" w:rsidRPr="00F11302" w:rsidRDefault="00DF2D42" w:rsidP="008D5CE3">
            <w:pPr>
              <w:spacing w:after="0" w:line="276" w:lineRule="auto"/>
              <w:jc w:val="center"/>
              <w:rPr>
                <w:rFonts w:ascii="Calibri" w:hAnsi="Calibri" w:cs="Calibri"/>
              </w:rPr>
            </w:pPr>
            <w:r>
              <w:rPr>
                <w:rFonts w:ascii="Calibri" w:hAnsi="Calibri" w:cs="Calibri"/>
              </w:rPr>
              <w:t>0,279</w:t>
            </w:r>
          </w:p>
        </w:tc>
      </w:tr>
      <w:tr w:rsidR="000D4601" w:rsidRPr="00F11302" w14:paraId="681F44B0" w14:textId="77777777" w:rsidTr="009538BD">
        <w:trPr>
          <w:trHeight w:val="340"/>
          <w:jc w:val="center"/>
        </w:trPr>
        <w:tc>
          <w:tcPr>
            <w:tcW w:w="2500" w:type="pc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0863E88C"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color w:val="000000"/>
              </w:rPr>
              <w:t>Benzin</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CFE93"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rPr>
              <w:t>0,249</w:t>
            </w:r>
          </w:p>
        </w:tc>
      </w:tr>
      <w:tr w:rsidR="000D4601" w:rsidRPr="00F11302" w14:paraId="05B28F81" w14:textId="77777777" w:rsidTr="009538BD">
        <w:trPr>
          <w:trHeight w:val="340"/>
          <w:jc w:val="center"/>
        </w:trPr>
        <w:tc>
          <w:tcPr>
            <w:tcW w:w="2500" w:type="pct"/>
            <w:tcBorders>
              <w:top w:val="nil"/>
              <w:left w:val="single" w:sz="8" w:space="0" w:color="auto"/>
              <w:bottom w:val="single" w:sz="4" w:space="0" w:color="auto"/>
              <w:right w:val="single" w:sz="8" w:space="0" w:color="auto"/>
            </w:tcBorders>
            <w:shd w:val="clear" w:color="auto" w:fill="DEEAF6"/>
            <w:tcMar>
              <w:top w:w="0" w:type="dxa"/>
              <w:left w:w="108" w:type="dxa"/>
              <w:bottom w:w="0" w:type="dxa"/>
              <w:right w:w="108" w:type="dxa"/>
            </w:tcMar>
            <w:vAlign w:val="center"/>
            <w:hideMark/>
          </w:tcPr>
          <w:p w14:paraId="129AF460"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color w:val="000000"/>
              </w:rPr>
              <w:t>Dizel</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DB195"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rPr>
              <w:t>0,267</w:t>
            </w:r>
          </w:p>
        </w:tc>
      </w:tr>
      <w:tr w:rsidR="000D4601" w:rsidRPr="00F11302" w14:paraId="64D13A00" w14:textId="77777777" w:rsidTr="009538BD">
        <w:trPr>
          <w:trHeight w:val="340"/>
          <w:jc w:val="center"/>
        </w:trPr>
        <w:tc>
          <w:tcPr>
            <w:tcW w:w="2500"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vAlign w:val="center"/>
            <w:hideMark/>
          </w:tcPr>
          <w:p w14:paraId="2E37EA55" w14:textId="77777777" w:rsidR="000D4601" w:rsidRPr="00F11302" w:rsidRDefault="0073157E" w:rsidP="008D5CE3">
            <w:pPr>
              <w:spacing w:after="0" w:line="276" w:lineRule="auto"/>
              <w:jc w:val="center"/>
              <w:rPr>
                <w:rFonts w:ascii="Calibri" w:hAnsi="Calibri" w:cs="Calibri"/>
              </w:rPr>
            </w:pPr>
            <w:r>
              <w:rPr>
                <w:rFonts w:ascii="Calibri" w:hAnsi="Calibri" w:cs="Calibri"/>
                <w:color w:val="000000"/>
              </w:rPr>
              <w:t>Biomasa</w:t>
            </w:r>
          </w:p>
        </w:tc>
        <w:tc>
          <w:tcPr>
            <w:tcW w:w="2500"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22587A3" w14:textId="77777777" w:rsidR="000D4601" w:rsidRPr="00F11302" w:rsidRDefault="000D4601" w:rsidP="008D5CE3">
            <w:pPr>
              <w:spacing w:after="0" w:line="276" w:lineRule="auto"/>
              <w:jc w:val="center"/>
              <w:rPr>
                <w:rFonts w:ascii="Calibri" w:hAnsi="Calibri" w:cs="Calibri"/>
              </w:rPr>
            </w:pPr>
            <w:r w:rsidRPr="00F11302">
              <w:rPr>
                <w:rFonts w:ascii="Calibri" w:hAnsi="Calibri" w:cs="Calibri"/>
              </w:rPr>
              <w:t>0</w:t>
            </w:r>
          </w:p>
        </w:tc>
      </w:tr>
    </w:tbl>
    <w:p w14:paraId="49AAFE45" w14:textId="77777777" w:rsidR="0057466C" w:rsidRPr="00F11302" w:rsidRDefault="0057466C" w:rsidP="009F6037">
      <w:pPr>
        <w:pStyle w:val="ListParagraph"/>
        <w:spacing w:line="276" w:lineRule="auto"/>
        <w:ind w:left="0"/>
        <w:jc w:val="both"/>
        <w:rPr>
          <w:rFonts w:ascii="Calibri" w:hAnsi="Calibri" w:cs="Calibri"/>
        </w:rPr>
      </w:pPr>
    </w:p>
    <w:p w14:paraId="3FE988F7" w14:textId="77777777" w:rsidR="00834CA3" w:rsidRPr="00F11302" w:rsidRDefault="00834CA3" w:rsidP="009F6037">
      <w:pPr>
        <w:pStyle w:val="ListParagraph"/>
        <w:spacing w:line="276" w:lineRule="auto"/>
        <w:ind w:left="0"/>
        <w:jc w:val="both"/>
        <w:rPr>
          <w:rFonts w:ascii="Calibri" w:hAnsi="Calibri" w:cs="Calibri"/>
        </w:rPr>
      </w:pPr>
      <w:r w:rsidRPr="00F11302">
        <w:rPr>
          <w:rFonts w:ascii="Calibri" w:hAnsi="Calibri" w:cs="Calibri"/>
        </w:rPr>
        <w:t xml:space="preserve">Na osnovu provedene analize energetske potrošnje određenih sektora </w:t>
      </w:r>
      <w:r w:rsidR="002434C6">
        <w:rPr>
          <w:rFonts w:ascii="Calibri" w:hAnsi="Calibri" w:cs="Calibri"/>
        </w:rPr>
        <w:t>JLS otoka Korčule</w:t>
      </w:r>
      <w:r w:rsidRPr="00F11302">
        <w:rPr>
          <w:rFonts w:ascii="Calibri" w:hAnsi="Calibri" w:cs="Calibri"/>
        </w:rPr>
        <w:t xml:space="preserve"> i pripadajućih emisija CO</w:t>
      </w:r>
      <w:r w:rsidRPr="00F11302">
        <w:rPr>
          <w:rFonts w:ascii="Calibri" w:hAnsi="Calibri" w:cs="Calibri"/>
          <w:vertAlign w:val="subscript"/>
        </w:rPr>
        <w:t xml:space="preserve">2 </w:t>
      </w:r>
      <w:r w:rsidRPr="00F11302">
        <w:rPr>
          <w:rFonts w:ascii="Calibri" w:hAnsi="Calibri" w:cs="Calibri"/>
        </w:rPr>
        <w:t>u referentnoj i kontrolnoj godini, identificiraju se mjere za smanjenje emisije CO</w:t>
      </w:r>
      <w:r w:rsidRPr="00F11302">
        <w:rPr>
          <w:rFonts w:ascii="Calibri" w:hAnsi="Calibri" w:cs="Calibri"/>
          <w:vertAlign w:val="subscript"/>
        </w:rPr>
        <w:t>2</w:t>
      </w:r>
      <w:r w:rsidRPr="00F11302">
        <w:rPr>
          <w:rFonts w:ascii="Calibri" w:hAnsi="Calibri" w:cs="Calibri"/>
        </w:rPr>
        <w:t xml:space="preserve"> radi ostvarenja cilja od minimalno 40% smanjenja emisija CO</w:t>
      </w:r>
      <w:r w:rsidRPr="00F11302">
        <w:rPr>
          <w:rFonts w:ascii="Calibri" w:hAnsi="Calibri" w:cs="Calibri"/>
          <w:vertAlign w:val="subscript"/>
        </w:rPr>
        <w:t>2</w:t>
      </w:r>
      <w:r w:rsidRPr="00F11302">
        <w:rPr>
          <w:rFonts w:ascii="Calibri" w:hAnsi="Calibri" w:cs="Calibri"/>
        </w:rPr>
        <w:t xml:space="preserve"> do 2030. u odnosu na referentnu godinu. Mjere obuhvaćaju sve sektore zgradarstva, prometa i javne rasvjete, a usklađene su s </w:t>
      </w:r>
      <w:r w:rsidR="002434C6">
        <w:rPr>
          <w:rFonts w:ascii="Calibri" w:hAnsi="Calibri" w:cs="Calibri"/>
        </w:rPr>
        <w:t>općinskom/</w:t>
      </w:r>
      <w:r w:rsidRPr="00F11302">
        <w:rPr>
          <w:rFonts w:ascii="Calibri" w:hAnsi="Calibri" w:cs="Calibri"/>
        </w:rPr>
        <w:t xml:space="preserve">gradskom, županijskom, državnim i EU legislativom. </w:t>
      </w:r>
    </w:p>
    <w:p w14:paraId="7D3834C8" w14:textId="77777777" w:rsidR="0057466C" w:rsidRPr="00F11302" w:rsidRDefault="0057466C" w:rsidP="009F6037">
      <w:pPr>
        <w:pStyle w:val="ListParagraph"/>
        <w:spacing w:line="276" w:lineRule="auto"/>
        <w:ind w:left="0"/>
        <w:jc w:val="both"/>
        <w:rPr>
          <w:rFonts w:ascii="Calibri" w:hAnsi="Calibri" w:cs="Calibri"/>
        </w:rPr>
      </w:pPr>
    </w:p>
    <w:p w14:paraId="704DE0AD" w14:textId="77777777" w:rsidR="009E2C9D" w:rsidRDefault="0057466C" w:rsidP="009F6037">
      <w:pPr>
        <w:pStyle w:val="ListParagraph"/>
        <w:spacing w:line="276" w:lineRule="auto"/>
        <w:ind w:left="0"/>
        <w:jc w:val="both"/>
        <w:rPr>
          <w:rFonts w:ascii="Calibri" w:hAnsi="Calibri" w:cs="Calibri"/>
        </w:rPr>
      </w:pPr>
      <w:r w:rsidRPr="00F11302">
        <w:rPr>
          <w:rFonts w:ascii="Calibri" w:hAnsi="Calibri" w:cs="Calibri"/>
        </w:rPr>
        <w:t xml:space="preserve">Prihvaćanje SECAP-a kao službenog, provedbenog dokumenta </w:t>
      </w:r>
      <w:r w:rsidR="00B244BF">
        <w:rPr>
          <w:rFonts w:ascii="Calibri" w:hAnsi="Calibri" w:cs="Calibri"/>
        </w:rPr>
        <w:t>u JLS otoka Korčule</w:t>
      </w:r>
      <w:r w:rsidRPr="00F11302">
        <w:rPr>
          <w:rFonts w:ascii="Calibri" w:hAnsi="Calibri" w:cs="Calibri"/>
        </w:rPr>
        <w:t xml:space="preserve"> predstavlja ključni element za njegovu implementaciju te ostvarenje cilja smanjenja emisija CO</w:t>
      </w:r>
      <w:r w:rsidRPr="00F11302">
        <w:rPr>
          <w:rFonts w:ascii="Calibri" w:hAnsi="Calibri" w:cs="Calibri"/>
          <w:vertAlign w:val="subscript"/>
        </w:rPr>
        <w:t>2</w:t>
      </w:r>
      <w:r w:rsidRPr="00F11302">
        <w:rPr>
          <w:rFonts w:ascii="Calibri" w:hAnsi="Calibri" w:cs="Calibri"/>
        </w:rPr>
        <w:t xml:space="preserve"> do 2030. godine.</w:t>
      </w:r>
    </w:p>
    <w:p w14:paraId="76B14F25" w14:textId="77777777" w:rsidR="00BC1994" w:rsidRDefault="00BC1994" w:rsidP="009F6037">
      <w:pPr>
        <w:spacing w:line="276" w:lineRule="auto"/>
        <w:rPr>
          <w:rFonts w:ascii="Calibri" w:eastAsiaTheme="minorHAnsi" w:hAnsi="Calibri" w:cs="Calibri"/>
          <w:lang w:eastAsia="en-US"/>
        </w:rPr>
      </w:pPr>
      <w:r>
        <w:rPr>
          <w:rFonts w:ascii="Calibri" w:hAnsi="Calibri" w:cs="Calibri"/>
        </w:rPr>
        <w:br w:type="page"/>
      </w:r>
    </w:p>
    <w:p w14:paraId="0B3639DA" w14:textId="77777777" w:rsidR="00DC161C" w:rsidRPr="00F200AA" w:rsidRDefault="00516B31" w:rsidP="00787729">
      <w:pPr>
        <w:pStyle w:val="Heading1"/>
        <w:spacing w:line="276" w:lineRule="auto"/>
        <w:ind w:left="431" w:hanging="431"/>
        <w:rPr>
          <w:rFonts w:asciiTheme="minorHAnsi" w:hAnsiTheme="minorHAnsi" w:cstheme="minorHAnsi"/>
        </w:rPr>
      </w:pPr>
      <w:bookmarkStart w:id="11" w:name="_Toc68015474"/>
      <w:r w:rsidRPr="00F200AA">
        <w:rPr>
          <w:rFonts w:asciiTheme="minorHAnsi" w:hAnsiTheme="minorHAnsi" w:cstheme="minorHAnsi"/>
        </w:rPr>
        <w:lastRenderedPageBreak/>
        <w:t>Referentni inventar emisija CO</w:t>
      </w:r>
      <w:r w:rsidR="00DD7113" w:rsidRPr="009A0D3B">
        <w:rPr>
          <w:rFonts w:asciiTheme="minorHAnsi" w:hAnsiTheme="minorHAnsi" w:cstheme="minorHAnsi"/>
          <w:vertAlign w:val="subscript"/>
        </w:rPr>
        <w:t>2</w:t>
      </w:r>
      <w:r w:rsidRPr="00F200AA">
        <w:rPr>
          <w:rFonts w:asciiTheme="minorHAnsi" w:hAnsiTheme="minorHAnsi" w:cstheme="minorHAnsi"/>
        </w:rPr>
        <w:t xml:space="preserve"> – </w:t>
      </w:r>
      <w:r w:rsidR="00787729" w:rsidRPr="00787729">
        <w:rPr>
          <w:rFonts w:asciiTheme="minorHAnsi" w:hAnsiTheme="minorHAnsi" w:cstheme="minorHAnsi"/>
        </w:rPr>
        <w:t>Baseline Emission Inventory</w:t>
      </w:r>
      <w:r w:rsidRPr="00F200AA">
        <w:rPr>
          <w:rFonts w:asciiTheme="minorHAnsi" w:hAnsiTheme="minorHAnsi" w:cstheme="minorHAnsi"/>
        </w:rPr>
        <w:t xml:space="preserve"> (BEI)</w:t>
      </w:r>
      <w:bookmarkEnd w:id="11"/>
    </w:p>
    <w:p w14:paraId="3A5619F7" w14:textId="77777777" w:rsidR="00D928C9" w:rsidRPr="00F11302" w:rsidRDefault="0057466C" w:rsidP="009F6037">
      <w:pPr>
        <w:spacing w:after="0" w:line="276" w:lineRule="auto"/>
        <w:jc w:val="both"/>
        <w:rPr>
          <w:rFonts w:ascii="Calibri" w:hAnsi="Calibri" w:cs="Calibri"/>
          <w:lang w:eastAsia="en-US"/>
        </w:rPr>
      </w:pPr>
      <w:r w:rsidRPr="00F11302">
        <w:rPr>
          <w:rFonts w:ascii="Calibri" w:hAnsi="Calibri" w:cs="Calibri"/>
        </w:rPr>
        <w:t>Referentni inventar emisija CO</w:t>
      </w:r>
      <w:r w:rsidRPr="00F11302">
        <w:rPr>
          <w:rFonts w:ascii="Calibri" w:hAnsi="Calibri" w:cs="Calibri"/>
          <w:vertAlign w:val="subscript"/>
        </w:rPr>
        <w:t xml:space="preserve">2 </w:t>
      </w:r>
      <w:r w:rsidRPr="00F11302">
        <w:rPr>
          <w:rFonts w:ascii="Calibri" w:hAnsi="Calibri" w:cs="Calibri"/>
        </w:rPr>
        <w:t>prikazuje potrošnju energije u pojedinim sektorima</w:t>
      </w:r>
      <w:r w:rsidR="00D23C3E">
        <w:rPr>
          <w:rFonts w:ascii="Calibri" w:hAnsi="Calibri" w:cs="Calibri"/>
        </w:rPr>
        <w:t>,</w:t>
      </w:r>
      <w:r w:rsidRPr="00F11302">
        <w:rPr>
          <w:rFonts w:ascii="Calibri" w:hAnsi="Calibri" w:cs="Calibri"/>
        </w:rPr>
        <w:t xml:space="preserve"> a posljedično i količine emisija CO</w:t>
      </w:r>
      <w:r w:rsidRPr="00F11302">
        <w:rPr>
          <w:rFonts w:ascii="Calibri" w:hAnsi="Calibri" w:cs="Calibri"/>
          <w:vertAlign w:val="subscript"/>
        </w:rPr>
        <w:t>2</w:t>
      </w:r>
      <w:r w:rsidRPr="00F11302">
        <w:rPr>
          <w:rFonts w:ascii="Calibri" w:hAnsi="Calibri" w:cs="Calibri"/>
        </w:rPr>
        <w:t xml:space="preserve"> u referentnoj godini</w:t>
      </w:r>
      <w:r w:rsidR="00F428DA">
        <w:rPr>
          <w:rFonts w:ascii="Calibri" w:hAnsi="Calibri" w:cs="Calibri"/>
        </w:rPr>
        <w:t xml:space="preserve">. Ista je </w:t>
      </w:r>
      <w:r w:rsidRPr="00F11302">
        <w:rPr>
          <w:rFonts w:ascii="Calibri" w:hAnsi="Calibri" w:cs="Calibri"/>
        </w:rPr>
        <w:t xml:space="preserve">za </w:t>
      </w:r>
      <w:r w:rsidR="004C1A3B">
        <w:rPr>
          <w:rFonts w:ascii="Calibri" w:hAnsi="Calibri" w:cs="Calibri"/>
        </w:rPr>
        <w:t>otok Korčulu</w:t>
      </w:r>
      <w:r w:rsidRPr="00F11302">
        <w:rPr>
          <w:rFonts w:ascii="Calibri" w:hAnsi="Calibri" w:cs="Calibri"/>
        </w:rPr>
        <w:t xml:space="preserve"> 201</w:t>
      </w:r>
      <w:r w:rsidR="003E72F6">
        <w:rPr>
          <w:rFonts w:ascii="Calibri" w:hAnsi="Calibri" w:cs="Calibri"/>
        </w:rPr>
        <w:t>2</w:t>
      </w:r>
      <w:r w:rsidR="005F5160" w:rsidRPr="00F11302">
        <w:rPr>
          <w:rFonts w:ascii="Calibri" w:hAnsi="Calibri" w:cs="Calibri"/>
        </w:rPr>
        <w:t>.</w:t>
      </w:r>
      <w:r w:rsidR="00F428DA">
        <w:rPr>
          <w:rFonts w:ascii="Calibri" w:hAnsi="Calibri" w:cs="Calibri"/>
        </w:rPr>
        <w:t xml:space="preserve">godina. </w:t>
      </w:r>
      <w:r w:rsidRPr="00F11302">
        <w:rPr>
          <w:rFonts w:ascii="Calibri" w:hAnsi="Calibri" w:cs="Calibri"/>
        </w:rPr>
        <w:t xml:space="preserve">Inventar prikazuje početnu bilancu potrošnje energije, na temelju koje se pretpostavljaju mjere u pojedinim sektorima kako </w:t>
      </w:r>
      <w:r w:rsidR="00D928C9" w:rsidRPr="00F11302">
        <w:rPr>
          <w:rFonts w:ascii="Calibri" w:hAnsi="Calibri" w:cs="Calibri"/>
          <w:lang w:eastAsia="en-US"/>
        </w:rPr>
        <w:t xml:space="preserve">bi se postigao cilj </w:t>
      </w:r>
      <w:r w:rsidR="001B6B38">
        <w:rPr>
          <w:rFonts w:ascii="Calibri" w:hAnsi="Calibri" w:cs="Calibri"/>
          <w:lang w:eastAsia="en-US"/>
        </w:rPr>
        <w:t xml:space="preserve">od minimalno 40% </w:t>
      </w:r>
      <w:r w:rsidR="00D928C9" w:rsidRPr="00F11302">
        <w:rPr>
          <w:rFonts w:ascii="Calibri" w:hAnsi="Calibri" w:cs="Calibri"/>
          <w:lang w:eastAsia="en-US"/>
        </w:rPr>
        <w:t>smanjenja emisija</w:t>
      </w:r>
      <w:r w:rsidR="001B6B38" w:rsidRPr="00F11302">
        <w:rPr>
          <w:rFonts w:ascii="Calibri" w:hAnsi="Calibri" w:cs="Calibri"/>
        </w:rPr>
        <w:t>CO</w:t>
      </w:r>
      <w:r w:rsidR="001B6B38" w:rsidRPr="00F11302">
        <w:rPr>
          <w:rFonts w:ascii="Calibri" w:hAnsi="Calibri" w:cs="Calibri"/>
          <w:vertAlign w:val="subscript"/>
        </w:rPr>
        <w:t>2</w:t>
      </w:r>
      <w:r w:rsidR="00876102">
        <w:rPr>
          <w:rFonts w:ascii="Calibri" w:hAnsi="Calibri" w:cs="Calibri"/>
        </w:rPr>
        <w:t>do</w:t>
      </w:r>
      <w:r w:rsidR="001B6B38">
        <w:rPr>
          <w:rFonts w:ascii="Calibri" w:hAnsi="Calibri" w:cs="Calibri"/>
        </w:rPr>
        <w:t xml:space="preserve"> 2030</w:t>
      </w:r>
      <w:r w:rsidR="00D928C9" w:rsidRPr="00F11302">
        <w:rPr>
          <w:rFonts w:ascii="Calibri" w:hAnsi="Calibri" w:cs="Calibri"/>
          <w:lang w:eastAsia="en-US"/>
        </w:rPr>
        <w:t>.</w:t>
      </w:r>
      <w:r w:rsidR="00876102">
        <w:rPr>
          <w:rFonts w:ascii="Calibri" w:hAnsi="Calibri" w:cs="Calibri"/>
          <w:lang w:eastAsia="en-US"/>
        </w:rPr>
        <w:t xml:space="preserve"> godine</w:t>
      </w:r>
      <w:r w:rsidR="00D928C9" w:rsidRPr="00F11302">
        <w:rPr>
          <w:rFonts w:ascii="Calibri" w:hAnsi="Calibri" w:cs="Calibri"/>
          <w:lang w:eastAsia="en-US"/>
        </w:rPr>
        <w:t>.</w:t>
      </w:r>
    </w:p>
    <w:p w14:paraId="142EF44C" w14:textId="77777777" w:rsidR="00D928C9" w:rsidRPr="00F11302" w:rsidRDefault="00D928C9" w:rsidP="009F6037">
      <w:pPr>
        <w:spacing w:after="0" w:line="276" w:lineRule="auto"/>
        <w:jc w:val="both"/>
        <w:rPr>
          <w:rFonts w:ascii="Calibri" w:hAnsi="Calibri" w:cs="Calibri"/>
          <w:lang w:eastAsia="en-US"/>
        </w:rPr>
      </w:pPr>
    </w:p>
    <w:p w14:paraId="685EB9BC" w14:textId="77777777" w:rsidR="0057466C" w:rsidRPr="00F11302" w:rsidRDefault="0057466C" w:rsidP="009F6037">
      <w:pPr>
        <w:spacing w:line="276" w:lineRule="auto"/>
        <w:jc w:val="both"/>
        <w:rPr>
          <w:rFonts w:ascii="Calibri" w:hAnsi="Calibri" w:cs="Calibri"/>
        </w:rPr>
      </w:pPr>
      <w:r w:rsidRPr="00F11302">
        <w:rPr>
          <w:rFonts w:ascii="Calibri" w:hAnsi="Calibri" w:cs="Calibri"/>
        </w:rPr>
        <w:t>Referentni inventar emisija CO</w:t>
      </w:r>
      <w:r w:rsidRPr="00F11302">
        <w:rPr>
          <w:rFonts w:ascii="Calibri" w:hAnsi="Calibri" w:cs="Calibri"/>
          <w:vertAlign w:val="subscript"/>
        </w:rPr>
        <w:t>2</w:t>
      </w:r>
      <w:r w:rsidRPr="00F11302">
        <w:rPr>
          <w:rFonts w:ascii="Calibri" w:hAnsi="Calibri" w:cs="Calibri"/>
        </w:rPr>
        <w:t xml:space="preserve"> napravljen je za tri sektora </w:t>
      </w:r>
      <w:r w:rsidR="004C1A3B">
        <w:rPr>
          <w:rFonts w:ascii="Calibri" w:hAnsi="Calibri" w:cs="Calibri"/>
        </w:rPr>
        <w:t xml:space="preserve">otoka Korčule </w:t>
      </w:r>
      <w:r w:rsidRPr="00F11302">
        <w:rPr>
          <w:rFonts w:ascii="Calibri" w:hAnsi="Calibri" w:cs="Calibri"/>
        </w:rPr>
        <w:t>i to:</w:t>
      </w:r>
    </w:p>
    <w:p w14:paraId="15084EFF" w14:textId="77777777" w:rsidR="0057466C" w:rsidRPr="00F11302" w:rsidRDefault="0057466C" w:rsidP="009F6037">
      <w:pPr>
        <w:pStyle w:val="ListParagraph"/>
        <w:numPr>
          <w:ilvl w:val="0"/>
          <w:numId w:val="7"/>
        </w:numPr>
        <w:spacing w:line="276" w:lineRule="auto"/>
        <w:jc w:val="both"/>
        <w:rPr>
          <w:rFonts w:ascii="Calibri" w:hAnsi="Calibri" w:cs="Calibri"/>
        </w:rPr>
      </w:pPr>
      <w:r w:rsidRPr="00F11302">
        <w:rPr>
          <w:rFonts w:ascii="Calibri" w:hAnsi="Calibri" w:cs="Calibri"/>
        </w:rPr>
        <w:t>ZGRADARSTVO (</w:t>
      </w:r>
      <w:r w:rsidR="004C1A3B">
        <w:rPr>
          <w:rFonts w:ascii="Calibri" w:hAnsi="Calibri" w:cs="Calibri"/>
        </w:rPr>
        <w:t xml:space="preserve">zgrade u vlasništvu JLS, </w:t>
      </w:r>
      <w:r w:rsidRPr="00F11302">
        <w:rPr>
          <w:rFonts w:ascii="Calibri" w:hAnsi="Calibri" w:cs="Calibri"/>
        </w:rPr>
        <w:t>rezidencijalne zgrade- kućanstva, zgrade tercijarnih djelatnosti)</w:t>
      </w:r>
    </w:p>
    <w:p w14:paraId="7ACB3D1D" w14:textId="77777777" w:rsidR="0057466C" w:rsidRPr="00F11302" w:rsidRDefault="0057466C" w:rsidP="009F6037">
      <w:pPr>
        <w:pStyle w:val="ListParagraph"/>
        <w:numPr>
          <w:ilvl w:val="0"/>
          <w:numId w:val="7"/>
        </w:numPr>
        <w:spacing w:line="276" w:lineRule="auto"/>
        <w:jc w:val="both"/>
        <w:rPr>
          <w:rFonts w:ascii="Calibri" w:hAnsi="Calibri" w:cs="Calibri"/>
        </w:rPr>
      </w:pPr>
      <w:r w:rsidRPr="00F11302">
        <w:rPr>
          <w:rFonts w:ascii="Calibri" w:hAnsi="Calibri" w:cs="Calibri"/>
        </w:rPr>
        <w:t>PROMET (</w:t>
      </w:r>
      <w:r w:rsidR="004C1A3B">
        <w:rPr>
          <w:rFonts w:ascii="Calibri" w:hAnsi="Calibri" w:cs="Calibri"/>
        </w:rPr>
        <w:t xml:space="preserve">vozila u vlasništvu JLS, javni prijevoz, </w:t>
      </w:r>
      <w:r w:rsidRPr="00F11302">
        <w:rPr>
          <w:rFonts w:ascii="Calibri" w:hAnsi="Calibri" w:cs="Calibri"/>
        </w:rPr>
        <w:t>osobna i komercijalna vozila)</w:t>
      </w:r>
    </w:p>
    <w:p w14:paraId="61F46F61" w14:textId="77777777" w:rsidR="0057466C" w:rsidRPr="00F11302" w:rsidRDefault="0057466C" w:rsidP="009F6037">
      <w:pPr>
        <w:pStyle w:val="ListParagraph"/>
        <w:numPr>
          <w:ilvl w:val="0"/>
          <w:numId w:val="7"/>
        </w:numPr>
        <w:spacing w:line="276" w:lineRule="auto"/>
        <w:jc w:val="both"/>
        <w:rPr>
          <w:rFonts w:ascii="Calibri" w:hAnsi="Calibri" w:cs="Calibri"/>
        </w:rPr>
      </w:pPr>
      <w:r w:rsidRPr="00F11302">
        <w:rPr>
          <w:rFonts w:ascii="Calibri" w:hAnsi="Calibri" w:cs="Calibri"/>
        </w:rPr>
        <w:t>JAVNA RASVJETA</w:t>
      </w:r>
    </w:p>
    <w:p w14:paraId="7961C12A" w14:textId="77777777" w:rsidR="0091678D" w:rsidRPr="00F11302" w:rsidRDefault="0091678D" w:rsidP="00DF00D3">
      <w:pPr>
        <w:spacing w:line="276" w:lineRule="auto"/>
        <w:jc w:val="both"/>
        <w:rPr>
          <w:rFonts w:ascii="Calibri" w:hAnsi="Calibri" w:cs="Calibri"/>
        </w:rPr>
      </w:pPr>
      <w:r w:rsidRPr="00F11302">
        <w:rPr>
          <w:rFonts w:ascii="Calibri" w:hAnsi="Calibri" w:cs="Calibri"/>
        </w:rPr>
        <w:t>U nastavku je prikazan referentni inventar emisija CO</w:t>
      </w:r>
      <w:r w:rsidRPr="004D6A1E">
        <w:rPr>
          <w:rFonts w:ascii="Calibri" w:hAnsi="Calibri" w:cs="Calibri"/>
          <w:vertAlign w:val="subscript"/>
        </w:rPr>
        <w:t>2</w:t>
      </w:r>
      <w:r w:rsidRPr="00F11302">
        <w:rPr>
          <w:rFonts w:ascii="Calibri" w:hAnsi="Calibri" w:cs="Calibri"/>
        </w:rPr>
        <w:t xml:space="preserve"> slijedom izrađen</w:t>
      </w:r>
      <w:r w:rsidR="004C1A3B">
        <w:rPr>
          <w:rFonts w:ascii="Calibri" w:hAnsi="Calibri" w:cs="Calibri"/>
        </w:rPr>
        <w:t>ih</w:t>
      </w:r>
      <w:r w:rsidRPr="00F11302">
        <w:rPr>
          <w:rFonts w:ascii="Calibri" w:hAnsi="Calibri" w:cs="Calibri"/>
        </w:rPr>
        <w:t xml:space="preserve"> SEAP</w:t>
      </w:r>
      <w:r w:rsidR="00053189">
        <w:rPr>
          <w:rFonts w:ascii="Calibri" w:hAnsi="Calibri" w:cs="Calibri"/>
        </w:rPr>
        <w:t>-a</w:t>
      </w:r>
      <w:r w:rsidR="000C194E" w:rsidRPr="00F11302">
        <w:rPr>
          <w:rFonts w:ascii="Calibri" w:hAnsi="Calibri" w:cs="Calibri"/>
        </w:rPr>
        <w:t xml:space="preserve"> iz</w:t>
      </w:r>
      <w:r w:rsidRPr="00F11302">
        <w:rPr>
          <w:rFonts w:ascii="Calibri" w:hAnsi="Calibri" w:cs="Calibri"/>
        </w:rPr>
        <w:t xml:space="preserve"> 201</w:t>
      </w:r>
      <w:r w:rsidR="004C1A3B">
        <w:rPr>
          <w:rFonts w:ascii="Calibri" w:hAnsi="Calibri" w:cs="Calibri"/>
        </w:rPr>
        <w:t>2</w:t>
      </w:r>
      <w:r w:rsidRPr="00F11302">
        <w:rPr>
          <w:rFonts w:ascii="Calibri" w:hAnsi="Calibri" w:cs="Calibri"/>
        </w:rPr>
        <w:t>. godine</w:t>
      </w:r>
      <w:r w:rsidR="004C1A3B">
        <w:rPr>
          <w:rFonts w:ascii="Calibri" w:hAnsi="Calibri" w:cs="Calibri"/>
        </w:rPr>
        <w:t xml:space="preserve"> (za Grad Korčulu, Općinu Blato, Općinu Smokvica i Općinu Vela Luka) i procijenjenih vrijednosti za Općinu Lumbarda </w:t>
      </w:r>
      <w:r w:rsidR="00053189">
        <w:rPr>
          <w:rFonts w:ascii="Calibri" w:hAnsi="Calibri" w:cs="Calibri"/>
        </w:rPr>
        <w:t>(za koju</w:t>
      </w:r>
      <w:r w:rsidR="004C1A3B">
        <w:rPr>
          <w:rFonts w:ascii="Calibri" w:hAnsi="Calibri" w:cs="Calibri"/>
        </w:rPr>
        <w:t xml:space="preserve"> ne postoji </w:t>
      </w:r>
      <w:r w:rsidR="00053189">
        <w:rPr>
          <w:rFonts w:ascii="Calibri" w:hAnsi="Calibri" w:cs="Calibri"/>
        </w:rPr>
        <w:t xml:space="preserve">raniji </w:t>
      </w:r>
      <w:r w:rsidR="004C1A3B">
        <w:rPr>
          <w:rFonts w:ascii="Calibri" w:hAnsi="Calibri" w:cs="Calibri"/>
        </w:rPr>
        <w:t>SEAP</w:t>
      </w:r>
      <w:r w:rsidR="00053189">
        <w:rPr>
          <w:rFonts w:ascii="Calibri" w:hAnsi="Calibri" w:cs="Calibri"/>
        </w:rPr>
        <w:t>)</w:t>
      </w:r>
      <w:r w:rsidR="004C1A3B">
        <w:rPr>
          <w:rFonts w:ascii="Calibri" w:hAnsi="Calibri" w:cs="Calibri"/>
        </w:rPr>
        <w:t>.</w:t>
      </w:r>
    </w:p>
    <w:p w14:paraId="363C5BCC" w14:textId="77777777" w:rsidR="0057466C" w:rsidRPr="00BC1994" w:rsidRDefault="0057466C" w:rsidP="009F6037">
      <w:pPr>
        <w:spacing w:line="276" w:lineRule="auto"/>
      </w:pPr>
    </w:p>
    <w:p w14:paraId="449A7E8C" w14:textId="77777777" w:rsidR="001D1C93" w:rsidRPr="00CF15A2" w:rsidRDefault="00A943DA" w:rsidP="009F6037">
      <w:pPr>
        <w:pStyle w:val="Heading2"/>
        <w:spacing w:line="276" w:lineRule="auto"/>
        <w:rPr>
          <w:rFonts w:asciiTheme="minorHAnsi" w:hAnsiTheme="minorHAnsi" w:cstheme="minorHAnsi"/>
        </w:rPr>
      </w:pPr>
      <w:bookmarkStart w:id="12" w:name="_Toc68015475"/>
      <w:r w:rsidRPr="00CF15A2">
        <w:rPr>
          <w:rFonts w:asciiTheme="minorHAnsi" w:hAnsiTheme="minorHAnsi" w:cstheme="minorHAnsi"/>
        </w:rPr>
        <w:t>Referentni inventar emisija CO</w:t>
      </w:r>
      <w:r w:rsidR="00FF7444" w:rsidRPr="00CF15A2">
        <w:rPr>
          <w:rFonts w:asciiTheme="minorHAnsi" w:hAnsiTheme="minorHAnsi" w:cstheme="minorHAnsi"/>
        </w:rPr>
        <w:t>2</w:t>
      </w:r>
      <w:r w:rsidRPr="00CF15A2">
        <w:rPr>
          <w:rFonts w:asciiTheme="minorHAnsi" w:hAnsiTheme="minorHAnsi" w:cstheme="minorHAnsi"/>
        </w:rPr>
        <w:t xml:space="preserve"> iz sektora zgradarstva </w:t>
      </w:r>
      <w:r w:rsidR="00CF15A2" w:rsidRPr="00CF15A2">
        <w:rPr>
          <w:rFonts w:asciiTheme="minorHAnsi" w:hAnsiTheme="minorHAnsi" w:cstheme="minorHAnsi"/>
        </w:rPr>
        <w:t>otoka Korčule</w:t>
      </w:r>
      <w:bookmarkEnd w:id="12"/>
    </w:p>
    <w:p w14:paraId="75F587BD" w14:textId="77777777" w:rsidR="00A11E70" w:rsidRPr="00304DD7" w:rsidRDefault="00BD6825" w:rsidP="009F6037">
      <w:pPr>
        <w:spacing w:line="276" w:lineRule="auto"/>
        <w:jc w:val="both"/>
        <w:rPr>
          <w:rFonts w:ascii="Calibri" w:hAnsi="Calibri" w:cs="Calibri"/>
        </w:rPr>
      </w:pPr>
      <w:r w:rsidRPr="00304DD7">
        <w:rPr>
          <w:rFonts w:ascii="Calibri" w:hAnsi="Calibri" w:cs="Calibri"/>
        </w:rPr>
        <w:t>U ukupnoj energetskoj potrošnji, najveću potrošnju ima električna energija</w:t>
      </w:r>
      <w:r w:rsidR="00052D5A" w:rsidRPr="00304DD7">
        <w:rPr>
          <w:rFonts w:ascii="Calibri" w:hAnsi="Calibri" w:cs="Calibri"/>
        </w:rPr>
        <w:t>i</w:t>
      </w:r>
      <w:r w:rsidR="0CF9567F" w:rsidRPr="00304DD7">
        <w:rPr>
          <w:rFonts w:ascii="Calibri" w:hAnsi="Calibri" w:cs="Calibri"/>
        </w:rPr>
        <w:t>biomasa,</w:t>
      </w:r>
      <w:r w:rsidR="00052D5A" w:rsidRPr="00304DD7">
        <w:rPr>
          <w:rFonts w:ascii="Calibri" w:hAnsi="Calibri" w:cs="Calibri"/>
        </w:rPr>
        <w:t>a zatim slijede</w:t>
      </w:r>
      <w:r w:rsidR="00140399" w:rsidRPr="00304DD7">
        <w:rPr>
          <w:rFonts w:ascii="Calibri" w:hAnsi="Calibri" w:cs="Calibri"/>
        </w:rPr>
        <w:t xml:space="preserve"> loživo ulje pa UNP</w:t>
      </w:r>
      <w:r w:rsidR="4EBA6D7B" w:rsidRPr="00304DD7">
        <w:rPr>
          <w:rFonts w:ascii="Calibri" w:hAnsi="Calibri" w:cs="Calibri"/>
        </w:rPr>
        <w:t xml:space="preserve">. </w:t>
      </w:r>
      <w:r w:rsidR="00BA117D" w:rsidRPr="00304DD7">
        <w:rPr>
          <w:rFonts w:ascii="Calibri" w:hAnsi="Calibri" w:cs="Calibri"/>
        </w:rPr>
        <w:t>Ukupna referentna potrošnja energije u sektoru zgradarstva prikazana je u sljedećoj tablici.</w:t>
      </w:r>
    </w:p>
    <w:p w14:paraId="6765576B" w14:textId="77777777" w:rsidR="00A11E70" w:rsidRDefault="00A11E70" w:rsidP="009F6037">
      <w:pPr>
        <w:spacing w:line="276" w:lineRule="auto"/>
        <w:rPr>
          <w:rFonts w:ascii="Calibri" w:hAnsi="Calibri" w:cs="Calibri"/>
        </w:rPr>
      </w:pPr>
      <w:r>
        <w:rPr>
          <w:rFonts w:ascii="Calibri" w:hAnsi="Calibri" w:cs="Calibri"/>
        </w:rPr>
        <w:br w:type="page"/>
      </w:r>
    </w:p>
    <w:p w14:paraId="35D78428" w14:textId="77777777" w:rsidR="0057466C" w:rsidRPr="00F11302" w:rsidRDefault="0057466C" w:rsidP="009F6037">
      <w:pPr>
        <w:spacing w:line="276" w:lineRule="auto"/>
        <w:jc w:val="both"/>
        <w:rPr>
          <w:rFonts w:ascii="Calibri" w:hAnsi="Calibri" w:cs="Calibri"/>
        </w:rPr>
      </w:pPr>
    </w:p>
    <w:p w14:paraId="27F5B5AB" w14:textId="77777777" w:rsidR="0057466C" w:rsidRPr="00F11302" w:rsidRDefault="0057466C" w:rsidP="009F6037">
      <w:pPr>
        <w:pStyle w:val="Mojatablica"/>
        <w:spacing w:line="276" w:lineRule="auto"/>
        <w:rPr>
          <w:rFonts w:cs="Calibri"/>
        </w:rPr>
      </w:pPr>
      <w:bookmarkStart w:id="13" w:name="_Toc68015755"/>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1</w:t>
      </w:r>
      <w:r w:rsidR="006C31D5">
        <w:rPr>
          <w:rFonts w:cs="Calibri"/>
        </w:rPr>
        <w:fldChar w:fldCharType="end"/>
      </w:r>
      <w:r w:rsidRPr="00F11302">
        <w:rPr>
          <w:rFonts w:cs="Calibri"/>
        </w:rPr>
        <w:t xml:space="preserve">. </w:t>
      </w:r>
      <w:bookmarkStart w:id="14" w:name="_Hlk64539451"/>
      <w:bookmarkStart w:id="15" w:name="_Hlk64738286"/>
      <w:r w:rsidRPr="00F11302">
        <w:rPr>
          <w:rFonts w:cs="Calibri"/>
        </w:rPr>
        <w:t>Potrošnja energije u sektoru zgradarstva</w:t>
      </w:r>
      <w:bookmarkEnd w:id="14"/>
      <w:r w:rsidRPr="00F11302">
        <w:rPr>
          <w:rFonts w:cs="Calibri"/>
        </w:rPr>
        <w:t xml:space="preserve"> u referentnoj godini</w:t>
      </w:r>
      <w:bookmarkStart w:id="16" w:name="_Hlk64738792"/>
      <w:bookmarkEnd w:id="13"/>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1202"/>
        <w:gridCol w:w="1203"/>
        <w:gridCol w:w="1203"/>
        <w:gridCol w:w="1203"/>
        <w:gridCol w:w="1203"/>
        <w:gridCol w:w="1203"/>
      </w:tblGrid>
      <w:tr w:rsidR="004C1A3B" w:rsidRPr="00F11302" w14:paraId="249E8405" w14:textId="77777777" w:rsidTr="009538BD">
        <w:trPr>
          <w:trHeight w:val="588"/>
          <w:jc w:val="center"/>
        </w:trPr>
        <w:tc>
          <w:tcPr>
            <w:tcW w:w="998" w:type="pct"/>
            <w:vMerge w:val="restart"/>
            <w:shd w:val="clear" w:color="auto" w:fill="9CC2E5"/>
            <w:vAlign w:val="center"/>
            <w:hideMark/>
          </w:tcPr>
          <w:p w14:paraId="1847315F" w14:textId="77777777" w:rsidR="004C1A3B" w:rsidRPr="00A9110D" w:rsidRDefault="004C1A3B" w:rsidP="008D5CE3">
            <w:pPr>
              <w:spacing w:after="0" w:line="276" w:lineRule="auto"/>
              <w:rPr>
                <w:b/>
                <w:bCs/>
              </w:rPr>
            </w:pPr>
            <w:bookmarkStart w:id="17" w:name="_Hlk66431101"/>
            <w:r w:rsidRPr="00A9110D">
              <w:rPr>
                <w:b/>
                <w:bCs/>
              </w:rPr>
              <w:t>Zgradarstvo</w:t>
            </w:r>
          </w:p>
        </w:tc>
        <w:tc>
          <w:tcPr>
            <w:tcW w:w="4002" w:type="pct"/>
            <w:gridSpan w:val="6"/>
            <w:shd w:val="clear" w:color="auto" w:fill="9CC2E5"/>
            <w:vAlign w:val="center"/>
            <w:hideMark/>
          </w:tcPr>
          <w:p w14:paraId="7E3DD197" w14:textId="77777777" w:rsidR="004C1A3B" w:rsidRPr="00A9110D" w:rsidRDefault="004C1A3B" w:rsidP="008D5CE3">
            <w:pPr>
              <w:spacing w:after="0" w:line="276" w:lineRule="auto"/>
              <w:jc w:val="center"/>
              <w:rPr>
                <w:b/>
                <w:bCs/>
              </w:rPr>
            </w:pPr>
            <w:r w:rsidRPr="00A9110D">
              <w:rPr>
                <w:b/>
                <w:bCs/>
              </w:rPr>
              <w:t>Energetska potrošnja / MWh</w:t>
            </w:r>
          </w:p>
        </w:tc>
      </w:tr>
      <w:tr w:rsidR="009538BD" w:rsidRPr="00F11302" w14:paraId="02DDC848" w14:textId="77777777" w:rsidTr="009538BD">
        <w:trPr>
          <w:trHeight w:val="888"/>
          <w:jc w:val="center"/>
        </w:trPr>
        <w:tc>
          <w:tcPr>
            <w:tcW w:w="998" w:type="pct"/>
            <w:vMerge/>
            <w:shd w:val="clear" w:color="auto" w:fill="9CC2E5"/>
            <w:vAlign w:val="center"/>
            <w:hideMark/>
          </w:tcPr>
          <w:p w14:paraId="703B7886" w14:textId="77777777" w:rsidR="004C1A3B" w:rsidRPr="00A9110D" w:rsidRDefault="004C1A3B" w:rsidP="008D5CE3">
            <w:pPr>
              <w:spacing w:after="0" w:line="276" w:lineRule="auto"/>
              <w:rPr>
                <w:b/>
                <w:bCs/>
              </w:rPr>
            </w:pPr>
          </w:p>
        </w:tc>
        <w:tc>
          <w:tcPr>
            <w:tcW w:w="667" w:type="pct"/>
            <w:shd w:val="clear" w:color="auto" w:fill="9CC2E5"/>
            <w:vAlign w:val="center"/>
            <w:hideMark/>
          </w:tcPr>
          <w:p w14:paraId="348B9C2D" w14:textId="77777777" w:rsidR="004C1A3B" w:rsidRPr="00A9110D" w:rsidRDefault="004C1A3B" w:rsidP="009538BD">
            <w:pPr>
              <w:spacing w:after="0" w:line="276" w:lineRule="auto"/>
              <w:jc w:val="center"/>
              <w:rPr>
                <w:b/>
                <w:bCs/>
              </w:rPr>
            </w:pPr>
            <w:r w:rsidRPr="00A9110D">
              <w:rPr>
                <w:b/>
                <w:bCs/>
              </w:rPr>
              <w:t>Električna energija</w:t>
            </w:r>
          </w:p>
        </w:tc>
        <w:tc>
          <w:tcPr>
            <w:tcW w:w="667" w:type="pct"/>
            <w:shd w:val="clear" w:color="auto" w:fill="9CC2E5"/>
            <w:vAlign w:val="center"/>
            <w:hideMark/>
          </w:tcPr>
          <w:p w14:paraId="6AF3289C" w14:textId="77777777" w:rsidR="004C1A3B" w:rsidRPr="00A9110D" w:rsidRDefault="004C1A3B" w:rsidP="009538BD">
            <w:pPr>
              <w:spacing w:after="0" w:line="276" w:lineRule="auto"/>
              <w:jc w:val="center"/>
              <w:rPr>
                <w:b/>
                <w:bCs/>
              </w:rPr>
            </w:pPr>
            <w:r w:rsidRPr="00A9110D">
              <w:rPr>
                <w:b/>
                <w:bCs/>
              </w:rPr>
              <w:t>UNP</w:t>
            </w:r>
          </w:p>
        </w:tc>
        <w:tc>
          <w:tcPr>
            <w:tcW w:w="667" w:type="pct"/>
            <w:shd w:val="clear" w:color="auto" w:fill="9CC2E5"/>
            <w:vAlign w:val="center"/>
            <w:hideMark/>
          </w:tcPr>
          <w:p w14:paraId="0D69E6B4" w14:textId="77777777" w:rsidR="004C1A3B" w:rsidRPr="00A9110D" w:rsidRDefault="004C1A3B" w:rsidP="009538BD">
            <w:pPr>
              <w:spacing w:after="0" w:line="276" w:lineRule="auto"/>
              <w:jc w:val="center"/>
              <w:rPr>
                <w:b/>
                <w:bCs/>
              </w:rPr>
            </w:pPr>
            <w:r w:rsidRPr="00A9110D">
              <w:rPr>
                <w:b/>
                <w:bCs/>
              </w:rPr>
              <w:t>Loživo ulje</w:t>
            </w:r>
          </w:p>
        </w:tc>
        <w:tc>
          <w:tcPr>
            <w:tcW w:w="667" w:type="pct"/>
            <w:shd w:val="clear" w:color="auto" w:fill="9CC2E5"/>
            <w:vAlign w:val="center"/>
            <w:hideMark/>
          </w:tcPr>
          <w:p w14:paraId="32C44EF3" w14:textId="77777777" w:rsidR="004C1A3B" w:rsidRPr="00A9110D" w:rsidRDefault="004C1A3B" w:rsidP="009538BD">
            <w:pPr>
              <w:spacing w:after="0" w:line="276" w:lineRule="auto"/>
              <w:jc w:val="center"/>
              <w:rPr>
                <w:b/>
                <w:bCs/>
              </w:rPr>
            </w:pPr>
            <w:r>
              <w:rPr>
                <w:b/>
                <w:bCs/>
              </w:rPr>
              <w:t>Biomasa</w:t>
            </w:r>
          </w:p>
        </w:tc>
        <w:tc>
          <w:tcPr>
            <w:tcW w:w="667" w:type="pct"/>
            <w:shd w:val="clear" w:color="auto" w:fill="9CC2E5"/>
            <w:vAlign w:val="center"/>
            <w:hideMark/>
          </w:tcPr>
          <w:p w14:paraId="301585AA" w14:textId="77777777" w:rsidR="004C1A3B" w:rsidRPr="00A9110D" w:rsidRDefault="004C1A3B" w:rsidP="009538BD">
            <w:pPr>
              <w:spacing w:after="0" w:line="276" w:lineRule="auto"/>
              <w:jc w:val="center"/>
              <w:rPr>
                <w:b/>
                <w:bCs/>
              </w:rPr>
            </w:pPr>
            <w:r w:rsidRPr="00A9110D">
              <w:rPr>
                <w:b/>
                <w:bCs/>
              </w:rPr>
              <w:t>Ukupno</w:t>
            </w:r>
          </w:p>
        </w:tc>
        <w:tc>
          <w:tcPr>
            <w:tcW w:w="667" w:type="pct"/>
            <w:shd w:val="clear" w:color="auto" w:fill="9CC2E5"/>
            <w:vAlign w:val="center"/>
            <w:hideMark/>
          </w:tcPr>
          <w:p w14:paraId="44B585E0" w14:textId="77777777" w:rsidR="004C1A3B" w:rsidRPr="00A9110D" w:rsidRDefault="004C1A3B" w:rsidP="009538BD">
            <w:pPr>
              <w:spacing w:after="0" w:line="276" w:lineRule="auto"/>
              <w:jc w:val="center"/>
              <w:rPr>
                <w:b/>
                <w:bCs/>
              </w:rPr>
            </w:pPr>
            <w:r w:rsidRPr="00A9110D">
              <w:rPr>
                <w:b/>
                <w:bCs/>
              </w:rPr>
              <w:t>Ukupno %</w:t>
            </w:r>
          </w:p>
        </w:tc>
      </w:tr>
      <w:tr w:rsidR="009538BD" w:rsidRPr="00F11302" w14:paraId="0F7A4CBF" w14:textId="77777777" w:rsidTr="009538BD">
        <w:trPr>
          <w:trHeight w:val="876"/>
          <w:jc w:val="center"/>
        </w:trPr>
        <w:tc>
          <w:tcPr>
            <w:tcW w:w="998" w:type="pct"/>
            <w:shd w:val="clear" w:color="auto" w:fill="DEEAF6"/>
            <w:vAlign w:val="center"/>
          </w:tcPr>
          <w:p w14:paraId="115926D6" w14:textId="77777777" w:rsidR="004C1A3B" w:rsidRPr="00A9110D" w:rsidRDefault="004C1A3B" w:rsidP="008D5CE3">
            <w:pPr>
              <w:spacing w:after="0" w:line="276" w:lineRule="auto"/>
            </w:pPr>
            <w:r>
              <w:t>Zgrade u vlasništvu JLS</w:t>
            </w:r>
          </w:p>
        </w:tc>
        <w:tc>
          <w:tcPr>
            <w:tcW w:w="667" w:type="pct"/>
            <w:shd w:val="clear" w:color="auto" w:fill="auto"/>
            <w:vAlign w:val="center"/>
          </w:tcPr>
          <w:p w14:paraId="24338775" w14:textId="77777777" w:rsidR="004C1A3B" w:rsidRPr="00A9110D" w:rsidRDefault="004C1A3B" w:rsidP="009538BD">
            <w:pPr>
              <w:spacing w:after="0" w:line="276" w:lineRule="auto"/>
              <w:jc w:val="center"/>
            </w:pPr>
            <w:r>
              <w:t>1.319,13</w:t>
            </w:r>
          </w:p>
        </w:tc>
        <w:tc>
          <w:tcPr>
            <w:tcW w:w="667" w:type="pct"/>
            <w:shd w:val="clear" w:color="auto" w:fill="auto"/>
            <w:vAlign w:val="center"/>
          </w:tcPr>
          <w:p w14:paraId="67E06852" w14:textId="77777777" w:rsidR="004C1A3B" w:rsidRPr="00A9110D" w:rsidRDefault="004C1A3B" w:rsidP="009538BD">
            <w:pPr>
              <w:spacing w:after="0" w:line="276" w:lineRule="auto"/>
              <w:jc w:val="center"/>
            </w:pPr>
            <w:r>
              <w:t>308,07</w:t>
            </w:r>
          </w:p>
        </w:tc>
        <w:tc>
          <w:tcPr>
            <w:tcW w:w="667" w:type="pct"/>
            <w:shd w:val="clear" w:color="auto" w:fill="auto"/>
            <w:vAlign w:val="center"/>
          </w:tcPr>
          <w:p w14:paraId="270F034F" w14:textId="77777777" w:rsidR="004C1A3B" w:rsidRPr="00A9110D" w:rsidRDefault="004C1A3B" w:rsidP="009538BD">
            <w:pPr>
              <w:spacing w:after="0" w:line="276" w:lineRule="auto"/>
              <w:jc w:val="center"/>
            </w:pPr>
            <w:r>
              <w:t>337</w:t>
            </w:r>
          </w:p>
        </w:tc>
        <w:tc>
          <w:tcPr>
            <w:tcW w:w="667" w:type="pct"/>
            <w:shd w:val="clear" w:color="auto" w:fill="auto"/>
            <w:vAlign w:val="center"/>
          </w:tcPr>
          <w:p w14:paraId="05FEA84C" w14:textId="77777777" w:rsidR="004C1A3B" w:rsidRPr="00A9110D" w:rsidRDefault="004C1A3B" w:rsidP="009538BD">
            <w:pPr>
              <w:spacing w:after="0" w:line="276" w:lineRule="auto"/>
              <w:jc w:val="center"/>
            </w:pPr>
          </w:p>
        </w:tc>
        <w:tc>
          <w:tcPr>
            <w:tcW w:w="667" w:type="pct"/>
            <w:shd w:val="clear" w:color="auto" w:fill="auto"/>
            <w:vAlign w:val="center"/>
          </w:tcPr>
          <w:p w14:paraId="158B20BD" w14:textId="77777777" w:rsidR="000542F8" w:rsidRDefault="000542F8" w:rsidP="009538BD">
            <w:pPr>
              <w:spacing w:after="0" w:line="276" w:lineRule="auto"/>
              <w:jc w:val="center"/>
            </w:pPr>
            <w:r>
              <w:t>1.964,20</w:t>
            </w:r>
          </w:p>
        </w:tc>
        <w:tc>
          <w:tcPr>
            <w:tcW w:w="667" w:type="pct"/>
            <w:shd w:val="clear" w:color="auto" w:fill="auto"/>
            <w:vAlign w:val="center"/>
          </w:tcPr>
          <w:p w14:paraId="15739DD2" w14:textId="77777777" w:rsidR="004C1A3B" w:rsidRPr="00A9110D" w:rsidRDefault="000542F8" w:rsidP="009538BD">
            <w:pPr>
              <w:spacing w:after="0" w:line="276" w:lineRule="auto"/>
              <w:jc w:val="center"/>
            </w:pPr>
            <w:r>
              <w:t>2,26%</w:t>
            </w:r>
          </w:p>
        </w:tc>
      </w:tr>
      <w:tr w:rsidR="009538BD" w:rsidRPr="00F11302" w14:paraId="4EAE92FF" w14:textId="77777777" w:rsidTr="009538BD">
        <w:trPr>
          <w:trHeight w:val="876"/>
          <w:jc w:val="center"/>
        </w:trPr>
        <w:tc>
          <w:tcPr>
            <w:tcW w:w="998" w:type="pct"/>
            <w:shd w:val="clear" w:color="auto" w:fill="DEEAF6"/>
            <w:vAlign w:val="center"/>
            <w:hideMark/>
          </w:tcPr>
          <w:p w14:paraId="61DEEB7D" w14:textId="77777777" w:rsidR="004C1A3B" w:rsidRPr="00A9110D" w:rsidRDefault="004C1A3B" w:rsidP="008D5CE3">
            <w:pPr>
              <w:spacing w:after="0" w:line="276" w:lineRule="auto"/>
            </w:pPr>
            <w:r w:rsidRPr="00A9110D">
              <w:t>Rezidencijalne zgrade (kućanstva)</w:t>
            </w:r>
          </w:p>
        </w:tc>
        <w:tc>
          <w:tcPr>
            <w:tcW w:w="667" w:type="pct"/>
            <w:shd w:val="clear" w:color="auto" w:fill="auto"/>
            <w:vAlign w:val="center"/>
          </w:tcPr>
          <w:p w14:paraId="3FFD0BC7" w14:textId="77777777" w:rsidR="004C1A3B" w:rsidRPr="00A9110D" w:rsidRDefault="004C1A3B" w:rsidP="009538BD">
            <w:pPr>
              <w:spacing w:after="0" w:line="276" w:lineRule="auto"/>
              <w:jc w:val="center"/>
            </w:pPr>
            <w:r>
              <w:t>33.423,74</w:t>
            </w:r>
          </w:p>
        </w:tc>
        <w:tc>
          <w:tcPr>
            <w:tcW w:w="667" w:type="pct"/>
            <w:shd w:val="clear" w:color="auto" w:fill="auto"/>
            <w:vAlign w:val="center"/>
          </w:tcPr>
          <w:p w14:paraId="69B9A450" w14:textId="77777777" w:rsidR="004C1A3B" w:rsidRPr="00A9110D" w:rsidRDefault="000C0323" w:rsidP="009538BD">
            <w:pPr>
              <w:spacing w:after="0" w:line="276" w:lineRule="auto"/>
              <w:jc w:val="center"/>
            </w:pPr>
            <w:r>
              <w:t>0</w:t>
            </w:r>
          </w:p>
        </w:tc>
        <w:tc>
          <w:tcPr>
            <w:tcW w:w="667" w:type="pct"/>
            <w:shd w:val="clear" w:color="auto" w:fill="auto"/>
            <w:vAlign w:val="center"/>
          </w:tcPr>
          <w:p w14:paraId="11E174CC" w14:textId="77777777" w:rsidR="004C1A3B" w:rsidRPr="00A9110D" w:rsidRDefault="00467C37" w:rsidP="009538BD">
            <w:pPr>
              <w:spacing w:after="0" w:line="276" w:lineRule="auto"/>
              <w:jc w:val="center"/>
            </w:pPr>
            <w:r>
              <w:t>4.567,68</w:t>
            </w:r>
          </w:p>
        </w:tc>
        <w:tc>
          <w:tcPr>
            <w:tcW w:w="667" w:type="pct"/>
            <w:shd w:val="clear" w:color="auto" w:fill="auto"/>
            <w:vAlign w:val="center"/>
          </w:tcPr>
          <w:p w14:paraId="114A6086" w14:textId="77777777" w:rsidR="004C1A3B" w:rsidRPr="00A9110D" w:rsidRDefault="004C1A3B" w:rsidP="009538BD">
            <w:pPr>
              <w:spacing w:after="0" w:line="276" w:lineRule="auto"/>
              <w:jc w:val="center"/>
            </w:pPr>
            <w:r>
              <w:t>22.525,67</w:t>
            </w:r>
          </w:p>
        </w:tc>
        <w:tc>
          <w:tcPr>
            <w:tcW w:w="667" w:type="pct"/>
            <w:shd w:val="clear" w:color="auto" w:fill="auto"/>
            <w:vAlign w:val="center"/>
          </w:tcPr>
          <w:p w14:paraId="6D65A0CF" w14:textId="77777777" w:rsidR="004C1A3B" w:rsidRPr="00A9110D" w:rsidRDefault="004C1A3B" w:rsidP="009538BD">
            <w:pPr>
              <w:spacing w:after="0" w:line="276" w:lineRule="auto"/>
              <w:jc w:val="center"/>
            </w:pPr>
            <w:r>
              <w:t>60.517,09</w:t>
            </w:r>
          </w:p>
        </w:tc>
        <w:tc>
          <w:tcPr>
            <w:tcW w:w="667" w:type="pct"/>
            <w:shd w:val="clear" w:color="auto" w:fill="auto"/>
            <w:vAlign w:val="center"/>
          </w:tcPr>
          <w:p w14:paraId="6ED724E0" w14:textId="77777777" w:rsidR="004C1A3B" w:rsidRPr="00A9110D" w:rsidRDefault="004C1A3B" w:rsidP="009538BD">
            <w:pPr>
              <w:spacing w:after="0" w:line="276" w:lineRule="auto"/>
              <w:jc w:val="center"/>
            </w:pPr>
            <w:r>
              <w:t>69,36%</w:t>
            </w:r>
          </w:p>
        </w:tc>
      </w:tr>
      <w:tr w:rsidR="009538BD" w:rsidRPr="00F11302" w14:paraId="7320954D" w14:textId="77777777" w:rsidTr="009538BD">
        <w:trPr>
          <w:trHeight w:val="812"/>
          <w:jc w:val="center"/>
        </w:trPr>
        <w:tc>
          <w:tcPr>
            <w:tcW w:w="998" w:type="pct"/>
            <w:shd w:val="clear" w:color="auto" w:fill="DEEAF6"/>
            <w:vAlign w:val="center"/>
            <w:hideMark/>
          </w:tcPr>
          <w:p w14:paraId="1A4A1096" w14:textId="77777777" w:rsidR="004C1A3B" w:rsidRPr="00A9110D" w:rsidRDefault="004C1A3B" w:rsidP="008D5CE3">
            <w:pPr>
              <w:spacing w:after="0" w:line="276" w:lineRule="auto"/>
            </w:pPr>
            <w:r w:rsidRPr="00A9110D">
              <w:t>Zgrade tercijarnih djelatnosti</w:t>
            </w:r>
          </w:p>
        </w:tc>
        <w:tc>
          <w:tcPr>
            <w:tcW w:w="667" w:type="pct"/>
            <w:shd w:val="clear" w:color="auto" w:fill="auto"/>
            <w:vAlign w:val="center"/>
          </w:tcPr>
          <w:p w14:paraId="266B1D11" w14:textId="77777777" w:rsidR="004C1A3B" w:rsidRPr="00A9110D" w:rsidRDefault="004C1A3B" w:rsidP="009538BD">
            <w:pPr>
              <w:spacing w:after="0" w:line="276" w:lineRule="auto"/>
              <w:jc w:val="center"/>
            </w:pPr>
            <w:r>
              <w:t>19.976,51</w:t>
            </w:r>
          </w:p>
        </w:tc>
        <w:tc>
          <w:tcPr>
            <w:tcW w:w="667" w:type="pct"/>
            <w:shd w:val="clear" w:color="auto" w:fill="auto"/>
            <w:vAlign w:val="center"/>
          </w:tcPr>
          <w:p w14:paraId="7646CF18" w14:textId="77777777" w:rsidR="004C1A3B" w:rsidRPr="00A9110D" w:rsidRDefault="004C1A3B" w:rsidP="009538BD">
            <w:pPr>
              <w:spacing w:after="0" w:line="276" w:lineRule="auto"/>
              <w:jc w:val="center"/>
            </w:pPr>
            <w:r>
              <w:t>846,66</w:t>
            </w:r>
          </w:p>
        </w:tc>
        <w:tc>
          <w:tcPr>
            <w:tcW w:w="667" w:type="pct"/>
            <w:shd w:val="clear" w:color="auto" w:fill="auto"/>
            <w:vAlign w:val="center"/>
          </w:tcPr>
          <w:p w14:paraId="1583B538" w14:textId="77777777" w:rsidR="004C1A3B" w:rsidRPr="00A9110D" w:rsidRDefault="004C1A3B" w:rsidP="009538BD">
            <w:pPr>
              <w:spacing w:after="0" w:line="276" w:lineRule="auto"/>
              <w:jc w:val="center"/>
            </w:pPr>
            <w:r>
              <w:t>3.640,18</w:t>
            </w:r>
          </w:p>
        </w:tc>
        <w:tc>
          <w:tcPr>
            <w:tcW w:w="667" w:type="pct"/>
            <w:shd w:val="clear" w:color="auto" w:fill="auto"/>
            <w:vAlign w:val="center"/>
          </w:tcPr>
          <w:p w14:paraId="78CBF597" w14:textId="77777777" w:rsidR="004C1A3B" w:rsidRPr="00A9110D" w:rsidRDefault="004C1A3B" w:rsidP="009538BD">
            <w:pPr>
              <w:spacing w:after="0" w:line="276" w:lineRule="auto"/>
              <w:jc w:val="center"/>
            </w:pPr>
          </w:p>
        </w:tc>
        <w:tc>
          <w:tcPr>
            <w:tcW w:w="667" w:type="pct"/>
            <w:shd w:val="clear" w:color="auto" w:fill="auto"/>
            <w:vAlign w:val="center"/>
          </w:tcPr>
          <w:p w14:paraId="4399904D" w14:textId="77777777" w:rsidR="004C1A3B" w:rsidRPr="00A9110D" w:rsidRDefault="004C1A3B" w:rsidP="009538BD">
            <w:pPr>
              <w:spacing w:after="0" w:line="276" w:lineRule="auto"/>
              <w:jc w:val="center"/>
            </w:pPr>
            <w:r>
              <w:t>24.433,34</w:t>
            </w:r>
          </w:p>
        </w:tc>
        <w:tc>
          <w:tcPr>
            <w:tcW w:w="667" w:type="pct"/>
            <w:shd w:val="clear" w:color="auto" w:fill="auto"/>
            <w:vAlign w:val="center"/>
          </w:tcPr>
          <w:p w14:paraId="7541A9EB" w14:textId="77777777" w:rsidR="004C1A3B" w:rsidRPr="00A9110D" w:rsidRDefault="004C1A3B" w:rsidP="009538BD">
            <w:pPr>
              <w:spacing w:after="0" w:line="276" w:lineRule="auto"/>
              <w:jc w:val="center"/>
            </w:pPr>
            <w:r>
              <w:t>28,11%</w:t>
            </w:r>
          </w:p>
        </w:tc>
      </w:tr>
      <w:tr w:rsidR="009538BD" w:rsidRPr="00F11302" w14:paraId="6BC54C7C" w14:textId="77777777" w:rsidTr="009538BD">
        <w:trPr>
          <w:trHeight w:val="20"/>
          <w:jc w:val="center"/>
        </w:trPr>
        <w:tc>
          <w:tcPr>
            <w:tcW w:w="998" w:type="pct"/>
            <w:shd w:val="clear" w:color="auto" w:fill="9CC2E5"/>
            <w:vAlign w:val="center"/>
            <w:hideMark/>
          </w:tcPr>
          <w:p w14:paraId="440CB1C5" w14:textId="77777777" w:rsidR="004C1A3B" w:rsidRPr="00A9110D" w:rsidRDefault="004C1A3B" w:rsidP="008D5CE3">
            <w:pPr>
              <w:spacing w:after="0" w:line="276" w:lineRule="auto"/>
              <w:rPr>
                <w:b/>
                <w:bCs/>
              </w:rPr>
            </w:pPr>
            <w:r w:rsidRPr="00A9110D">
              <w:rPr>
                <w:b/>
                <w:bCs/>
              </w:rPr>
              <w:t>Ukupno</w:t>
            </w:r>
          </w:p>
        </w:tc>
        <w:tc>
          <w:tcPr>
            <w:tcW w:w="667" w:type="pct"/>
            <w:shd w:val="clear" w:color="auto" w:fill="9CC2E5"/>
            <w:vAlign w:val="center"/>
          </w:tcPr>
          <w:p w14:paraId="360CA3B7" w14:textId="77777777" w:rsidR="004C1A3B" w:rsidRPr="00A9110D" w:rsidRDefault="004C1A3B" w:rsidP="009538BD">
            <w:pPr>
              <w:spacing w:after="0" w:line="276" w:lineRule="auto"/>
              <w:jc w:val="center"/>
              <w:rPr>
                <w:b/>
                <w:bCs/>
              </w:rPr>
            </w:pPr>
            <w:r>
              <w:rPr>
                <w:b/>
                <w:bCs/>
              </w:rPr>
              <w:t>54.719,38</w:t>
            </w:r>
          </w:p>
        </w:tc>
        <w:tc>
          <w:tcPr>
            <w:tcW w:w="667" w:type="pct"/>
            <w:shd w:val="clear" w:color="auto" w:fill="9CC2E5"/>
            <w:vAlign w:val="center"/>
          </w:tcPr>
          <w:p w14:paraId="1DF17275" w14:textId="77777777" w:rsidR="004C1A3B" w:rsidRPr="00A9110D" w:rsidRDefault="00467C37" w:rsidP="009538BD">
            <w:pPr>
              <w:spacing w:after="0" w:line="276" w:lineRule="auto"/>
              <w:jc w:val="center"/>
              <w:rPr>
                <w:b/>
                <w:bCs/>
              </w:rPr>
            </w:pPr>
            <w:r>
              <w:rPr>
                <w:b/>
                <w:bCs/>
              </w:rPr>
              <w:t>1.155,36</w:t>
            </w:r>
          </w:p>
        </w:tc>
        <w:tc>
          <w:tcPr>
            <w:tcW w:w="667" w:type="pct"/>
            <w:shd w:val="clear" w:color="auto" w:fill="9CC2E5"/>
            <w:vAlign w:val="center"/>
          </w:tcPr>
          <w:p w14:paraId="52C0B736" w14:textId="77777777" w:rsidR="004C1A3B" w:rsidRPr="00A9110D" w:rsidRDefault="00467C37" w:rsidP="009538BD">
            <w:pPr>
              <w:spacing w:after="0" w:line="276" w:lineRule="auto"/>
              <w:jc w:val="center"/>
              <w:rPr>
                <w:b/>
                <w:bCs/>
              </w:rPr>
            </w:pPr>
            <w:r>
              <w:rPr>
                <w:b/>
                <w:bCs/>
              </w:rPr>
              <w:t>5.514,86</w:t>
            </w:r>
          </w:p>
        </w:tc>
        <w:tc>
          <w:tcPr>
            <w:tcW w:w="667" w:type="pct"/>
            <w:shd w:val="clear" w:color="auto" w:fill="9CC2E5"/>
            <w:vAlign w:val="center"/>
          </w:tcPr>
          <w:p w14:paraId="4641821C" w14:textId="77777777" w:rsidR="004C1A3B" w:rsidRPr="00A9110D" w:rsidRDefault="004C1A3B" w:rsidP="009538BD">
            <w:pPr>
              <w:spacing w:after="0" w:line="276" w:lineRule="auto"/>
              <w:jc w:val="center"/>
              <w:rPr>
                <w:b/>
                <w:bCs/>
              </w:rPr>
            </w:pPr>
            <w:r>
              <w:rPr>
                <w:b/>
                <w:bCs/>
              </w:rPr>
              <w:t>22.525,67</w:t>
            </w:r>
          </w:p>
        </w:tc>
        <w:tc>
          <w:tcPr>
            <w:tcW w:w="667" w:type="pct"/>
            <w:shd w:val="clear" w:color="auto" w:fill="9CC2E5"/>
            <w:vAlign w:val="center"/>
          </w:tcPr>
          <w:p w14:paraId="5A2950CD" w14:textId="77777777" w:rsidR="004C1A3B" w:rsidRPr="00A9110D" w:rsidRDefault="004C1A3B" w:rsidP="009538BD">
            <w:pPr>
              <w:spacing w:after="0" w:line="276" w:lineRule="auto"/>
              <w:jc w:val="center"/>
              <w:rPr>
                <w:b/>
                <w:bCs/>
              </w:rPr>
            </w:pPr>
            <w:r>
              <w:rPr>
                <w:b/>
                <w:bCs/>
              </w:rPr>
              <w:t>86.915,26</w:t>
            </w:r>
          </w:p>
        </w:tc>
        <w:tc>
          <w:tcPr>
            <w:tcW w:w="667" w:type="pct"/>
            <w:shd w:val="clear" w:color="auto" w:fill="9CC2E5"/>
            <w:vAlign w:val="center"/>
          </w:tcPr>
          <w:p w14:paraId="7E0DA023" w14:textId="77777777" w:rsidR="004C1A3B" w:rsidRPr="00A9110D" w:rsidRDefault="004C1A3B" w:rsidP="009538BD">
            <w:pPr>
              <w:spacing w:after="0" w:line="276" w:lineRule="auto"/>
              <w:jc w:val="center"/>
              <w:rPr>
                <w:b/>
                <w:bCs/>
              </w:rPr>
            </w:pPr>
            <w:r>
              <w:rPr>
                <w:b/>
                <w:bCs/>
              </w:rPr>
              <w:t>100%</w:t>
            </w:r>
          </w:p>
        </w:tc>
      </w:tr>
      <w:tr w:rsidR="009538BD" w:rsidRPr="00F11302" w14:paraId="6B612CCF" w14:textId="77777777" w:rsidTr="009538BD">
        <w:trPr>
          <w:trHeight w:val="20"/>
          <w:jc w:val="center"/>
        </w:trPr>
        <w:tc>
          <w:tcPr>
            <w:tcW w:w="998" w:type="pct"/>
            <w:shd w:val="clear" w:color="auto" w:fill="9CC2E5"/>
            <w:vAlign w:val="center"/>
            <w:hideMark/>
          </w:tcPr>
          <w:p w14:paraId="0B140EF0" w14:textId="77777777" w:rsidR="004C1A3B" w:rsidRPr="00A9110D" w:rsidRDefault="004C1A3B" w:rsidP="008D5CE3">
            <w:pPr>
              <w:spacing w:after="0" w:line="276" w:lineRule="auto"/>
              <w:rPr>
                <w:b/>
                <w:bCs/>
              </w:rPr>
            </w:pPr>
            <w:r w:rsidRPr="00A9110D">
              <w:rPr>
                <w:b/>
                <w:bCs/>
              </w:rPr>
              <w:t>Ukupno %</w:t>
            </w:r>
          </w:p>
        </w:tc>
        <w:tc>
          <w:tcPr>
            <w:tcW w:w="667" w:type="pct"/>
            <w:shd w:val="clear" w:color="auto" w:fill="9CC2E5"/>
            <w:vAlign w:val="center"/>
          </w:tcPr>
          <w:p w14:paraId="1B8DB13B" w14:textId="77777777" w:rsidR="004C1A3B" w:rsidRPr="00A9110D" w:rsidRDefault="004C1A3B" w:rsidP="009538BD">
            <w:pPr>
              <w:spacing w:after="0" w:line="276" w:lineRule="auto"/>
              <w:jc w:val="center"/>
              <w:rPr>
                <w:b/>
                <w:bCs/>
              </w:rPr>
            </w:pPr>
            <w:r>
              <w:rPr>
                <w:b/>
                <w:bCs/>
              </w:rPr>
              <w:t>62,96 %</w:t>
            </w:r>
          </w:p>
        </w:tc>
        <w:tc>
          <w:tcPr>
            <w:tcW w:w="667" w:type="pct"/>
            <w:shd w:val="clear" w:color="auto" w:fill="9CC2E5"/>
            <w:vAlign w:val="center"/>
          </w:tcPr>
          <w:p w14:paraId="25D4E613" w14:textId="77777777" w:rsidR="004C1A3B" w:rsidRPr="00A9110D" w:rsidRDefault="00467C37" w:rsidP="009538BD">
            <w:pPr>
              <w:spacing w:after="0" w:line="276" w:lineRule="auto"/>
              <w:jc w:val="center"/>
              <w:rPr>
                <w:b/>
                <w:bCs/>
              </w:rPr>
            </w:pPr>
            <w:r>
              <w:rPr>
                <w:b/>
                <w:bCs/>
              </w:rPr>
              <w:t>1,33</w:t>
            </w:r>
            <w:r w:rsidR="004C1A3B">
              <w:rPr>
                <w:b/>
                <w:bCs/>
              </w:rPr>
              <w:t xml:space="preserve"> %</w:t>
            </w:r>
          </w:p>
        </w:tc>
        <w:tc>
          <w:tcPr>
            <w:tcW w:w="667" w:type="pct"/>
            <w:shd w:val="clear" w:color="auto" w:fill="9CC2E5"/>
            <w:vAlign w:val="center"/>
          </w:tcPr>
          <w:p w14:paraId="738B1EDF" w14:textId="77777777" w:rsidR="004C1A3B" w:rsidRPr="00A9110D" w:rsidRDefault="00467C37" w:rsidP="009538BD">
            <w:pPr>
              <w:spacing w:after="0" w:line="276" w:lineRule="auto"/>
              <w:jc w:val="center"/>
              <w:rPr>
                <w:b/>
                <w:bCs/>
              </w:rPr>
            </w:pPr>
            <w:r>
              <w:rPr>
                <w:b/>
                <w:bCs/>
              </w:rPr>
              <w:t>9,80</w:t>
            </w:r>
            <w:r w:rsidR="004C1A3B">
              <w:rPr>
                <w:b/>
                <w:bCs/>
              </w:rPr>
              <w:t>%</w:t>
            </w:r>
          </w:p>
        </w:tc>
        <w:tc>
          <w:tcPr>
            <w:tcW w:w="667" w:type="pct"/>
            <w:shd w:val="clear" w:color="auto" w:fill="9CC2E5"/>
            <w:vAlign w:val="center"/>
          </w:tcPr>
          <w:p w14:paraId="3B2C4527" w14:textId="77777777" w:rsidR="004C1A3B" w:rsidRPr="00A9110D" w:rsidRDefault="004C1A3B" w:rsidP="009538BD">
            <w:pPr>
              <w:spacing w:after="0" w:line="276" w:lineRule="auto"/>
              <w:jc w:val="center"/>
              <w:rPr>
                <w:b/>
                <w:bCs/>
              </w:rPr>
            </w:pPr>
            <w:r>
              <w:rPr>
                <w:b/>
                <w:bCs/>
              </w:rPr>
              <w:t>25,92%</w:t>
            </w:r>
          </w:p>
        </w:tc>
        <w:tc>
          <w:tcPr>
            <w:tcW w:w="667" w:type="pct"/>
            <w:shd w:val="clear" w:color="auto" w:fill="9CC2E5"/>
            <w:vAlign w:val="center"/>
          </w:tcPr>
          <w:p w14:paraId="2C65B1A0" w14:textId="77777777" w:rsidR="004C1A3B" w:rsidRPr="00A9110D" w:rsidRDefault="004C1A3B" w:rsidP="009538BD">
            <w:pPr>
              <w:spacing w:after="0" w:line="276" w:lineRule="auto"/>
              <w:jc w:val="center"/>
              <w:rPr>
                <w:b/>
                <w:bCs/>
              </w:rPr>
            </w:pPr>
            <w:r>
              <w:rPr>
                <w:b/>
                <w:bCs/>
              </w:rPr>
              <w:t>100%</w:t>
            </w:r>
          </w:p>
        </w:tc>
        <w:tc>
          <w:tcPr>
            <w:tcW w:w="667" w:type="pct"/>
            <w:shd w:val="clear" w:color="auto" w:fill="9CC2E5"/>
            <w:vAlign w:val="center"/>
          </w:tcPr>
          <w:p w14:paraId="545C1367" w14:textId="77777777" w:rsidR="004C1A3B" w:rsidRPr="00A9110D" w:rsidRDefault="004C1A3B" w:rsidP="009538BD">
            <w:pPr>
              <w:spacing w:after="0" w:line="276" w:lineRule="auto"/>
              <w:jc w:val="center"/>
              <w:rPr>
                <w:b/>
                <w:bCs/>
              </w:rPr>
            </w:pPr>
          </w:p>
        </w:tc>
      </w:tr>
      <w:bookmarkEnd w:id="17"/>
    </w:tbl>
    <w:p w14:paraId="0A00EB9A" w14:textId="77777777" w:rsidR="00715443" w:rsidRPr="00F11302" w:rsidRDefault="00715443" w:rsidP="009F6037">
      <w:pPr>
        <w:spacing w:line="276" w:lineRule="auto"/>
        <w:jc w:val="both"/>
        <w:rPr>
          <w:rFonts w:ascii="Calibri" w:hAnsi="Calibri" w:cs="Calibri"/>
        </w:rPr>
      </w:pPr>
    </w:p>
    <w:p w14:paraId="605B23B9" w14:textId="77777777" w:rsidR="0057466C" w:rsidRPr="00F11302" w:rsidRDefault="0057466C" w:rsidP="009F6037">
      <w:pPr>
        <w:spacing w:line="276" w:lineRule="auto"/>
        <w:jc w:val="both"/>
        <w:rPr>
          <w:rFonts w:ascii="Calibri" w:hAnsi="Calibri" w:cs="Calibri"/>
        </w:rPr>
      </w:pPr>
      <w:bookmarkStart w:id="18" w:name="_Hlk64539557"/>
      <w:r w:rsidRPr="00F11302">
        <w:rPr>
          <w:rFonts w:ascii="Calibri" w:hAnsi="Calibri" w:cs="Calibri"/>
        </w:rPr>
        <w:t>Na temelju potrošnje izrađen je inventar emisija CO</w:t>
      </w:r>
      <w:r w:rsidRPr="00F11302">
        <w:rPr>
          <w:rFonts w:ascii="Calibri" w:hAnsi="Calibri" w:cs="Calibri"/>
          <w:vertAlign w:val="subscript"/>
        </w:rPr>
        <w:t>2</w:t>
      </w:r>
      <w:r w:rsidRPr="00F11302">
        <w:rPr>
          <w:rFonts w:ascii="Calibri" w:hAnsi="Calibri" w:cs="Calibri"/>
        </w:rPr>
        <w:t xml:space="preserve"> za sektor zgradarstva.</w:t>
      </w:r>
      <w:r w:rsidR="008424D2">
        <w:rPr>
          <w:rFonts w:ascii="Calibri" w:hAnsi="Calibri" w:cs="Calibri"/>
        </w:rPr>
        <w:t xml:space="preserve"> Potrošnja električne energije doprinijela je </w:t>
      </w:r>
      <w:r w:rsidR="009E38E7">
        <w:rPr>
          <w:rFonts w:ascii="Calibri" w:hAnsi="Calibri" w:cs="Calibri"/>
        </w:rPr>
        <w:t xml:space="preserve">s </w:t>
      </w:r>
      <w:r w:rsidR="008424D2">
        <w:rPr>
          <w:rFonts w:ascii="Calibri" w:hAnsi="Calibri" w:cs="Calibri"/>
        </w:rPr>
        <w:t xml:space="preserve">gotovo 90% ukupnoj emisiji iz sektora zgradarstva. </w:t>
      </w:r>
      <w:r w:rsidR="009E38E7">
        <w:rPr>
          <w:rFonts w:ascii="Calibri" w:hAnsi="Calibri" w:cs="Calibri"/>
        </w:rPr>
        <w:t xml:space="preserve">Gledano podsektorski, </w:t>
      </w:r>
      <w:r w:rsidR="00A1057F">
        <w:rPr>
          <w:rFonts w:ascii="Calibri" w:hAnsi="Calibri" w:cs="Calibri"/>
        </w:rPr>
        <w:t>najznačajniji</w:t>
      </w:r>
      <w:r w:rsidR="00F92C49">
        <w:rPr>
          <w:rFonts w:ascii="Calibri" w:hAnsi="Calibri" w:cs="Calibri"/>
        </w:rPr>
        <w:t xml:space="preserve"> izvor emisija su rezidencijalne zgrade (gotovo 60%) te zgrade </w:t>
      </w:r>
      <w:r w:rsidR="00A1057F">
        <w:rPr>
          <w:rFonts w:ascii="Calibri" w:hAnsi="Calibri" w:cs="Calibri"/>
        </w:rPr>
        <w:t>tercijarnog</w:t>
      </w:r>
      <w:r w:rsidR="00F92C49">
        <w:rPr>
          <w:rFonts w:ascii="Calibri" w:hAnsi="Calibri" w:cs="Calibri"/>
        </w:rPr>
        <w:t xml:space="preserve"> sektora (</w:t>
      </w:r>
      <w:r w:rsidR="00A1057F">
        <w:rPr>
          <w:rFonts w:ascii="Calibri" w:hAnsi="Calibri" w:cs="Calibri"/>
        </w:rPr>
        <w:t xml:space="preserve">gotovo 40%). Udio emisija iz zgrada u vlasništvu JLS-ova je vrlo mali. </w:t>
      </w:r>
    </w:p>
    <w:p w14:paraId="23765390" w14:textId="77777777" w:rsidR="0057466C" w:rsidRPr="00F11302" w:rsidRDefault="0057466C" w:rsidP="009F6037">
      <w:pPr>
        <w:pStyle w:val="Mojatablica"/>
        <w:spacing w:line="276" w:lineRule="auto"/>
        <w:rPr>
          <w:rFonts w:cs="Calibri"/>
        </w:rPr>
      </w:pPr>
      <w:bookmarkStart w:id="19" w:name="_Toc68015756"/>
      <w:bookmarkEnd w:id="16"/>
      <w:bookmarkEnd w:id="18"/>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2</w:t>
      </w:r>
      <w:r w:rsidR="006C31D5">
        <w:rPr>
          <w:rFonts w:cs="Calibri"/>
        </w:rPr>
        <w:fldChar w:fldCharType="end"/>
      </w:r>
      <w:r w:rsidRPr="00F11302">
        <w:rPr>
          <w:rFonts w:cs="Calibri"/>
        </w:rPr>
        <w:t xml:space="preserve">. </w:t>
      </w:r>
      <w:bookmarkStart w:id="20" w:name="_Hlk64539891"/>
      <w:r w:rsidRPr="00F11302">
        <w:rPr>
          <w:rFonts w:cs="Calibri"/>
        </w:rPr>
        <w:t>Inventar emisija CO</w:t>
      </w:r>
      <w:r w:rsidRPr="00F11302">
        <w:rPr>
          <w:rFonts w:cs="Calibri"/>
          <w:vertAlign w:val="subscript"/>
        </w:rPr>
        <w:t>2</w:t>
      </w:r>
      <w:r w:rsidRPr="00F11302">
        <w:rPr>
          <w:rFonts w:cs="Calibri"/>
        </w:rPr>
        <w:t xml:space="preserve"> za sektor zgradarstva u referentnoj godini</w:t>
      </w:r>
      <w:bookmarkEnd w:id="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251"/>
        <w:gridCol w:w="1253"/>
        <w:gridCol w:w="1251"/>
        <w:gridCol w:w="1253"/>
        <w:gridCol w:w="1251"/>
        <w:gridCol w:w="1255"/>
      </w:tblGrid>
      <w:tr w:rsidR="004C1A3B" w:rsidRPr="00734ECC" w14:paraId="2C15D796" w14:textId="77777777" w:rsidTr="009538BD">
        <w:trPr>
          <w:trHeight w:val="300"/>
          <w:jc w:val="center"/>
        </w:trPr>
        <w:tc>
          <w:tcPr>
            <w:tcW w:w="832" w:type="pct"/>
            <w:vMerge w:val="restart"/>
            <w:shd w:val="clear" w:color="auto" w:fill="9CC2E5"/>
            <w:vAlign w:val="center"/>
            <w:hideMark/>
          </w:tcPr>
          <w:p w14:paraId="0D708F9C" w14:textId="77777777" w:rsidR="004C1A3B" w:rsidRPr="00734ECC" w:rsidRDefault="004C1A3B" w:rsidP="009538BD">
            <w:pPr>
              <w:spacing w:after="0" w:line="276" w:lineRule="auto"/>
              <w:rPr>
                <w:b/>
                <w:bCs/>
              </w:rPr>
            </w:pPr>
            <w:r w:rsidRPr="00734ECC">
              <w:rPr>
                <w:b/>
                <w:bCs/>
              </w:rPr>
              <w:t>Zgradarstvo</w:t>
            </w:r>
          </w:p>
        </w:tc>
        <w:tc>
          <w:tcPr>
            <w:tcW w:w="4168" w:type="pct"/>
            <w:gridSpan w:val="6"/>
            <w:shd w:val="clear" w:color="auto" w:fill="9CC2E5"/>
            <w:vAlign w:val="center"/>
            <w:hideMark/>
          </w:tcPr>
          <w:p w14:paraId="32421469" w14:textId="77777777" w:rsidR="004C1A3B" w:rsidRPr="00734ECC" w:rsidRDefault="004C1A3B" w:rsidP="00787F25">
            <w:pPr>
              <w:spacing w:after="0" w:line="276" w:lineRule="auto"/>
              <w:jc w:val="center"/>
              <w:rPr>
                <w:b/>
                <w:bCs/>
              </w:rPr>
            </w:pPr>
            <w:r w:rsidRPr="00734ECC">
              <w:rPr>
                <w:b/>
                <w:bCs/>
              </w:rPr>
              <w:t>Emisija CO</w:t>
            </w:r>
            <w:r w:rsidRPr="004D6A1E">
              <w:rPr>
                <w:b/>
                <w:bCs/>
                <w:vertAlign w:val="subscript"/>
              </w:rPr>
              <w:t>2</w:t>
            </w:r>
            <w:r w:rsidRPr="00734ECC">
              <w:rPr>
                <w:b/>
                <w:bCs/>
              </w:rPr>
              <w:t xml:space="preserve"> / tona</w:t>
            </w:r>
          </w:p>
        </w:tc>
      </w:tr>
      <w:tr w:rsidR="008A2A57" w:rsidRPr="00734ECC" w14:paraId="35419629" w14:textId="77777777" w:rsidTr="009538BD">
        <w:trPr>
          <w:trHeight w:val="600"/>
          <w:jc w:val="center"/>
        </w:trPr>
        <w:tc>
          <w:tcPr>
            <w:tcW w:w="832" w:type="pct"/>
            <w:vMerge/>
            <w:shd w:val="clear" w:color="auto" w:fill="9CC2E5"/>
            <w:vAlign w:val="center"/>
            <w:hideMark/>
          </w:tcPr>
          <w:p w14:paraId="5CFC6E5B" w14:textId="77777777" w:rsidR="004C1A3B" w:rsidRPr="00734ECC" w:rsidRDefault="004C1A3B" w:rsidP="009538BD">
            <w:pPr>
              <w:spacing w:after="0" w:line="276" w:lineRule="auto"/>
              <w:rPr>
                <w:b/>
                <w:bCs/>
              </w:rPr>
            </w:pPr>
          </w:p>
        </w:tc>
        <w:tc>
          <w:tcPr>
            <w:tcW w:w="694" w:type="pct"/>
            <w:shd w:val="clear" w:color="auto" w:fill="9CC2E5"/>
            <w:vAlign w:val="center"/>
            <w:hideMark/>
          </w:tcPr>
          <w:p w14:paraId="5B22833B" w14:textId="77777777" w:rsidR="004C1A3B" w:rsidRPr="00734ECC" w:rsidRDefault="004C1A3B" w:rsidP="00787F25">
            <w:pPr>
              <w:spacing w:after="0" w:line="276" w:lineRule="auto"/>
              <w:jc w:val="center"/>
              <w:rPr>
                <w:b/>
                <w:bCs/>
              </w:rPr>
            </w:pPr>
            <w:r w:rsidRPr="00734ECC">
              <w:rPr>
                <w:b/>
                <w:bCs/>
              </w:rPr>
              <w:t>Električna energija</w:t>
            </w:r>
          </w:p>
        </w:tc>
        <w:tc>
          <w:tcPr>
            <w:tcW w:w="695" w:type="pct"/>
            <w:shd w:val="clear" w:color="auto" w:fill="9CC2E5"/>
            <w:vAlign w:val="center"/>
            <w:hideMark/>
          </w:tcPr>
          <w:p w14:paraId="56115708" w14:textId="77777777" w:rsidR="004C1A3B" w:rsidRPr="00734ECC" w:rsidRDefault="004C1A3B" w:rsidP="00787F25">
            <w:pPr>
              <w:spacing w:after="0" w:line="276" w:lineRule="auto"/>
              <w:jc w:val="center"/>
              <w:rPr>
                <w:b/>
                <w:bCs/>
              </w:rPr>
            </w:pPr>
            <w:r w:rsidRPr="00734ECC">
              <w:rPr>
                <w:b/>
                <w:bCs/>
              </w:rPr>
              <w:t>UNP</w:t>
            </w:r>
          </w:p>
        </w:tc>
        <w:tc>
          <w:tcPr>
            <w:tcW w:w="694" w:type="pct"/>
            <w:shd w:val="clear" w:color="auto" w:fill="9CC2E5"/>
            <w:vAlign w:val="center"/>
            <w:hideMark/>
          </w:tcPr>
          <w:p w14:paraId="7244BD9F" w14:textId="77777777" w:rsidR="004C1A3B" w:rsidRPr="00734ECC" w:rsidRDefault="004C1A3B" w:rsidP="00787F25">
            <w:pPr>
              <w:spacing w:after="0" w:line="276" w:lineRule="auto"/>
              <w:jc w:val="center"/>
              <w:rPr>
                <w:b/>
                <w:bCs/>
              </w:rPr>
            </w:pPr>
            <w:r w:rsidRPr="00734ECC">
              <w:rPr>
                <w:b/>
                <w:bCs/>
              </w:rPr>
              <w:t>Loživo ulje</w:t>
            </w:r>
          </w:p>
        </w:tc>
        <w:tc>
          <w:tcPr>
            <w:tcW w:w="695" w:type="pct"/>
            <w:shd w:val="clear" w:color="auto" w:fill="9CC2E5"/>
            <w:vAlign w:val="center"/>
            <w:hideMark/>
          </w:tcPr>
          <w:p w14:paraId="522B764B" w14:textId="77777777" w:rsidR="004C1A3B" w:rsidRPr="00734ECC" w:rsidRDefault="000D5689" w:rsidP="00787F25">
            <w:pPr>
              <w:spacing w:after="0" w:line="276" w:lineRule="auto"/>
              <w:jc w:val="center"/>
              <w:rPr>
                <w:b/>
                <w:bCs/>
              </w:rPr>
            </w:pPr>
            <w:r>
              <w:rPr>
                <w:b/>
                <w:bCs/>
              </w:rPr>
              <w:t>Biomasa</w:t>
            </w:r>
          </w:p>
        </w:tc>
        <w:tc>
          <w:tcPr>
            <w:tcW w:w="694" w:type="pct"/>
            <w:shd w:val="clear" w:color="auto" w:fill="9CC2E5"/>
            <w:vAlign w:val="center"/>
            <w:hideMark/>
          </w:tcPr>
          <w:p w14:paraId="68660D0F" w14:textId="77777777" w:rsidR="004C1A3B" w:rsidRPr="00734ECC" w:rsidRDefault="004C1A3B" w:rsidP="00787F25">
            <w:pPr>
              <w:spacing w:after="0" w:line="276" w:lineRule="auto"/>
              <w:jc w:val="center"/>
              <w:rPr>
                <w:b/>
                <w:bCs/>
              </w:rPr>
            </w:pPr>
            <w:r w:rsidRPr="00734ECC">
              <w:rPr>
                <w:b/>
                <w:bCs/>
              </w:rPr>
              <w:t>Ukupno</w:t>
            </w:r>
          </w:p>
        </w:tc>
        <w:tc>
          <w:tcPr>
            <w:tcW w:w="695" w:type="pct"/>
            <w:shd w:val="clear" w:color="auto" w:fill="9CC2E5"/>
            <w:vAlign w:val="center"/>
            <w:hideMark/>
          </w:tcPr>
          <w:p w14:paraId="2E0FF548" w14:textId="77777777" w:rsidR="004C1A3B" w:rsidRPr="00734ECC" w:rsidRDefault="004C1A3B" w:rsidP="00787F25">
            <w:pPr>
              <w:spacing w:after="0" w:line="276" w:lineRule="auto"/>
              <w:jc w:val="center"/>
              <w:rPr>
                <w:b/>
                <w:bCs/>
              </w:rPr>
            </w:pPr>
            <w:r w:rsidRPr="00734ECC">
              <w:rPr>
                <w:b/>
                <w:bCs/>
              </w:rPr>
              <w:t>Ukupno %</w:t>
            </w:r>
          </w:p>
        </w:tc>
      </w:tr>
      <w:tr w:rsidR="008A2A57" w:rsidRPr="00734ECC" w14:paraId="3557F4FA" w14:textId="77777777" w:rsidTr="009538BD">
        <w:trPr>
          <w:trHeight w:val="876"/>
          <w:jc w:val="center"/>
        </w:trPr>
        <w:tc>
          <w:tcPr>
            <w:tcW w:w="832" w:type="pct"/>
            <w:shd w:val="clear" w:color="auto" w:fill="DEEAF6"/>
            <w:vAlign w:val="center"/>
          </w:tcPr>
          <w:p w14:paraId="302A75EB" w14:textId="77777777" w:rsidR="004C1A3B" w:rsidRPr="00734ECC" w:rsidRDefault="004C1A3B" w:rsidP="009538BD">
            <w:pPr>
              <w:spacing w:after="0" w:line="276" w:lineRule="auto"/>
            </w:pPr>
            <w:r>
              <w:t>Zgrade u vlasništvu JLS</w:t>
            </w:r>
          </w:p>
        </w:tc>
        <w:tc>
          <w:tcPr>
            <w:tcW w:w="694" w:type="pct"/>
            <w:shd w:val="clear" w:color="auto" w:fill="auto"/>
            <w:vAlign w:val="center"/>
          </w:tcPr>
          <w:p w14:paraId="67FA75BC" w14:textId="77777777" w:rsidR="004C1A3B" w:rsidRPr="00734ECC" w:rsidRDefault="000D5689" w:rsidP="00787F25">
            <w:pPr>
              <w:spacing w:after="0" w:line="276" w:lineRule="auto"/>
              <w:jc w:val="center"/>
            </w:pPr>
            <w:r>
              <w:t>408,93</w:t>
            </w:r>
          </w:p>
        </w:tc>
        <w:tc>
          <w:tcPr>
            <w:tcW w:w="695" w:type="pct"/>
            <w:shd w:val="clear" w:color="auto" w:fill="auto"/>
            <w:vAlign w:val="center"/>
          </w:tcPr>
          <w:p w14:paraId="0E83A470" w14:textId="77777777" w:rsidR="004C1A3B" w:rsidRPr="00734ECC" w:rsidRDefault="000D5689" w:rsidP="00787F25">
            <w:pPr>
              <w:spacing w:after="0" w:line="276" w:lineRule="auto"/>
              <w:jc w:val="center"/>
            </w:pPr>
            <w:r>
              <w:t>70,07</w:t>
            </w:r>
          </w:p>
        </w:tc>
        <w:tc>
          <w:tcPr>
            <w:tcW w:w="694" w:type="pct"/>
            <w:shd w:val="clear" w:color="auto" w:fill="auto"/>
            <w:vAlign w:val="center"/>
          </w:tcPr>
          <w:p w14:paraId="6B4808D1" w14:textId="77777777" w:rsidR="004C1A3B" w:rsidRPr="00734ECC" w:rsidRDefault="000D5689" w:rsidP="00787F25">
            <w:pPr>
              <w:spacing w:after="0" w:line="276" w:lineRule="auto"/>
              <w:jc w:val="center"/>
            </w:pPr>
            <w:r>
              <w:t>94,02</w:t>
            </w:r>
          </w:p>
        </w:tc>
        <w:tc>
          <w:tcPr>
            <w:tcW w:w="695" w:type="pct"/>
            <w:shd w:val="clear" w:color="auto" w:fill="auto"/>
            <w:vAlign w:val="center"/>
          </w:tcPr>
          <w:p w14:paraId="4587399B" w14:textId="77777777" w:rsidR="004C1A3B" w:rsidRPr="00734ECC" w:rsidRDefault="000D5689" w:rsidP="00787F25">
            <w:pPr>
              <w:spacing w:after="0" w:line="276" w:lineRule="auto"/>
              <w:jc w:val="center"/>
            </w:pPr>
            <w:r>
              <w:t>0</w:t>
            </w:r>
          </w:p>
        </w:tc>
        <w:tc>
          <w:tcPr>
            <w:tcW w:w="694" w:type="pct"/>
            <w:shd w:val="clear" w:color="auto" w:fill="auto"/>
            <w:vAlign w:val="center"/>
          </w:tcPr>
          <w:p w14:paraId="6FB9B690" w14:textId="77777777" w:rsidR="004C1A3B" w:rsidRPr="00734ECC" w:rsidRDefault="000D5689" w:rsidP="00787F25">
            <w:pPr>
              <w:spacing w:after="0" w:line="276" w:lineRule="auto"/>
              <w:jc w:val="center"/>
            </w:pPr>
            <w:r>
              <w:t>573,03</w:t>
            </w:r>
          </w:p>
        </w:tc>
        <w:tc>
          <w:tcPr>
            <w:tcW w:w="695" w:type="pct"/>
            <w:shd w:val="clear" w:color="auto" w:fill="auto"/>
            <w:vAlign w:val="center"/>
          </w:tcPr>
          <w:p w14:paraId="429DA88D" w14:textId="77777777" w:rsidR="004C1A3B" w:rsidRPr="00734ECC" w:rsidRDefault="000D5689" w:rsidP="00787F25">
            <w:pPr>
              <w:spacing w:after="0" w:line="276" w:lineRule="auto"/>
              <w:jc w:val="center"/>
            </w:pPr>
            <w:r>
              <w:t>2,9</w:t>
            </w:r>
            <w:r w:rsidR="008A2A57">
              <w:t>2</w:t>
            </w:r>
            <w:r>
              <w:t>%</w:t>
            </w:r>
          </w:p>
        </w:tc>
      </w:tr>
      <w:tr w:rsidR="008A2A57" w:rsidRPr="00734ECC" w14:paraId="5C9DBFB2" w14:textId="77777777" w:rsidTr="009538BD">
        <w:trPr>
          <w:trHeight w:val="876"/>
          <w:jc w:val="center"/>
        </w:trPr>
        <w:tc>
          <w:tcPr>
            <w:tcW w:w="832" w:type="pct"/>
            <w:shd w:val="clear" w:color="auto" w:fill="DEEAF6"/>
            <w:vAlign w:val="center"/>
            <w:hideMark/>
          </w:tcPr>
          <w:p w14:paraId="0A5DE6CD" w14:textId="77777777" w:rsidR="004C1A3B" w:rsidRPr="00734ECC" w:rsidRDefault="004C1A3B" w:rsidP="009538BD">
            <w:pPr>
              <w:spacing w:after="0" w:line="276" w:lineRule="auto"/>
            </w:pPr>
            <w:r w:rsidRPr="00734ECC">
              <w:t>Rezidencijalne zgrade (kućanstva)</w:t>
            </w:r>
          </w:p>
        </w:tc>
        <w:tc>
          <w:tcPr>
            <w:tcW w:w="694" w:type="pct"/>
            <w:shd w:val="clear" w:color="auto" w:fill="auto"/>
            <w:vAlign w:val="center"/>
          </w:tcPr>
          <w:p w14:paraId="4F6C00FE" w14:textId="77777777" w:rsidR="004C1A3B" w:rsidRPr="00734ECC" w:rsidRDefault="000D5689" w:rsidP="00787F25">
            <w:pPr>
              <w:spacing w:after="0" w:line="276" w:lineRule="auto"/>
              <w:jc w:val="center"/>
            </w:pPr>
            <w:r>
              <w:t>10.361,63</w:t>
            </w:r>
          </w:p>
        </w:tc>
        <w:tc>
          <w:tcPr>
            <w:tcW w:w="695" w:type="pct"/>
            <w:shd w:val="clear" w:color="auto" w:fill="auto"/>
            <w:vAlign w:val="center"/>
          </w:tcPr>
          <w:p w14:paraId="7D6EE4CA" w14:textId="77777777" w:rsidR="004C1A3B" w:rsidRPr="00734ECC" w:rsidRDefault="00B43F9A" w:rsidP="00787F25">
            <w:pPr>
              <w:spacing w:after="0" w:line="276" w:lineRule="auto"/>
              <w:jc w:val="center"/>
            </w:pPr>
            <w:r>
              <w:t>0</w:t>
            </w:r>
          </w:p>
        </w:tc>
        <w:tc>
          <w:tcPr>
            <w:tcW w:w="694" w:type="pct"/>
            <w:shd w:val="clear" w:color="auto" w:fill="auto"/>
            <w:vAlign w:val="center"/>
          </w:tcPr>
          <w:p w14:paraId="224C1564" w14:textId="77777777" w:rsidR="004C1A3B" w:rsidRPr="00734ECC" w:rsidRDefault="00B43F9A" w:rsidP="00787F25">
            <w:pPr>
              <w:spacing w:after="0" w:line="276" w:lineRule="auto"/>
              <w:jc w:val="center"/>
            </w:pPr>
            <w:r>
              <w:t>1.274,38</w:t>
            </w:r>
          </w:p>
        </w:tc>
        <w:tc>
          <w:tcPr>
            <w:tcW w:w="695" w:type="pct"/>
            <w:shd w:val="clear" w:color="auto" w:fill="auto"/>
            <w:vAlign w:val="center"/>
          </w:tcPr>
          <w:p w14:paraId="5BDD687B" w14:textId="77777777" w:rsidR="004C1A3B" w:rsidRPr="00734ECC" w:rsidRDefault="000D5689" w:rsidP="00787F25">
            <w:pPr>
              <w:spacing w:after="0" w:line="276" w:lineRule="auto"/>
              <w:jc w:val="center"/>
            </w:pPr>
            <w:r>
              <w:t>0</w:t>
            </w:r>
          </w:p>
        </w:tc>
        <w:tc>
          <w:tcPr>
            <w:tcW w:w="694" w:type="pct"/>
            <w:shd w:val="clear" w:color="auto" w:fill="auto"/>
            <w:vAlign w:val="center"/>
          </w:tcPr>
          <w:p w14:paraId="57FE17A4" w14:textId="77777777" w:rsidR="004C1A3B" w:rsidRPr="00734ECC" w:rsidRDefault="008A2A57" w:rsidP="00787F25">
            <w:pPr>
              <w:spacing w:after="0" w:line="276" w:lineRule="auto"/>
              <w:jc w:val="center"/>
            </w:pPr>
            <w:r>
              <w:t>11.635,74</w:t>
            </w:r>
          </w:p>
        </w:tc>
        <w:tc>
          <w:tcPr>
            <w:tcW w:w="695" w:type="pct"/>
            <w:shd w:val="clear" w:color="auto" w:fill="auto"/>
            <w:vAlign w:val="center"/>
          </w:tcPr>
          <w:p w14:paraId="49DDCA11" w14:textId="77777777" w:rsidR="004C1A3B" w:rsidRPr="00734ECC" w:rsidRDefault="008A2A57" w:rsidP="00787F25">
            <w:pPr>
              <w:spacing w:after="0" w:line="276" w:lineRule="auto"/>
              <w:jc w:val="center"/>
            </w:pPr>
            <w:r>
              <w:t>59,36</w:t>
            </w:r>
            <w:r w:rsidR="000D5689">
              <w:t>%</w:t>
            </w:r>
          </w:p>
        </w:tc>
      </w:tr>
      <w:tr w:rsidR="008A2A57" w:rsidRPr="00734ECC" w14:paraId="43254B62" w14:textId="77777777" w:rsidTr="009538BD">
        <w:trPr>
          <w:trHeight w:val="1452"/>
          <w:jc w:val="center"/>
        </w:trPr>
        <w:tc>
          <w:tcPr>
            <w:tcW w:w="832" w:type="pct"/>
            <w:shd w:val="clear" w:color="auto" w:fill="DEEAF6"/>
            <w:vAlign w:val="center"/>
            <w:hideMark/>
          </w:tcPr>
          <w:p w14:paraId="2AD0017B" w14:textId="77777777" w:rsidR="004C1A3B" w:rsidRPr="00734ECC" w:rsidRDefault="004C1A3B" w:rsidP="009538BD">
            <w:pPr>
              <w:spacing w:after="0" w:line="276" w:lineRule="auto"/>
            </w:pPr>
            <w:r w:rsidRPr="00734ECC">
              <w:lastRenderedPageBreak/>
              <w:t>Zgrade tercijarnih djelatnosti (uslužne zgrade)</w:t>
            </w:r>
          </w:p>
        </w:tc>
        <w:tc>
          <w:tcPr>
            <w:tcW w:w="694" w:type="pct"/>
            <w:shd w:val="clear" w:color="auto" w:fill="auto"/>
            <w:vAlign w:val="center"/>
          </w:tcPr>
          <w:p w14:paraId="08D5A228" w14:textId="77777777" w:rsidR="004C1A3B" w:rsidRPr="00734ECC" w:rsidRDefault="000D5689" w:rsidP="00787F25">
            <w:pPr>
              <w:spacing w:after="0" w:line="276" w:lineRule="auto"/>
              <w:jc w:val="center"/>
            </w:pPr>
            <w:r>
              <w:t>6.192,72</w:t>
            </w:r>
          </w:p>
        </w:tc>
        <w:tc>
          <w:tcPr>
            <w:tcW w:w="695" w:type="pct"/>
            <w:shd w:val="clear" w:color="auto" w:fill="auto"/>
            <w:vAlign w:val="center"/>
          </w:tcPr>
          <w:p w14:paraId="06BA7D2D" w14:textId="77777777" w:rsidR="004C1A3B" w:rsidRPr="00734ECC" w:rsidRDefault="000D5689" w:rsidP="00787F25">
            <w:pPr>
              <w:spacing w:after="0" w:line="276" w:lineRule="auto"/>
              <w:jc w:val="center"/>
            </w:pPr>
            <w:r>
              <w:t>192,19</w:t>
            </w:r>
          </w:p>
        </w:tc>
        <w:tc>
          <w:tcPr>
            <w:tcW w:w="694" w:type="pct"/>
            <w:shd w:val="clear" w:color="auto" w:fill="auto"/>
            <w:vAlign w:val="center"/>
          </w:tcPr>
          <w:p w14:paraId="3B60D401" w14:textId="77777777" w:rsidR="004C1A3B" w:rsidRPr="00734ECC" w:rsidRDefault="000D5689" w:rsidP="00787F25">
            <w:pPr>
              <w:spacing w:after="0" w:line="276" w:lineRule="auto"/>
              <w:jc w:val="center"/>
            </w:pPr>
            <w:r>
              <w:t>1.007,24</w:t>
            </w:r>
          </w:p>
        </w:tc>
        <w:tc>
          <w:tcPr>
            <w:tcW w:w="695" w:type="pct"/>
            <w:shd w:val="clear" w:color="auto" w:fill="auto"/>
            <w:vAlign w:val="center"/>
          </w:tcPr>
          <w:p w14:paraId="0CB20E19" w14:textId="77777777" w:rsidR="004C1A3B" w:rsidRPr="00734ECC" w:rsidRDefault="000D5689" w:rsidP="00787F25">
            <w:pPr>
              <w:spacing w:after="0" w:line="276" w:lineRule="auto"/>
              <w:jc w:val="center"/>
            </w:pPr>
            <w:r>
              <w:t>0</w:t>
            </w:r>
          </w:p>
        </w:tc>
        <w:tc>
          <w:tcPr>
            <w:tcW w:w="694" w:type="pct"/>
            <w:shd w:val="clear" w:color="auto" w:fill="auto"/>
            <w:vAlign w:val="center"/>
          </w:tcPr>
          <w:p w14:paraId="25D37F7E" w14:textId="77777777" w:rsidR="004C1A3B" w:rsidRPr="00734ECC" w:rsidRDefault="008A2A57" w:rsidP="00787F25">
            <w:pPr>
              <w:spacing w:after="0" w:line="276" w:lineRule="auto"/>
              <w:jc w:val="center"/>
            </w:pPr>
            <w:r>
              <w:t>7.392,15</w:t>
            </w:r>
          </w:p>
        </w:tc>
        <w:tc>
          <w:tcPr>
            <w:tcW w:w="695" w:type="pct"/>
            <w:shd w:val="clear" w:color="auto" w:fill="auto"/>
            <w:vAlign w:val="center"/>
          </w:tcPr>
          <w:p w14:paraId="3DCED745" w14:textId="77777777" w:rsidR="004C1A3B" w:rsidRPr="00734ECC" w:rsidRDefault="008A2A57" w:rsidP="00787F25">
            <w:pPr>
              <w:spacing w:after="0" w:line="276" w:lineRule="auto"/>
              <w:jc w:val="center"/>
            </w:pPr>
            <w:r>
              <w:t>37,71</w:t>
            </w:r>
            <w:r w:rsidR="000D5689">
              <w:t>%</w:t>
            </w:r>
          </w:p>
        </w:tc>
      </w:tr>
      <w:tr w:rsidR="008A2A57" w:rsidRPr="00734ECC" w14:paraId="5FF24295" w14:textId="77777777" w:rsidTr="009538BD">
        <w:trPr>
          <w:trHeight w:val="300"/>
          <w:jc w:val="center"/>
        </w:trPr>
        <w:tc>
          <w:tcPr>
            <w:tcW w:w="832" w:type="pct"/>
            <w:shd w:val="clear" w:color="auto" w:fill="9CC2E5"/>
            <w:vAlign w:val="center"/>
            <w:hideMark/>
          </w:tcPr>
          <w:p w14:paraId="08C9B5DD" w14:textId="77777777" w:rsidR="004C1A3B" w:rsidRPr="00734ECC" w:rsidRDefault="004C1A3B" w:rsidP="009538BD">
            <w:pPr>
              <w:spacing w:after="0" w:line="276" w:lineRule="auto"/>
              <w:rPr>
                <w:b/>
                <w:bCs/>
              </w:rPr>
            </w:pPr>
            <w:r w:rsidRPr="00734ECC">
              <w:rPr>
                <w:b/>
                <w:bCs/>
              </w:rPr>
              <w:t>Ukupno</w:t>
            </w:r>
          </w:p>
        </w:tc>
        <w:tc>
          <w:tcPr>
            <w:tcW w:w="694" w:type="pct"/>
            <w:shd w:val="clear" w:color="auto" w:fill="9CC2E5"/>
            <w:vAlign w:val="center"/>
          </w:tcPr>
          <w:p w14:paraId="3D5288CC" w14:textId="77777777" w:rsidR="004C1A3B" w:rsidRPr="00734ECC" w:rsidRDefault="000D5689" w:rsidP="008D5CE3">
            <w:pPr>
              <w:spacing w:after="0" w:line="276" w:lineRule="auto"/>
              <w:jc w:val="center"/>
              <w:rPr>
                <w:b/>
                <w:bCs/>
              </w:rPr>
            </w:pPr>
            <w:r>
              <w:rPr>
                <w:b/>
                <w:bCs/>
              </w:rPr>
              <w:t>16.963,01</w:t>
            </w:r>
          </w:p>
        </w:tc>
        <w:tc>
          <w:tcPr>
            <w:tcW w:w="695" w:type="pct"/>
            <w:shd w:val="clear" w:color="auto" w:fill="9CC2E5"/>
            <w:vAlign w:val="center"/>
          </w:tcPr>
          <w:p w14:paraId="2256C5B7" w14:textId="77777777" w:rsidR="000D5689" w:rsidRPr="00734ECC" w:rsidRDefault="00B43F9A" w:rsidP="000D5689">
            <w:pPr>
              <w:spacing w:after="0" w:line="276" w:lineRule="auto"/>
              <w:jc w:val="center"/>
              <w:rPr>
                <w:b/>
                <w:bCs/>
              </w:rPr>
            </w:pPr>
            <w:r>
              <w:rPr>
                <w:b/>
                <w:bCs/>
              </w:rPr>
              <w:t>262,27</w:t>
            </w:r>
          </w:p>
        </w:tc>
        <w:tc>
          <w:tcPr>
            <w:tcW w:w="694" w:type="pct"/>
            <w:shd w:val="clear" w:color="auto" w:fill="9CC2E5"/>
            <w:vAlign w:val="center"/>
          </w:tcPr>
          <w:p w14:paraId="75EBBB85" w14:textId="77777777" w:rsidR="004C1A3B" w:rsidRPr="00734ECC" w:rsidRDefault="00B43F9A" w:rsidP="008D5CE3">
            <w:pPr>
              <w:spacing w:after="0" w:line="276" w:lineRule="auto"/>
              <w:jc w:val="center"/>
              <w:rPr>
                <w:b/>
                <w:bCs/>
              </w:rPr>
            </w:pPr>
            <w:r>
              <w:rPr>
                <w:b/>
                <w:bCs/>
              </w:rPr>
              <w:t>2.375,64</w:t>
            </w:r>
          </w:p>
        </w:tc>
        <w:tc>
          <w:tcPr>
            <w:tcW w:w="695" w:type="pct"/>
            <w:shd w:val="clear" w:color="auto" w:fill="9CC2E5"/>
            <w:vAlign w:val="center"/>
          </w:tcPr>
          <w:p w14:paraId="6F85C670" w14:textId="77777777" w:rsidR="004C1A3B" w:rsidRPr="00734ECC" w:rsidRDefault="000D5689" w:rsidP="008D5CE3">
            <w:pPr>
              <w:spacing w:after="0" w:line="276" w:lineRule="auto"/>
              <w:jc w:val="center"/>
              <w:rPr>
                <w:b/>
                <w:bCs/>
              </w:rPr>
            </w:pPr>
            <w:r>
              <w:rPr>
                <w:b/>
                <w:bCs/>
              </w:rPr>
              <w:t>0</w:t>
            </w:r>
          </w:p>
        </w:tc>
        <w:tc>
          <w:tcPr>
            <w:tcW w:w="694" w:type="pct"/>
            <w:shd w:val="clear" w:color="auto" w:fill="9CC2E5"/>
            <w:vAlign w:val="center"/>
          </w:tcPr>
          <w:p w14:paraId="7A1AB0E4" w14:textId="77777777" w:rsidR="004C1A3B" w:rsidRPr="00734ECC" w:rsidRDefault="008A2A57" w:rsidP="008D5CE3">
            <w:pPr>
              <w:spacing w:after="0" w:line="276" w:lineRule="auto"/>
              <w:jc w:val="center"/>
              <w:rPr>
                <w:b/>
                <w:bCs/>
              </w:rPr>
            </w:pPr>
            <w:r>
              <w:rPr>
                <w:b/>
                <w:bCs/>
              </w:rPr>
              <w:t>19.600,92</w:t>
            </w:r>
          </w:p>
        </w:tc>
        <w:tc>
          <w:tcPr>
            <w:tcW w:w="695" w:type="pct"/>
            <w:shd w:val="clear" w:color="auto" w:fill="9CC2E5"/>
            <w:vAlign w:val="center"/>
          </w:tcPr>
          <w:p w14:paraId="6D0124EB" w14:textId="77777777" w:rsidR="004C1A3B" w:rsidRPr="00734ECC" w:rsidRDefault="000D5689" w:rsidP="008D5CE3">
            <w:pPr>
              <w:spacing w:after="0" w:line="276" w:lineRule="auto"/>
              <w:jc w:val="center"/>
              <w:rPr>
                <w:b/>
                <w:bCs/>
              </w:rPr>
            </w:pPr>
            <w:r>
              <w:rPr>
                <w:b/>
                <w:bCs/>
              </w:rPr>
              <w:t>100%</w:t>
            </w:r>
          </w:p>
        </w:tc>
      </w:tr>
      <w:tr w:rsidR="008A2A57" w:rsidRPr="00734ECC" w14:paraId="389BCEF2" w14:textId="77777777" w:rsidTr="009538BD">
        <w:trPr>
          <w:trHeight w:val="300"/>
          <w:jc w:val="center"/>
        </w:trPr>
        <w:tc>
          <w:tcPr>
            <w:tcW w:w="832" w:type="pct"/>
            <w:shd w:val="clear" w:color="auto" w:fill="9CC2E5"/>
            <w:vAlign w:val="center"/>
            <w:hideMark/>
          </w:tcPr>
          <w:p w14:paraId="6BF127AA" w14:textId="77777777" w:rsidR="004C1A3B" w:rsidRPr="00734ECC" w:rsidRDefault="004C1A3B" w:rsidP="009538BD">
            <w:pPr>
              <w:spacing w:after="0" w:line="276" w:lineRule="auto"/>
              <w:rPr>
                <w:b/>
                <w:bCs/>
              </w:rPr>
            </w:pPr>
            <w:r w:rsidRPr="00734ECC">
              <w:rPr>
                <w:b/>
                <w:bCs/>
              </w:rPr>
              <w:t>Ukupno %</w:t>
            </w:r>
          </w:p>
        </w:tc>
        <w:tc>
          <w:tcPr>
            <w:tcW w:w="694" w:type="pct"/>
            <w:shd w:val="clear" w:color="auto" w:fill="9CC2E5"/>
            <w:vAlign w:val="center"/>
          </w:tcPr>
          <w:p w14:paraId="1D8BA749" w14:textId="77777777" w:rsidR="004C1A3B" w:rsidRPr="00734ECC" w:rsidRDefault="00AD26C3" w:rsidP="008D5CE3">
            <w:pPr>
              <w:spacing w:after="0" w:line="276" w:lineRule="auto"/>
              <w:jc w:val="center"/>
              <w:rPr>
                <w:b/>
                <w:bCs/>
              </w:rPr>
            </w:pPr>
            <w:r>
              <w:rPr>
                <w:b/>
                <w:bCs/>
              </w:rPr>
              <w:t>86,54</w:t>
            </w:r>
            <w:r w:rsidR="000D5689">
              <w:rPr>
                <w:b/>
                <w:bCs/>
              </w:rPr>
              <w:t>%</w:t>
            </w:r>
          </w:p>
        </w:tc>
        <w:tc>
          <w:tcPr>
            <w:tcW w:w="695" w:type="pct"/>
            <w:shd w:val="clear" w:color="auto" w:fill="9CC2E5"/>
            <w:vAlign w:val="center"/>
          </w:tcPr>
          <w:p w14:paraId="119D5F2F" w14:textId="77777777" w:rsidR="004C1A3B" w:rsidRPr="00734ECC" w:rsidRDefault="00B43F9A" w:rsidP="008D5CE3">
            <w:pPr>
              <w:spacing w:after="0" w:line="276" w:lineRule="auto"/>
              <w:jc w:val="center"/>
              <w:rPr>
                <w:b/>
                <w:bCs/>
              </w:rPr>
            </w:pPr>
            <w:r>
              <w:rPr>
                <w:b/>
                <w:bCs/>
              </w:rPr>
              <w:t>1,34</w:t>
            </w:r>
            <w:r w:rsidR="000D5689">
              <w:rPr>
                <w:b/>
                <w:bCs/>
              </w:rPr>
              <w:t>%</w:t>
            </w:r>
          </w:p>
        </w:tc>
        <w:tc>
          <w:tcPr>
            <w:tcW w:w="694" w:type="pct"/>
            <w:shd w:val="clear" w:color="auto" w:fill="9CC2E5"/>
            <w:vAlign w:val="center"/>
          </w:tcPr>
          <w:p w14:paraId="5D59425F" w14:textId="77777777" w:rsidR="004C1A3B" w:rsidRPr="00734ECC" w:rsidRDefault="008A2A57" w:rsidP="008D5CE3">
            <w:pPr>
              <w:spacing w:after="0" w:line="276" w:lineRule="auto"/>
              <w:jc w:val="center"/>
              <w:rPr>
                <w:b/>
                <w:bCs/>
              </w:rPr>
            </w:pPr>
            <w:r>
              <w:rPr>
                <w:b/>
                <w:bCs/>
              </w:rPr>
              <w:t>12,12</w:t>
            </w:r>
            <w:r w:rsidR="000D5689">
              <w:rPr>
                <w:b/>
                <w:bCs/>
              </w:rPr>
              <w:t>%</w:t>
            </w:r>
          </w:p>
        </w:tc>
        <w:tc>
          <w:tcPr>
            <w:tcW w:w="695" w:type="pct"/>
            <w:shd w:val="clear" w:color="auto" w:fill="9CC2E5"/>
            <w:vAlign w:val="center"/>
          </w:tcPr>
          <w:p w14:paraId="44542E79" w14:textId="77777777" w:rsidR="004C1A3B" w:rsidRPr="00734ECC" w:rsidRDefault="000D5689" w:rsidP="008D5CE3">
            <w:pPr>
              <w:spacing w:after="0" w:line="276" w:lineRule="auto"/>
              <w:jc w:val="center"/>
              <w:rPr>
                <w:b/>
                <w:bCs/>
              </w:rPr>
            </w:pPr>
            <w:r>
              <w:rPr>
                <w:b/>
                <w:bCs/>
              </w:rPr>
              <w:t>0%</w:t>
            </w:r>
          </w:p>
        </w:tc>
        <w:tc>
          <w:tcPr>
            <w:tcW w:w="694" w:type="pct"/>
            <w:shd w:val="clear" w:color="auto" w:fill="9CC2E5"/>
            <w:vAlign w:val="center"/>
          </w:tcPr>
          <w:p w14:paraId="6C87AA60" w14:textId="77777777" w:rsidR="004C1A3B" w:rsidRPr="00734ECC" w:rsidRDefault="000D5689" w:rsidP="008D5CE3">
            <w:pPr>
              <w:spacing w:after="0" w:line="276" w:lineRule="auto"/>
              <w:jc w:val="center"/>
              <w:rPr>
                <w:b/>
                <w:bCs/>
              </w:rPr>
            </w:pPr>
            <w:r>
              <w:rPr>
                <w:b/>
                <w:bCs/>
              </w:rPr>
              <w:t>100%</w:t>
            </w:r>
          </w:p>
        </w:tc>
        <w:tc>
          <w:tcPr>
            <w:tcW w:w="695" w:type="pct"/>
            <w:shd w:val="clear" w:color="auto" w:fill="9CC2E5"/>
            <w:vAlign w:val="center"/>
          </w:tcPr>
          <w:p w14:paraId="2BA01D96" w14:textId="77777777" w:rsidR="004C1A3B" w:rsidRPr="00734ECC" w:rsidRDefault="004C1A3B" w:rsidP="008D5CE3">
            <w:pPr>
              <w:spacing w:after="0" w:line="276" w:lineRule="auto"/>
              <w:jc w:val="center"/>
              <w:rPr>
                <w:b/>
                <w:bCs/>
              </w:rPr>
            </w:pPr>
          </w:p>
        </w:tc>
      </w:tr>
      <w:bookmarkEnd w:id="20"/>
    </w:tbl>
    <w:p w14:paraId="4C5EF062" w14:textId="77777777" w:rsidR="00A11E70" w:rsidRDefault="00A11E70" w:rsidP="009F6037">
      <w:pPr>
        <w:spacing w:line="276" w:lineRule="auto"/>
        <w:jc w:val="both"/>
        <w:rPr>
          <w:rFonts w:ascii="Calibri" w:hAnsi="Calibri" w:cs="Calibri"/>
          <w:lang w:eastAsia="en-US"/>
        </w:rPr>
      </w:pPr>
    </w:p>
    <w:p w14:paraId="7138AA9A" w14:textId="77777777" w:rsidR="00FF7444" w:rsidRPr="00CF15A2" w:rsidRDefault="00A943DA" w:rsidP="009F6037">
      <w:pPr>
        <w:pStyle w:val="Heading2"/>
        <w:spacing w:line="276" w:lineRule="auto"/>
        <w:rPr>
          <w:rFonts w:asciiTheme="minorHAnsi" w:hAnsiTheme="minorHAnsi" w:cstheme="minorHAnsi"/>
        </w:rPr>
      </w:pPr>
      <w:bookmarkStart w:id="21" w:name="_Toc68015476"/>
      <w:r w:rsidRPr="00CF15A2">
        <w:rPr>
          <w:rFonts w:asciiTheme="minorHAnsi" w:hAnsiTheme="minorHAnsi" w:cstheme="minorHAnsi"/>
        </w:rPr>
        <w:t xml:space="preserve">Referentni inventar emisija CO2 iz sektora prometa </w:t>
      </w:r>
      <w:r w:rsidR="00CF15A2" w:rsidRPr="00CF15A2">
        <w:rPr>
          <w:rFonts w:asciiTheme="minorHAnsi" w:hAnsiTheme="minorHAnsi" w:cstheme="minorHAnsi"/>
        </w:rPr>
        <w:t>otoka Korčule</w:t>
      </w:r>
      <w:bookmarkEnd w:id="21"/>
    </w:p>
    <w:p w14:paraId="25F5CF55" w14:textId="77777777" w:rsidR="00624486" w:rsidRPr="00F11302" w:rsidRDefault="00624486" w:rsidP="009F6037">
      <w:pPr>
        <w:spacing w:line="276" w:lineRule="auto"/>
        <w:jc w:val="both"/>
        <w:rPr>
          <w:rFonts w:ascii="Calibri" w:hAnsi="Calibri" w:cs="Calibri"/>
        </w:rPr>
      </w:pPr>
      <w:r w:rsidRPr="00F11302">
        <w:rPr>
          <w:rFonts w:ascii="Calibri" w:hAnsi="Calibri" w:cs="Calibri"/>
        </w:rPr>
        <w:t xml:space="preserve">Sektor prometa </w:t>
      </w:r>
      <w:r w:rsidR="00AE17C7" w:rsidRPr="00F11302">
        <w:rPr>
          <w:rFonts w:ascii="Calibri" w:hAnsi="Calibri" w:cs="Calibri"/>
        </w:rPr>
        <w:t xml:space="preserve">u referentnoj godini </w:t>
      </w:r>
      <w:r w:rsidR="004B347F">
        <w:rPr>
          <w:rFonts w:ascii="Calibri" w:hAnsi="Calibri" w:cs="Calibri"/>
        </w:rPr>
        <w:t>uključivao je</w:t>
      </w:r>
      <w:r w:rsidR="000D5689">
        <w:rPr>
          <w:rFonts w:ascii="Calibri" w:hAnsi="Calibri" w:cs="Calibri"/>
        </w:rPr>
        <w:t xml:space="preserve"> vozila u vlasništvu JLS, javni prijevoz </w:t>
      </w:r>
      <w:r w:rsidR="004B347F">
        <w:rPr>
          <w:rFonts w:ascii="Calibri" w:hAnsi="Calibri" w:cs="Calibri"/>
        </w:rPr>
        <w:t>te</w:t>
      </w:r>
      <w:r w:rsidR="00AE17C7" w:rsidRPr="00F11302">
        <w:rPr>
          <w:rFonts w:ascii="Calibri" w:hAnsi="Calibri" w:cs="Calibri"/>
        </w:rPr>
        <w:t xml:space="preserve"> osobna i komercijalna vozila.</w:t>
      </w:r>
    </w:p>
    <w:p w14:paraId="621FAD3E" w14:textId="77777777" w:rsidR="001B237D" w:rsidRDefault="00624486" w:rsidP="00297B7A">
      <w:pPr>
        <w:spacing w:line="276" w:lineRule="auto"/>
        <w:jc w:val="both"/>
        <w:rPr>
          <w:rFonts w:ascii="Calibri" w:hAnsi="Calibri" w:cs="Calibri"/>
        </w:rPr>
      </w:pPr>
      <w:r w:rsidRPr="00F11302">
        <w:rPr>
          <w:rFonts w:ascii="Calibri" w:hAnsi="Calibri" w:cs="Calibri"/>
        </w:rPr>
        <w:t>Ukupna potrošnja za sektor prometa</w:t>
      </w:r>
      <w:r w:rsidR="00A3625A">
        <w:rPr>
          <w:rFonts w:ascii="Calibri" w:hAnsi="Calibri" w:cs="Calibri"/>
        </w:rPr>
        <w:t>,</w:t>
      </w:r>
      <w:r w:rsidRPr="00F11302">
        <w:rPr>
          <w:rFonts w:ascii="Calibri" w:hAnsi="Calibri" w:cs="Calibri"/>
        </w:rPr>
        <w:t xml:space="preserve"> kao i referentni inventar emisija CO</w:t>
      </w:r>
      <w:r w:rsidRPr="00F11302">
        <w:rPr>
          <w:rFonts w:ascii="Calibri" w:hAnsi="Calibri" w:cs="Calibri"/>
          <w:vertAlign w:val="subscript"/>
        </w:rPr>
        <w:t>2</w:t>
      </w:r>
      <w:r w:rsidR="00A3625A" w:rsidRPr="00DF00D3">
        <w:rPr>
          <w:rFonts w:ascii="Calibri" w:hAnsi="Calibri" w:cs="Calibri"/>
        </w:rPr>
        <w:t>,</w:t>
      </w:r>
      <w:r w:rsidRPr="00F11302">
        <w:rPr>
          <w:rFonts w:ascii="Calibri" w:hAnsi="Calibri" w:cs="Calibri"/>
        </w:rPr>
        <w:t xml:space="preserve"> prikazan</w:t>
      </w:r>
      <w:r w:rsidR="00A3625A">
        <w:rPr>
          <w:rFonts w:ascii="Calibri" w:hAnsi="Calibri" w:cs="Calibri"/>
        </w:rPr>
        <w:t xml:space="preserve"> je</w:t>
      </w:r>
      <w:r w:rsidRPr="00F11302">
        <w:rPr>
          <w:rFonts w:ascii="Calibri" w:hAnsi="Calibri" w:cs="Calibri"/>
        </w:rPr>
        <w:t xml:space="preserve"> sljedećim tablicama.</w:t>
      </w:r>
      <w:r w:rsidR="00157085">
        <w:rPr>
          <w:rFonts w:ascii="Calibri" w:hAnsi="Calibri" w:cs="Calibri"/>
        </w:rPr>
        <w:t xml:space="preserve">Najveća potrošnja energije razvidna je za podsektor osobnih i komercijalnih vozila  koja čini gotovo 98% ukupne potrošnje u sektoru prometa. </w:t>
      </w:r>
      <w:r w:rsidR="00E60C25">
        <w:rPr>
          <w:rFonts w:ascii="Calibri" w:hAnsi="Calibri" w:cs="Calibri"/>
        </w:rPr>
        <w:t xml:space="preserve">U pogledu vrste goriva, značajnija je potrošnja dizela u odnosu na benzin. </w:t>
      </w:r>
    </w:p>
    <w:p w14:paraId="74461AA8" w14:textId="77777777" w:rsidR="00624486" w:rsidRPr="00F11302" w:rsidRDefault="00624486" w:rsidP="009F6037">
      <w:pPr>
        <w:pStyle w:val="Mojatablica"/>
        <w:spacing w:line="276" w:lineRule="auto"/>
        <w:rPr>
          <w:rFonts w:cs="Calibri"/>
        </w:rPr>
      </w:pPr>
      <w:bookmarkStart w:id="22" w:name="_Toc68015757"/>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3</w:t>
      </w:r>
      <w:r w:rsidR="006C31D5">
        <w:rPr>
          <w:rFonts w:cs="Calibri"/>
        </w:rPr>
        <w:fldChar w:fldCharType="end"/>
      </w:r>
      <w:r w:rsidRPr="00F11302">
        <w:rPr>
          <w:rFonts w:cs="Calibri"/>
        </w:rPr>
        <w:t>. Potrošnja energije u sektoru prometa</w:t>
      </w:r>
      <w:bookmarkEnd w:id="22"/>
    </w:p>
    <w:tbl>
      <w:tblPr>
        <w:tblW w:w="4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398"/>
        <w:gridCol w:w="1400"/>
        <w:gridCol w:w="1398"/>
        <w:gridCol w:w="1398"/>
      </w:tblGrid>
      <w:tr w:rsidR="00787F25" w:rsidRPr="002020BE" w14:paraId="02B43593" w14:textId="77777777" w:rsidTr="002B4A17">
        <w:trPr>
          <w:trHeight w:val="185"/>
          <w:jc w:val="center"/>
        </w:trPr>
        <w:tc>
          <w:tcPr>
            <w:tcW w:w="1275" w:type="pct"/>
            <w:shd w:val="clear" w:color="auto" w:fill="9CC2E5"/>
            <w:vAlign w:val="center"/>
          </w:tcPr>
          <w:p w14:paraId="407997E4" w14:textId="77777777" w:rsidR="00787F25" w:rsidRPr="00BF2B41" w:rsidRDefault="00787F25" w:rsidP="002B4A17">
            <w:pPr>
              <w:spacing w:after="0" w:line="276" w:lineRule="auto"/>
              <w:jc w:val="center"/>
              <w:rPr>
                <w:b/>
                <w:bCs/>
              </w:rPr>
            </w:pPr>
            <w:r>
              <w:rPr>
                <w:b/>
                <w:bCs/>
              </w:rPr>
              <w:t>Promet</w:t>
            </w:r>
          </w:p>
        </w:tc>
        <w:tc>
          <w:tcPr>
            <w:tcW w:w="3725" w:type="pct"/>
            <w:gridSpan w:val="4"/>
            <w:shd w:val="clear" w:color="auto" w:fill="9CC2E5"/>
            <w:vAlign w:val="center"/>
          </w:tcPr>
          <w:p w14:paraId="13C4DF38" w14:textId="77777777" w:rsidR="00787F25" w:rsidRPr="00BF2B41" w:rsidRDefault="00787F25" w:rsidP="00787F25">
            <w:pPr>
              <w:spacing w:after="0" w:line="276" w:lineRule="auto"/>
              <w:jc w:val="center"/>
              <w:rPr>
                <w:b/>
                <w:bCs/>
              </w:rPr>
            </w:pPr>
            <w:r w:rsidRPr="00BF2B41">
              <w:rPr>
                <w:b/>
                <w:bCs/>
              </w:rPr>
              <w:t>Energetska potrošnja  / MWh</w:t>
            </w:r>
          </w:p>
        </w:tc>
      </w:tr>
      <w:tr w:rsidR="00787F25" w:rsidRPr="002020BE" w14:paraId="24C26C26" w14:textId="77777777" w:rsidTr="002B4A17">
        <w:trPr>
          <w:trHeight w:val="185"/>
          <w:jc w:val="center"/>
        </w:trPr>
        <w:tc>
          <w:tcPr>
            <w:tcW w:w="1275" w:type="pct"/>
            <w:shd w:val="clear" w:color="auto" w:fill="9CC2E5"/>
            <w:vAlign w:val="center"/>
            <w:hideMark/>
          </w:tcPr>
          <w:p w14:paraId="5677EDCA" w14:textId="77777777" w:rsidR="00787F25" w:rsidRPr="00BF2B41" w:rsidRDefault="00787F25" w:rsidP="002B4A17">
            <w:pPr>
              <w:spacing w:after="0" w:line="276" w:lineRule="auto"/>
              <w:rPr>
                <w:b/>
                <w:bCs/>
              </w:rPr>
            </w:pPr>
          </w:p>
        </w:tc>
        <w:tc>
          <w:tcPr>
            <w:tcW w:w="931" w:type="pct"/>
            <w:shd w:val="clear" w:color="auto" w:fill="9CC2E5"/>
            <w:vAlign w:val="center"/>
            <w:hideMark/>
          </w:tcPr>
          <w:p w14:paraId="51EA50BA" w14:textId="77777777" w:rsidR="00787F25" w:rsidRPr="00BF2B41" w:rsidRDefault="00787F25" w:rsidP="00787F25">
            <w:pPr>
              <w:spacing w:after="0" w:line="276" w:lineRule="auto"/>
              <w:jc w:val="center"/>
              <w:rPr>
                <w:b/>
                <w:bCs/>
              </w:rPr>
            </w:pPr>
            <w:r w:rsidRPr="00BF2B41">
              <w:rPr>
                <w:b/>
                <w:bCs/>
              </w:rPr>
              <w:t>Benzin</w:t>
            </w:r>
          </w:p>
        </w:tc>
        <w:tc>
          <w:tcPr>
            <w:tcW w:w="932" w:type="pct"/>
            <w:shd w:val="clear" w:color="auto" w:fill="9CC2E5"/>
            <w:vAlign w:val="center"/>
            <w:hideMark/>
          </w:tcPr>
          <w:p w14:paraId="2527C118" w14:textId="77777777" w:rsidR="00787F25" w:rsidRPr="00BF2B41" w:rsidRDefault="00787F25" w:rsidP="00787F25">
            <w:pPr>
              <w:spacing w:after="0" w:line="276" w:lineRule="auto"/>
              <w:jc w:val="center"/>
              <w:rPr>
                <w:b/>
                <w:bCs/>
              </w:rPr>
            </w:pPr>
            <w:r w:rsidRPr="00BF2B41">
              <w:rPr>
                <w:b/>
                <w:bCs/>
              </w:rPr>
              <w:t>Dizel</w:t>
            </w:r>
          </w:p>
        </w:tc>
        <w:tc>
          <w:tcPr>
            <w:tcW w:w="931" w:type="pct"/>
            <w:shd w:val="clear" w:color="auto" w:fill="9CC2E5"/>
            <w:vAlign w:val="center"/>
            <w:hideMark/>
          </w:tcPr>
          <w:p w14:paraId="0127812D" w14:textId="77777777" w:rsidR="00787F25" w:rsidRPr="00BF2B41" w:rsidRDefault="00787F25" w:rsidP="00787F25">
            <w:pPr>
              <w:spacing w:after="0" w:line="276" w:lineRule="auto"/>
              <w:jc w:val="center"/>
              <w:rPr>
                <w:b/>
                <w:bCs/>
              </w:rPr>
            </w:pPr>
            <w:r w:rsidRPr="00BF2B41">
              <w:rPr>
                <w:b/>
                <w:bCs/>
              </w:rPr>
              <w:t>Ukupno</w:t>
            </w:r>
          </w:p>
        </w:tc>
        <w:tc>
          <w:tcPr>
            <w:tcW w:w="932" w:type="pct"/>
            <w:shd w:val="clear" w:color="auto" w:fill="9CC2E5"/>
            <w:vAlign w:val="center"/>
            <w:hideMark/>
          </w:tcPr>
          <w:p w14:paraId="63934B73" w14:textId="77777777" w:rsidR="00787F25" w:rsidRPr="00BF2B41" w:rsidRDefault="00787F25" w:rsidP="00787F25">
            <w:pPr>
              <w:spacing w:after="0" w:line="276" w:lineRule="auto"/>
              <w:jc w:val="center"/>
              <w:rPr>
                <w:b/>
                <w:bCs/>
              </w:rPr>
            </w:pPr>
            <w:r w:rsidRPr="00BF2B41">
              <w:rPr>
                <w:b/>
                <w:bCs/>
              </w:rPr>
              <w:t>Ukupno %</w:t>
            </w:r>
          </w:p>
        </w:tc>
      </w:tr>
      <w:tr w:rsidR="00787F25" w:rsidRPr="002020BE" w14:paraId="423B189A" w14:textId="77777777" w:rsidTr="002B4A17">
        <w:trPr>
          <w:trHeight w:val="695"/>
          <w:jc w:val="center"/>
        </w:trPr>
        <w:tc>
          <w:tcPr>
            <w:tcW w:w="1275" w:type="pct"/>
            <w:shd w:val="clear" w:color="auto" w:fill="DEEAF6"/>
            <w:vAlign w:val="center"/>
          </w:tcPr>
          <w:p w14:paraId="51BBA5ED" w14:textId="77777777" w:rsidR="00787F25" w:rsidRPr="002020BE" w:rsidRDefault="00787F25" w:rsidP="002B4A17">
            <w:pPr>
              <w:spacing w:after="0" w:line="276" w:lineRule="auto"/>
            </w:pPr>
            <w:r>
              <w:t>Vozila u vlasništvu JLS</w:t>
            </w:r>
          </w:p>
        </w:tc>
        <w:tc>
          <w:tcPr>
            <w:tcW w:w="931" w:type="pct"/>
            <w:shd w:val="clear" w:color="auto" w:fill="auto"/>
            <w:vAlign w:val="center"/>
          </w:tcPr>
          <w:p w14:paraId="26D950D0" w14:textId="77777777" w:rsidR="00787F25" w:rsidRPr="002020BE" w:rsidRDefault="00787F25" w:rsidP="00787F25">
            <w:pPr>
              <w:spacing w:after="0" w:line="276" w:lineRule="auto"/>
              <w:jc w:val="center"/>
            </w:pPr>
            <w:r>
              <w:t>58,90</w:t>
            </w:r>
          </w:p>
        </w:tc>
        <w:tc>
          <w:tcPr>
            <w:tcW w:w="932" w:type="pct"/>
            <w:shd w:val="clear" w:color="auto" w:fill="auto"/>
            <w:vAlign w:val="center"/>
          </w:tcPr>
          <w:p w14:paraId="79FDFB9F" w14:textId="77777777" w:rsidR="00787F25" w:rsidRPr="002020BE" w:rsidRDefault="00787F25" w:rsidP="00787F25">
            <w:pPr>
              <w:spacing w:after="0" w:line="276" w:lineRule="auto"/>
              <w:jc w:val="center"/>
            </w:pPr>
            <w:r>
              <w:t>443,40</w:t>
            </w:r>
          </w:p>
        </w:tc>
        <w:tc>
          <w:tcPr>
            <w:tcW w:w="931" w:type="pct"/>
            <w:shd w:val="clear" w:color="auto" w:fill="auto"/>
            <w:vAlign w:val="center"/>
          </w:tcPr>
          <w:p w14:paraId="1FAB0E95" w14:textId="77777777" w:rsidR="00787F25" w:rsidRPr="002020BE" w:rsidRDefault="00787F25" w:rsidP="00787F25">
            <w:pPr>
              <w:spacing w:after="0" w:line="276" w:lineRule="auto"/>
              <w:jc w:val="center"/>
            </w:pPr>
            <w:r>
              <w:t>502,30</w:t>
            </w:r>
          </w:p>
        </w:tc>
        <w:tc>
          <w:tcPr>
            <w:tcW w:w="932" w:type="pct"/>
            <w:shd w:val="clear" w:color="auto" w:fill="auto"/>
            <w:vAlign w:val="center"/>
          </w:tcPr>
          <w:p w14:paraId="005B1B83" w14:textId="77777777" w:rsidR="00787F25" w:rsidRPr="002020BE" w:rsidRDefault="00787F25" w:rsidP="00787F25">
            <w:pPr>
              <w:spacing w:after="0" w:line="276" w:lineRule="auto"/>
              <w:jc w:val="center"/>
            </w:pPr>
            <w:r>
              <w:t>0,63%</w:t>
            </w:r>
          </w:p>
        </w:tc>
      </w:tr>
      <w:tr w:rsidR="00787F25" w:rsidRPr="002020BE" w14:paraId="62F70D1F" w14:textId="77777777" w:rsidTr="002B4A17">
        <w:trPr>
          <w:trHeight w:val="695"/>
          <w:jc w:val="center"/>
        </w:trPr>
        <w:tc>
          <w:tcPr>
            <w:tcW w:w="1275" w:type="pct"/>
            <w:shd w:val="clear" w:color="auto" w:fill="DEEAF6"/>
            <w:vAlign w:val="center"/>
          </w:tcPr>
          <w:p w14:paraId="702BA5A2" w14:textId="77777777" w:rsidR="00787F25" w:rsidRPr="002020BE" w:rsidRDefault="00787F25" w:rsidP="002B4A17">
            <w:pPr>
              <w:spacing w:after="0" w:line="276" w:lineRule="auto"/>
            </w:pPr>
            <w:r>
              <w:t>Javni prijevoz</w:t>
            </w:r>
          </w:p>
        </w:tc>
        <w:tc>
          <w:tcPr>
            <w:tcW w:w="931" w:type="pct"/>
            <w:shd w:val="clear" w:color="auto" w:fill="auto"/>
            <w:vAlign w:val="center"/>
          </w:tcPr>
          <w:p w14:paraId="557E3056" w14:textId="77777777" w:rsidR="00787F25" w:rsidRPr="002020BE" w:rsidRDefault="00787F25" w:rsidP="00787F25">
            <w:pPr>
              <w:spacing w:after="0" w:line="276" w:lineRule="auto"/>
              <w:jc w:val="center"/>
            </w:pPr>
          </w:p>
        </w:tc>
        <w:tc>
          <w:tcPr>
            <w:tcW w:w="932" w:type="pct"/>
            <w:shd w:val="clear" w:color="auto" w:fill="auto"/>
            <w:vAlign w:val="center"/>
          </w:tcPr>
          <w:p w14:paraId="65113014" w14:textId="77777777" w:rsidR="00787F25" w:rsidRPr="002020BE" w:rsidRDefault="00787F25" w:rsidP="00787F25">
            <w:pPr>
              <w:spacing w:after="0" w:line="276" w:lineRule="auto"/>
              <w:jc w:val="center"/>
            </w:pPr>
            <w:r>
              <w:t>1.124</w:t>
            </w:r>
          </w:p>
        </w:tc>
        <w:tc>
          <w:tcPr>
            <w:tcW w:w="931" w:type="pct"/>
            <w:shd w:val="clear" w:color="auto" w:fill="auto"/>
            <w:vAlign w:val="center"/>
          </w:tcPr>
          <w:p w14:paraId="5F6E4B20" w14:textId="77777777" w:rsidR="00787F25" w:rsidRPr="002020BE" w:rsidRDefault="00787F25" w:rsidP="00787F25">
            <w:pPr>
              <w:spacing w:after="0" w:line="276" w:lineRule="auto"/>
              <w:jc w:val="center"/>
            </w:pPr>
            <w:r>
              <w:t>1.124</w:t>
            </w:r>
          </w:p>
        </w:tc>
        <w:tc>
          <w:tcPr>
            <w:tcW w:w="932" w:type="pct"/>
            <w:shd w:val="clear" w:color="auto" w:fill="auto"/>
            <w:vAlign w:val="center"/>
          </w:tcPr>
          <w:p w14:paraId="2544FEFE" w14:textId="77777777" w:rsidR="00787F25" w:rsidRPr="002020BE" w:rsidRDefault="00787F25" w:rsidP="00787F25">
            <w:pPr>
              <w:spacing w:after="0" w:line="276" w:lineRule="auto"/>
              <w:jc w:val="center"/>
            </w:pPr>
            <w:r>
              <w:t>1,41%</w:t>
            </w:r>
          </w:p>
        </w:tc>
      </w:tr>
      <w:tr w:rsidR="00787F25" w:rsidRPr="002020BE" w14:paraId="4144C2F2" w14:textId="77777777" w:rsidTr="002B4A17">
        <w:trPr>
          <w:trHeight w:val="695"/>
          <w:jc w:val="center"/>
        </w:trPr>
        <w:tc>
          <w:tcPr>
            <w:tcW w:w="1275" w:type="pct"/>
            <w:shd w:val="clear" w:color="auto" w:fill="DEEAF6"/>
            <w:vAlign w:val="center"/>
            <w:hideMark/>
          </w:tcPr>
          <w:p w14:paraId="3ABF369A" w14:textId="77777777" w:rsidR="00787F25" w:rsidRPr="002020BE" w:rsidRDefault="00787F25" w:rsidP="002B4A17">
            <w:pPr>
              <w:spacing w:after="0" w:line="276" w:lineRule="auto"/>
            </w:pPr>
            <w:r w:rsidRPr="002020BE">
              <w:t>Osobna i komercijalna vozila</w:t>
            </w:r>
          </w:p>
        </w:tc>
        <w:tc>
          <w:tcPr>
            <w:tcW w:w="931" w:type="pct"/>
            <w:shd w:val="clear" w:color="auto" w:fill="auto"/>
            <w:vAlign w:val="center"/>
          </w:tcPr>
          <w:p w14:paraId="549E91B4" w14:textId="77777777" w:rsidR="00787F25" w:rsidRPr="002020BE" w:rsidRDefault="00787F25" w:rsidP="00787F25">
            <w:pPr>
              <w:spacing w:after="0" w:line="276" w:lineRule="auto"/>
              <w:jc w:val="center"/>
            </w:pPr>
            <w:r>
              <w:t>30.717,03</w:t>
            </w:r>
          </w:p>
        </w:tc>
        <w:tc>
          <w:tcPr>
            <w:tcW w:w="932" w:type="pct"/>
            <w:shd w:val="clear" w:color="auto" w:fill="auto"/>
            <w:vAlign w:val="center"/>
          </w:tcPr>
          <w:p w14:paraId="62488579" w14:textId="77777777" w:rsidR="00787F25" w:rsidRPr="002020BE" w:rsidRDefault="00787F25" w:rsidP="00787F25">
            <w:pPr>
              <w:spacing w:after="0" w:line="276" w:lineRule="auto"/>
              <w:jc w:val="center"/>
            </w:pPr>
            <w:r>
              <w:t>47.242,13</w:t>
            </w:r>
          </w:p>
        </w:tc>
        <w:tc>
          <w:tcPr>
            <w:tcW w:w="931" w:type="pct"/>
            <w:shd w:val="clear" w:color="auto" w:fill="auto"/>
            <w:vAlign w:val="center"/>
          </w:tcPr>
          <w:p w14:paraId="1335600E" w14:textId="77777777" w:rsidR="00787F25" w:rsidRPr="002020BE" w:rsidRDefault="00787F25" w:rsidP="00787F25">
            <w:pPr>
              <w:spacing w:after="0" w:line="276" w:lineRule="auto"/>
              <w:jc w:val="center"/>
            </w:pPr>
            <w:r>
              <w:t>77.959,16</w:t>
            </w:r>
          </w:p>
        </w:tc>
        <w:tc>
          <w:tcPr>
            <w:tcW w:w="932" w:type="pct"/>
            <w:shd w:val="clear" w:color="auto" w:fill="auto"/>
            <w:vAlign w:val="center"/>
          </w:tcPr>
          <w:p w14:paraId="01B2BE8C" w14:textId="77777777" w:rsidR="00787F25" w:rsidRPr="002020BE" w:rsidRDefault="00787F25" w:rsidP="00787F25">
            <w:pPr>
              <w:spacing w:after="0" w:line="276" w:lineRule="auto"/>
              <w:jc w:val="center"/>
            </w:pPr>
            <w:r>
              <w:t>97,96%</w:t>
            </w:r>
          </w:p>
        </w:tc>
      </w:tr>
      <w:tr w:rsidR="00787F25" w:rsidRPr="002020BE" w14:paraId="4A7008EA" w14:textId="77777777" w:rsidTr="002B4A17">
        <w:trPr>
          <w:trHeight w:val="178"/>
          <w:jc w:val="center"/>
        </w:trPr>
        <w:tc>
          <w:tcPr>
            <w:tcW w:w="1275" w:type="pct"/>
            <w:shd w:val="clear" w:color="auto" w:fill="9CC2E5"/>
            <w:vAlign w:val="center"/>
            <w:hideMark/>
          </w:tcPr>
          <w:p w14:paraId="05F79FB4" w14:textId="77777777" w:rsidR="00787F25" w:rsidRPr="00BF2B41" w:rsidRDefault="00787F25" w:rsidP="002B4A17">
            <w:pPr>
              <w:spacing w:after="0" w:line="276" w:lineRule="auto"/>
              <w:rPr>
                <w:b/>
                <w:bCs/>
              </w:rPr>
            </w:pPr>
            <w:r w:rsidRPr="00BF2B41">
              <w:rPr>
                <w:b/>
                <w:bCs/>
              </w:rPr>
              <w:t>Ukupno</w:t>
            </w:r>
          </w:p>
        </w:tc>
        <w:tc>
          <w:tcPr>
            <w:tcW w:w="931" w:type="pct"/>
            <w:shd w:val="clear" w:color="auto" w:fill="9CC2E5"/>
            <w:vAlign w:val="center"/>
          </w:tcPr>
          <w:p w14:paraId="07B66215" w14:textId="77777777" w:rsidR="00787F25" w:rsidRPr="00BF2B41" w:rsidRDefault="00787F25" w:rsidP="00787F25">
            <w:pPr>
              <w:spacing w:after="0" w:line="276" w:lineRule="auto"/>
              <w:jc w:val="center"/>
              <w:rPr>
                <w:b/>
                <w:bCs/>
              </w:rPr>
            </w:pPr>
            <w:r>
              <w:rPr>
                <w:b/>
                <w:bCs/>
              </w:rPr>
              <w:t>30.775,93</w:t>
            </w:r>
          </w:p>
        </w:tc>
        <w:tc>
          <w:tcPr>
            <w:tcW w:w="932" w:type="pct"/>
            <w:shd w:val="clear" w:color="auto" w:fill="9CC2E5"/>
            <w:vAlign w:val="center"/>
          </w:tcPr>
          <w:p w14:paraId="7ADD811D" w14:textId="77777777" w:rsidR="00787F25" w:rsidRPr="00BF2B41" w:rsidRDefault="00787F25" w:rsidP="00787F25">
            <w:pPr>
              <w:spacing w:after="0" w:line="276" w:lineRule="auto"/>
              <w:jc w:val="center"/>
              <w:rPr>
                <w:b/>
                <w:bCs/>
              </w:rPr>
            </w:pPr>
            <w:r>
              <w:rPr>
                <w:b/>
                <w:bCs/>
              </w:rPr>
              <w:t>48.809,53</w:t>
            </w:r>
          </w:p>
        </w:tc>
        <w:tc>
          <w:tcPr>
            <w:tcW w:w="931" w:type="pct"/>
            <w:shd w:val="clear" w:color="auto" w:fill="9CC2E5"/>
            <w:vAlign w:val="center"/>
          </w:tcPr>
          <w:p w14:paraId="1EAF2C4D" w14:textId="77777777" w:rsidR="00787F25" w:rsidRPr="00BF2B41" w:rsidRDefault="00787F25" w:rsidP="00787F25">
            <w:pPr>
              <w:spacing w:after="0" w:line="276" w:lineRule="auto"/>
              <w:jc w:val="center"/>
              <w:rPr>
                <w:b/>
                <w:bCs/>
              </w:rPr>
            </w:pPr>
            <w:r>
              <w:rPr>
                <w:b/>
                <w:bCs/>
              </w:rPr>
              <w:t>79.585,46</w:t>
            </w:r>
          </w:p>
        </w:tc>
        <w:tc>
          <w:tcPr>
            <w:tcW w:w="932" w:type="pct"/>
            <w:shd w:val="clear" w:color="auto" w:fill="9CC2E5"/>
            <w:vAlign w:val="center"/>
          </w:tcPr>
          <w:p w14:paraId="414335B4" w14:textId="77777777" w:rsidR="00787F25" w:rsidRPr="00BF2B41" w:rsidRDefault="00787F25" w:rsidP="00787F25">
            <w:pPr>
              <w:spacing w:after="0" w:line="276" w:lineRule="auto"/>
              <w:jc w:val="center"/>
              <w:rPr>
                <w:b/>
                <w:bCs/>
              </w:rPr>
            </w:pPr>
            <w:r>
              <w:rPr>
                <w:b/>
                <w:bCs/>
              </w:rPr>
              <w:t>100%</w:t>
            </w:r>
          </w:p>
        </w:tc>
      </w:tr>
      <w:tr w:rsidR="00787F25" w:rsidRPr="002020BE" w14:paraId="6E9E9AAF" w14:textId="77777777" w:rsidTr="002B4A17">
        <w:trPr>
          <w:trHeight w:val="351"/>
          <w:jc w:val="center"/>
        </w:trPr>
        <w:tc>
          <w:tcPr>
            <w:tcW w:w="1275" w:type="pct"/>
            <w:shd w:val="clear" w:color="auto" w:fill="9CC2E5"/>
            <w:vAlign w:val="center"/>
            <w:hideMark/>
          </w:tcPr>
          <w:p w14:paraId="4712E0A2" w14:textId="77777777" w:rsidR="00787F25" w:rsidRPr="00BF2B41" w:rsidRDefault="00787F25" w:rsidP="002B4A17">
            <w:pPr>
              <w:spacing w:after="0" w:line="276" w:lineRule="auto"/>
              <w:rPr>
                <w:b/>
                <w:bCs/>
              </w:rPr>
            </w:pPr>
            <w:r w:rsidRPr="00BF2B41">
              <w:rPr>
                <w:b/>
                <w:bCs/>
              </w:rPr>
              <w:t>Ukupno %</w:t>
            </w:r>
          </w:p>
        </w:tc>
        <w:tc>
          <w:tcPr>
            <w:tcW w:w="931" w:type="pct"/>
            <w:shd w:val="clear" w:color="auto" w:fill="9CC2E5"/>
            <w:vAlign w:val="center"/>
          </w:tcPr>
          <w:p w14:paraId="3A4088B5" w14:textId="77777777" w:rsidR="00787F25" w:rsidRPr="00BF2B41" w:rsidRDefault="00787F25" w:rsidP="00787F25">
            <w:pPr>
              <w:spacing w:after="0" w:line="276" w:lineRule="auto"/>
              <w:jc w:val="center"/>
              <w:rPr>
                <w:b/>
                <w:bCs/>
              </w:rPr>
            </w:pPr>
            <w:r>
              <w:rPr>
                <w:b/>
                <w:bCs/>
              </w:rPr>
              <w:t>38,67%</w:t>
            </w:r>
          </w:p>
        </w:tc>
        <w:tc>
          <w:tcPr>
            <w:tcW w:w="932" w:type="pct"/>
            <w:shd w:val="clear" w:color="auto" w:fill="9CC2E5"/>
            <w:vAlign w:val="center"/>
          </w:tcPr>
          <w:p w14:paraId="58C96A22" w14:textId="77777777" w:rsidR="00787F25" w:rsidRPr="00BF2B41" w:rsidRDefault="00787F25" w:rsidP="00787F25">
            <w:pPr>
              <w:spacing w:after="0" w:line="276" w:lineRule="auto"/>
              <w:jc w:val="center"/>
              <w:rPr>
                <w:b/>
                <w:bCs/>
              </w:rPr>
            </w:pPr>
            <w:r>
              <w:rPr>
                <w:b/>
                <w:bCs/>
              </w:rPr>
              <w:t>61,33%</w:t>
            </w:r>
          </w:p>
        </w:tc>
        <w:tc>
          <w:tcPr>
            <w:tcW w:w="931" w:type="pct"/>
            <w:shd w:val="clear" w:color="auto" w:fill="9CC2E5"/>
            <w:vAlign w:val="center"/>
          </w:tcPr>
          <w:p w14:paraId="41F98726" w14:textId="77777777" w:rsidR="00787F25" w:rsidRPr="00BF2B41" w:rsidRDefault="00787F25" w:rsidP="00787F25">
            <w:pPr>
              <w:spacing w:after="0" w:line="276" w:lineRule="auto"/>
              <w:jc w:val="center"/>
              <w:rPr>
                <w:b/>
                <w:bCs/>
              </w:rPr>
            </w:pPr>
            <w:r>
              <w:rPr>
                <w:b/>
                <w:bCs/>
              </w:rPr>
              <w:t>100%</w:t>
            </w:r>
          </w:p>
        </w:tc>
        <w:tc>
          <w:tcPr>
            <w:tcW w:w="932" w:type="pct"/>
            <w:shd w:val="clear" w:color="auto" w:fill="9CC2E5"/>
            <w:vAlign w:val="center"/>
          </w:tcPr>
          <w:p w14:paraId="1CC28CC1" w14:textId="77777777" w:rsidR="00787F25" w:rsidRPr="00BF2B41" w:rsidRDefault="00787F25" w:rsidP="00787F25">
            <w:pPr>
              <w:spacing w:after="0" w:line="276" w:lineRule="auto"/>
              <w:jc w:val="center"/>
              <w:rPr>
                <w:b/>
                <w:bCs/>
              </w:rPr>
            </w:pPr>
          </w:p>
        </w:tc>
      </w:tr>
    </w:tbl>
    <w:p w14:paraId="55A10BDB" w14:textId="77777777" w:rsidR="00624486" w:rsidRPr="00F11302" w:rsidRDefault="00624486" w:rsidP="009F6037">
      <w:pPr>
        <w:spacing w:line="276" w:lineRule="auto"/>
        <w:jc w:val="both"/>
        <w:rPr>
          <w:rFonts w:ascii="Calibri" w:hAnsi="Calibri" w:cs="Calibri"/>
        </w:rPr>
      </w:pPr>
    </w:p>
    <w:p w14:paraId="1E50BA23" w14:textId="77777777" w:rsidR="00624486" w:rsidRDefault="00624486" w:rsidP="009F6037">
      <w:pPr>
        <w:spacing w:line="276" w:lineRule="auto"/>
        <w:jc w:val="both"/>
        <w:rPr>
          <w:rFonts w:ascii="Calibri" w:hAnsi="Calibri" w:cs="Calibri"/>
        </w:rPr>
      </w:pPr>
      <w:r w:rsidRPr="00F11302">
        <w:rPr>
          <w:rFonts w:ascii="Calibri" w:hAnsi="Calibri" w:cs="Calibri"/>
        </w:rPr>
        <w:t>Na temelju potrošnje izrađen je inventar emisija CO</w:t>
      </w:r>
      <w:r w:rsidRPr="00F11302">
        <w:rPr>
          <w:rFonts w:ascii="Calibri" w:hAnsi="Calibri" w:cs="Calibri"/>
          <w:vertAlign w:val="subscript"/>
        </w:rPr>
        <w:t>2</w:t>
      </w:r>
      <w:r w:rsidRPr="00F11302">
        <w:rPr>
          <w:rFonts w:ascii="Calibri" w:hAnsi="Calibri" w:cs="Calibri"/>
        </w:rPr>
        <w:t xml:space="preserve"> za sektor prometa.</w:t>
      </w:r>
      <w:r w:rsidR="00662B54">
        <w:rPr>
          <w:rFonts w:ascii="Calibri" w:hAnsi="Calibri" w:cs="Calibri"/>
        </w:rPr>
        <w:t xml:space="preserve"> Očekivano, najveći izvor emisija su osobna i komercijalna vozila s udjelom od gotovo 98%. </w:t>
      </w:r>
    </w:p>
    <w:p w14:paraId="1A018192" w14:textId="77777777" w:rsidR="002B4A17" w:rsidRDefault="002B4A17">
      <w:pPr>
        <w:rPr>
          <w:rFonts w:ascii="Calibri" w:hAnsi="Calibri" w:cs="Calibri"/>
        </w:rPr>
      </w:pPr>
      <w:r>
        <w:rPr>
          <w:rFonts w:ascii="Calibri" w:hAnsi="Calibri" w:cs="Calibri"/>
        </w:rPr>
        <w:br w:type="page"/>
      </w:r>
    </w:p>
    <w:p w14:paraId="46D48200" w14:textId="77777777" w:rsidR="00624486" w:rsidRPr="00F11302" w:rsidRDefault="00624486" w:rsidP="009F6037">
      <w:pPr>
        <w:pStyle w:val="Mojatablica"/>
        <w:spacing w:line="276" w:lineRule="auto"/>
        <w:rPr>
          <w:rFonts w:cs="Calibri"/>
        </w:rPr>
      </w:pPr>
      <w:bookmarkStart w:id="23" w:name="_Toc68015758"/>
      <w:r w:rsidRPr="00F11302">
        <w:rPr>
          <w:rFonts w:cs="Calibri"/>
        </w:rPr>
        <w:lastRenderedPageBreak/>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4</w:t>
      </w:r>
      <w:r w:rsidR="006C31D5">
        <w:rPr>
          <w:rFonts w:cs="Calibri"/>
        </w:rPr>
        <w:fldChar w:fldCharType="end"/>
      </w:r>
      <w:r w:rsidRPr="00F11302">
        <w:rPr>
          <w:rFonts w:cs="Calibri"/>
        </w:rPr>
        <w:t>. Inventar emisija CO</w:t>
      </w:r>
      <w:r w:rsidRPr="00F11302">
        <w:rPr>
          <w:rFonts w:cs="Calibri"/>
          <w:vertAlign w:val="subscript"/>
        </w:rPr>
        <w:t>2</w:t>
      </w:r>
      <w:r w:rsidRPr="00F11302">
        <w:rPr>
          <w:rFonts w:cs="Calibri"/>
        </w:rPr>
        <w:t xml:space="preserve"> za sektor prometa</w:t>
      </w:r>
      <w:bookmarkEnd w:id="23"/>
    </w:p>
    <w:tbl>
      <w:tblPr>
        <w:tblW w:w="4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445"/>
        <w:gridCol w:w="1447"/>
        <w:gridCol w:w="1447"/>
        <w:gridCol w:w="1445"/>
      </w:tblGrid>
      <w:tr w:rsidR="00787F25" w:rsidRPr="00BF2B41" w14:paraId="46637FC9" w14:textId="77777777" w:rsidTr="00787F25">
        <w:trPr>
          <w:trHeight w:val="257"/>
          <w:jc w:val="center"/>
        </w:trPr>
        <w:tc>
          <w:tcPr>
            <w:tcW w:w="1342" w:type="pct"/>
            <w:vMerge w:val="restart"/>
            <w:shd w:val="clear" w:color="auto" w:fill="9CC2E5"/>
            <w:vAlign w:val="center"/>
            <w:hideMark/>
          </w:tcPr>
          <w:p w14:paraId="618C0A2C" w14:textId="77777777" w:rsidR="00787F25" w:rsidRPr="00BF2B41" w:rsidRDefault="00787F25" w:rsidP="00787F25">
            <w:pPr>
              <w:spacing w:after="0" w:line="276" w:lineRule="auto"/>
              <w:jc w:val="center"/>
              <w:rPr>
                <w:b/>
                <w:bCs/>
              </w:rPr>
            </w:pPr>
            <w:r w:rsidRPr="00BF2B41">
              <w:rPr>
                <w:b/>
                <w:bCs/>
              </w:rPr>
              <w:t>Promet</w:t>
            </w:r>
          </w:p>
        </w:tc>
        <w:tc>
          <w:tcPr>
            <w:tcW w:w="3658" w:type="pct"/>
            <w:gridSpan w:val="4"/>
            <w:shd w:val="clear" w:color="auto" w:fill="9CC2E5"/>
            <w:vAlign w:val="center"/>
            <w:hideMark/>
          </w:tcPr>
          <w:p w14:paraId="546F2176" w14:textId="77777777" w:rsidR="00787F25" w:rsidRPr="00BF2B41" w:rsidRDefault="00787F25" w:rsidP="00787F25">
            <w:pPr>
              <w:spacing w:after="0" w:line="276" w:lineRule="auto"/>
              <w:jc w:val="center"/>
              <w:rPr>
                <w:b/>
                <w:bCs/>
              </w:rPr>
            </w:pPr>
            <w:r w:rsidRPr="00BF2B41">
              <w:rPr>
                <w:b/>
                <w:bCs/>
              </w:rPr>
              <w:t>Emisija CO</w:t>
            </w:r>
            <w:r w:rsidRPr="004D6A1E">
              <w:rPr>
                <w:b/>
                <w:bCs/>
                <w:vertAlign w:val="subscript"/>
              </w:rPr>
              <w:t>2</w:t>
            </w:r>
            <w:r w:rsidRPr="00BF2B41">
              <w:rPr>
                <w:b/>
                <w:bCs/>
              </w:rPr>
              <w:t xml:space="preserve"> / t</w:t>
            </w:r>
            <w:r>
              <w:rPr>
                <w:b/>
                <w:bCs/>
              </w:rPr>
              <w:t>ona</w:t>
            </w:r>
          </w:p>
        </w:tc>
      </w:tr>
      <w:tr w:rsidR="00787F25" w:rsidRPr="00BF2B41" w14:paraId="26687B20" w14:textId="77777777" w:rsidTr="002B4A17">
        <w:trPr>
          <w:trHeight w:val="267"/>
          <w:jc w:val="center"/>
        </w:trPr>
        <w:tc>
          <w:tcPr>
            <w:tcW w:w="1342" w:type="pct"/>
            <w:vMerge/>
            <w:shd w:val="clear" w:color="auto" w:fill="9CC2E5"/>
            <w:vAlign w:val="center"/>
            <w:hideMark/>
          </w:tcPr>
          <w:p w14:paraId="722A2CA4" w14:textId="77777777" w:rsidR="00787F25" w:rsidRPr="00BF2B41" w:rsidRDefault="00787F25" w:rsidP="00787F25">
            <w:pPr>
              <w:spacing w:after="0" w:line="276" w:lineRule="auto"/>
              <w:jc w:val="center"/>
              <w:rPr>
                <w:b/>
                <w:bCs/>
              </w:rPr>
            </w:pPr>
          </w:p>
        </w:tc>
        <w:tc>
          <w:tcPr>
            <w:tcW w:w="914" w:type="pct"/>
            <w:shd w:val="clear" w:color="auto" w:fill="9CC2E5"/>
            <w:vAlign w:val="center"/>
            <w:hideMark/>
          </w:tcPr>
          <w:p w14:paraId="56FF7BA0" w14:textId="77777777" w:rsidR="00787F25" w:rsidRPr="00BF2B41" w:rsidRDefault="00787F25" w:rsidP="00787F25">
            <w:pPr>
              <w:spacing w:after="0" w:line="276" w:lineRule="auto"/>
              <w:jc w:val="center"/>
              <w:rPr>
                <w:b/>
                <w:bCs/>
              </w:rPr>
            </w:pPr>
            <w:r w:rsidRPr="00BF2B41">
              <w:rPr>
                <w:b/>
                <w:bCs/>
              </w:rPr>
              <w:t>Benzin</w:t>
            </w:r>
          </w:p>
        </w:tc>
        <w:tc>
          <w:tcPr>
            <w:tcW w:w="915" w:type="pct"/>
            <w:shd w:val="clear" w:color="auto" w:fill="9CC2E5"/>
            <w:vAlign w:val="center"/>
            <w:hideMark/>
          </w:tcPr>
          <w:p w14:paraId="22368045" w14:textId="77777777" w:rsidR="00787F25" w:rsidRPr="00BF2B41" w:rsidRDefault="00787F25" w:rsidP="00787F25">
            <w:pPr>
              <w:spacing w:after="0" w:line="276" w:lineRule="auto"/>
              <w:jc w:val="center"/>
              <w:rPr>
                <w:b/>
                <w:bCs/>
              </w:rPr>
            </w:pPr>
            <w:r w:rsidRPr="00BF2B41">
              <w:rPr>
                <w:b/>
                <w:bCs/>
              </w:rPr>
              <w:t>Dizel</w:t>
            </w:r>
          </w:p>
        </w:tc>
        <w:tc>
          <w:tcPr>
            <w:tcW w:w="915" w:type="pct"/>
            <w:shd w:val="clear" w:color="auto" w:fill="9CC2E5"/>
            <w:vAlign w:val="center"/>
            <w:hideMark/>
          </w:tcPr>
          <w:p w14:paraId="1FE3940F" w14:textId="77777777" w:rsidR="00787F25" w:rsidRPr="00BF2B41" w:rsidRDefault="00787F25" w:rsidP="00787F25">
            <w:pPr>
              <w:spacing w:after="0" w:line="276" w:lineRule="auto"/>
              <w:jc w:val="center"/>
              <w:rPr>
                <w:b/>
                <w:bCs/>
              </w:rPr>
            </w:pPr>
            <w:r w:rsidRPr="00BF2B41">
              <w:rPr>
                <w:b/>
                <w:bCs/>
              </w:rPr>
              <w:t>Ukupno</w:t>
            </w:r>
          </w:p>
        </w:tc>
        <w:tc>
          <w:tcPr>
            <w:tcW w:w="915" w:type="pct"/>
            <w:shd w:val="clear" w:color="auto" w:fill="9CC2E5"/>
            <w:vAlign w:val="center"/>
            <w:hideMark/>
          </w:tcPr>
          <w:p w14:paraId="78B3D7BE" w14:textId="77777777" w:rsidR="00787F25" w:rsidRPr="00BF2B41" w:rsidRDefault="00787F25" w:rsidP="00787F25">
            <w:pPr>
              <w:spacing w:after="0" w:line="276" w:lineRule="auto"/>
              <w:jc w:val="center"/>
              <w:rPr>
                <w:b/>
                <w:bCs/>
              </w:rPr>
            </w:pPr>
            <w:r w:rsidRPr="00BF2B41">
              <w:rPr>
                <w:b/>
                <w:bCs/>
              </w:rPr>
              <w:t>Ukupno %</w:t>
            </w:r>
          </w:p>
        </w:tc>
      </w:tr>
      <w:tr w:rsidR="00787F25" w:rsidRPr="00BF2B41" w14:paraId="0E732E3F" w14:textId="77777777" w:rsidTr="002B4A17">
        <w:trPr>
          <w:trHeight w:val="594"/>
          <w:jc w:val="center"/>
        </w:trPr>
        <w:tc>
          <w:tcPr>
            <w:tcW w:w="1342" w:type="pct"/>
            <w:shd w:val="clear" w:color="auto" w:fill="DEEAF6"/>
            <w:vAlign w:val="center"/>
          </w:tcPr>
          <w:p w14:paraId="11485212" w14:textId="77777777" w:rsidR="00787F25" w:rsidRPr="00BF2B41" w:rsidRDefault="00787F25" w:rsidP="002B4A17">
            <w:pPr>
              <w:spacing w:after="0" w:line="276" w:lineRule="auto"/>
            </w:pPr>
            <w:r w:rsidRPr="004A132F">
              <w:t>Vozila u vlasništvu JLS</w:t>
            </w:r>
          </w:p>
        </w:tc>
        <w:tc>
          <w:tcPr>
            <w:tcW w:w="914" w:type="pct"/>
            <w:shd w:val="clear" w:color="auto" w:fill="auto"/>
            <w:vAlign w:val="center"/>
          </w:tcPr>
          <w:p w14:paraId="1E812F0B" w14:textId="77777777" w:rsidR="00787F25" w:rsidRPr="00BF2B41" w:rsidRDefault="007350B7" w:rsidP="00787F25">
            <w:pPr>
              <w:spacing w:after="0" w:line="276" w:lineRule="auto"/>
              <w:jc w:val="center"/>
            </w:pPr>
            <w:r>
              <w:t>16,67</w:t>
            </w:r>
          </w:p>
        </w:tc>
        <w:tc>
          <w:tcPr>
            <w:tcW w:w="915" w:type="pct"/>
            <w:shd w:val="clear" w:color="auto" w:fill="auto"/>
            <w:vAlign w:val="center"/>
          </w:tcPr>
          <w:p w14:paraId="5CF67CCE" w14:textId="77777777" w:rsidR="00787F25" w:rsidRPr="00BF2B41" w:rsidRDefault="007350B7" w:rsidP="00787F25">
            <w:pPr>
              <w:spacing w:after="0" w:line="276" w:lineRule="auto"/>
              <w:jc w:val="center"/>
            </w:pPr>
            <w:r>
              <w:t>118,39</w:t>
            </w:r>
          </w:p>
        </w:tc>
        <w:tc>
          <w:tcPr>
            <w:tcW w:w="915" w:type="pct"/>
            <w:shd w:val="clear" w:color="auto" w:fill="auto"/>
            <w:vAlign w:val="center"/>
          </w:tcPr>
          <w:p w14:paraId="771ED36F" w14:textId="77777777" w:rsidR="00787F25" w:rsidRPr="00BF2B41" w:rsidRDefault="007350B7" w:rsidP="00787F25">
            <w:pPr>
              <w:spacing w:after="0" w:line="276" w:lineRule="auto"/>
              <w:jc w:val="center"/>
            </w:pPr>
            <w:r>
              <w:t>133,05</w:t>
            </w:r>
          </w:p>
        </w:tc>
        <w:tc>
          <w:tcPr>
            <w:tcW w:w="915" w:type="pct"/>
            <w:shd w:val="clear" w:color="auto" w:fill="auto"/>
            <w:vAlign w:val="center"/>
          </w:tcPr>
          <w:p w14:paraId="74A2390A" w14:textId="77777777" w:rsidR="00787F25" w:rsidRPr="00BF2B41" w:rsidRDefault="007350B7" w:rsidP="00787F25">
            <w:pPr>
              <w:spacing w:after="0" w:line="276" w:lineRule="auto"/>
              <w:jc w:val="center"/>
            </w:pPr>
            <w:r>
              <w:t>0,64%</w:t>
            </w:r>
          </w:p>
        </w:tc>
      </w:tr>
      <w:tr w:rsidR="00787F25" w:rsidRPr="00BF2B41" w14:paraId="19525F20" w14:textId="77777777" w:rsidTr="002B4A17">
        <w:trPr>
          <w:trHeight w:val="594"/>
          <w:jc w:val="center"/>
        </w:trPr>
        <w:tc>
          <w:tcPr>
            <w:tcW w:w="1342" w:type="pct"/>
            <w:shd w:val="clear" w:color="auto" w:fill="DEEAF6"/>
            <w:vAlign w:val="center"/>
          </w:tcPr>
          <w:p w14:paraId="73C1D2DE" w14:textId="77777777" w:rsidR="00787F25" w:rsidRPr="00BF2B41" w:rsidRDefault="00787F25" w:rsidP="002B4A17">
            <w:pPr>
              <w:spacing w:after="0" w:line="276" w:lineRule="auto"/>
            </w:pPr>
            <w:r w:rsidRPr="004A132F">
              <w:t>Javni prijevoz</w:t>
            </w:r>
          </w:p>
        </w:tc>
        <w:tc>
          <w:tcPr>
            <w:tcW w:w="914" w:type="pct"/>
            <w:shd w:val="clear" w:color="auto" w:fill="auto"/>
            <w:vAlign w:val="center"/>
          </w:tcPr>
          <w:p w14:paraId="6DC38063" w14:textId="77777777" w:rsidR="00787F25" w:rsidRPr="00BF2B41" w:rsidRDefault="00787F25" w:rsidP="00787F25">
            <w:pPr>
              <w:spacing w:after="0" w:line="276" w:lineRule="auto"/>
              <w:jc w:val="center"/>
            </w:pPr>
          </w:p>
        </w:tc>
        <w:tc>
          <w:tcPr>
            <w:tcW w:w="915" w:type="pct"/>
            <w:shd w:val="clear" w:color="auto" w:fill="auto"/>
            <w:vAlign w:val="center"/>
          </w:tcPr>
          <w:p w14:paraId="00214BFB" w14:textId="77777777" w:rsidR="00787F25" w:rsidRPr="00BF2B41" w:rsidRDefault="007350B7" w:rsidP="00787F25">
            <w:pPr>
              <w:spacing w:after="0" w:line="276" w:lineRule="auto"/>
              <w:jc w:val="center"/>
            </w:pPr>
            <w:r>
              <w:t>300,11</w:t>
            </w:r>
          </w:p>
        </w:tc>
        <w:tc>
          <w:tcPr>
            <w:tcW w:w="915" w:type="pct"/>
            <w:shd w:val="clear" w:color="auto" w:fill="auto"/>
            <w:vAlign w:val="center"/>
          </w:tcPr>
          <w:p w14:paraId="186C92F5" w14:textId="77777777" w:rsidR="00787F25" w:rsidRPr="00BF2B41" w:rsidRDefault="007350B7" w:rsidP="00787F25">
            <w:pPr>
              <w:spacing w:after="0" w:line="276" w:lineRule="auto"/>
              <w:jc w:val="center"/>
            </w:pPr>
            <w:r>
              <w:t>300,11</w:t>
            </w:r>
          </w:p>
        </w:tc>
        <w:tc>
          <w:tcPr>
            <w:tcW w:w="915" w:type="pct"/>
            <w:shd w:val="clear" w:color="auto" w:fill="auto"/>
            <w:vAlign w:val="center"/>
          </w:tcPr>
          <w:p w14:paraId="184E9261" w14:textId="77777777" w:rsidR="00787F25" w:rsidRPr="00BF2B41" w:rsidRDefault="007350B7" w:rsidP="00787F25">
            <w:pPr>
              <w:spacing w:after="0" w:line="276" w:lineRule="auto"/>
              <w:jc w:val="center"/>
            </w:pPr>
            <w:r>
              <w:t>1,45%</w:t>
            </w:r>
          </w:p>
        </w:tc>
      </w:tr>
      <w:tr w:rsidR="00787F25" w:rsidRPr="00BF2B41" w14:paraId="489CBCE7" w14:textId="77777777" w:rsidTr="002B4A17">
        <w:trPr>
          <w:trHeight w:val="594"/>
          <w:jc w:val="center"/>
        </w:trPr>
        <w:tc>
          <w:tcPr>
            <w:tcW w:w="1342" w:type="pct"/>
            <w:shd w:val="clear" w:color="auto" w:fill="DEEAF6"/>
            <w:vAlign w:val="center"/>
            <w:hideMark/>
          </w:tcPr>
          <w:p w14:paraId="08180A07" w14:textId="77777777" w:rsidR="00787F25" w:rsidRPr="00BF2B41" w:rsidRDefault="00787F25" w:rsidP="002B4A17">
            <w:pPr>
              <w:spacing w:after="0" w:line="276" w:lineRule="auto"/>
            </w:pPr>
            <w:r w:rsidRPr="00BF2B41">
              <w:t>Osobna i komercijalna vozila</w:t>
            </w:r>
          </w:p>
        </w:tc>
        <w:tc>
          <w:tcPr>
            <w:tcW w:w="914" w:type="pct"/>
            <w:shd w:val="clear" w:color="auto" w:fill="auto"/>
            <w:vAlign w:val="center"/>
          </w:tcPr>
          <w:p w14:paraId="1D456B72" w14:textId="77777777" w:rsidR="00787F25" w:rsidRPr="00BF2B41" w:rsidRDefault="007350B7" w:rsidP="00787F25">
            <w:pPr>
              <w:spacing w:after="0" w:line="276" w:lineRule="auto"/>
              <w:jc w:val="center"/>
            </w:pPr>
            <w:r>
              <w:t>7.648,54</w:t>
            </w:r>
          </w:p>
        </w:tc>
        <w:tc>
          <w:tcPr>
            <w:tcW w:w="915" w:type="pct"/>
            <w:shd w:val="clear" w:color="auto" w:fill="auto"/>
            <w:vAlign w:val="center"/>
          </w:tcPr>
          <w:p w14:paraId="0B37A33B" w14:textId="77777777" w:rsidR="00787F25" w:rsidRPr="00BF2B41" w:rsidRDefault="007350B7" w:rsidP="00787F25">
            <w:pPr>
              <w:spacing w:after="0" w:line="276" w:lineRule="auto"/>
              <w:jc w:val="center"/>
            </w:pPr>
            <w:r>
              <w:t>12.613,65</w:t>
            </w:r>
          </w:p>
        </w:tc>
        <w:tc>
          <w:tcPr>
            <w:tcW w:w="915" w:type="pct"/>
            <w:shd w:val="clear" w:color="auto" w:fill="auto"/>
            <w:vAlign w:val="center"/>
          </w:tcPr>
          <w:p w14:paraId="707DB791" w14:textId="77777777" w:rsidR="00787F25" w:rsidRPr="00BF2B41" w:rsidRDefault="007350B7" w:rsidP="00787F25">
            <w:pPr>
              <w:spacing w:after="0" w:line="276" w:lineRule="auto"/>
              <w:jc w:val="center"/>
            </w:pPr>
            <w:r>
              <w:t>20.262,19</w:t>
            </w:r>
          </w:p>
        </w:tc>
        <w:tc>
          <w:tcPr>
            <w:tcW w:w="915" w:type="pct"/>
            <w:shd w:val="clear" w:color="auto" w:fill="auto"/>
            <w:vAlign w:val="center"/>
          </w:tcPr>
          <w:p w14:paraId="21F82B2A" w14:textId="77777777" w:rsidR="00787F25" w:rsidRPr="00BF2B41" w:rsidRDefault="007350B7" w:rsidP="00787F25">
            <w:pPr>
              <w:spacing w:after="0" w:line="276" w:lineRule="auto"/>
              <w:jc w:val="center"/>
            </w:pPr>
            <w:r>
              <w:t>97,91%</w:t>
            </w:r>
          </w:p>
        </w:tc>
      </w:tr>
      <w:tr w:rsidR="00787F25" w:rsidRPr="00BF2B41" w14:paraId="47AB6FDC" w14:textId="77777777" w:rsidTr="002B4A17">
        <w:trPr>
          <w:trHeight w:val="335"/>
          <w:jc w:val="center"/>
        </w:trPr>
        <w:tc>
          <w:tcPr>
            <w:tcW w:w="1342" w:type="pct"/>
            <w:shd w:val="clear" w:color="auto" w:fill="9CC2E5"/>
            <w:vAlign w:val="center"/>
            <w:hideMark/>
          </w:tcPr>
          <w:p w14:paraId="4007D12B" w14:textId="77777777" w:rsidR="00787F25" w:rsidRPr="00475DA3" w:rsidRDefault="00787F25" w:rsidP="002B4A17">
            <w:pPr>
              <w:spacing w:after="0" w:line="276" w:lineRule="auto"/>
              <w:rPr>
                <w:b/>
                <w:bCs/>
              </w:rPr>
            </w:pPr>
            <w:r w:rsidRPr="00475DA3">
              <w:rPr>
                <w:b/>
                <w:bCs/>
              </w:rPr>
              <w:t>Ukupno</w:t>
            </w:r>
          </w:p>
        </w:tc>
        <w:tc>
          <w:tcPr>
            <w:tcW w:w="914" w:type="pct"/>
            <w:shd w:val="clear" w:color="auto" w:fill="9CC2E5"/>
            <w:vAlign w:val="center"/>
          </w:tcPr>
          <w:p w14:paraId="06F04401" w14:textId="77777777" w:rsidR="00787F25" w:rsidRPr="00475DA3" w:rsidRDefault="007350B7" w:rsidP="00787F25">
            <w:pPr>
              <w:spacing w:after="0" w:line="276" w:lineRule="auto"/>
              <w:jc w:val="center"/>
              <w:rPr>
                <w:b/>
                <w:bCs/>
              </w:rPr>
            </w:pPr>
            <w:r>
              <w:rPr>
                <w:b/>
                <w:bCs/>
              </w:rPr>
              <w:t>7.663,21</w:t>
            </w:r>
          </w:p>
        </w:tc>
        <w:tc>
          <w:tcPr>
            <w:tcW w:w="915" w:type="pct"/>
            <w:shd w:val="clear" w:color="auto" w:fill="9CC2E5"/>
            <w:vAlign w:val="center"/>
          </w:tcPr>
          <w:p w14:paraId="4A6D849F" w14:textId="77777777" w:rsidR="00787F25" w:rsidRPr="00475DA3" w:rsidRDefault="007350B7" w:rsidP="00787F25">
            <w:pPr>
              <w:spacing w:after="0" w:line="276" w:lineRule="auto"/>
              <w:jc w:val="center"/>
              <w:rPr>
                <w:b/>
                <w:bCs/>
              </w:rPr>
            </w:pPr>
            <w:r>
              <w:rPr>
                <w:b/>
                <w:bCs/>
              </w:rPr>
              <w:t>13.032,14</w:t>
            </w:r>
          </w:p>
        </w:tc>
        <w:tc>
          <w:tcPr>
            <w:tcW w:w="915" w:type="pct"/>
            <w:shd w:val="clear" w:color="auto" w:fill="9CC2E5"/>
            <w:vAlign w:val="center"/>
          </w:tcPr>
          <w:p w14:paraId="6685B2AF" w14:textId="77777777" w:rsidR="00787F25" w:rsidRPr="00475DA3" w:rsidRDefault="007350B7" w:rsidP="00787F25">
            <w:pPr>
              <w:spacing w:after="0" w:line="276" w:lineRule="auto"/>
              <w:jc w:val="center"/>
              <w:rPr>
                <w:b/>
                <w:bCs/>
              </w:rPr>
            </w:pPr>
            <w:r>
              <w:rPr>
                <w:b/>
                <w:bCs/>
              </w:rPr>
              <w:t>20.695,35</w:t>
            </w:r>
          </w:p>
        </w:tc>
        <w:tc>
          <w:tcPr>
            <w:tcW w:w="915" w:type="pct"/>
            <w:shd w:val="clear" w:color="auto" w:fill="9CC2E5"/>
            <w:vAlign w:val="center"/>
          </w:tcPr>
          <w:p w14:paraId="3224C522" w14:textId="77777777" w:rsidR="00787F25" w:rsidRPr="00475DA3" w:rsidRDefault="007350B7" w:rsidP="00787F25">
            <w:pPr>
              <w:spacing w:after="0" w:line="276" w:lineRule="auto"/>
              <w:jc w:val="center"/>
              <w:rPr>
                <w:b/>
                <w:bCs/>
              </w:rPr>
            </w:pPr>
            <w:r>
              <w:rPr>
                <w:b/>
                <w:bCs/>
              </w:rPr>
              <w:t>100%</w:t>
            </w:r>
          </w:p>
        </w:tc>
      </w:tr>
      <w:tr w:rsidR="00787F25" w:rsidRPr="00BF2B41" w14:paraId="0C42D3F7" w14:textId="77777777" w:rsidTr="002B4A17">
        <w:trPr>
          <w:trHeight w:val="299"/>
          <w:jc w:val="center"/>
        </w:trPr>
        <w:tc>
          <w:tcPr>
            <w:tcW w:w="1342" w:type="pct"/>
            <w:shd w:val="clear" w:color="auto" w:fill="9CC2E5"/>
            <w:vAlign w:val="center"/>
            <w:hideMark/>
          </w:tcPr>
          <w:p w14:paraId="16EF21D7" w14:textId="77777777" w:rsidR="00787F25" w:rsidRPr="00475DA3" w:rsidRDefault="00787F25" w:rsidP="002B4A17">
            <w:pPr>
              <w:spacing w:after="0" w:line="276" w:lineRule="auto"/>
              <w:rPr>
                <w:b/>
                <w:bCs/>
              </w:rPr>
            </w:pPr>
            <w:r w:rsidRPr="00475DA3">
              <w:rPr>
                <w:b/>
                <w:bCs/>
              </w:rPr>
              <w:t>Ukupno %</w:t>
            </w:r>
          </w:p>
        </w:tc>
        <w:tc>
          <w:tcPr>
            <w:tcW w:w="914" w:type="pct"/>
            <w:shd w:val="clear" w:color="auto" w:fill="9CC2E5"/>
            <w:vAlign w:val="center"/>
          </w:tcPr>
          <w:p w14:paraId="6EF2038E" w14:textId="77777777" w:rsidR="00787F25" w:rsidRPr="00475DA3" w:rsidRDefault="007350B7" w:rsidP="008D5CE3">
            <w:pPr>
              <w:spacing w:after="0" w:line="276" w:lineRule="auto"/>
              <w:jc w:val="center"/>
              <w:rPr>
                <w:b/>
                <w:bCs/>
              </w:rPr>
            </w:pPr>
            <w:r>
              <w:rPr>
                <w:b/>
                <w:bCs/>
              </w:rPr>
              <w:t>37,03%</w:t>
            </w:r>
          </w:p>
        </w:tc>
        <w:tc>
          <w:tcPr>
            <w:tcW w:w="915" w:type="pct"/>
            <w:shd w:val="clear" w:color="auto" w:fill="9CC2E5"/>
            <w:vAlign w:val="center"/>
          </w:tcPr>
          <w:p w14:paraId="557F3F3E" w14:textId="77777777" w:rsidR="00787F25" w:rsidRPr="00475DA3" w:rsidRDefault="007350B7" w:rsidP="008D5CE3">
            <w:pPr>
              <w:spacing w:after="0" w:line="276" w:lineRule="auto"/>
              <w:jc w:val="center"/>
              <w:rPr>
                <w:b/>
                <w:bCs/>
              </w:rPr>
            </w:pPr>
            <w:r>
              <w:rPr>
                <w:b/>
                <w:bCs/>
              </w:rPr>
              <w:t>62,97%</w:t>
            </w:r>
          </w:p>
        </w:tc>
        <w:tc>
          <w:tcPr>
            <w:tcW w:w="915" w:type="pct"/>
            <w:shd w:val="clear" w:color="auto" w:fill="9CC2E5"/>
            <w:vAlign w:val="center"/>
          </w:tcPr>
          <w:p w14:paraId="0DAA13A7" w14:textId="77777777" w:rsidR="00787F25" w:rsidRPr="00475DA3" w:rsidRDefault="007350B7" w:rsidP="008D5CE3">
            <w:pPr>
              <w:spacing w:after="0" w:line="276" w:lineRule="auto"/>
              <w:jc w:val="center"/>
              <w:rPr>
                <w:b/>
                <w:bCs/>
              </w:rPr>
            </w:pPr>
            <w:r>
              <w:rPr>
                <w:b/>
                <w:bCs/>
              </w:rPr>
              <w:t>100%</w:t>
            </w:r>
          </w:p>
        </w:tc>
        <w:tc>
          <w:tcPr>
            <w:tcW w:w="915" w:type="pct"/>
            <w:shd w:val="clear" w:color="auto" w:fill="9CC2E5"/>
            <w:vAlign w:val="center"/>
          </w:tcPr>
          <w:p w14:paraId="50C0B73F" w14:textId="77777777" w:rsidR="00787F25" w:rsidRPr="00475DA3" w:rsidRDefault="00787F25" w:rsidP="008D5CE3">
            <w:pPr>
              <w:spacing w:after="0" w:line="276" w:lineRule="auto"/>
              <w:jc w:val="center"/>
              <w:rPr>
                <w:b/>
                <w:bCs/>
              </w:rPr>
            </w:pPr>
          </w:p>
        </w:tc>
      </w:tr>
    </w:tbl>
    <w:p w14:paraId="7ACA69AB" w14:textId="77777777" w:rsidR="00297B7A" w:rsidRDefault="00297B7A" w:rsidP="009F6037">
      <w:pPr>
        <w:spacing w:line="276" w:lineRule="auto"/>
      </w:pPr>
    </w:p>
    <w:p w14:paraId="4244B524" w14:textId="77777777" w:rsidR="00FF7444" w:rsidRPr="00CF15A2" w:rsidRDefault="00A943DA" w:rsidP="009F6037">
      <w:pPr>
        <w:pStyle w:val="Heading2"/>
        <w:spacing w:line="276" w:lineRule="auto"/>
        <w:rPr>
          <w:rFonts w:asciiTheme="minorHAnsi" w:hAnsiTheme="minorHAnsi" w:cstheme="minorHAnsi"/>
        </w:rPr>
      </w:pPr>
      <w:bookmarkStart w:id="24" w:name="_Toc68015477"/>
      <w:r w:rsidRPr="00CF15A2">
        <w:rPr>
          <w:rFonts w:asciiTheme="minorHAnsi" w:hAnsiTheme="minorHAnsi" w:cstheme="minorHAnsi"/>
        </w:rPr>
        <w:t>Referentni inventar emisija CO</w:t>
      </w:r>
      <w:r w:rsidR="00FF7444" w:rsidRPr="00CF15A2">
        <w:rPr>
          <w:rFonts w:asciiTheme="minorHAnsi" w:hAnsiTheme="minorHAnsi" w:cstheme="minorHAnsi"/>
        </w:rPr>
        <w:t>2</w:t>
      </w:r>
      <w:r w:rsidRPr="00CF15A2">
        <w:rPr>
          <w:rFonts w:asciiTheme="minorHAnsi" w:hAnsiTheme="minorHAnsi" w:cstheme="minorHAnsi"/>
        </w:rPr>
        <w:t xml:space="preserve"> iz sektora javne rasvjete </w:t>
      </w:r>
      <w:r w:rsidR="00CF15A2" w:rsidRPr="00CF15A2">
        <w:rPr>
          <w:rFonts w:asciiTheme="minorHAnsi" w:hAnsiTheme="minorHAnsi" w:cstheme="minorHAnsi"/>
        </w:rPr>
        <w:t>otoka Korčule</w:t>
      </w:r>
      <w:bookmarkEnd w:id="24"/>
    </w:p>
    <w:p w14:paraId="60E5EED5" w14:textId="77777777" w:rsidR="00AE17C7" w:rsidRDefault="00AE17C7" w:rsidP="009F6037">
      <w:pPr>
        <w:spacing w:line="276" w:lineRule="auto"/>
        <w:rPr>
          <w:rFonts w:ascii="Calibri" w:hAnsi="Calibri" w:cs="Calibri"/>
        </w:rPr>
      </w:pPr>
      <w:r w:rsidRPr="00F11302">
        <w:rPr>
          <w:rFonts w:ascii="Calibri" w:hAnsi="Calibri" w:cs="Calibri"/>
        </w:rPr>
        <w:t xml:space="preserve">Potrošnja </w:t>
      </w:r>
      <w:r w:rsidR="00062BA4">
        <w:rPr>
          <w:rFonts w:ascii="Calibri" w:hAnsi="Calibri" w:cs="Calibri"/>
        </w:rPr>
        <w:t xml:space="preserve">energije za </w:t>
      </w:r>
      <w:r w:rsidRPr="00F11302">
        <w:rPr>
          <w:rFonts w:ascii="Calibri" w:hAnsi="Calibri" w:cs="Calibri"/>
        </w:rPr>
        <w:t>javn</w:t>
      </w:r>
      <w:r w:rsidR="00062BA4">
        <w:rPr>
          <w:rFonts w:ascii="Calibri" w:hAnsi="Calibri" w:cs="Calibri"/>
        </w:rPr>
        <w:t>u</w:t>
      </w:r>
      <w:r w:rsidRPr="00F11302">
        <w:rPr>
          <w:rFonts w:ascii="Calibri" w:hAnsi="Calibri" w:cs="Calibri"/>
        </w:rPr>
        <w:t xml:space="preserve"> rasvjet</w:t>
      </w:r>
      <w:r w:rsidR="00062BA4">
        <w:rPr>
          <w:rFonts w:ascii="Calibri" w:hAnsi="Calibri" w:cs="Calibri"/>
        </w:rPr>
        <w:t>u</w:t>
      </w:r>
      <w:r w:rsidRPr="00F11302">
        <w:rPr>
          <w:rFonts w:ascii="Calibri" w:hAnsi="Calibri" w:cs="Calibri"/>
        </w:rPr>
        <w:t xml:space="preserve">, kao i </w:t>
      </w:r>
      <w:r w:rsidR="00062BA4">
        <w:rPr>
          <w:rFonts w:ascii="Calibri" w:hAnsi="Calibri" w:cs="Calibri"/>
        </w:rPr>
        <w:t xml:space="preserve">pripadajuće </w:t>
      </w:r>
      <w:r w:rsidRPr="00F11302">
        <w:rPr>
          <w:rFonts w:ascii="Calibri" w:hAnsi="Calibri" w:cs="Calibri"/>
        </w:rPr>
        <w:t>emisije CO</w:t>
      </w:r>
      <w:r w:rsidRPr="00F11302">
        <w:rPr>
          <w:rFonts w:ascii="Calibri" w:hAnsi="Calibri" w:cs="Calibri"/>
          <w:vertAlign w:val="subscript"/>
        </w:rPr>
        <w:t>2</w:t>
      </w:r>
      <w:r w:rsidRPr="00F11302">
        <w:rPr>
          <w:rFonts w:ascii="Calibri" w:hAnsi="Calibri" w:cs="Calibri"/>
        </w:rPr>
        <w:t xml:space="preserve"> prikazane su u sljedeć</w:t>
      </w:r>
      <w:r w:rsidR="00252BB5">
        <w:rPr>
          <w:rFonts w:ascii="Calibri" w:hAnsi="Calibri" w:cs="Calibri"/>
        </w:rPr>
        <w:t>oj</w:t>
      </w:r>
      <w:r w:rsidRPr="00F11302">
        <w:rPr>
          <w:rFonts w:ascii="Calibri" w:hAnsi="Calibri" w:cs="Calibri"/>
        </w:rPr>
        <w:t xml:space="preserve"> tablic</w:t>
      </w:r>
      <w:r w:rsidR="00252BB5">
        <w:rPr>
          <w:rFonts w:ascii="Calibri" w:hAnsi="Calibri" w:cs="Calibri"/>
        </w:rPr>
        <w:t>i</w:t>
      </w:r>
      <w:r w:rsidRPr="00F11302">
        <w:rPr>
          <w:rFonts w:ascii="Calibri" w:hAnsi="Calibri" w:cs="Calibri"/>
        </w:rPr>
        <w:t>:</w:t>
      </w:r>
    </w:p>
    <w:p w14:paraId="70084987" w14:textId="77777777" w:rsidR="00624486" w:rsidRPr="00F11302" w:rsidRDefault="00624486" w:rsidP="009F6037">
      <w:pPr>
        <w:pStyle w:val="Mojatablica"/>
        <w:spacing w:line="276" w:lineRule="auto"/>
        <w:rPr>
          <w:rFonts w:cs="Calibri"/>
        </w:rPr>
      </w:pPr>
      <w:bookmarkStart w:id="25" w:name="_Toc68015759"/>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5</w:t>
      </w:r>
      <w:r w:rsidR="006C31D5">
        <w:rPr>
          <w:rFonts w:cs="Calibri"/>
        </w:rPr>
        <w:fldChar w:fldCharType="end"/>
      </w:r>
      <w:r w:rsidRPr="00F11302">
        <w:rPr>
          <w:rFonts w:cs="Calibri"/>
        </w:rPr>
        <w:t xml:space="preserve">. </w:t>
      </w:r>
      <w:r w:rsidR="00942805" w:rsidRPr="00F11302">
        <w:rPr>
          <w:rFonts w:cs="Calibri"/>
        </w:rPr>
        <w:t xml:space="preserve">Energetska potrošnja javne rasvjete i pripadajuće </w:t>
      </w:r>
      <w:r w:rsidR="00062BA4">
        <w:rPr>
          <w:rFonts w:cs="Calibri"/>
        </w:rPr>
        <w:t xml:space="preserve">emisije </w:t>
      </w:r>
      <w:r w:rsidR="00942805" w:rsidRPr="00F11302">
        <w:rPr>
          <w:rFonts w:cs="Calibri"/>
        </w:rPr>
        <w:t>CO</w:t>
      </w:r>
      <w:r w:rsidR="00942805" w:rsidRPr="00F11302">
        <w:rPr>
          <w:rFonts w:cs="Calibri"/>
          <w:vertAlign w:val="subscript"/>
        </w:rPr>
        <w:t>2</w:t>
      </w:r>
      <w:bookmarkEnd w:id="25"/>
    </w:p>
    <w:tbl>
      <w:tblPr>
        <w:tblW w:w="4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460"/>
        <w:gridCol w:w="1567"/>
      </w:tblGrid>
      <w:tr w:rsidR="00624486" w:rsidRPr="00BF2B41" w14:paraId="0A2748CA" w14:textId="77777777" w:rsidTr="002B4A17">
        <w:trPr>
          <w:trHeight w:val="472"/>
          <w:jc w:val="center"/>
        </w:trPr>
        <w:tc>
          <w:tcPr>
            <w:tcW w:w="1831" w:type="pct"/>
            <w:shd w:val="clear" w:color="auto" w:fill="9CC2E5"/>
            <w:vAlign w:val="center"/>
            <w:hideMark/>
          </w:tcPr>
          <w:p w14:paraId="08F9AC51" w14:textId="77777777" w:rsidR="00624486" w:rsidRPr="00BF2B41" w:rsidRDefault="00624486" w:rsidP="005907B7">
            <w:pPr>
              <w:spacing w:after="0" w:line="276" w:lineRule="auto"/>
              <w:jc w:val="center"/>
              <w:rPr>
                <w:b/>
                <w:bCs/>
              </w:rPr>
            </w:pPr>
          </w:p>
        </w:tc>
        <w:tc>
          <w:tcPr>
            <w:tcW w:w="2181" w:type="pct"/>
            <w:shd w:val="clear" w:color="auto" w:fill="9CC2E5"/>
            <w:vAlign w:val="center"/>
            <w:hideMark/>
          </w:tcPr>
          <w:p w14:paraId="6D546508" w14:textId="77777777" w:rsidR="00624486" w:rsidRPr="00BF2B41" w:rsidRDefault="00624486" w:rsidP="005907B7">
            <w:pPr>
              <w:spacing w:after="0" w:line="276" w:lineRule="auto"/>
              <w:jc w:val="center"/>
              <w:rPr>
                <w:b/>
                <w:bCs/>
              </w:rPr>
            </w:pPr>
            <w:r w:rsidRPr="00BF2B41">
              <w:rPr>
                <w:b/>
                <w:bCs/>
              </w:rPr>
              <w:t>Potrošnja električne energije (MWh)</w:t>
            </w:r>
          </w:p>
        </w:tc>
        <w:tc>
          <w:tcPr>
            <w:tcW w:w="988" w:type="pct"/>
            <w:shd w:val="clear" w:color="auto" w:fill="9CC2E5"/>
            <w:vAlign w:val="center"/>
            <w:hideMark/>
          </w:tcPr>
          <w:p w14:paraId="59B4DA4B" w14:textId="77777777" w:rsidR="00624486" w:rsidRPr="00BF2B41" w:rsidRDefault="007802EB" w:rsidP="005907B7">
            <w:pPr>
              <w:spacing w:after="0" w:line="276" w:lineRule="auto"/>
              <w:jc w:val="center"/>
              <w:rPr>
                <w:b/>
                <w:bCs/>
              </w:rPr>
            </w:pPr>
            <w:r w:rsidRPr="00BF2B41">
              <w:rPr>
                <w:b/>
                <w:bCs/>
              </w:rPr>
              <w:t>Emisija CO</w:t>
            </w:r>
            <w:r w:rsidRPr="004D6A1E">
              <w:rPr>
                <w:b/>
                <w:bCs/>
                <w:vertAlign w:val="subscript"/>
              </w:rPr>
              <w:t>2</w:t>
            </w:r>
            <w:r w:rsidR="00BF2B41">
              <w:rPr>
                <w:b/>
                <w:bCs/>
              </w:rPr>
              <w:t xml:space="preserve">/ </w:t>
            </w:r>
            <w:r w:rsidRPr="00BF2B41">
              <w:rPr>
                <w:b/>
                <w:bCs/>
              </w:rPr>
              <w:t>t</w:t>
            </w:r>
            <w:r w:rsidR="00BF2B41">
              <w:rPr>
                <w:b/>
                <w:bCs/>
              </w:rPr>
              <w:t>ona</w:t>
            </w:r>
          </w:p>
        </w:tc>
      </w:tr>
      <w:tr w:rsidR="00624486" w:rsidRPr="00BF2B41" w14:paraId="5C0B762E" w14:textId="77777777" w:rsidTr="002B4A17">
        <w:trPr>
          <w:trHeight w:val="697"/>
          <w:jc w:val="center"/>
        </w:trPr>
        <w:tc>
          <w:tcPr>
            <w:tcW w:w="1831" w:type="pct"/>
            <w:shd w:val="clear" w:color="auto" w:fill="DEEAF6"/>
            <w:vAlign w:val="center"/>
            <w:hideMark/>
          </w:tcPr>
          <w:p w14:paraId="2020232F" w14:textId="77777777" w:rsidR="00624486" w:rsidRPr="00BF2B41" w:rsidRDefault="00624486" w:rsidP="005907B7">
            <w:pPr>
              <w:spacing w:after="0" w:line="276" w:lineRule="auto"/>
              <w:jc w:val="center"/>
            </w:pPr>
            <w:r w:rsidRPr="00BF2B41">
              <w:t>Javna rasvjeta</w:t>
            </w:r>
          </w:p>
        </w:tc>
        <w:tc>
          <w:tcPr>
            <w:tcW w:w="2181" w:type="pct"/>
            <w:shd w:val="clear" w:color="auto" w:fill="auto"/>
            <w:vAlign w:val="center"/>
            <w:hideMark/>
          </w:tcPr>
          <w:p w14:paraId="0BF28597" w14:textId="77777777" w:rsidR="00624486" w:rsidRPr="00BF2B41" w:rsidRDefault="007350B7" w:rsidP="005907B7">
            <w:pPr>
              <w:spacing w:after="0" w:line="276" w:lineRule="auto"/>
              <w:jc w:val="center"/>
            </w:pPr>
            <w:r>
              <w:t>1.701</w:t>
            </w:r>
            <w:r w:rsidR="005907B7">
              <w:t>,33</w:t>
            </w:r>
          </w:p>
        </w:tc>
        <w:tc>
          <w:tcPr>
            <w:tcW w:w="988" w:type="pct"/>
            <w:shd w:val="clear" w:color="auto" w:fill="auto"/>
            <w:vAlign w:val="center"/>
            <w:hideMark/>
          </w:tcPr>
          <w:p w14:paraId="71FB9837" w14:textId="77777777" w:rsidR="00624486" w:rsidRPr="00BF2B41" w:rsidRDefault="005907B7" w:rsidP="005907B7">
            <w:pPr>
              <w:spacing w:after="0" w:line="276" w:lineRule="auto"/>
              <w:jc w:val="center"/>
            </w:pPr>
            <w:r>
              <w:t>527,41</w:t>
            </w:r>
          </w:p>
        </w:tc>
      </w:tr>
    </w:tbl>
    <w:p w14:paraId="3EC1BAD2" w14:textId="77777777" w:rsidR="0051535E" w:rsidRPr="00F11302" w:rsidRDefault="0051535E" w:rsidP="009F6037">
      <w:pPr>
        <w:spacing w:line="276" w:lineRule="auto"/>
        <w:jc w:val="both"/>
        <w:rPr>
          <w:rFonts w:ascii="Calibri" w:hAnsi="Calibri" w:cs="Calibri"/>
          <w:lang w:eastAsia="en-US"/>
        </w:rPr>
      </w:pPr>
    </w:p>
    <w:p w14:paraId="2928EAA6" w14:textId="77777777" w:rsidR="00DC161C" w:rsidRPr="00F11302" w:rsidRDefault="00A943DA" w:rsidP="009F6037">
      <w:pPr>
        <w:pStyle w:val="Heading2"/>
        <w:spacing w:line="276" w:lineRule="auto"/>
      </w:pPr>
      <w:bookmarkStart w:id="26" w:name="_Toc68015478"/>
      <w:r w:rsidRPr="00F11302">
        <w:t xml:space="preserve">Ukupni referentni inventar emisija </w:t>
      </w:r>
      <w:r>
        <w:t>CO</w:t>
      </w:r>
      <w:r w:rsidR="0051535E" w:rsidRPr="00F11302">
        <w:rPr>
          <w:vertAlign w:val="subscript"/>
        </w:rPr>
        <w:t>2</w:t>
      </w:r>
      <w:r w:rsidR="005907B7">
        <w:t xml:space="preserve">otoka </w:t>
      </w:r>
      <w:r w:rsidR="00CF15A2">
        <w:t>K</w:t>
      </w:r>
      <w:r w:rsidR="005907B7">
        <w:t>orčule</w:t>
      </w:r>
      <w:bookmarkEnd w:id="26"/>
    </w:p>
    <w:p w14:paraId="21BEAC69" w14:textId="77777777" w:rsidR="00624486" w:rsidRPr="00F11302" w:rsidRDefault="00624486" w:rsidP="009F6037">
      <w:pPr>
        <w:spacing w:line="276" w:lineRule="auto"/>
        <w:jc w:val="both"/>
        <w:rPr>
          <w:rFonts w:ascii="Calibri" w:hAnsi="Calibri" w:cs="Calibri"/>
        </w:rPr>
      </w:pPr>
      <w:r w:rsidRPr="00F11302">
        <w:rPr>
          <w:rFonts w:ascii="Calibri" w:hAnsi="Calibri" w:cs="Calibri"/>
        </w:rPr>
        <w:t>Referentni inventar emisija CO</w:t>
      </w:r>
      <w:r w:rsidRPr="00F11302">
        <w:rPr>
          <w:rFonts w:ascii="Calibri" w:hAnsi="Calibri" w:cs="Calibri"/>
          <w:vertAlign w:val="subscript"/>
        </w:rPr>
        <w:t>2</w:t>
      </w:r>
      <w:r w:rsidR="005907B7">
        <w:rPr>
          <w:rFonts w:ascii="Calibri" w:hAnsi="Calibri" w:cs="Calibri"/>
        </w:rPr>
        <w:t>otoka Korčule</w:t>
      </w:r>
      <w:r w:rsidRPr="00F11302">
        <w:rPr>
          <w:rFonts w:ascii="Calibri" w:hAnsi="Calibri" w:cs="Calibri"/>
        </w:rPr>
        <w:t xml:space="preserve"> za 201</w:t>
      </w:r>
      <w:r w:rsidR="005907B7">
        <w:rPr>
          <w:rFonts w:ascii="Calibri" w:hAnsi="Calibri" w:cs="Calibri"/>
        </w:rPr>
        <w:t>2</w:t>
      </w:r>
      <w:r w:rsidRPr="00F11302">
        <w:rPr>
          <w:rFonts w:ascii="Calibri" w:hAnsi="Calibri" w:cs="Calibri"/>
        </w:rPr>
        <w:t>. godinu</w:t>
      </w:r>
      <w:r w:rsidR="00FB0781" w:rsidRPr="00F11302">
        <w:rPr>
          <w:rFonts w:ascii="Calibri" w:hAnsi="Calibri" w:cs="Calibri"/>
        </w:rPr>
        <w:t xml:space="preserve"> (p</w:t>
      </w:r>
      <w:r w:rsidR="00C94B7F" w:rsidRPr="00F11302">
        <w:rPr>
          <w:rFonts w:ascii="Calibri" w:hAnsi="Calibri" w:cs="Calibri"/>
        </w:rPr>
        <w:t>rema postojećem SEAP-</w:t>
      </w:r>
      <w:r w:rsidR="005907B7">
        <w:rPr>
          <w:rFonts w:ascii="Calibri" w:hAnsi="Calibri" w:cs="Calibri"/>
        </w:rPr>
        <w:t>ima</w:t>
      </w:r>
      <w:r w:rsidR="00C94B7F" w:rsidRPr="00F11302">
        <w:rPr>
          <w:rFonts w:ascii="Calibri" w:hAnsi="Calibri" w:cs="Calibri"/>
        </w:rPr>
        <w:t>)</w:t>
      </w:r>
      <w:r w:rsidRPr="00F11302">
        <w:rPr>
          <w:rFonts w:ascii="Calibri" w:hAnsi="Calibri" w:cs="Calibri"/>
        </w:rPr>
        <w:t xml:space="preserve"> obuhvaća emisije CO</w:t>
      </w:r>
      <w:r w:rsidRPr="00F11302">
        <w:rPr>
          <w:rFonts w:ascii="Calibri" w:hAnsi="Calibri" w:cs="Calibri"/>
          <w:vertAlign w:val="subscript"/>
        </w:rPr>
        <w:t>2</w:t>
      </w:r>
      <w:r w:rsidRPr="00F11302">
        <w:rPr>
          <w:rFonts w:ascii="Calibri" w:hAnsi="Calibri" w:cs="Calibri"/>
        </w:rPr>
        <w:t xml:space="preserve"> iz sektora zgradarstva, prometa i javne rasvjete bazirane na energetskim potrošnjama pojedinih sektora.</w:t>
      </w:r>
    </w:p>
    <w:p w14:paraId="2AE90446" w14:textId="77777777" w:rsidR="00C05DEF" w:rsidRPr="00F11302" w:rsidRDefault="00C05DEF" w:rsidP="009F6037">
      <w:pPr>
        <w:spacing w:line="276" w:lineRule="auto"/>
        <w:jc w:val="both"/>
        <w:rPr>
          <w:rFonts w:ascii="Calibri" w:hAnsi="Calibri" w:cs="Calibri"/>
        </w:rPr>
      </w:pPr>
      <w:r w:rsidRPr="009E6583">
        <w:rPr>
          <w:rFonts w:ascii="Calibri" w:hAnsi="Calibri" w:cs="Calibri"/>
        </w:rPr>
        <w:t>Sektor kojima ima najveću energetsku potrošnju je sektor zgradarstva (</w:t>
      </w:r>
      <w:r w:rsidR="00874D05" w:rsidRPr="009E6583">
        <w:rPr>
          <w:rFonts w:ascii="Calibri" w:hAnsi="Calibri" w:cs="Calibri"/>
        </w:rPr>
        <w:t>51,67</w:t>
      </w:r>
      <w:r w:rsidRPr="009E6583">
        <w:rPr>
          <w:rFonts w:ascii="Calibri" w:hAnsi="Calibri" w:cs="Calibri"/>
        </w:rPr>
        <w:t xml:space="preserve"> %), a zatim slijedi promet (</w:t>
      </w:r>
      <w:r w:rsidR="00874D05" w:rsidRPr="009E6583">
        <w:rPr>
          <w:rFonts w:ascii="Calibri" w:hAnsi="Calibri" w:cs="Calibri"/>
        </w:rPr>
        <w:t>47,32</w:t>
      </w:r>
      <w:r w:rsidRPr="009E6583">
        <w:rPr>
          <w:rFonts w:ascii="Calibri" w:hAnsi="Calibri" w:cs="Calibri"/>
        </w:rPr>
        <w:t>%) i u manjoj mjeri javna rasvjeta.</w:t>
      </w:r>
    </w:p>
    <w:p w14:paraId="4855B9E3" w14:textId="77777777" w:rsidR="00C05DEF" w:rsidRPr="00F11302" w:rsidRDefault="00C05DEF" w:rsidP="009F6037">
      <w:pPr>
        <w:spacing w:line="276" w:lineRule="auto"/>
        <w:jc w:val="both"/>
        <w:rPr>
          <w:rFonts w:ascii="Calibri" w:hAnsi="Calibri" w:cs="Calibri"/>
        </w:rPr>
      </w:pPr>
      <w:r w:rsidRPr="00F11302">
        <w:rPr>
          <w:rFonts w:ascii="Calibri" w:hAnsi="Calibri" w:cs="Calibri"/>
        </w:rPr>
        <w:t xml:space="preserve">Najzastupljeniji energent </w:t>
      </w:r>
      <w:r w:rsidR="00CB712B">
        <w:rPr>
          <w:rFonts w:ascii="Calibri" w:hAnsi="Calibri" w:cs="Calibri"/>
        </w:rPr>
        <w:t xml:space="preserve">je </w:t>
      </w:r>
      <w:r w:rsidR="000F1FA2" w:rsidRPr="00F11302">
        <w:rPr>
          <w:rFonts w:ascii="Calibri" w:hAnsi="Calibri" w:cs="Calibri"/>
        </w:rPr>
        <w:t>električna energija</w:t>
      </w:r>
      <w:r w:rsidR="00B749D1">
        <w:rPr>
          <w:rFonts w:ascii="Calibri" w:hAnsi="Calibri" w:cs="Calibri"/>
        </w:rPr>
        <w:t xml:space="preserve"> (zbog sektora zgradarstva)</w:t>
      </w:r>
      <w:r w:rsidR="000F1FA2" w:rsidRPr="00F11302">
        <w:rPr>
          <w:rFonts w:ascii="Calibri" w:hAnsi="Calibri" w:cs="Calibri"/>
        </w:rPr>
        <w:t>,</w:t>
      </w:r>
      <w:r w:rsidR="00621E96">
        <w:rPr>
          <w:rFonts w:ascii="Calibri" w:hAnsi="Calibri" w:cs="Calibri"/>
        </w:rPr>
        <w:t xml:space="preserve"> zatim slijedi</w:t>
      </w:r>
      <w:r w:rsidR="000F1FA2" w:rsidRPr="00F11302">
        <w:rPr>
          <w:rFonts w:ascii="Calibri" w:hAnsi="Calibri" w:cs="Calibri"/>
        </w:rPr>
        <w:t xml:space="preserve"> dizel, </w:t>
      </w:r>
      <w:r w:rsidR="00621E96">
        <w:rPr>
          <w:rFonts w:ascii="Calibri" w:hAnsi="Calibri" w:cs="Calibri"/>
        </w:rPr>
        <w:t>benzin, biomasa</w:t>
      </w:r>
      <w:r w:rsidR="000F1FA2" w:rsidRPr="00F11302">
        <w:rPr>
          <w:rFonts w:ascii="Calibri" w:hAnsi="Calibri" w:cs="Calibri"/>
        </w:rPr>
        <w:t xml:space="preserve">, dok se najmanje koristi </w:t>
      </w:r>
      <w:r w:rsidR="00621E96">
        <w:rPr>
          <w:rFonts w:ascii="Calibri" w:hAnsi="Calibri" w:cs="Calibri"/>
        </w:rPr>
        <w:t>UNP i loživo ulje</w:t>
      </w:r>
      <w:r w:rsidRPr="00F11302">
        <w:rPr>
          <w:rFonts w:ascii="Calibri" w:hAnsi="Calibri" w:cs="Calibri"/>
        </w:rPr>
        <w:t xml:space="preserve">. Dizel i benzin čine </w:t>
      </w:r>
      <w:r w:rsidR="00621E96">
        <w:rPr>
          <w:rFonts w:ascii="Calibri" w:hAnsi="Calibri" w:cs="Calibri"/>
        </w:rPr>
        <w:t>skoro polovicu</w:t>
      </w:r>
      <w:r w:rsidRPr="00F11302">
        <w:rPr>
          <w:rFonts w:ascii="Calibri" w:hAnsi="Calibri" w:cs="Calibri"/>
        </w:rPr>
        <w:t xml:space="preserve"> ukupne potrošnje. </w:t>
      </w:r>
    </w:p>
    <w:p w14:paraId="1BC905BF" w14:textId="77777777" w:rsidR="00297B7A" w:rsidRDefault="00297B7A" w:rsidP="009F6037">
      <w:pPr>
        <w:spacing w:line="276" w:lineRule="auto"/>
        <w:jc w:val="both"/>
        <w:rPr>
          <w:rFonts w:ascii="Calibri" w:hAnsi="Calibri" w:cs="Calibri"/>
        </w:rPr>
      </w:pPr>
    </w:p>
    <w:p w14:paraId="09EE206B" w14:textId="77777777" w:rsidR="002B4A17" w:rsidRDefault="002B4A17">
      <w:pPr>
        <w:rPr>
          <w:rFonts w:ascii="Calibri" w:hAnsi="Calibri" w:cs="Calibri"/>
        </w:rPr>
      </w:pPr>
      <w:r>
        <w:rPr>
          <w:rFonts w:ascii="Calibri" w:hAnsi="Calibri" w:cs="Calibri"/>
        </w:rPr>
        <w:br w:type="page"/>
      </w:r>
    </w:p>
    <w:p w14:paraId="0F5E6CE9" w14:textId="77777777" w:rsidR="00DD0970" w:rsidRDefault="00C05DEF" w:rsidP="002B4A17">
      <w:pPr>
        <w:spacing w:line="276" w:lineRule="auto"/>
        <w:jc w:val="both"/>
        <w:rPr>
          <w:rFonts w:ascii="Calibri" w:hAnsi="Calibri" w:cs="Calibri"/>
        </w:rPr>
      </w:pPr>
      <w:r w:rsidRPr="00F11302">
        <w:rPr>
          <w:rFonts w:ascii="Calibri" w:hAnsi="Calibri" w:cs="Calibri"/>
        </w:rPr>
        <w:lastRenderedPageBreak/>
        <w:t>U nastavku je prikazan</w:t>
      </w:r>
      <w:r w:rsidR="00297B7A">
        <w:rPr>
          <w:rFonts w:ascii="Calibri" w:hAnsi="Calibri" w:cs="Calibri"/>
        </w:rPr>
        <w:t>a</w:t>
      </w:r>
      <w:r w:rsidRPr="00F11302">
        <w:rPr>
          <w:rFonts w:ascii="Calibri" w:hAnsi="Calibri" w:cs="Calibri"/>
        </w:rPr>
        <w:t xml:space="preserve"> energetska potrošnja po sektorima i energentu. </w:t>
      </w:r>
    </w:p>
    <w:p w14:paraId="3484D76D" w14:textId="77777777" w:rsidR="002B4A17" w:rsidRDefault="002B4A17" w:rsidP="002B4A17">
      <w:pPr>
        <w:spacing w:line="276" w:lineRule="auto"/>
        <w:jc w:val="both"/>
        <w:rPr>
          <w:rFonts w:ascii="Calibri" w:hAnsi="Calibri" w:cs="Calibri"/>
        </w:rPr>
      </w:pPr>
    </w:p>
    <w:p w14:paraId="67492D96" w14:textId="77777777" w:rsidR="00624486" w:rsidRPr="00F11302" w:rsidRDefault="00624486" w:rsidP="009F6037">
      <w:pPr>
        <w:pStyle w:val="Mojatablica"/>
        <w:spacing w:line="276" w:lineRule="auto"/>
        <w:rPr>
          <w:rFonts w:cs="Calibri"/>
        </w:rPr>
      </w:pPr>
      <w:bookmarkStart w:id="27" w:name="_Toc68015760"/>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3</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6</w:t>
      </w:r>
      <w:r w:rsidR="006C31D5">
        <w:rPr>
          <w:rFonts w:cs="Calibri"/>
        </w:rPr>
        <w:fldChar w:fldCharType="end"/>
      </w:r>
      <w:r w:rsidRPr="00F11302">
        <w:rPr>
          <w:rFonts w:cs="Calibri"/>
        </w:rPr>
        <w:t xml:space="preserve">. Ukupna potrošnja energije na području </w:t>
      </w:r>
      <w:r w:rsidR="005907B7">
        <w:rPr>
          <w:rFonts w:cs="Calibri"/>
        </w:rPr>
        <w:t>otoka Korčule</w:t>
      </w:r>
      <w:r w:rsidRPr="00F11302">
        <w:rPr>
          <w:rFonts w:cs="Calibri"/>
        </w:rPr>
        <w:t xml:space="preserve"> u referentnoj godini</w:t>
      </w:r>
      <w:bookmarkEnd w:id="27"/>
    </w:p>
    <w:tbl>
      <w:tblPr>
        <w:tblW w:w="5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808"/>
        <w:gridCol w:w="1452"/>
        <w:gridCol w:w="1273"/>
        <w:gridCol w:w="1853"/>
        <w:gridCol w:w="1854"/>
      </w:tblGrid>
      <w:tr w:rsidR="00BF2B41" w:rsidRPr="00BF2B41" w14:paraId="414E91B9" w14:textId="77777777" w:rsidTr="008D5CE3">
        <w:trPr>
          <w:trHeight w:val="157"/>
          <w:jc w:val="center"/>
        </w:trPr>
        <w:tc>
          <w:tcPr>
            <w:tcW w:w="788" w:type="pct"/>
            <w:shd w:val="clear" w:color="auto" w:fill="9CC2E5"/>
            <w:vAlign w:val="center"/>
            <w:hideMark/>
          </w:tcPr>
          <w:p w14:paraId="7D66CE25" w14:textId="77777777" w:rsidR="00BF2B41" w:rsidRPr="00BF2B41" w:rsidRDefault="00BF2B41" w:rsidP="008D5CE3">
            <w:pPr>
              <w:spacing w:after="0" w:line="276" w:lineRule="auto"/>
              <w:rPr>
                <w:b/>
                <w:bCs/>
              </w:rPr>
            </w:pPr>
            <w:r w:rsidRPr="00BF2B41">
              <w:rPr>
                <w:b/>
                <w:bCs/>
              </w:rPr>
              <w:t>Energent</w:t>
            </w:r>
          </w:p>
        </w:tc>
        <w:tc>
          <w:tcPr>
            <w:tcW w:w="4212" w:type="pct"/>
            <w:gridSpan w:val="5"/>
            <w:shd w:val="clear" w:color="auto" w:fill="9CC2E5"/>
            <w:vAlign w:val="center"/>
            <w:hideMark/>
          </w:tcPr>
          <w:p w14:paraId="6BFF6EE7" w14:textId="77777777" w:rsidR="00BF2B41" w:rsidRPr="00BF2B41" w:rsidRDefault="00BF2B41" w:rsidP="008D5CE3">
            <w:pPr>
              <w:spacing w:after="0" w:line="276" w:lineRule="auto"/>
              <w:jc w:val="center"/>
              <w:rPr>
                <w:b/>
                <w:bCs/>
              </w:rPr>
            </w:pPr>
            <w:r w:rsidRPr="00BF2B41">
              <w:rPr>
                <w:b/>
                <w:bCs/>
              </w:rPr>
              <w:t>Energetska potrošnja / MWh</w:t>
            </w:r>
          </w:p>
        </w:tc>
      </w:tr>
      <w:tr w:rsidR="00BF2B41" w:rsidRPr="00BF2B41" w14:paraId="25450682" w14:textId="77777777" w:rsidTr="027710DF">
        <w:trPr>
          <w:trHeight w:val="619"/>
          <w:jc w:val="center"/>
        </w:trPr>
        <w:tc>
          <w:tcPr>
            <w:tcW w:w="788" w:type="pct"/>
            <w:vAlign w:val="center"/>
            <w:hideMark/>
          </w:tcPr>
          <w:p w14:paraId="7E393F25" w14:textId="77777777" w:rsidR="00BF2B41" w:rsidRPr="00BF2B41" w:rsidRDefault="00BF2B41" w:rsidP="008D5CE3">
            <w:pPr>
              <w:spacing w:after="0" w:line="276" w:lineRule="auto"/>
              <w:rPr>
                <w:b/>
                <w:bCs/>
              </w:rPr>
            </w:pPr>
          </w:p>
        </w:tc>
        <w:tc>
          <w:tcPr>
            <w:tcW w:w="924" w:type="pct"/>
            <w:shd w:val="clear" w:color="auto" w:fill="9CC2E5"/>
            <w:vAlign w:val="center"/>
            <w:hideMark/>
          </w:tcPr>
          <w:p w14:paraId="75385F95" w14:textId="77777777" w:rsidR="00BF2B41" w:rsidRPr="00BF2B41" w:rsidRDefault="00BF2B41" w:rsidP="008D5CE3">
            <w:pPr>
              <w:spacing w:after="0" w:line="276" w:lineRule="auto"/>
              <w:jc w:val="center"/>
              <w:rPr>
                <w:b/>
                <w:bCs/>
              </w:rPr>
            </w:pPr>
            <w:r w:rsidRPr="00BF2B41">
              <w:rPr>
                <w:b/>
                <w:bCs/>
              </w:rPr>
              <w:t>Zgradarstvo</w:t>
            </w:r>
          </w:p>
        </w:tc>
        <w:tc>
          <w:tcPr>
            <w:tcW w:w="742" w:type="pct"/>
            <w:shd w:val="clear" w:color="auto" w:fill="9CC2E5"/>
            <w:vAlign w:val="center"/>
            <w:hideMark/>
          </w:tcPr>
          <w:p w14:paraId="0EB7BBC3" w14:textId="77777777" w:rsidR="00BF2B41" w:rsidRPr="00BF2B41" w:rsidRDefault="00BF2B41" w:rsidP="008D5CE3">
            <w:pPr>
              <w:spacing w:after="0" w:line="276" w:lineRule="auto"/>
              <w:jc w:val="center"/>
              <w:rPr>
                <w:b/>
                <w:bCs/>
              </w:rPr>
            </w:pPr>
            <w:r w:rsidRPr="00BF2B41">
              <w:rPr>
                <w:b/>
                <w:bCs/>
              </w:rPr>
              <w:t>Promet</w:t>
            </w:r>
          </w:p>
        </w:tc>
        <w:tc>
          <w:tcPr>
            <w:tcW w:w="651" w:type="pct"/>
            <w:shd w:val="clear" w:color="auto" w:fill="9CC2E5"/>
            <w:vAlign w:val="center"/>
            <w:hideMark/>
          </w:tcPr>
          <w:p w14:paraId="39AAD938" w14:textId="77777777" w:rsidR="00BF2B41" w:rsidRPr="00BF2B41" w:rsidRDefault="00BF2B41" w:rsidP="008D5CE3">
            <w:pPr>
              <w:spacing w:after="0" w:line="276" w:lineRule="auto"/>
              <w:jc w:val="center"/>
              <w:rPr>
                <w:b/>
                <w:bCs/>
              </w:rPr>
            </w:pPr>
            <w:r w:rsidRPr="00BF2B41">
              <w:rPr>
                <w:b/>
                <w:bCs/>
              </w:rPr>
              <w:t>Javna rasvjeta</w:t>
            </w:r>
          </w:p>
        </w:tc>
        <w:tc>
          <w:tcPr>
            <w:tcW w:w="947" w:type="pct"/>
            <w:shd w:val="clear" w:color="auto" w:fill="9CC2E5"/>
            <w:vAlign w:val="center"/>
            <w:hideMark/>
          </w:tcPr>
          <w:p w14:paraId="6A5C07B7" w14:textId="77777777" w:rsidR="00BF2B41" w:rsidRPr="00BF2B41" w:rsidRDefault="00BF2B41" w:rsidP="008D5CE3">
            <w:pPr>
              <w:spacing w:after="0" w:line="276" w:lineRule="auto"/>
              <w:jc w:val="center"/>
              <w:rPr>
                <w:b/>
                <w:bCs/>
              </w:rPr>
            </w:pPr>
            <w:r w:rsidRPr="00BF2B41">
              <w:rPr>
                <w:b/>
                <w:bCs/>
              </w:rPr>
              <w:t>Ukupno po energentima</w:t>
            </w:r>
          </w:p>
        </w:tc>
        <w:tc>
          <w:tcPr>
            <w:tcW w:w="948" w:type="pct"/>
            <w:shd w:val="clear" w:color="auto" w:fill="9CC2E5"/>
            <w:vAlign w:val="center"/>
            <w:hideMark/>
          </w:tcPr>
          <w:p w14:paraId="67A0F788" w14:textId="77777777" w:rsidR="00BF2B41" w:rsidRPr="00BF2B41" w:rsidRDefault="00BF2B41" w:rsidP="008D5CE3">
            <w:pPr>
              <w:spacing w:after="0" w:line="276" w:lineRule="auto"/>
              <w:jc w:val="center"/>
              <w:rPr>
                <w:b/>
                <w:bCs/>
              </w:rPr>
            </w:pPr>
            <w:r w:rsidRPr="00BF2B41">
              <w:rPr>
                <w:b/>
                <w:bCs/>
              </w:rPr>
              <w:t>Udio po energentima %</w:t>
            </w:r>
          </w:p>
        </w:tc>
      </w:tr>
      <w:tr w:rsidR="00624486" w:rsidRPr="00BF2B41" w14:paraId="0AABB618" w14:textId="77777777" w:rsidTr="005907B7">
        <w:trPr>
          <w:trHeight w:val="461"/>
          <w:jc w:val="center"/>
        </w:trPr>
        <w:tc>
          <w:tcPr>
            <w:tcW w:w="788" w:type="pct"/>
            <w:shd w:val="clear" w:color="auto" w:fill="DEEAF6"/>
            <w:vAlign w:val="center"/>
            <w:hideMark/>
          </w:tcPr>
          <w:p w14:paraId="6417647E" w14:textId="77777777" w:rsidR="00624486" w:rsidRPr="00BF2B41" w:rsidRDefault="00624486" w:rsidP="008D5CE3">
            <w:pPr>
              <w:spacing w:after="0" w:line="276" w:lineRule="auto"/>
            </w:pPr>
            <w:r w:rsidRPr="00BF2B41">
              <w:t>Električna energija</w:t>
            </w:r>
          </w:p>
        </w:tc>
        <w:tc>
          <w:tcPr>
            <w:tcW w:w="924" w:type="pct"/>
            <w:shd w:val="clear" w:color="auto" w:fill="auto"/>
            <w:vAlign w:val="center"/>
          </w:tcPr>
          <w:p w14:paraId="7077299C" w14:textId="77777777" w:rsidR="00624486" w:rsidRPr="00BF2B41" w:rsidRDefault="005907B7" w:rsidP="008D5CE3">
            <w:pPr>
              <w:spacing w:after="0" w:line="276" w:lineRule="auto"/>
              <w:jc w:val="center"/>
            </w:pPr>
            <w:r>
              <w:t>54.719,38</w:t>
            </w:r>
          </w:p>
        </w:tc>
        <w:tc>
          <w:tcPr>
            <w:tcW w:w="742" w:type="pct"/>
            <w:shd w:val="clear" w:color="auto" w:fill="auto"/>
            <w:vAlign w:val="center"/>
          </w:tcPr>
          <w:p w14:paraId="26843ED5" w14:textId="77777777" w:rsidR="00624486" w:rsidRPr="00BF2B41" w:rsidRDefault="00624486" w:rsidP="008D5CE3">
            <w:pPr>
              <w:spacing w:after="0" w:line="276" w:lineRule="auto"/>
              <w:jc w:val="center"/>
            </w:pPr>
          </w:p>
        </w:tc>
        <w:tc>
          <w:tcPr>
            <w:tcW w:w="651" w:type="pct"/>
            <w:shd w:val="clear" w:color="auto" w:fill="auto"/>
            <w:vAlign w:val="center"/>
          </w:tcPr>
          <w:p w14:paraId="3A6B4047" w14:textId="77777777" w:rsidR="00624486" w:rsidRPr="00BF2B41" w:rsidRDefault="006B0DFB" w:rsidP="008D5CE3">
            <w:pPr>
              <w:spacing w:after="0" w:line="276" w:lineRule="auto"/>
              <w:jc w:val="center"/>
            </w:pPr>
            <w:r>
              <w:t>1.701,33</w:t>
            </w:r>
          </w:p>
        </w:tc>
        <w:tc>
          <w:tcPr>
            <w:tcW w:w="947" w:type="pct"/>
            <w:shd w:val="clear" w:color="auto" w:fill="auto"/>
            <w:vAlign w:val="center"/>
          </w:tcPr>
          <w:p w14:paraId="3F8DC7E6" w14:textId="77777777" w:rsidR="00624486" w:rsidRPr="00BF2B41" w:rsidRDefault="006B0DFB" w:rsidP="008D5CE3">
            <w:pPr>
              <w:spacing w:after="0" w:line="276" w:lineRule="auto"/>
              <w:jc w:val="center"/>
            </w:pPr>
            <w:r>
              <w:t>56.420,71</w:t>
            </w:r>
          </w:p>
        </w:tc>
        <w:tc>
          <w:tcPr>
            <w:tcW w:w="948" w:type="pct"/>
            <w:shd w:val="clear" w:color="auto" w:fill="auto"/>
            <w:vAlign w:val="center"/>
          </w:tcPr>
          <w:p w14:paraId="3D3A8FCE" w14:textId="77777777" w:rsidR="00624486" w:rsidRPr="00BF2B41" w:rsidRDefault="006B0DFB" w:rsidP="008D5CE3">
            <w:pPr>
              <w:spacing w:after="0" w:line="276" w:lineRule="auto"/>
              <w:jc w:val="center"/>
            </w:pPr>
            <w:r>
              <w:t>33,54%</w:t>
            </w:r>
          </w:p>
        </w:tc>
      </w:tr>
      <w:tr w:rsidR="00624486" w:rsidRPr="00BF2B41" w14:paraId="010289EA" w14:textId="77777777" w:rsidTr="005907B7">
        <w:trPr>
          <w:trHeight w:val="461"/>
          <w:jc w:val="center"/>
        </w:trPr>
        <w:tc>
          <w:tcPr>
            <w:tcW w:w="788" w:type="pct"/>
            <w:shd w:val="clear" w:color="auto" w:fill="DEEAF6"/>
            <w:vAlign w:val="center"/>
            <w:hideMark/>
          </w:tcPr>
          <w:p w14:paraId="78756B8A" w14:textId="77777777" w:rsidR="00624486" w:rsidRPr="00BF2B41" w:rsidRDefault="00624486" w:rsidP="008D5CE3">
            <w:pPr>
              <w:spacing w:after="0" w:line="276" w:lineRule="auto"/>
            </w:pPr>
            <w:r w:rsidRPr="00BF2B41">
              <w:t>Benzin</w:t>
            </w:r>
          </w:p>
        </w:tc>
        <w:tc>
          <w:tcPr>
            <w:tcW w:w="924" w:type="pct"/>
            <w:shd w:val="clear" w:color="auto" w:fill="auto"/>
            <w:vAlign w:val="center"/>
          </w:tcPr>
          <w:p w14:paraId="4BAB8F82" w14:textId="77777777" w:rsidR="00624486" w:rsidRPr="00BF2B41" w:rsidRDefault="00624486" w:rsidP="008D5CE3">
            <w:pPr>
              <w:spacing w:after="0" w:line="276" w:lineRule="auto"/>
              <w:jc w:val="center"/>
            </w:pPr>
          </w:p>
        </w:tc>
        <w:tc>
          <w:tcPr>
            <w:tcW w:w="742" w:type="pct"/>
            <w:shd w:val="clear" w:color="auto" w:fill="auto"/>
            <w:vAlign w:val="center"/>
          </w:tcPr>
          <w:p w14:paraId="0FAD4A2B" w14:textId="77777777" w:rsidR="00624486" w:rsidRPr="00BF2B41" w:rsidRDefault="005907B7" w:rsidP="008D5CE3">
            <w:pPr>
              <w:spacing w:after="0" w:line="276" w:lineRule="auto"/>
              <w:jc w:val="center"/>
            </w:pPr>
            <w:r>
              <w:t>30.755,96</w:t>
            </w:r>
          </w:p>
        </w:tc>
        <w:tc>
          <w:tcPr>
            <w:tcW w:w="651" w:type="pct"/>
            <w:shd w:val="clear" w:color="auto" w:fill="auto"/>
            <w:vAlign w:val="center"/>
          </w:tcPr>
          <w:p w14:paraId="0603023B" w14:textId="77777777" w:rsidR="00624486" w:rsidRPr="00BF2B41" w:rsidRDefault="00624486" w:rsidP="008D5CE3">
            <w:pPr>
              <w:spacing w:after="0" w:line="276" w:lineRule="auto"/>
              <w:jc w:val="center"/>
            </w:pPr>
          </w:p>
        </w:tc>
        <w:tc>
          <w:tcPr>
            <w:tcW w:w="947" w:type="pct"/>
            <w:shd w:val="clear" w:color="auto" w:fill="auto"/>
            <w:vAlign w:val="center"/>
          </w:tcPr>
          <w:p w14:paraId="3C794429" w14:textId="77777777" w:rsidR="00624486" w:rsidRPr="00BF2B41" w:rsidRDefault="006B0DFB" w:rsidP="008D5CE3">
            <w:pPr>
              <w:spacing w:after="0" w:line="276" w:lineRule="auto"/>
              <w:jc w:val="center"/>
            </w:pPr>
            <w:r>
              <w:t>30.775,93</w:t>
            </w:r>
          </w:p>
        </w:tc>
        <w:tc>
          <w:tcPr>
            <w:tcW w:w="948" w:type="pct"/>
            <w:shd w:val="clear" w:color="auto" w:fill="auto"/>
            <w:vAlign w:val="center"/>
          </w:tcPr>
          <w:p w14:paraId="1338B19D" w14:textId="77777777" w:rsidR="00624486" w:rsidRPr="00BF2B41" w:rsidRDefault="006B0DFB" w:rsidP="008D5CE3">
            <w:pPr>
              <w:spacing w:after="0" w:line="276" w:lineRule="auto"/>
              <w:jc w:val="center"/>
            </w:pPr>
            <w:r>
              <w:t>18,30%</w:t>
            </w:r>
          </w:p>
        </w:tc>
      </w:tr>
      <w:tr w:rsidR="00624486" w:rsidRPr="00BF2B41" w14:paraId="4ED95D6D" w14:textId="77777777" w:rsidTr="005907B7">
        <w:trPr>
          <w:trHeight w:val="157"/>
          <w:jc w:val="center"/>
        </w:trPr>
        <w:tc>
          <w:tcPr>
            <w:tcW w:w="788" w:type="pct"/>
            <w:shd w:val="clear" w:color="auto" w:fill="DEEAF6"/>
            <w:vAlign w:val="center"/>
            <w:hideMark/>
          </w:tcPr>
          <w:p w14:paraId="59717A1F" w14:textId="77777777" w:rsidR="00624486" w:rsidRPr="00BF2B41" w:rsidRDefault="00624486" w:rsidP="008D5CE3">
            <w:pPr>
              <w:spacing w:after="0" w:line="276" w:lineRule="auto"/>
            </w:pPr>
            <w:r w:rsidRPr="00BF2B41">
              <w:t>Dizel</w:t>
            </w:r>
          </w:p>
        </w:tc>
        <w:tc>
          <w:tcPr>
            <w:tcW w:w="924" w:type="pct"/>
            <w:shd w:val="clear" w:color="auto" w:fill="auto"/>
            <w:vAlign w:val="center"/>
          </w:tcPr>
          <w:p w14:paraId="7166E63B" w14:textId="77777777" w:rsidR="00624486" w:rsidRPr="00BF2B41" w:rsidRDefault="00624486" w:rsidP="008D5CE3">
            <w:pPr>
              <w:spacing w:after="0" w:line="276" w:lineRule="auto"/>
              <w:jc w:val="center"/>
            </w:pPr>
          </w:p>
        </w:tc>
        <w:tc>
          <w:tcPr>
            <w:tcW w:w="742" w:type="pct"/>
            <w:shd w:val="clear" w:color="auto" w:fill="auto"/>
            <w:vAlign w:val="center"/>
          </w:tcPr>
          <w:p w14:paraId="139B4B1D" w14:textId="77777777" w:rsidR="00624486" w:rsidRPr="00BF2B41" w:rsidRDefault="005907B7" w:rsidP="008D5CE3">
            <w:pPr>
              <w:spacing w:after="0" w:line="276" w:lineRule="auto"/>
              <w:jc w:val="center"/>
            </w:pPr>
            <w:r>
              <w:t>48.809,53</w:t>
            </w:r>
          </w:p>
        </w:tc>
        <w:tc>
          <w:tcPr>
            <w:tcW w:w="651" w:type="pct"/>
            <w:shd w:val="clear" w:color="auto" w:fill="auto"/>
            <w:vAlign w:val="center"/>
          </w:tcPr>
          <w:p w14:paraId="479D5DBE" w14:textId="77777777" w:rsidR="00624486" w:rsidRPr="00BF2B41" w:rsidRDefault="00624486" w:rsidP="008D5CE3">
            <w:pPr>
              <w:spacing w:after="0" w:line="276" w:lineRule="auto"/>
              <w:jc w:val="center"/>
            </w:pPr>
          </w:p>
        </w:tc>
        <w:tc>
          <w:tcPr>
            <w:tcW w:w="947" w:type="pct"/>
            <w:shd w:val="clear" w:color="auto" w:fill="auto"/>
            <w:vAlign w:val="center"/>
          </w:tcPr>
          <w:p w14:paraId="7B22236D" w14:textId="77777777" w:rsidR="00624486" w:rsidRPr="00BF2B41" w:rsidRDefault="006B0DFB" w:rsidP="008D5CE3">
            <w:pPr>
              <w:spacing w:after="0" w:line="276" w:lineRule="auto"/>
              <w:jc w:val="center"/>
            </w:pPr>
            <w:r>
              <w:t>48.809,53</w:t>
            </w:r>
          </w:p>
        </w:tc>
        <w:tc>
          <w:tcPr>
            <w:tcW w:w="948" w:type="pct"/>
            <w:shd w:val="clear" w:color="auto" w:fill="auto"/>
            <w:vAlign w:val="center"/>
          </w:tcPr>
          <w:p w14:paraId="67B611E5" w14:textId="77777777" w:rsidR="00624486" w:rsidRPr="00BF2B41" w:rsidRDefault="006B0DFB" w:rsidP="008D5CE3">
            <w:pPr>
              <w:spacing w:after="0" w:line="276" w:lineRule="auto"/>
              <w:jc w:val="center"/>
            </w:pPr>
            <w:r>
              <w:t>29,02%</w:t>
            </w:r>
          </w:p>
        </w:tc>
      </w:tr>
      <w:tr w:rsidR="00624486" w:rsidRPr="00BF2B41" w14:paraId="4C578086" w14:textId="77777777" w:rsidTr="005907B7">
        <w:trPr>
          <w:trHeight w:val="157"/>
          <w:jc w:val="center"/>
        </w:trPr>
        <w:tc>
          <w:tcPr>
            <w:tcW w:w="788" w:type="pct"/>
            <w:shd w:val="clear" w:color="auto" w:fill="DEEAF6"/>
            <w:vAlign w:val="center"/>
            <w:hideMark/>
          </w:tcPr>
          <w:p w14:paraId="03E1F345" w14:textId="77777777" w:rsidR="00624486" w:rsidRPr="00BF2B41" w:rsidRDefault="00624486" w:rsidP="008D5CE3">
            <w:pPr>
              <w:spacing w:after="0" w:line="276" w:lineRule="auto"/>
            </w:pPr>
            <w:r w:rsidRPr="00BF2B41">
              <w:t>UNP</w:t>
            </w:r>
          </w:p>
        </w:tc>
        <w:tc>
          <w:tcPr>
            <w:tcW w:w="924" w:type="pct"/>
            <w:shd w:val="clear" w:color="auto" w:fill="auto"/>
            <w:vAlign w:val="center"/>
          </w:tcPr>
          <w:p w14:paraId="0E3E5B49" w14:textId="77777777" w:rsidR="00624486" w:rsidRPr="00BF2B41" w:rsidRDefault="003838FE" w:rsidP="008D5CE3">
            <w:pPr>
              <w:spacing w:after="0" w:line="276" w:lineRule="auto"/>
              <w:jc w:val="center"/>
            </w:pPr>
            <w:r>
              <w:t>1.155,36</w:t>
            </w:r>
          </w:p>
        </w:tc>
        <w:tc>
          <w:tcPr>
            <w:tcW w:w="742" w:type="pct"/>
            <w:shd w:val="clear" w:color="auto" w:fill="auto"/>
            <w:vAlign w:val="center"/>
          </w:tcPr>
          <w:p w14:paraId="0940C25C" w14:textId="77777777" w:rsidR="00624486" w:rsidRPr="00BF2B41" w:rsidRDefault="00624486" w:rsidP="008D5CE3">
            <w:pPr>
              <w:spacing w:after="0" w:line="276" w:lineRule="auto"/>
              <w:jc w:val="center"/>
            </w:pPr>
          </w:p>
        </w:tc>
        <w:tc>
          <w:tcPr>
            <w:tcW w:w="651" w:type="pct"/>
            <w:shd w:val="clear" w:color="auto" w:fill="auto"/>
            <w:vAlign w:val="center"/>
          </w:tcPr>
          <w:p w14:paraId="146CF7CD" w14:textId="77777777" w:rsidR="00624486" w:rsidRPr="00BF2B41" w:rsidRDefault="00624486" w:rsidP="008D5CE3">
            <w:pPr>
              <w:spacing w:after="0" w:line="276" w:lineRule="auto"/>
              <w:jc w:val="center"/>
            </w:pPr>
          </w:p>
        </w:tc>
        <w:tc>
          <w:tcPr>
            <w:tcW w:w="947" w:type="pct"/>
            <w:shd w:val="clear" w:color="auto" w:fill="auto"/>
            <w:vAlign w:val="center"/>
          </w:tcPr>
          <w:p w14:paraId="336B25AD" w14:textId="77777777" w:rsidR="00624486" w:rsidRPr="00BF2B41" w:rsidRDefault="003838FE" w:rsidP="008D5CE3">
            <w:pPr>
              <w:spacing w:after="0" w:line="276" w:lineRule="auto"/>
              <w:jc w:val="center"/>
            </w:pPr>
            <w:r>
              <w:t>1.155,36</w:t>
            </w:r>
          </w:p>
        </w:tc>
        <w:tc>
          <w:tcPr>
            <w:tcW w:w="948" w:type="pct"/>
            <w:shd w:val="clear" w:color="auto" w:fill="auto"/>
            <w:vAlign w:val="center"/>
          </w:tcPr>
          <w:p w14:paraId="30912C26" w14:textId="77777777" w:rsidR="00624486" w:rsidRPr="00BF2B41" w:rsidRDefault="003838FE" w:rsidP="008D5CE3">
            <w:pPr>
              <w:spacing w:after="0" w:line="276" w:lineRule="auto"/>
              <w:jc w:val="center"/>
            </w:pPr>
            <w:r>
              <w:t>0,69</w:t>
            </w:r>
            <w:r w:rsidR="006B0DFB">
              <w:t>%</w:t>
            </w:r>
          </w:p>
        </w:tc>
      </w:tr>
      <w:tr w:rsidR="00624486" w:rsidRPr="00BF2B41" w14:paraId="04ABED1F" w14:textId="77777777" w:rsidTr="005907B7">
        <w:trPr>
          <w:trHeight w:val="309"/>
          <w:jc w:val="center"/>
        </w:trPr>
        <w:tc>
          <w:tcPr>
            <w:tcW w:w="788" w:type="pct"/>
            <w:shd w:val="clear" w:color="auto" w:fill="DEEAF6"/>
            <w:vAlign w:val="center"/>
            <w:hideMark/>
          </w:tcPr>
          <w:p w14:paraId="53EA82E6" w14:textId="77777777" w:rsidR="00624486" w:rsidRPr="00BF2B41" w:rsidRDefault="00624486" w:rsidP="008D5CE3">
            <w:pPr>
              <w:spacing w:after="0" w:line="276" w:lineRule="auto"/>
            </w:pPr>
            <w:r w:rsidRPr="00BF2B41">
              <w:t>Loživo ulje</w:t>
            </w:r>
          </w:p>
        </w:tc>
        <w:tc>
          <w:tcPr>
            <w:tcW w:w="924" w:type="pct"/>
            <w:shd w:val="clear" w:color="auto" w:fill="auto"/>
            <w:vAlign w:val="center"/>
          </w:tcPr>
          <w:p w14:paraId="66AC92CF" w14:textId="77777777" w:rsidR="00624486" w:rsidRPr="00BF2B41" w:rsidRDefault="005907B7" w:rsidP="008D5CE3">
            <w:pPr>
              <w:spacing w:after="0" w:line="276" w:lineRule="auto"/>
              <w:jc w:val="center"/>
            </w:pPr>
            <w:r>
              <w:t>4.182,69</w:t>
            </w:r>
          </w:p>
        </w:tc>
        <w:tc>
          <w:tcPr>
            <w:tcW w:w="742" w:type="pct"/>
            <w:shd w:val="clear" w:color="auto" w:fill="auto"/>
            <w:vAlign w:val="center"/>
          </w:tcPr>
          <w:p w14:paraId="05890690" w14:textId="77777777" w:rsidR="00624486" w:rsidRPr="00BF2B41" w:rsidRDefault="00624486" w:rsidP="008D5CE3">
            <w:pPr>
              <w:spacing w:after="0" w:line="276" w:lineRule="auto"/>
              <w:jc w:val="center"/>
            </w:pPr>
          </w:p>
        </w:tc>
        <w:tc>
          <w:tcPr>
            <w:tcW w:w="651" w:type="pct"/>
            <w:shd w:val="clear" w:color="auto" w:fill="auto"/>
            <w:vAlign w:val="center"/>
          </w:tcPr>
          <w:p w14:paraId="74CD8359" w14:textId="77777777" w:rsidR="00624486" w:rsidRPr="00BF2B41" w:rsidRDefault="00624486" w:rsidP="008D5CE3">
            <w:pPr>
              <w:spacing w:after="0" w:line="276" w:lineRule="auto"/>
              <w:jc w:val="center"/>
            </w:pPr>
          </w:p>
        </w:tc>
        <w:tc>
          <w:tcPr>
            <w:tcW w:w="947" w:type="pct"/>
            <w:shd w:val="clear" w:color="auto" w:fill="auto"/>
            <w:vAlign w:val="center"/>
          </w:tcPr>
          <w:p w14:paraId="0B34E0A6" w14:textId="77777777" w:rsidR="006B0DFB" w:rsidRPr="00BF2B41" w:rsidRDefault="003838FE" w:rsidP="006B0DFB">
            <w:pPr>
              <w:spacing w:after="0" w:line="276" w:lineRule="auto"/>
              <w:jc w:val="center"/>
            </w:pPr>
            <w:r>
              <w:t>8.514,86</w:t>
            </w:r>
          </w:p>
        </w:tc>
        <w:tc>
          <w:tcPr>
            <w:tcW w:w="948" w:type="pct"/>
            <w:shd w:val="clear" w:color="auto" w:fill="auto"/>
            <w:vAlign w:val="center"/>
          </w:tcPr>
          <w:p w14:paraId="069B08C4" w14:textId="77777777" w:rsidR="00624486" w:rsidRPr="00BF2B41" w:rsidRDefault="003838FE" w:rsidP="008D5CE3">
            <w:pPr>
              <w:spacing w:after="0" w:line="276" w:lineRule="auto"/>
              <w:jc w:val="center"/>
            </w:pPr>
            <w:r>
              <w:t>5,06</w:t>
            </w:r>
            <w:r w:rsidR="006B0DFB">
              <w:t>%</w:t>
            </w:r>
          </w:p>
        </w:tc>
      </w:tr>
      <w:tr w:rsidR="00624486" w:rsidRPr="00BF2B41" w14:paraId="74A43C8A" w14:textId="77777777" w:rsidTr="005907B7">
        <w:trPr>
          <w:trHeight w:val="157"/>
          <w:jc w:val="center"/>
        </w:trPr>
        <w:tc>
          <w:tcPr>
            <w:tcW w:w="788" w:type="pct"/>
            <w:shd w:val="clear" w:color="auto" w:fill="DEEAF6"/>
            <w:vAlign w:val="center"/>
          </w:tcPr>
          <w:p w14:paraId="52B46E4A" w14:textId="77777777" w:rsidR="00624486" w:rsidRPr="00BF2B41" w:rsidRDefault="005907B7" w:rsidP="008D5CE3">
            <w:pPr>
              <w:spacing w:after="0" w:line="276" w:lineRule="auto"/>
            </w:pPr>
            <w:r>
              <w:t>Biomasa</w:t>
            </w:r>
          </w:p>
        </w:tc>
        <w:tc>
          <w:tcPr>
            <w:tcW w:w="924" w:type="pct"/>
            <w:shd w:val="clear" w:color="auto" w:fill="auto"/>
            <w:vAlign w:val="center"/>
          </w:tcPr>
          <w:p w14:paraId="6EF7F747" w14:textId="77777777" w:rsidR="00624486" w:rsidRPr="00BF2B41" w:rsidRDefault="005907B7" w:rsidP="008D5CE3">
            <w:pPr>
              <w:spacing w:after="0" w:line="276" w:lineRule="auto"/>
              <w:jc w:val="center"/>
            </w:pPr>
            <w:r>
              <w:t>22.525,67</w:t>
            </w:r>
          </w:p>
        </w:tc>
        <w:tc>
          <w:tcPr>
            <w:tcW w:w="742" w:type="pct"/>
            <w:shd w:val="clear" w:color="auto" w:fill="auto"/>
            <w:vAlign w:val="center"/>
          </w:tcPr>
          <w:p w14:paraId="39D65C4C" w14:textId="77777777" w:rsidR="00624486" w:rsidRPr="00BF2B41" w:rsidRDefault="00624486" w:rsidP="008D5CE3">
            <w:pPr>
              <w:spacing w:after="0" w:line="276" w:lineRule="auto"/>
              <w:jc w:val="center"/>
            </w:pPr>
          </w:p>
        </w:tc>
        <w:tc>
          <w:tcPr>
            <w:tcW w:w="651" w:type="pct"/>
            <w:shd w:val="clear" w:color="auto" w:fill="auto"/>
            <w:vAlign w:val="center"/>
          </w:tcPr>
          <w:p w14:paraId="6F9FB309" w14:textId="77777777" w:rsidR="00624486" w:rsidRPr="00BF2B41" w:rsidRDefault="00624486" w:rsidP="008D5CE3">
            <w:pPr>
              <w:spacing w:after="0" w:line="276" w:lineRule="auto"/>
              <w:jc w:val="center"/>
            </w:pPr>
          </w:p>
        </w:tc>
        <w:tc>
          <w:tcPr>
            <w:tcW w:w="947" w:type="pct"/>
            <w:shd w:val="clear" w:color="auto" w:fill="auto"/>
            <w:vAlign w:val="center"/>
          </w:tcPr>
          <w:p w14:paraId="5CA461E5" w14:textId="77777777" w:rsidR="00624486" w:rsidRPr="00BF2B41" w:rsidRDefault="006B0DFB" w:rsidP="008D5CE3">
            <w:pPr>
              <w:spacing w:after="0" w:line="276" w:lineRule="auto"/>
              <w:jc w:val="center"/>
            </w:pPr>
            <w:r>
              <w:t>22.525,67</w:t>
            </w:r>
          </w:p>
        </w:tc>
        <w:tc>
          <w:tcPr>
            <w:tcW w:w="948" w:type="pct"/>
            <w:shd w:val="clear" w:color="auto" w:fill="auto"/>
            <w:vAlign w:val="center"/>
          </w:tcPr>
          <w:p w14:paraId="294C7153" w14:textId="77777777" w:rsidR="00624486" w:rsidRPr="00BF2B41" w:rsidRDefault="006B0DFB" w:rsidP="008D5CE3">
            <w:pPr>
              <w:spacing w:after="0" w:line="276" w:lineRule="auto"/>
              <w:jc w:val="center"/>
            </w:pPr>
            <w:r>
              <w:t>13,39%</w:t>
            </w:r>
          </w:p>
        </w:tc>
      </w:tr>
      <w:tr w:rsidR="00624486" w:rsidRPr="00BF2B41" w14:paraId="17124309" w14:textId="77777777" w:rsidTr="005907B7">
        <w:trPr>
          <w:trHeight w:val="157"/>
          <w:jc w:val="center"/>
        </w:trPr>
        <w:tc>
          <w:tcPr>
            <w:tcW w:w="788" w:type="pct"/>
            <w:shd w:val="clear" w:color="auto" w:fill="9CC2E5"/>
            <w:vAlign w:val="center"/>
            <w:hideMark/>
          </w:tcPr>
          <w:p w14:paraId="5BB36D99" w14:textId="77777777" w:rsidR="00624486" w:rsidRPr="00BF2B41" w:rsidRDefault="00624486" w:rsidP="008D5CE3">
            <w:pPr>
              <w:spacing w:after="0" w:line="276" w:lineRule="auto"/>
              <w:rPr>
                <w:b/>
                <w:bCs/>
              </w:rPr>
            </w:pPr>
            <w:r w:rsidRPr="00BF2B41">
              <w:rPr>
                <w:b/>
                <w:bCs/>
              </w:rPr>
              <w:t>Ukupno</w:t>
            </w:r>
          </w:p>
        </w:tc>
        <w:tc>
          <w:tcPr>
            <w:tcW w:w="924" w:type="pct"/>
            <w:shd w:val="clear" w:color="auto" w:fill="9CC2E5"/>
            <w:vAlign w:val="center"/>
          </w:tcPr>
          <w:p w14:paraId="0D805CFA" w14:textId="77777777" w:rsidR="00624486" w:rsidRPr="00BF2B41" w:rsidRDefault="005907B7" w:rsidP="008D5CE3">
            <w:pPr>
              <w:spacing w:after="0" w:line="276" w:lineRule="auto"/>
              <w:jc w:val="center"/>
              <w:rPr>
                <w:b/>
                <w:bCs/>
              </w:rPr>
            </w:pPr>
            <w:r>
              <w:rPr>
                <w:b/>
                <w:bCs/>
              </w:rPr>
              <w:t>86.915,26</w:t>
            </w:r>
          </w:p>
        </w:tc>
        <w:tc>
          <w:tcPr>
            <w:tcW w:w="742" w:type="pct"/>
            <w:shd w:val="clear" w:color="auto" w:fill="9CC2E5"/>
            <w:vAlign w:val="center"/>
          </w:tcPr>
          <w:p w14:paraId="107BA6DC" w14:textId="77777777" w:rsidR="00624486" w:rsidRPr="00BF2B41" w:rsidRDefault="005907B7" w:rsidP="008D5CE3">
            <w:pPr>
              <w:spacing w:after="0" w:line="276" w:lineRule="auto"/>
              <w:jc w:val="center"/>
              <w:rPr>
                <w:b/>
                <w:bCs/>
              </w:rPr>
            </w:pPr>
            <w:r>
              <w:rPr>
                <w:b/>
                <w:bCs/>
              </w:rPr>
              <w:t>79.585,47</w:t>
            </w:r>
          </w:p>
        </w:tc>
        <w:tc>
          <w:tcPr>
            <w:tcW w:w="651" w:type="pct"/>
            <w:shd w:val="clear" w:color="auto" w:fill="9CC2E5"/>
            <w:vAlign w:val="center"/>
          </w:tcPr>
          <w:p w14:paraId="72BCF6B3" w14:textId="77777777" w:rsidR="00624486" w:rsidRPr="00BF2B41" w:rsidRDefault="006B0DFB" w:rsidP="008D5CE3">
            <w:pPr>
              <w:spacing w:after="0" w:line="276" w:lineRule="auto"/>
              <w:jc w:val="center"/>
              <w:rPr>
                <w:b/>
                <w:bCs/>
              </w:rPr>
            </w:pPr>
            <w:r>
              <w:rPr>
                <w:b/>
                <w:bCs/>
              </w:rPr>
              <w:t>1.701,33</w:t>
            </w:r>
          </w:p>
        </w:tc>
        <w:tc>
          <w:tcPr>
            <w:tcW w:w="947" w:type="pct"/>
            <w:shd w:val="clear" w:color="auto" w:fill="9CC2E5"/>
            <w:vAlign w:val="center"/>
          </w:tcPr>
          <w:p w14:paraId="56511462" w14:textId="77777777" w:rsidR="00624486" w:rsidRPr="00BF2B41" w:rsidRDefault="006B0DFB" w:rsidP="008D5CE3">
            <w:pPr>
              <w:spacing w:after="0" w:line="276" w:lineRule="auto"/>
              <w:jc w:val="center"/>
              <w:rPr>
                <w:b/>
                <w:bCs/>
              </w:rPr>
            </w:pPr>
            <w:r>
              <w:rPr>
                <w:b/>
                <w:bCs/>
              </w:rPr>
              <w:t>168.202,06</w:t>
            </w:r>
          </w:p>
        </w:tc>
        <w:tc>
          <w:tcPr>
            <w:tcW w:w="948" w:type="pct"/>
            <w:shd w:val="clear" w:color="auto" w:fill="9CC2E5"/>
            <w:vAlign w:val="center"/>
          </w:tcPr>
          <w:p w14:paraId="7F87C80B" w14:textId="77777777" w:rsidR="00624486" w:rsidRPr="00BF2B41" w:rsidRDefault="006B0DFB" w:rsidP="008D5CE3">
            <w:pPr>
              <w:spacing w:after="0" w:line="276" w:lineRule="auto"/>
              <w:jc w:val="center"/>
              <w:rPr>
                <w:b/>
                <w:bCs/>
              </w:rPr>
            </w:pPr>
            <w:r>
              <w:rPr>
                <w:b/>
                <w:bCs/>
              </w:rPr>
              <w:t>100%</w:t>
            </w:r>
          </w:p>
        </w:tc>
      </w:tr>
      <w:tr w:rsidR="00BF2B41" w:rsidRPr="00BF2B41" w14:paraId="6F1C2F5A" w14:textId="77777777" w:rsidTr="005907B7">
        <w:trPr>
          <w:trHeight w:val="612"/>
          <w:jc w:val="center"/>
        </w:trPr>
        <w:tc>
          <w:tcPr>
            <w:tcW w:w="788" w:type="pct"/>
            <w:shd w:val="clear" w:color="auto" w:fill="9CC2E5"/>
            <w:vAlign w:val="center"/>
            <w:hideMark/>
          </w:tcPr>
          <w:p w14:paraId="32A27F9F" w14:textId="77777777" w:rsidR="00BF2B41" w:rsidRPr="00BF2B41" w:rsidRDefault="00BF2B41" w:rsidP="008D5CE3">
            <w:pPr>
              <w:spacing w:after="0" w:line="276" w:lineRule="auto"/>
              <w:rPr>
                <w:b/>
                <w:bCs/>
              </w:rPr>
            </w:pPr>
            <w:r w:rsidRPr="00BF2B41">
              <w:rPr>
                <w:b/>
                <w:bCs/>
              </w:rPr>
              <w:t>Udio pojedinog sektora %</w:t>
            </w:r>
          </w:p>
        </w:tc>
        <w:tc>
          <w:tcPr>
            <w:tcW w:w="924" w:type="pct"/>
            <w:shd w:val="clear" w:color="auto" w:fill="9CC2E5"/>
            <w:vAlign w:val="center"/>
          </w:tcPr>
          <w:p w14:paraId="1F06B7F4" w14:textId="77777777" w:rsidR="00BF2B41" w:rsidRPr="00BF2B41" w:rsidRDefault="63AA296B" w:rsidP="008D5CE3">
            <w:pPr>
              <w:spacing w:after="0" w:line="276" w:lineRule="auto"/>
              <w:jc w:val="center"/>
              <w:rPr>
                <w:b/>
                <w:bCs/>
              </w:rPr>
            </w:pPr>
            <w:r w:rsidRPr="027710DF">
              <w:rPr>
                <w:b/>
                <w:bCs/>
              </w:rPr>
              <w:t>51,67</w:t>
            </w:r>
            <w:r w:rsidR="005907B7">
              <w:rPr>
                <w:b/>
                <w:bCs/>
              </w:rPr>
              <w:t>%</w:t>
            </w:r>
          </w:p>
        </w:tc>
        <w:tc>
          <w:tcPr>
            <w:tcW w:w="742" w:type="pct"/>
            <w:shd w:val="clear" w:color="auto" w:fill="9CC2E5"/>
            <w:vAlign w:val="center"/>
          </w:tcPr>
          <w:p w14:paraId="5FCBC02A" w14:textId="77777777" w:rsidR="00BF2B41" w:rsidRPr="00BF2B41" w:rsidRDefault="75F168D3" w:rsidP="008D5CE3">
            <w:pPr>
              <w:spacing w:after="0" w:line="276" w:lineRule="auto"/>
              <w:jc w:val="center"/>
              <w:rPr>
                <w:b/>
                <w:bCs/>
              </w:rPr>
            </w:pPr>
            <w:r w:rsidRPr="027710DF">
              <w:rPr>
                <w:b/>
                <w:bCs/>
              </w:rPr>
              <w:t>47,32</w:t>
            </w:r>
            <w:r w:rsidR="005907B7" w:rsidRPr="027710DF">
              <w:rPr>
                <w:b/>
                <w:bCs/>
              </w:rPr>
              <w:t>%</w:t>
            </w:r>
          </w:p>
        </w:tc>
        <w:tc>
          <w:tcPr>
            <w:tcW w:w="651" w:type="pct"/>
            <w:shd w:val="clear" w:color="auto" w:fill="9CC2E5"/>
            <w:vAlign w:val="center"/>
          </w:tcPr>
          <w:p w14:paraId="2697F1C3" w14:textId="77777777" w:rsidR="00BF2B41" w:rsidRPr="00BF2B41" w:rsidRDefault="006B0DFB" w:rsidP="008D5CE3">
            <w:pPr>
              <w:spacing w:after="0" w:line="276" w:lineRule="auto"/>
              <w:jc w:val="center"/>
              <w:rPr>
                <w:b/>
                <w:bCs/>
              </w:rPr>
            </w:pPr>
            <w:r>
              <w:rPr>
                <w:b/>
                <w:bCs/>
              </w:rPr>
              <w:t>1,</w:t>
            </w:r>
            <w:r w:rsidR="008BFB99" w:rsidRPr="027710DF">
              <w:rPr>
                <w:b/>
                <w:bCs/>
              </w:rPr>
              <w:t>01</w:t>
            </w:r>
            <w:r>
              <w:rPr>
                <w:b/>
                <w:bCs/>
              </w:rPr>
              <w:t>%</w:t>
            </w:r>
          </w:p>
        </w:tc>
        <w:tc>
          <w:tcPr>
            <w:tcW w:w="947" w:type="pct"/>
            <w:shd w:val="clear" w:color="auto" w:fill="9CC2E5"/>
            <w:vAlign w:val="center"/>
          </w:tcPr>
          <w:p w14:paraId="2E228BE6" w14:textId="77777777" w:rsidR="00BF2B41" w:rsidRPr="00BF2B41" w:rsidRDefault="006B0DFB" w:rsidP="008D5CE3">
            <w:pPr>
              <w:spacing w:after="0" w:line="276" w:lineRule="auto"/>
              <w:jc w:val="center"/>
              <w:rPr>
                <w:b/>
                <w:bCs/>
              </w:rPr>
            </w:pPr>
            <w:r>
              <w:rPr>
                <w:b/>
                <w:bCs/>
              </w:rPr>
              <w:t>100%</w:t>
            </w:r>
          </w:p>
        </w:tc>
        <w:tc>
          <w:tcPr>
            <w:tcW w:w="948" w:type="pct"/>
            <w:shd w:val="clear" w:color="auto" w:fill="9CC2E5"/>
            <w:vAlign w:val="center"/>
          </w:tcPr>
          <w:p w14:paraId="7E5DCA05" w14:textId="77777777" w:rsidR="00BF2B41" w:rsidRPr="00BF2B41" w:rsidRDefault="00BF2B41" w:rsidP="008D5CE3">
            <w:pPr>
              <w:spacing w:after="0" w:line="276" w:lineRule="auto"/>
              <w:jc w:val="center"/>
              <w:rPr>
                <w:b/>
                <w:bCs/>
              </w:rPr>
            </w:pPr>
          </w:p>
        </w:tc>
      </w:tr>
    </w:tbl>
    <w:p w14:paraId="2751948C" w14:textId="77777777" w:rsidR="00BC1994" w:rsidRDefault="00BC1994" w:rsidP="009F6037">
      <w:pPr>
        <w:spacing w:line="276" w:lineRule="auto"/>
        <w:jc w:val="both"/>
        <w:rPr>
          <w:rFonts w:ascii="Calibri" w:hAnsi="Calibri" w:cs="Calibri"/>
        </w:rPr>
      </w:pPr>
    </w:p>
    <w:p w14:paraId="7FBC7448" w14:textId="77777777" w:rsidR="002B4A17" w:rsidRDefault="002B4A17" w:rsidP="009F6037">
      <w:pPr>
        <w:spacing w:line="276" w:lineRule="auto"/>
        <w:jc w:val="both"/>
        <w:rPr>
          <w:rFonts w:ascii="Calibri" w:hAnsi="Calibri" w:cs="Calibri"/>
        </w:rPr>
      </w:pPr>
    </w:p>
    <w:p w14:paraId="7BC5DB8C" w14:textId="77777777" w:rsidR="0012695C" w:rsidRDefault="0012695C" w:rsidP="00DF00D3">
      <w:pPr>
        <w:spacing w:line="276" w:lineRule="auto"/>
        <w:jc w:val="center"/>
        <w:rPr>
          <w:rFonts w:ascii="Calibri" w:hAnsi="Calibri" w:cs="Calibri"/>
        </w:rPr>
      </w:pPr>
      <w:r>
        <w:rPr>
          <w:noProof/>
        </w:rPr>
        <w:drawing>
          <wp:inline distT="0" distB="0" distL="0" distR="0" wp14:anchorId="78F89DCE" wp14:editId="74CAD7DA">
            <wp:extent cx="4572000" cy="2700010"/>
            <wp:effectExtent l="0" t="0" r="0" b="5715"/>
            <wp:docPr id="5" name="Chart 5">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7E3469AE-5328-4743-8352-43B7BF5A9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84918D" w14:textId="77777777" w:rsidR="00F11302" w:rsidRDefault="00F11302" w:rsidP="002B4A17">
      <w:pPr>
        <w:pStyle w:val="Mojaslika"/>
      </w:pPr>
      <w:bookmarkStart w:id="28" w:name="_Toc68015593"/>
      <w:r>
        <w:t xml:space="preserve">Slika </w:t>
      </w:r>
      <w:r w:rsidR="006C31D5">
        <w:fldChar w:fldCharType="begin"/>
      </w:r>
      <w:r w:rsidR="0090181E">
        <w:instrText xml:space="preserve"> STYLEREF 1 \s </w:instrText>
      </w:r>
      <w:r w:rsidR="006C31D5">
        <w:fldChar w:fldCharType="separate"/>
      </w:r>
      <w:r w:rsidR="003D44B6">
        <w:rPr>
          <w:noProof/>
        </w:rPr>
        <w:t>3</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w:t>
      </w:r>
      <w:r w:rsidR="006C31D5">
        <w:rPr>
          <w:noProof/>
        </w:rPr>
        <w:fldChar w:fldCharType="end"/>
      </w:r>
      <w:r w:rsidRPr="007229A7">
        <w:t xml:space="preserve">Udio potrošnje energenata </w:t>
      </w:r>
      <w:r w:rsidR="00807290">
        <w:t xml:space="preserve">u </w:t>
      </w:r>
      <w:r w:rsidRPr="007229A7">
        <w:t>ukupnoj potrošnji</w:t>
      </w:r>
      <w:bookmarkEnd w:id="28"/>
    </w:p>
    <w:p w14:paraId="28D0CCA1" w14:textId="77777777" w:rsidR="006B0DFB" w:rsidRPr="006B0DFB" w:rsidRDefault="006B0DFB" w:rsidP="006B0DFB">
      <w:pPr>
        <w:jc w:val="center"/>
        <w:rPr>
          <w:lang w:eastAsia="en-US"/>
        </w:rPr>
      </w:pPr>
      <w:r>
        <w:rPr>
          <w:noProof/>
        </w:rPr>
        <w:lastRenderedPageBreak/>
        <w:drawing>
          <wp:inline distT="0" distB="0" distL="0" distR="0" wp14:anchorId="24C7B551" wp14:editId="1C83A64A">
            <wp:extent cx="4572000" cy="2743200"/>
            <wp:effectExtent l="0" t="0" r="0" b="0"/>
            <wp:docPr id="8" name="Chart 8">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BF3A363-3841-42CA-BCEA-7821FF8A5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470072" w14:textId="77777777" w:rsidR="004661CD" w:rsidRPr="00F11302" w:rsidRDefault="00F11302" w:rsidP="002B4A17">
      <w:pPr>
        <w:pStyle w:val="Mojaslika"/>
        <w:rPr>
          <w:rFonts w:ascii="Calibri" w:hAnsi="Calibri" w:cs="Calibri"/>
        </w:rPr>
      </w:pPr>
      <w:bookmarkStart w:id="29" w:name="_Toc68015594"/>
      <w:r>
        <w:t xml:space="preserve">Slika </w:t>
      </w:r>
      <w:r w:rsidR="006C31D5">
        <w:fldChar w:fldCharType="begin"/>
      </w:r>
      <w:r w:rsidR="0090181E">
        <w:instrText xml:space="preserve"> STYLEREF 1 \s </w:instrText>
      </w:r>
      <w:r w:rsidR="006C31D5">
        <w:fldChar w:fldCharType="separate"/>
      </w:r>
      <w:r w:rsidR="003D44B6">
        <w:rPr>
          <w:noProof/>
        </w:rPr>
        <w:t>3</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2</w:t>
      </w:r>
      <w:r w:rsidR="006C31D5">
        <w:rPr>
          <w:noProof/>
        </w:rPr>
        <w:fldChar w:fldCharType="end"/>
      </w:r>
      <w:r w:rsidRPr="00477D4C">
        <w:t>Energetska potrošnja, po sektorima</w:t>
      </w:r>
      <w:bookmarkEnd w:id="29"/>
    </w:p>
    <w:p w14:paraId="57E90BF3" w14:textId="77777777" w:rsidR="00A11E70" w:rsidRDefault="00856C72" w:rsidP="009F6037">
      <w:pPr>
        <w:spacing w:line="276" w:lineRule="auto"/>
        <w:jc w:val="both"/>
        <w:rPr>
          <w:rFonts w:ascii="Calibri" w:hAnsi="Calibri" w:cs="Calibri"/>
        </w:rPr>
      </w:pPr>
      <w:r w:rsidRPr="00621E96">
        <w:rPr>
          <w:rFonts w:ascii="Calibri" w:hAnsi="Calibri" w:cs="Calibri"/>
          <w:bCs/>
          <w:iCs/>
        </w:rPr>
        <w:t>Prema energetskoj potrošnji, izračunat je ukupni inventar emisija CO</w:t>
      </w:r>
      <w:r w:rsidRPr="00621E96">
        <w:rPr>
          <w:rFonts w:ascii="Calibri" w:hAnsi="Calibri" w:cs="Calibri"/>
          <w:bCs/>
          <w:iCs/>
          <w:vertAlign w:val="subscript"/>
        </w:rPr>
        <w:t>2</w:t>
      </w:r>
      <w:r w:rsidRPr="00621E96">
        <w:rPr>
          <w:rFonts w:ascii="Calibri" w:hAnsi="Calibri" w:cs="Calibri"/>
          <w:bCs/>
          <w:iCs/>
        </w:rPr>
        <w:t>.</w:t>
      </w:r>
      <w:r w:rsidRPr="00621E96">
        <w:rPr>
          <w:rFonts w:ascii="Calibri" w:hAnsi="Calibri" w:cs="Calibri"/>
        </w:rPr>
        <w:t xml:space="preserve"> Ukupne emisije C0</w:t>
      </w:r>
      <w:r w:rsidRPr="00621E96">
        <w:rPr>
          <w:rFonts w:ascii="Calibri" w:hAnsi="Calibri" w:cs="Calibri"/>
          <w:vertAlign w:val="subscript"/>
        </w:rPr>
        <w:t>2</w:t>
      </w:r>
      <w:r w:rsidRPr="00621E96">
        <w:rPr>
          <w:rFonts w:ascii="Calibri" w:hAnsi="Calibri" w:cs="Calibri"/>
        </w:rPr>
        <w:t xml:space="preserve"> najveće su u sektoru </w:t>
      </w:r>
      <w:r w:rsidR="00621E96" w:rsidRPr="00621E96">
        <w:rPr>
          <w:rFonts w:ascii="Calibri" w:hAnsi="Calibri" w:cs="Calibri"/>
        </w:rPr>
        <w:t>prometa</w:t>
      </w:r>
      <w:r w:rsidRPr="00621E96">
        <w:rPr>
          <w:rFonts w:ascii="Calibri" w:hAnsi="Calibri" w:cs="Calibri"/>
        </w:rPr>
        <w:t xml:space="preserve"> (oko </w:t>
      </w:r>
      <w:r w:rsidR="00621E96" w:rsidRPr="00621E96">
        <w:rPr>
          <w:rFonts w:ascii="Calibri" w:hAnsi="Calibri" w:cs="Calibri"/>
        </w:rPr>
        <w:t>5</w:t>
      </w:r>
      <w:r w:rsidR="003802C6">
        <w:rPr>
          <w:rFonts w:ascii="Calibri" w:hAnsi="Calibri" w:cs="Calibri"/>
        </w:rPr>
        <w:t>1</w:t>
      </w:r>
      <w:r w:rsidRPr="00621E96">
        <w:rPr>
          <w:rFonts w:ascii="Calibri" w:hAnsi="Calibri" w:cs="Calibri"/>
        </w:rPr>
        <w:t>%), zatim</w:t>
      </w:r>
      <w:r w:rsidR="00621E96" w:rsidRPr="00621E96">
        <w:rPr>
          <w:rFonts w:ascii="Calibri" w:hAnsi="Calibri" w:cs="Calibri"/>
        </w:rPr>
        <w:t xml:space="preserve"> usektoru </w:t>
      </w:r>
      <w:r w:rsidR="00D14CFD" w:rsidRPr="00621E96">
        <w:rPr>
          <w:rFonts w:ascii="Calibri" w:hAnsi="Calibri" w:cs="Calibri"/>
        </w:rPr>
        <w:t>prometa</w:t>
      </w:r>
      <w:r w:rsidRPr="00621E96">
        <w:rPr>
          <w:rFonts w:ascii="Calibri" w:hAnsi="Calibri" w:cs="Calibri"/>
        </w:rPr>
        <w:t xml:space="preserve"> (oko 4</w:t>
      </w:r>
      <w:r w:rsidR="003802C6">
        <w:rPr>
          <w:rFonts w:ascii="Calibri" w:hAnsi="Calibri" w:cs="Calibri"/>
        </w:rPr>
        <w:t>8</w:t>
      </w:r>
      <w:r w:rsidRPr="00F11302">
        <w:rPr>
          <w:rFonts w:ascii="Calibri" w:hAnsi="Calibri" w:cs="Calibri"/>
        </w:rPr>
        <w:t xml:space="preserve">%) </w:t>
      </w:r>
      <w:r w:rsidR="003802C6">
        <w:rPr>
          <w:rFonts w:ascii="Calibri" w:hAnsi="Calibri" w:cs="Calibri"/>
        </w:rPr>
        <w:t>dok je udio</w:t>
      </w:r>
      <w:r w:rsidR="00B30814">
        <w:rPr>
          <w:rFonts w:ascii="Calibri" w:hAnsi="Calibri" w:cs="Calibri"/>
        </w:rPr>
        <w:t xml:space="preserve">emisija iz </w:t>
      </w:r>
      <w:r w:rsidRPr="00621E96">
        <w:rPr>
          <w:rFonts w:ascii="Calibri" w:hAnsi="Calibri" w:cs="Calibri"/>
        </w:rPr>
        <w:t>javne rasvjete</w:t>
      </w:r>
      <w:r w:rsidR="00AE0080">
        <w:rPr>
          <w:rFonts w:ascii="Calibri" w:hAnsi="Calibri" w:cs="Calibri"/>
        </w:rPr>
        <w:t xml:space="preserve">značajno </w:t>
      </w:r>
      <w:r w:rsidR="003802C6">
        <w:rPr>
          <w:rFonts w:ascii="Calibri" w:hAnsi="Calibri" w:cs="Calibri"/>
        </w:rPr>
        <w:t>ma</w:t>
      </w:r>
      <w:r w:rsidR="00AE0080">
        <w:rPr>
          <w:rFonts w:ascii="Calibri" w:hAnsi="Calibri" w:cs="Calibri"/>
        </w:rPr>
        <w:t>nji</w:t>
      </w:r>
      <w:r w:rsidRPr="00621E96" w:rsidDel="003802C6">
        <w:rPr>
          <w:rFonts w:ascii="Calibri" w:hAnsi="Calibri" w:cs="Calibri"/>
        </w:rPr>
        <w:t>.</w:t>
      </w:r>
      <w:r w:rsidRPr="00F11302">
        <w:rPr>
          <w:rFonts w:ascii="Calibri" w:hAnsi="Calibri" w:cs="Calibri"/>
        </w:rPr>
        <w:t xml:space="preserve"> U</w:t>
      </w:r>
      <w:r w:rsidR="003B404F">
        <w:rPr>
          <w:rFonts w:ascii="Calibri" w:hAnsi="Calibri" w:cs="Calibri"/>
        </w:rPr>
        <w:t xml:space="preserve"> pogledu vrste energenata, u</w:t>
      </w:r>
      <w:r w:rsidRPr="00621E96">
        <w:rPr>
          <w:rFonts w:ascii="Calibri" w:hAnsi="Calibri" w:cs="Calibri"/>
        </w:rPr>
        <w:t xml:space="preserve"> ukupnim emisijama najveći udio ima </w:t>
      </w:r>
      <w:r w:rsidR="00E80096" w:rsidRPr="00621E96">
        <w:rPr>
          <w:rFonts w:ascii="Calibri" w:hAnsi="Calibri" w:cs="Calibri"/>
        </w:rPr>
        <w:t>električna energija</w:t>
      </w:r>
      <w:r w:rsidRPr="00621E96">
        <w:rPr>
          <w:rFonts w:ascii="Calibri" w:hAnsi="Calibri" w:cs="Calibri"/>
        </w:rPr>
        <w:t xml:space="preserve"> (</w:t>
      </w:r>
      <w:r w:rsidR="00E80096" w:rsidRPr="00621E96">
        <w:rPr>
          <w:rFonts w:ascii="Calibri" w:hAnsi="Calibri" w:cs="Calibri"/>
        </w:rPr>
        <w:t>43,</w:t>
      </w:r>
      <w:r w:rsidR="00621E96" w:rsidRPr="00621E96">
        <w:rPr>
          <w:rFonts w:ascii="Calibri" w:hAnsi="Calibri" w:cs="Calibri"/>
        </w:rPr>
        <w:t>08</w:t>
      </w:r>
      <w:r w:rsidRPr="00621E96">
        <w:rPr>
          <w:rFonts w:ascii="Calibri" w:hAnsi="Calibri" w:cs="Calibri"/>
        </w:rPr>
        <w:t xml:space="preserve">%), zatim </w:t>
      </w:r>
      <w:r w:rsidR="00621E96" w:rsidRPr="00621E96">
        <w:rPr>
          <w:rFonts w:ascii="Calibri" w:hAnsi="Calibri" w:cs="Calibri"/>
        </w:rPr>
        <w:t>dizel</w:t>
      </w:r>
      <w:r w:rsidRPr="00621E96">
        <w:rPr>
          <w:rFonts w:ascii="Calibri" w:hAnsi="Calibri" w:cs="Calibri"/>
        </w:rPr>
        <w:t>(</w:t>
      </w:r>
      <w:r w:rsidR="00621E96" w:rsidRPr="00621E96">
        <w:rPr>
          <w:rFonts w:ascii="Calibri" w:hAnsi="Calibri" w:cs="Calibri"/>
        </w:rPr>
        <w:t>32,10</w:t>
      </w:r>
      <w:r w:rsidRPr="00621E96">
        <w:rPr>
          <w:rFonts w:ascii="Calibri" w:hAnsi="Calibri" w:cs="Calibri"/>
        </w:rPr>
        <w:t>%), a tek onda</w:t>
      </w:r>
      <w:r w:rsidR="00621E96" w:rsidRPr="00621E96">
        <w:rPr>
          <w:rFonts w:ascii="Calibri" w:hAnsi="Calibri" w:cs="Calibri"/>
        </w:rPr>
        <w:t>benzin</w:t>
      </w:r>
      <w:r w:rsidRPr="00621E96">
        <w:rPr>
          <w:rFonts w:ascii="Calibri" w:hAnsi="Calibri" w:cs="Calibri"/>
        </w:rPr>
        <w:t>(</w:t>
      </w:r>
      <w:r w:rsidR="00621E96" w:rsidRPr="00621E96">
        <w:rPr>
          <w:rFonts w:ascii="Calibri" w:hAnsi="Calibri" w:cs="Calibri"/>
        </w:rPr>
        <w:t>18,88</w:t>
      </w:r>
      <w:r w:rsidRPr="00621E96">
        <w:rPr>
          <w:rFonts w:ascii="Calibri" w:hAnsi="Calibri" w:cs="Calibri"/>
        </w:rPr>
        <w:t>%).</w:t>
      </w:r>
    </w:p>
    <w:p w14:paraId="227C50E8" w14:textId="77777777" w:rsidR="00DD0970" w:rsidRPr="00F11302" w:rsidRDefault="00DD0970" w:rsidP="009F6037">
      <w:pPr>
        <w:spacing w:line="276" w:lineRule="auto"/>
        <w:jc w:val="both"/>
        <w:rPr>
          <w:rFonts w:ascii="Calibri" w:hAnsi="Calibri" w:cs="Calibri"/>
        </w:rPr>
      </w:pPr>
    </w:p>
    <w:p w14:paraId="16388FC7" w14:textId="77777777" w:rsidR="00624486" w:rsidRPr="00F11302" w:rsidRDefault="00624486" w:rsidP="009F6037">
      <w:pPr>
        <w:pStyle w:val="Mojgraf"/>
        <w:spacing w:line="276" w:lineRule="auto"/>
        <w:jc w:val="center"/>
        <w:rPr>
          <w:rFonts w:ascii="Calibri" w:hAnsi="Calibri"/>
        </w:rPr>
      </w:pPr>
      <w:bookmarkStart w:id="30" w:name="_Toc68015761"/>
      <w:r w:rsidRPr="00F11302">
        <w:rPr>
          <w:rFonts w:ascii="Calibri" w:hAnsi="Calibri"/>
        </w:rPr>
        <w:t xml:space="preserve">Tablica </w:t>
      </w:r>
      <w:r w:rsidR="006C31D5">
        <w:rPr>
          <w:rFonts w:ascii="Calibri" w:hAnsi="Calibri"/>
        </w:rPr>
        <w:fldChar w:fldCharType="begin"/>
      </w:r>
      <w:r w:rsidR="00EF1736">
        <w:rPr>
          <w:rFonts w:ascii="Calibri" w:hAnsi="Calibri"/>
        </w:rPr>
        <w:instrText xml:space="preserve"> STYLEREF 1 \s </w:instrText>
      </w:r>
      <w:r w:rsidR="006C31D5">
        <w:rPr>
          <w:rFonts w:ascii="Calibri" w:hAnsi="Calibri"/>
        </w:rPr>
        <w:fldChar w:fldCharType="separate"/>
      </w:r>
      <w:r w:rsidR="003D44B6">
        <w:rPr>
          <w:rFonts w:ascii="Calibri" w:hAnsi="Calibri"/>
          <w:noProof/>
        </w:rPr>
        <w:t>3</w:t>
      </w:r>
      <w:r w:rsidR="006C31D5">
        <w:rPr>
          <w:rFonts w:ascii="Calibri" w:hAnsi="Calibri"/>
        </w:rPr>
        <w:fldChar w:fldCharType="end"/>
      </w:r>
      <w:r w:rsidR="00EF1736">
        <w:rPr>
          <w:rFonts w:ascii="Calibri" w:hAnsi="Calibri"/>
        </w:rPr>
        <w:noBreakHyphen/>
      </w:r>
      <w:r w:rsidR="006C31D5">
        <w:rPr>
          <w:rFonts w:ascii="Calibri" w:hAnsi="Calibri"/>
        </w:rPr>
        <w:fldChar w:fldCharType="begin"/>
      </w:r>
      <w:r w:rsidR="00EF1736">
        <w:rPr>
          <w:rFonts w:ascii="Calibri" w:hAnsi="Calibri"/>
        </w:rPr>
        <w:instrText xml:space="preserve"> SEQ Tablica \* ARABIC \s 1 </w:instrText>
      </w:r>
      <w:r w:rsidR="006C31D5">
        <w:rPr>
          <w:rFonts w:ascii="Calibri" w:hAnsi="Calibri"/>
        </w:rPr>
        <w:fldChar w:fldCharType="separate"/>
      </w:r>
      <w:r w:rsidR="003D44B6">
        <w:rPr>
          <w:rFonts w:ascii="Calibri" w:hAnsi="Calibri"/>
          <w:noProof/>
        </w:rPr>
        <w:t>7</w:t>
      </w:r>
      <w:r w:rsidR="006C31D5">
        <w:rPr>
          <w:rFonts w:ascii="Calibri" w:hAnsi="Calibri"/>
        </w:rPr>
        <w:fldChar w:fldCharType="end"/>
      </w:r>
      <w:r w:rsidRPr="00F11302">
        <w:rPr>
          <w:rFonts w:ascii="Calibri" w:hAnsi="Calibri"/>
        </w:rPr>
        <w:t xml:space="preserve">. </w:t>
      </w:r>
      <w:bookmarkStart w:id="31" w:name="_Hlk64904691"/>
      <w:r w:rsidRPr="00F11302">
        <w:rPr>
          <w:rFonts w:ascii="Calibri" w:hAnsi="Calibri"/>
        </w:rPr>
        <w:t>Ukupni inventar emisija CO</w:t>
      </w:r>
      <w:r w:rsidRPr="00F11302">
        <w:rPr>
          <w:rFonts w:ascii="Calibri" w:hAnsi="Calibri"/>
          <w:vertAlign w:val="subscript"/>
        </w:rPr>
        <w:t xml:space="preserve">2 </w:t>
      </w:r>
      <w:r w:rsidRPr="00F11302">
        <w:rPr>
          <w:rFonts w:ascii="Calibri" w:hAnsi="Calibri"/>
        </w:rPr>
        <w:t xml:space="preserve">na području </w:t>
      </w:r>
      <w:r w:rsidR="00621E96">
        <w:rPr>
          <w:rFonts w:ascii="Calibri" w:hAnsi="Calibri"/>
        </w:rPr>
        <w:t>otoka Korčule</w:t>
      </w:r>
      <w:r w:rsidRPr="00F11302">
        <w:rPr>
          <w:rFonts w:ascii="Calibri" w:hAnsi="Calibri"/>
        </w:rPr>
        <w:t xml:space="preserve"> referentnoj godini</w:t>
      </w:r>
      <w:bookmarkEnd w:id="30"/>
      <w:bookmarkEnd w:id="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36"/>
        <w:gridCol w:w="1435"/>
        <w:gridCol w:w="1435"/>
        <w:gridCol w:w="1435"/>
        <w:gridCol w:w="1437"/>
      </w:tblGrid>
      <w:tr w:rsidR="00BF2B41" w:rsidRPr="00BF2B41" w14:paraId="4D22F816" w14:textId="77777777" w:rsidTr="002B4A17">
        <w:trPr>
          <w:trHeight w:val="307"/>
          <w:jc w:val="center"/>
        </w:trPr>
        <w:tc>
          <w:tcPr>
            <w:tcW w:w="1019" w:type="pct"/>
            <w:vMerge w:val="restart"/>
            <w:shd w:val="clear" w:color="auto" w:fill="9CC2E5"/>
            <w:vAlign w:val="center"/>
            <w:hideMark/>
          </w:tcPr>
          <w:p w14:paraId="12F08150" w14:textId="77777777" w:rsidR="00BF2B41" w:rsidRPr="00BF2B41" w:rsidRDefault="00BF2B41" w:rsidP="002B4A17">
            <w:pPr>
              <w:spacing w:after="0" w:line="276" w:lineRule="auto"/>
              <w:rPr>
                <w:b/>
                <w:bCs/>
              </w:rPr>
            </w:pPr>
            <w:r w:rsidRPr="00BF2B41">
              <w:rPr>
                <w:b/>
                <w:bCs/>
              </w:rPr>
              <w:t>Energent</w:t>
            </w:r>
          </w:p>
        </w:tc>
        <w:tc>
          <w:tcPr>
            <w:tcW w:w="3981" w:type="pct"/>
            <w:gridSpan w:val="5"/>
            <w:shd w:val="clear" w:color="auto" w:fill="9CC2E5"/>
            <w:vAlign w:val="center"/>
            <w:hideMark/>
          </w:tcPr>
          <w:p w14:paraId="2F9DA07F" w14:textId="77777777" w:rsidR="00BF2B41" w:rsidRPr="00BF2B41" w:rsidRDefault="00BF2B41" w:rsidP="008D5CE3">
            <w:pPr>
              <w:spacing w:after="0" w:line="276" w:lineRule="auto"/>
              <w:jc w:val="center"/>
              <w:rPr>
                <w:b/>
                <w:bCs/>
              </w:rPr>
            </w:pPr>
            <w:r w:rsidRPr="00BF2B41">
              <w:rPr>
                <w:b/>
                <w:bCs/>
              </w:rPr>
              <w:t>Emisija CO</w:t>
            </w:r>
            <w:r w:rsidRPr="004D6A1E">
              <w:rPr>
                <w:b/>
                <w:bCs/>
                <w:vertAlign w:val="subscript"/>
              </w:rPr>
              <w:t>2</w:t>
            </w:r>
            <w:r w:rsidRPr="00BF2B41">
              <w:rPr>
                <w:b/>
                <w:bCs/>
              </w:rPr>
              <w:t xml:space="preserve"> / tona</w:t>
            </w:r>
          </w:p>
        </w:tc>
      </w:tr>
      <w:tr w:rsidR="00DD0970" w:rsidRPr="00BF2B41" w14:paraId="4E5C12E1" w14:textId="77777777" w:rsidTr="002B4A17">
        <w:trPr>
          <w:trHeight w:val="491"/>
          <w:jc w:val="center"/>
        </w:trPr>
        <w:tc>
          <w:tcPr>
            <w:tcW w:w="1019" w:type="pct"/>
            <w:vMerge/>
            <w:shd w:val="clear" w:color="auto" w:fill="9CC2E5"/>
            <w:vAlign w:val="center"/>
            <w:hideMark/>
          </w:tcPr>
          <w:p w14:paraId="51943690" w14:textId="77777777" w:rsidR="00BF2B41" w:rsidRPr="00BF2B41" w:rsidRDefault="00BF2B41" w:rsidP="002B4A17">
            <w:pPr>
              <w:spacing w:after="0" w:line="276" w:lineRule="auto"/>
              <w:rPr>
                <w:b/>
                <w:bCs/>
              </w:rPr>
            </w:pPr>
          </w:p>
        </w:tc>
        <w:tc>
          <w:tcPr>
            <w:tcW w:w="796" w:type="pct"/>
            <w:shd w:val="clear" w:color="auto" w:fill="9CC2E5"/>
            <w:vAlign w:val="center"/>
            <w:hideMark/>
          </w:tcPr>
          <w:p w14:paraId="3DFE1299" w14:textId="77777777" w:rsidR="00BF2B41" w:rsidRPr="00BF2B41" w:rsidRDefault="00BF2B41" w:rsidP="008D5CE3">
            <w:pPr>
              <w:spacing w:after="0" w:line="276" w:lineRule="auto"/>
              <w:jc w:val="center"/>
              <w:rPr>
                <w:b/>
                <w:bCs/>
              </w:rPr>
            </w:pPr>
            <w:r w:rsidRPr="00BF2B41">
              <w:rPr>
                <w:b/>
                <w:bCs/>
              </w:rPr>
              <w:t>Zgradarstvo</w:t>
            </w:r>
          </w:p>
        </w:tc>
        <w:tc>
          <w:tcPr>
            <w:tcW w:w="796" w:type="pct"/>
            <w:shd w:val="clear" w:color="auto" w:fill="9CC2E5"/>
            <w:vAlign w:val="center"/>
            <w:hideMark/>
          </w:tcPr>
          <w:p w14:paraId="571C3AB7" w14:textId="77777777" w:rsidR="00BF2B41" w:rsidRPr="00BF2B41" w:rsidRDefault="00BF2B41" w:rsidP="008D5CE3">
            <w:pPr>
              <w:spacing w:after="0" w:line="276" w:lineRule="auto"/>
              <w:jc w:val="center"/>
              <w:rPr>
                <w:b/>
                <w:bCs/>
              </w:rPr>
            </w:pPr>
            <w:r w:rsidRPr="00BF2B41">
              <w:rPr>
                <w:b/>
                <w:bCs/>
              </w:rPr>
              <w:t>Promet</w:t>
            </w:r>
          </w:p>
        </w:tc>
        <w:tc>
          <w:tcPr>
            <w:tcW w:w="796" w:type="pct"/>
            <w:shd w:val="clear" w:color="auto" w:fill="9CC2E5"/>
            <w:vAlign w:val="center"/>
            <w:hideMark/>
          </w:tcPr>
          <w:p w14:paraId="71057517" w14:textId="77777777" w:rsidR="00BF2B41" w:rsidRPr="00BF2B41" w:rsidRDefault="00BF2B41" w:rsidP="008D5CE3">
            <w:pPr>
              <w:spacing w:after="0" w:line="276" w:lineRule="auto"/>
              <w:jc w:val="center"/>
              <w:rPr>
                <w:b/>
                <w:bCs/>
              </w:rPr>
            </w:pPr>
            <w:r w:rsidRPr="00BF2B41">
              <w:rPr>
                <w:b/>
                <w:bCs/>
              </w:rPr>
              <w:t>Javna rasvjeta</w:t>
            </w:r>
          </w:p>
        </w:tc>
        <w:tc>
          <w:tcPr>
            <w:tcW w:w="796" w:type="pct"/>
            <w:shd w:val="clear" w:color="auto" w:fill="9CC2E5"/>
            <w:vAlign w:val="center"/>
            <w:hideMark/>
          </w:tcPr>
          <w:p w14:paraId="7969E1CC" w14:textId="77777777" w:rsidR="00BF2B41" w:rsidRPr="00BF2B41" w:rsidRDefault="00BF2B41" w:rsidP="008D5CE3">
            <w:pPr>
              <w:spacing w:after="0" w:line="276" w:lineRule="auto"/>
              <w:jc w:val="center"/>
              <w:rPr>
                <w:b/>
                <w:bCs/>
              </w:rPr>
            </w:pPr>
            <w:r w:rsidRPr="00BF2B41">
              <w:rPr>
                <w:b/>
                <w:bCs/>
              </w:rPr>
              <w:t>Ukupno po energentima</w:t>
            </w:r>
          </w:p>
        </w:tc>
        <w:tc>
          <w:tcPr>
            <w:tcW w:w="796" w:type="pct"/>
            <w:shd w:val="clear" w:color="auto" w:fill="9CC2E5"/>
            <w:vAlign w:val="center"/>
            <w:hideMark/>
          </w:tcPr>
          <w:p w14:paraId="6E08456B" w14:textId="77777777" w:rsidR="00BF2B41" w:rsidRPr="00BF2B41" w:rsidRDefault="00BF2B41" w:rsidP="008D5CE3">
            <w:pPr>
              <w:spacing w:after="0" w:line="276" w:lineRule="auto"/>
              <w:jc w:val="center"/>
              <w:rPr>
                <w:b/>
                <w:bCs/>
              </w:rPr>
            </w:pPr>
            <w:r w:rsidRPr="00BF2B41">
              <w:rPr>
                <w:b/>
                <w:bCs/>
              </w:rPr>
              <w:t>Udio po energentima %</w:t>
            </w:r>
          </w:p>
        </w:tc>
      </w:tr>
      <w:tr w:rsidR="00DD0970" w:rsidRPr="00BF2B41" w14:paraId="1D3E15A7" w14:textId="77777777" w:rsidTr="002B4A17">
        <w:trPr>
          <w:trHeight w:val="366"/>
          <w:jc w:val="center"/>
        </w:trPr>
        <w:tc>
          <w:tcPr>
            <w:tcW w:w="1019" w:type="pct"/>
            <w:shd w:val="clear" w:color="auto" w:fill="DEEAF6"/>
            <w:vAlign w:val="center"/>
            <w:hideMark/>
          </w:tcPr>
          <w:p w14:paraId="3D4D2911" w14:textId="77777777" w:rsidR="00624486" w:rsidRPr="00BF2B41" w:rsidRDefault="00624486" w:rsidP="002B4A17">
            <w:pPr>
              <w:spacing w:after="0" w:line="276" w:lineRule="auto"/>
            </w:pPr>
            <w:r w:rsidRPr="00BF2B41">
              <w:t>Električna energija</w:t>
            </w:r>
          </w:p>
        </w:tc>
        <w:tc>
          <w:tcPr>
            <w:tcW w:w="796" w:type="pct"/>
            <w:shd w:val="clear" w:color="auto" w:fill="auto"/>
            <w:vAlign w:val="center"/>
          </w:tcPr>
          <w:p w14:paraId="542D3728" w14:textId="77777777" w:rsidR="00624486" w:rsidRPr="00BF2B41" w:rsidRDefault="00621E96" w:rsidP="008D5CE3">
            <w:pPr>
              <w:spacing w:after="0" w:line="276" w:lineRule="auto"/>
              <w:jc w:val="center"/>
            </w:pPr>
            <w:r>
              <w:t>16.963,01</w:t>
            </w:r>
          </w:p>
        </w:tc>
        <w:tc>
          <w:tcPr>
            <w:tcW w:w="796" w:type="pct"/>
            <w:shd w:val="clear" w:color="auto" w:fill="auto"/>
            <w:vAlign w:val="center"/>
          </w:tcPr>
          <w:p w14:paraId="65A9EC65" w14:textId="77777777" w:rsidR="00624486" w:rsidRPr="00BF2B41" w:rsidRDefault="00624486" w:rsidP="008D5CE3">
            <w:pPr>
              <w:spacing w:after="0" w:line="276" w:lineRule="auto"/>
              <w:jc w:val="center"/>
            </w:pPr>
          </w:p>
        </w:tc>
        <w:tc>
          <w:tcPr>
            <w:tcW w:w="796" w:type="pct"/>
            <w:shd w:val="clear" w:color="auto" w:fill="auto"/>
            <w:vAlign w:val="center"/>
          </w:tcPr>
          <w:p w14:paraId="42DEC9FD" w14:textId="77777777" w:rsidR="00624486" w:rsidRPr="00BF2B41" w:rsidRDefault="00621E96" w:rsidP="008D5CE3">
            <w:pPr>
              <w:spacing w:after="0" w:line="276" w:lineRule="auto"/>
              <w:jc w:val="center"/>
            </w:pPr>
            <w:r>
              <w:t>527,41</w:t>
            </w:r>
          </w:p>
        </w:tc>
        <w:tc>
          <w:tcPr>
            <w:tcW w:w="796" w:type="pct"/>
            <w:shd w:val="clear" w:color="auto" w:fill="auto"/>
            <w:vAlign w:val="center"/>
          </w:tcPr>
          <w:p w14:paraId="77F7CCF1" w14:textId="77777777" w:rsidR="00624486" w:rsidRPr="00BF2B41" w:rsidRDefault="00621E96" w:rsidP="008D5CE3">
            <w:pPr>
              <w:spacing w:after="0" w:line="276" w:lineRule="auto"/>
              <w:jc w:val="center"/>
            </w:pPr>
            <w:r>
              <w:t>17.490,42</w:t>
            </w:r>
          </w:p>
        </w:tc>
        <w:tc>
          <w:tcPr>
            <w:tcW w:w="796" w:type="pct"/>
            <w:shd w:val="clear" w:color="auto" w:fill="auto"/>
            <w:vAlign w:val="center"/>
          </w:tcPr>
          <w:p w14:paraId="787E382D" w14:textId="77777777" w:rsidR="00624486" w:rsidRPr="00BF2B41" w:rsidRDefault="00621E96" w:rsidP="008D5CE3">
            <w:pPr>
              <w:spacing w:after="0" w:line="276" w:lineRule="auto"/>
              <w:jc w:val="center"/>
            </w:pPr>
            <w:r>
              <w:t>43,08%</w:t>
            </w:r>
          </w:p>
        </w:tc>
      </w:tr>
      <w:tr w:rsidR="00DD0970" w:rsidRPr="00BF2B41" w14:paraId="481ABDA8" w14:textId="77777777" w:rsidTr="002B4A17">
        <w:trPr>
          <w:trHeight w:val="296"/>
          <w:jc w:val="center"/>
        </w:trPr>
        <w:tc>
          <w:tcPr>
            <w:tcW w:w="1019" w:type="pct"/>
            <w:shd w:val="clear" w:color="auto" w:fill="DEEAF6"/>
            <w:vAlign w:val="center"/>
            <w:hideMark/>
          </w:tcPr>
          <w:p w14:paraId="71D17285" w14:textId="77777777" w:rsidR="00624486" w:rsidRPr="00BF2B41" w:rsidRDefault="00624486" w:rsidP="002B4A17">
            <w:pPr>
              <w:spacing w:after="0" w:line="276" w:lineRule="auto"/>
            </w:pPr>
            <w:r w:rsidRPr="00BF2B41">
              <w:t>Benzin</w:t>
            </w:r>
          </w:p>
        </w:tc>
        <w:tc>
          <w:tcPr>
            <w:tcW w:w="796" w:type="pct"/>
            <w:shd w:val="clear" w:color="auto" w:fill="auto"/>
            <w:vAlign w:val="center"/>
          </w:tcPr>
          <w:p w14:paraId="0B2343C4" w14:textId="77777777" w:rsidR="00624486" w:rsidRPr="00BF2B41" w:rsidRDefault="00624486" w:rsidP="008D5CE3">
            <w:pPr>
              <w:spacing w:after="0" w:line="276" w:lineRule="auto"/>
              <w:jc w:val="center"/>
            </w:pPr>
          </w:p>
        </w:tc>
        <w:tc>
          <w:tcPr>
            <w:tcW w:w="796" w:type="pct"/>
            <w:shd w:val="clear" w:color="auto" w:fill="auto"/>
            <w:vAlign w:val="center"/>
          </w:tcPr>
          <w:p w14:paraId="62EB7BF6" w14:textId="77777777" w:rsidR="00624486" w:rsidRPr="00BF2B41" w:rsidRDefault="00621E96" w:rsidP="008D5CE3">
            <w:pPr>
              <w:spacing w:after="0" w:line="276" w:lineRule="auto"/>
              <w:jc w:val="center"/>
            </w:pPr>
            <w:r>
              <w:t>7.663,21</w:t>
            </w:r>
          </w:p>
        </w:tc>
        <w:tc>
          <w:tcPr>
            <w:tcW w:w="796" w:type="pct"/>
            <w:shd w:val="clear" w:color="auto" w:fill="auto"/>
            <w:vAlign w:val="center"/>
          </w:tcPr>
          <w:p w14:paraId="7EFF6A53" w14:textId="77777777" w:rsidR="00624486" w:rsidRPr="00BF2B41" w:rsidRDefault="00624486" w:rsidP="008D5CE3">
            <w:pPr>
              <w:spacing w:after="0" w:line="276" w:lineRule="auto"/>
              <w:jc w:val="center"/>
            </w:pPr>
          </w:p>
        </w:tc>
        <w:tc>
          <w:tcPr>
            <w:tcW w:w="796" w:type="pct"/>
            <w:shd w:val="clear" w:color="auto" w:fill="auto"/>
            <w:vAlign w:val="center"/>
          </w:tcPr>
          <w:p w14:paraId="279EE9D1" w14:textId="77777777" w:rsidR="00624486" w:rsidRPr="00BF2B41" w:rsidRDefault="00621E96" w:rsidP="008D5CE3">
            <w:pPr>
              <w:spacing w:after="0" w:line="276" w:lineRule="auto"/>
              <w:jc w:val="center"/>
            </w:pPr>
            <w:r>
              <w:t>7.663,21</w:t>
            </w:r>
          </w:p>
        </w:tc>
        <w:tc>
          <w:tcPr>
            <w:tcW w:w="796" w:type="pct"/>
            <w:shd w:val="clear" w:color="auto" w:fill="auto"/>
            <w:vAlign w:val="center"/>
          </w:tcPr>
          <w:p w14:paraId="167CAD8D" w14:textId="77777777" w:rsidR="00624486" w:rsidRPr="00BF2B41" w:rsidRDefault="00621E96" w:rsidP="008D5CE3">
            <w:pPr>
              <w:spacing w:after="0" w:line="276" w:lineRule="auto"/>
              <w:jc w:val="center"/>
            </w:pPr>
            <w:r>
              <w:t>18,88%</w:t>
            </w:r>
          </w:p>
        </w:tc>
      </w:tr>
      <w:tr w:rsidR="00DD0970" w:rsidRPr="00BF2B41" w14:paraId="7B91DAFC" w14:textId="77777777" w:rsidTr="002B4A17">
        <w:trPr>
          <w:trHeight w:val="296"/>
          <w:jc w:val="center"/>
        </w:trPr>
        <w:tc>
          <w:tcPr>
            <w:tcW w:w="1019" w:type="pct"/>
            <w:shd w:val="clear" w:color="auto" w:fill="DEEAF6"/>
            <w:vAlign w:val="center"/>
            <w:hideMark/>
          </w:tcPr>
          <w:p w14:paraId="44EAC227" w14:textId="77777777" w:rsidR="00624486" w:rsidRPr="00BF2B41" w:rsidRDefault="00624486" w:rsidP="002B4A17">
            <w:pPr>
              <w:spacing w:after="0" w:line="276" w:lineRule="auto"/>
            </w:pPr>
            <w:r w:rsidRPr="00BF2B41">
              <w:t>Dizel</w:t>
            </w:r>
          </w:p>
        </w:tc>
        <w:tc>
          <w:tcPr>
            <w:tcW w:w="796" w:type="pct"/>
            <w:shd w:val="clear" w:color="auto" w:fill="auto"/>
            <w:vAlign w:val="center"/>
          </w:tcPr>
          <w:p w14:paraId="7D273020" w14:textId="77777777" w:rsidR="00624486" w:rsidRPr="00BF2B41" w:rsidRDefault="00624486" w:rsidP="008D5CE3">
            <w:pPr>
              <w:spacing w:after="0" w:line="276" w:lineRule="auto"/>
              <w:jc w:val="center"/>
            </w:pPr>
          </w:p>
        </w:tc>
        <w:tc>
          <w:tcPr>
            <w:tcW w:w="796" w:type="pct"/>
            <w:shd w:val="clear" w:color="auto" w:fill="auto"/>
            <w:vAlign w:val="center"/>
          </w:tcPr>
          <w:p w14:paraId="636E3349" w14:textId="77777777" w:rsidR="00624486" w:rsidRPr="00BF2B41" w:rsidRDefault="00621E96" w:rsidP="008D5CE3">
            <w:pPr>
              <w:spacing w:after="0" w:line="276" w:lineRule="auto"/>
              <w:jc w:val="center"/>
            </w:pPr>
            <w:r>
              <w:t>13.032,15</w:t>
            </w:r>
          </w:p>
        </w:tc>
        <w:tc>
          <w:tcPr>
            <w:tcW w:w="796" w:type="pct"/>
            <w:shd w:val="clear" w:color="auto" w:fill="auto"/>
            <w:vAlign w:val="center"/>
          </w:tcPr>
          <w:p w14:paraId="15B25482" w14:textId="77777777" w:rsidR="00624486" w:rsidRPr="00BF2B41" w:rsidRDefault="00624486" w:rsidP="008D5CE3">
            <w:pPr>
              <w:spacing w:after="0" w:line="276" w:lineRule="auto"/>
              <w:jc w:val="center"/>
            </w:pPr>
          </w:p>
        </w:tc>
        <w:tc>
          <w:tcPr>
            <w:tcW w:w="796" w:type="pct"/>
            <w:shd w:val="clear" w:color="auto" w:fill="auto"/>
            <w:vAlign w:val="center"/>
          </w:tcPr>
          <w:p w14:paraId="7560C2A9" w14:textId="77777777" w:rsidR="00624486" w:rsidRPr="00BF2B41" w:rsidRDefault="00621E96" w:rsidP="008D5CE3">
            <w:pPr>
              <w:spacing w:after="0" w:line="276" w:lineRule="auto"/>
              <w:jc w:val="center"/>
            </w:pPr>
            <w:r>
              <w:t>13.032,15</w:t>
            </w:r>
          </w:p>
        </w:tc>
        <w:tc>
          <w:tcPr>
            <w:tcW w:w="796" w:type="pct"/>
            <w:shd w:val="clear" w:color="auto" w:fill="auto"/>
            <w:vAlign w:val="center"/>
          </w:tcPr>
          <w:p w14:paraId="1C18B985" w14:textId="77777777" w:rsidR="00624486" w:rsidRPr="00BF2B41" w:rsidRDefault="00621E96" w:rsidP="008D5CE3">
            <w:pPr>
              <w:spacing w:after="0" w:line="276" w:lineRule="auto"/>
              <w:jc w:val="center"/>
            </w:pPr>
            <w:r>
              <w:t>32,10%</w:t>
            </w:r>
          </w:p>
        </w:tc>
      </w:tr>
      <w:tr w:rsidR="00DD0970" w:rsidRPr="00BF2B41" w14:paraId="51303474" w14:textId="77777777" w:rsidTr="002B4A17">
        <w:trPr>
          <w:trHeight w:val="296"/>
          <w:jc w:val="center"/>
        </w:trPr>
        <w:tc>
          <w:tcPr>
            <w:tcW w:w="1019" w:type="pct"/>
            <w:shd w:val="clear" w:color="auto" w:fill="DEEAF6"/>
            <w:vAlign w:val="center"/>
            <w:hideMark/>
          </w:tcPr>
          <w:p w14:paraId="258AF42D" w14:textId="77777777" w:rsidR="00624486" w:rsidRPr="00BF2B41" w:rsidRDefault="00624486" w:rsidP="002B4A17">
            <w:pPr>
              <w:spacing w:after="0" w:line="276" w:lineRule="auto"/>
            </w:pPr>
            <w:r w:rsidRPr="00BF2B41">
              <w:t>UNP</w:t>
            </w:r>
          </w:p>
        </w:tc>
        <w:tc>
          <w:tcPr>
            <w:tcW w:w="796" w:type="pct"/>
            <w:shd w:val="clear" w:color="auto" w:fill="auto"/>
            <w:vAlign w:val="center"/>
          </w:tcPr>
          <w:p w14:paraId="5EC63B49" w14:textId="77777777" w:rsidR="00624486" w:rsidRPr="00BF2B41" w:rsidRDefault="00C6109E" w:rsidP="008D5CE3">
            <w:pPr>
              <w:spacing w:after="0" w:line="276" w:lineRule="auto"/>
              <w:jc w:val="center"/>
            </w:pPr>
            <w:r>
              <w:t>267,27</w:t>
            </w:r>
          </w:p>
        </w:tc>
        <w:tc>
          <w:tcPr>
            <w:tcW w:w="796" w:type="pct"/>
            <w:shd w:val="clear" w:color="auto" w:fill="auto"/>
            <w:vAlign w:val="center"/>
          </w:tcPr>
          <w:p w14:paraId="75DD50A9" w14:textId="77777777" w:rsidR="00624486" w:rsidRPr="00BF2B41" w:rsidRDefault="00624486" w:rsidP="008D5CE3">
            <w:pPr>
              <w:spacing w:after="0" w:line="276" w:lineRule="auto"/>
              <w:jc w:val="center"/>
            </w:pPr>
          </w:p>
        </w:tc>
        <w:tc>
          <w:tcPr>
            <w:tcW w:w="796" w:type="pct"/>
            <w:shd w:val="clear" w:color="auto" w:fill="auto"/>
            <w:vAlign w:val="center"/>
          </w:tcPr>
          <w:p w14:paraId="466C47E0" w14:textId="77777777" w:rsidR="00624486" w:rsidRPr="00BF2B41" w:rsidRDefault="00624486" w:rsidP="008D5CE3">
            <w:pPr>
              <w:spacing w:after="0" w:line="276" w:lineRule="auto"/>
              <w:jc w:val="center"/>
            </w:pPr>
          </w:p>
        </w:tc>
        <w:tc>
          <w:tcPr>
            <w:tcW w:w="796" w:type="pct"/>
            <w:shd w:val="clear" w:color="auto" w:fill="auto"/>
            <w:vAlign w:val="center"/>
          </w:tcPr>
          <w:p w14:paraId="430E262E" w14:textId="77777777" w:rsidR="00624486" w:rsidRPr="00BF2B41" w:rsidRDefault="007E26FF" w:rsidP="008D5CE3">
            <w:pPr>
              <w:spacing w:after="0" w:line="276" w:lineRule="auto"/>
              <w:jc w:val="center"/>
            </w:pPr>
            <w:r>
              <w:t>262,27</w:t>
            </w:r>
          </w:p>
        </w:tc>
        <w:tc>
          <w:tcPr>
            <w:tcW w:w="796" w:type="pct"/>
            <w:shd w:val="clear" w:color="auto" w:fill="auto"/>
            <w:vAlign w:val="center"/>
          </w:tcPr>
          <w:p w14:paraId="10DB8955" w14:textId="77777777" w:rsidR="00624486" w:rsidRPr="00BF2B41" w:rsidRDefault="007E26FF" w:rsidP="008D5CE3">
            <w:pPr>
              <w:spacing w:after="0" w:line="276" w:lineRule="auto"/>
              <w:jc w:val="center"/>
            </w:pPr>
            <w:r>
              <w:t>0,64</w:t>
            </w:r>
            <w:r w:rsidR="00621E96">
              <w:t>%</w:t>
            </w:r>
          </w:p>
        </w:tc>
      </w:tr>
      <w:tr w:rsidR="00DD0970" w:rsidRPr="00BF2B41" w14:paraId="1F1F87CC" w14:textId="77777777" w:rsidTr="002B4A17">
        <w:trPr>
          <w:trHeight w:val="579"/>
          <w:jc w:val="center"/>
        </w:trPr>
        <w:tc>
          <w:tcPr>
            <w:tcW w:w="1019" w:type="pct"/>
            <w:shd w:val="clear" w:color="auto" w:fill="DEEAF6"/>
            <w:vAlign w:val="center"/>
            <w:hideMark/>
          </w:tcPr>
          <w:p w14:paraId="41593748" w14:textId="77777777" w:rsidR="00624486" w:rsidRPr="00BF2B41" w:rsidRDefault="00624486" w:rsidP="002B4A17">
            <w:pPr>
              <w:spacing w:after="0" w:line="276" w:lineRule="auto"/>
            </w:pPr>
            <w:r w:rsidRPr="00BF2B41">
              <w:t>Loživo ulje</w:t>
            </w:r>
          </w:p>
        </w:tc>
        <w:tc>
          <w:tcPr>
            <w:tcW w:w="796" w:type="pct"/>
            <w:shd w:val="clear" w:color="auto" w:fill="auto"/>
            <w:vAlign w:val="center"/>
          </w:tcPr>
          <w:p w14:paraId="16AAA9A3" w14:textId="77777777" w:rsidR="00624486" w:rsidRPr="00BF2B41" w:rsidRDefault="00C6109E" w:rsidP="008D5CE3">
            <w:pPr>
              <w:spacing w:after="0" w:line="276" w:lineRule="auto"/>
              <w:jc w:val="center"/>
            </w:pPr>
            <w:r>
              <w:t>2.375,64</w:t>
            </w:r>
          </w:p>
        </w:tc>
        <w:tc>
          <w:tcPr>
            <w:tcW w:w="796" w:type="pct"/>
            <w:shd w:val="clear" w:color="auto" w:fill="auto"/>
            <w:vAlign w:val="center"/>
          </w:tcPr>
          <w:p w14:paraId="2C3A9BF2" w14:textId="77777777" w:rsidR="00624486" w:rsidRPr="00BF2B41" w:rsidRDefault="00624486" w:rsidP="008D5CE3">
            <w:pPr>
              <w:spacing w:after="0" w:line="276" w:lineRule="auto"/>
              <w:jc w:val="center"/>
            </w:pPr>
          </w:p>
        </w:tc>
        <w:tc>
          <w:tcPr>
            <w:tcW w:w="796" w:type="pct"/>
            <w:shd w:val="clear" w:color="auto" w:fill="auto"/>
            <w:vAlign w:val="center"/>
          </w:tcPr>
          <w:p w14:paraId="5F7D6290" w14:textId="77777777" w:rsidR="00624486" w:rsidRPr="00BF2B41" w:rsidRDefault="00624486" w:rsidP="008D5CE3">
            <w:pPr>
              <w:spacing w:after="0" w:line="276" w:lineRule="auto"/>
              <w:jc w:val="center"/>
            </w:pPr>
          </w:p>
        </w:tc>
        <w:tc>
          <w:tcPr>
            <w:tcW w:w="796" w:type="pct"/>
            <w:shd w:val="clear" w:color="auto" w:fill="auto"/>
            <w:vAlign w:val="center"/>
          </w:tcPr>
          <w:p w14:paraId="683B0B5F" w14:textId="77777777" w:rsidR="00624486" w:rsidRPr="00BF2B41" w:rsidRDefault="007E26FF" w:rsidP="008D5CE3">
            <w:pPr>
              <w:spacing w:after="0" w:line="276" w:lineRule="auto"/>
              <w:jc w:val="center"/>
            </w:pPr>
            <w:r>
              <w:t>2.375,64</w:t>
            </w:r>
          </w:p>
        </w:tc>
        <w:tc>
          <w:tcPr>
            <w:tcW w:w="796" w:type="pct"/>
            <w:shd w:val="clear" w:color="auto" w:fill="auto"/>
            <w:vAlign w:val="center"/>
          </w:tcPr>
          <w:p w14:paraId="3C302C48" w14:textId="77777777" w:rsidR="00624486" w:rsidRPr="00BF2B41" w:rsidRDefault="007E26FF" w:rsidP="008D5CE3">
            <w:pPr>
              <w:spacing w:after="0" w:line="276" w:lineRule="auto"/>
              <w:jc w:val="center"/>
            </w:pPr>
            <w:r>
              <w:t>5,82</w:t>
            </w:r>
            <w:r w:rsidR="00621E96">
              <w:t>%</w:t>
            </w:r>
          </w:p>
        </w:tc>
      </w:tr>
      <w:tr w:rsidR="00DD0970" w:rsidRPr="00BF2B41" w14:paraId="4BA0D029" w14:textId="77777777" w:rsidTr="002B4A17">
        <w:trPr>
          <w:trHeight w:val="296"/>
          <w:jc w:val="center"/>
        </w:trPr>
        <w:tc>
          <w:tcPr>
            <w:tcW w:w="1019" w:type="pct"/>
            <w:shd w:val="clear" w:color="auto" w:fill="DEEAF6"/>
            <w:vAlign w:val="center"/>
            <w:hideMark/>
          </w:tcPr>
          <w:p w14:paraId="17A95515" w14:textId="77777777" w:rsidR="00624486" w:rsidRPr="00BF2B41" w:rsidRDefault="00621E96" w:rsidP="002B4A17">
            <w:pPr>
              <w:spacing w:after="0" w:line="276" w:lineRule="auto"/>
            </w:pPr>
            <w:r>
              <w:t>Biomasa</w:t>
            </w:r>
          </w:p>
        </w:tc>
        <w:tc>
          <w:tcPr>
            <w:tcW w:w="796" w:type="pct"/>
            <w:shd w:val="clear" w:color="auto" w:fill="auto"/>
            <w:vAlign w:val="center"/>
          </w:tcPr>
          <w:p w14:paraId="5631D467" w14:textId="77777777" w:rsidR="00624486" w:rsidRPr="00BF2B41" w:rsidRDefault="00621E96" w:rsidP="008D5CE3">
            <w:pPr>
              <w:spacing w:after="0" w:line="276" w:lineRule="auto"/>
              <w:jc w:val="center"/>
            </w:pPr>
            <w:r>
              <w:t>0</w:t>
            </w:r>
          </w:p>
        </w:tc>
        <w:tc>
          <w:tcPr>
            <w:tcW w:w="796" w:type="pct"/>
            <w:shd w:val="clear" w:color="auto" w:fill="auto"/>
            <w:vAlign w:val="center"/>
          </w:tcPr>
          <w:p w14:paraId="50AE6216" w14:textId="77777777" w:rsidR="00624486" w:rsidRPr="00BF2B41" w:rsidRDefault="00624486" w:rsidP="008D5CE3">
            <w:pPr>
              <w:spacing w:after="0" w:line="276" w:lineRule="auto"/>
              <w:jc w:val="center"/>
            </w:pPr>
          </w:p>
        </w:tc>
        <w:tc>
          <w:tcPr>
            <w:tcW w:w="796" w:type="pct"/>
            <w:shd w:val="clear" w:color="auto" w:fill="auto"/>
            <w:vAlign w:val="center"/>
          </w:tcPr>
          <w:p w14:paraId="4CF5CAB2" w14:textId="77777777" w:rsidR="00624486" w:rsidRPr="00BF2B41" w:rsidRDefault="00624486" w:rsidP="008D5CE3">
            <w:pPr>
              <w:spacing w:after="0" w:line="276" w:lineRule="auto"/>
              <w:jc w:val="center"/>
            </w:pPr>
          </w:p>
        </w:tc>
        <w:tc>
          <w:tcPr>
            <w:tcW w:w="796" w:type="pct"/>
            <w:shd w:val="clear" w:color="auto" w:fill="auto"/>
            <w:vAlign w:val="center"/>
          </w:tcPr>
          <w:p w14:paraId="0C6DED4D" w14:textId="77777777" w:rsidR="00624486" w:rsidRPr="00BF2B41" w:rsidRDefault="00621E96" w:rsidP="008D5CE3">
            <w:pPr>
              <w:spacing w:after="0" w:line="276" w:lineRule="auto"/>
              <w:jc w:val="center"/>
            </w:pPr>
            <w:r>
              <w:t>0</w:t>
            </w:r>
          </w:p>
        </w:tc>
        <w:tc>
          <w:tcPr>
            <w:tcW w:w="796" w:type="pct"/>
            <w:shd w:val="clear" w:color="auto" w:fill="auto"/>
            <w:vAlign w:val="center"/>
          </w:tcPr>
          <w:p w14:paraId="70356641" w14:textId="77777777" w:rsidR="00624486" w:rsidRPr="00BF2B41" w:rsidRDefault="00621E96" w:rsidP="008D5CE3">
            <w:pPr>
              <w:spacing w:after="0" w:line="276" w:lineRule="auto"/>
              <w:jc w:val="center"/>
            </w:pPr>
            <w:r>
              <w:t>0%</w:t>
            </w:r>
          </w:p>
        </w:tc>
      </w:tr>
      <w:tr w:rsidR="00DD0970" w:rsidRPr="00BF2B41" w14:paraId="0B285240" w14:textId="77777777" w:rsidTr="002B4A17">
        <w:trPr>
          <w:trHeight w:val="296"/>
          <w:jc w:val="center"/>
        </w:trPr>
        <w:tc>
          <w:tcPr>
            <w:tcW w:w="1019" w:type="pct"/>
            <w:shd w:val="clear" w:color="auto" w:fill="9CC2E5"/>
            <w:vAlign w:val="center"/>
            <w:hideMark/>
          </w:tcPr>
          <w:p w14:paraId="735E9B2B" w14:textId="77777777" w:rsidR="00624486" w:rsidRPr="00BF2B41" w:rsidRDefault="00624486" w:rsidP="002B4A17">
            <w:pPr>
              <w:spacing w:after="0" w:line="276" w:lineRule="auto"/>
              <w:rPr>
                <w:b/>
                <w:bCs/>
              </w:rPr>
            </w:pPr>
            <w:r w:rsidRPr="00BF2B41">
              <w:rPr>
                <w:b/>
                <w:bCs/>
              </w:rPr>
              <w:t>Ukupno</w:t>
            </w:r>
          </w:p>
        </w:tc>
        <w:tc>
          <w:tcPr>
            <w:tcW w:w="796" w:type="pct"/>
            <w:shd w:val="clear" w:color="auto" w:fill="9CC2E5"/>
            <w:vAlign w:val="center"/>
          </w:tcPr>
          <w:p w14:paraId="0F73BE81" w14:textId="77777777" w:rsidR="00624486" w:rsidRPr="00BF2B41" w:rsidRDefault="007E26FF" w:rsidP="008D5CE3">
            <w:pPr>
              <w:spacing w:after="0" w:line="276" w:lineRule="auto"/>
              <w:jc w:val="center"/>
              <w:rPr>
                <w:b/>
                <w:bCs/>
              </w:rPr>
            </w:pPr>
            <w:r>
              <w:rPr>
                <w:b/>
                <w:bCs/>
              </w:rPr>
              <w:t>19.600,92</w:t>
            </w:r>
          </w:p>
        </w:tc>
        <w:tc>
          <w:tcPr>
            <w:tcW w:w="796" w:type="pct"/>
            <w:shd w:val="clear" w:color="auto" w:fill="9CC2E5"/>
            <w:vAlign w:val="center"/>
          </w:tcPr>
          <w:p w14:paraId="66601455" w14:textId="77777777" w:rsidR="00624486" w:rsidRPr="00BF2B41" w:rsidRDefault="00621E96" w:rsidP="008D5CE3">
            <w:pPr>
              <w:spacing w:after="0" w:line="276" w:lineRule="auto"/>
              <w:jc w:val="center"/>
              <w:rPr>
                <w:b/>
                <w:bCs/>
              </w:rPr>
            </w:pPr>
            <w:r>
              <w:rPr>
                <w:b/>
                <w:bCs/>
              </w:rPr>
              <w:t>20.695,35</w:t>
            </w:r>
          </w:p>
        </w:tc>
        <w:tc>
          <w:tcPr>
            <w:tcW w:w="796" w:type="pct"/>
            <w:shd w:val="clear" w:color="auto" w:fill="9CC2E5"/>
            <w:vAlign w:val="center"/>
          </w:tcPr>
          <w:p w14:paraId="0EF8E6EF" w14:textId="77777777" w:rsidR="00624486" w:rsidRPr="00BF2B41" w:rsidRDefault="00621E96" w:rsidP="008D5CE3">
            <w:pPr>
              <w:spacing w:after="0" w:line="276" w:lineRule="auto"/>
              <w:jc w:val="center"/>
              <w:rPr>
                <w:b/>
                <w:bCs/>
              </w:rPr>
            </w:pPr>
            <w:r>
              <w:rPr>
                <w:b/>
                <w:bCs/>
              </w:rPr>
              <w:t>527,41</w:t>
            </w:r>
          </w:p>
        </w:tc>
        <w:tc>
          <w:tcPr>
            <w:tcW w:w="796" w:type="pct"/>
            <w:shd w:val="clear" w:color="auto" w:fill="9CC2E5"/>
            <w:vAlign w:val="center"/>
          </w:tcPr>
          <w:p w14:paraId="7DC0216F" w14:textId="77777777" w:rsidR="00624486" w:rsidRPr="00BF2B41" w:rsidRDefault="00621E96" w:rsidP="008D5CE3">
            <w:pPr>
              <w:spacing w:after="0" w:line="276" w:lineRule="auto"/>
              <w:jc w:val="center"/>
              <w:rPr>
                <w:b/>
                <w:bCs/>
              </w:rPr>
            </w:pPr>
            <w:r>
              <w:rPr>
                <w:b/>
                <w:bCs/>
              </w:rPr>
              <w:t>40.</w:t>
            </w:r>
            <w:r w:rsidR="007E26FF">
              <w:rPr>
                <w:b/>
                <w:bCs/>
              </w:rPr>
              <w:t>823,68</w:t>
            </w:r>
          </w:p>
        </w:tc>
        <w:tc>
          <w:tcPr>
            <w:tcW w:w="796" w:type="pct"/>
            <w:shd w:val="clear" w:color="auto" w:fill="9CC2E5"/>
            <w:vAlign w:val="center"/>
          </w:tcPr>
          <w:p w14:paraId="4ECF8B85" w14:textId="77777777" w:rsidR="00624486" w:rsidRPr="00BF2B41" w:rsidRDefault="00621E96" w:rsidP="008D5CE3">
            <w:pPr>
              <w:spacing w:after="0" w:line="276" w:lineRule="auto"/>
              <w:jc w:val="center"/>
              <w:rPr>
                <w:b/>
                <w:bCs/>
              </w:rPr>
            </w:pPr>
            <w:r>
              <w:rPr>
                <w:b/>
                <w:bCs/>
              </w:rPr>
              <w:t>100%</w:t>
            </w:r>
          </w:p>
        </w:tc>
      </w:tr>
      <w:tr w:rsidR="00DD0970" w:rsidRPr="00BF2B41" w14:paraId="018C9E12" w14:textId="77777777" w:rsidTr="002B4A17">
        <w:trPr>
          <w:trHeight w:val="411"/>
          <w:jc w:val="center"/>
        </w:trPr>
        <w:tc>
          <w:tcPr>
            <w:tcW w:w="1019" w:type="pct"/>
            <w:shd w:val="clear" w:color="auto" w:fill="9CC2E5"/>
            <w:vAlign w:val="center"/>
            <w:hideMark/>
          </w:tcPr>
          <w:p w14:paraId="24E80811" w14:textId="77777777" w:rsidR="00BF2B41" w:rsidRPr="00BF2B41" w:rsidRDefault="00BF2B41" w:rsidP="002B4A17">
            <w:pPr>
              <w:spacing w:after="0" w:line="276" w:lineRule="auto"/>
              <w:rPr>
                <w:b/>
                <w:bCs/>
              </w:rPr>
            </w:pPr>
            <w:r w:rsidRPr="00BF2B41">
              <w:rPr>
                <w:b/>
                <w:bCs/>
              </w:rPr>
              <w:t>Udio pojedinog sektora %</w:t>
            </w:r>
          </w:p>
        </w:tc>
        <w:tc>
          <w:tcPr>
            <w:tcW w:w="796" w:type="pct"/>
            <w:shd w:val="clear" w:color="auto" w:fill="9CC2E5"/>
            <w:vAlign w:val="center"/>
          </w:tcPr>
          <w:p w14:paraId="748A2B18" w14:textId="77777777" w:rsidR="00BF2B41" w:rsidRPr="00BF2B41" w:rsidRDefault="007E26FF" w:rsidP="008D5CE3">
            <w:pPr>
              <w:spacing w:after="0" w:line="276" w:lineRule="auto"/>
              <w:jc w:val="center"/>
              <w:rPr>
                <w:b/>
                <w:bCs/>
              </w:rPr>
            </w:pPr>
            <w:r>
              <w:rPr>
                <w:b/>
                <w:bCs/>
              </w:rPr>
              <w:t>48,01</w:t>
            </w:r>
            <w:r w:rsidR="00621E96">
              <w:rPr>
                <w:b/>
                <w:bCs/>
              </w:rPr>
              <w:t>%</w:t>
            </w:r>
          </w:p>
        </w:tc>
        <w:tc>
          <w:tcPr>
            <w:tcW w:w="796" w:type="pct"/>
            <w:shd w:val="clear" w:color="auto" w:fill="9CC2E5"/>
            <w:vAlign w:val="center"/>
          </w:tcPr>
          <w:p w14:paraId="73A43D63" w14:textId="77777777" w:rsidR="00BF2B41" w:rsidRPr="00BF2B41" w:rsidRDefault="00621E96" w:rsidP="008D5CE3">
            <w:pPr>
              <w:spacing w:after="0" w:line="276" w:lineRule="auto"/>
              <w:jc w:val="center"/>
              <w:rPr>
                <w:b/>
                <w:bCs/>
              </w:rPr>
            </w:pPr>
            <w:r>
              <w:rPr>
                <w:b/>
                <w:bCs/>
              </w:rPr>
              <w:t>50,</w:t>
            </w:r>
            <w:r w:rsidR="007E26FF">
              <w:rPr>
                <w:b/>
                <w:bCs/>
              </w:rPr>
              <w:t>69</w:t>
            </w:r>
            <w:r>
              <w:rPr>
                <w:b/>
                <w:bCs/>
              </w:rPr>
              <w:t>%</w:t>
            </w:r>
          </w:p>
        </w:tc>
        <w:tc>
          <w:tcPr>
            <w:tcW w:w="796" w:type="pct"/>
            <w:shd w:val="clear" w:color="auto" w:fill="9CC2E5"/>
            <w:vAlign w:val="center"/>
          </w:tcPr>
          <w:p w14:paraId="7ED400F6" w14:textId="77777777" w:rsidR="00BF2B41" w:rsidRPr="00BF2B41" w:rsidRDefault="00621E96" w:rsidP="008D5CE3">
            <w:pPr>
              <w:spacing w:after="0" w:line="276" w:lineRule="auto"/>
              <w:jc w:val="center"/>
              <w:rPr>
                <w:b/>
                <w:bCs/>
              </w:rPr>
            </w:pPr>
            <w:r>
              <w:rPr>
                <w:b/>
                <w:bCs/>
              </w:rPr>
              <w:t>1,</w:t>
            </w:r>
            <w:r w:rsidR="007E26FF">
              <w:rPr>
                <w:b/>
                <w:bCs/>
              </w:rPr>
              <w:t>29</w:t>
            </w:r>
            <w:r>
              <w:rPr>
                <w:b/>
                <w:bCs/>
              </w:rPr>
              <w:t>%</w:t>
            </w:r>
          </w:p>
        </w:tc>
        <w:tc>
          <w:tcPr>
            <w:tcW w:w="796" w:type="pct"/>
            <w:shd w:val="clear" w:color="auto" w:fill="9CC2E5"/>
            <w:vAlign w:val="center"/>
          </w:tcPr>
          <w:p w14:paraId="2635E344" w14:textId="77777777" w:rsidR="00BF2B41" w:rsidRPr="00BF2B41" w:rsidRDefault="00621E96" w:rsidP="008D5CE3">
            <w:pPr>
              <w:spacing w:after="0" w:line="276" w:lineRule="auto"/>
              <w:jc w:val="center"/>
              <w:rPr>
                <w:b/>
                <w:bCs/>
              </w:rPr>
            </w:pPr>
            <w:r>
              <w:rPr>
                <w:b/>
                <w:bCs/>
              </w:rPr>
              <w:t>100%</w:t>
            </w:r>
          </w:p>
        </w:tc>
        <w:tc>
          <w:tcPr>
            <w:tcW w:w="796" w:type="pct"/>
            <w:shd w:val="clear" w:color="auto" w:fill="9CC2E5"/>
            <w:vAlign w:val="center"/>
          </w:tcPr>
          <w:p w14:paraId="7C5C71F4" w14:textId="77777777" w:rsidR="00BF2B41" w:rsidRPr="00BF2B41" w:rsidRDefault="00BF2B41" w:rsidP="008D5CE3">
            <w:pPr>
              <w:spacing w:after="0" w:line="276" w:lineRule="auto"/>
              <w:jc w:val="center"/>
              <w:rPr>
                <w:b/>
                <w:bCs/>
              </w:rPr>
            </w:pPr>
          </w:p>
        </w:tc>
      </w:tr>
    </w:tbl>
    <w:p w14:paraId="0A98D8E8" w14:textId="77777777" w:rsidR="00624486" w:rsidRDefault="00624486" w:rsidP="009F6037">
      <w:pPr>
        <w:spacing w:line="276" w:lineRule="auto"/>
        <w:jc w:val="both"/>
        <w:rPr>
          <w:rFonts w:ascii="Calibri" w:hAnsi="Calibri" w:cs="Calibri"/>
        </w:rPr>
      </w:pPr>
    </w:p>
    <w:p w14:paraId="24C5F0E2" w14:textId="77777777" w:rsidR="027710DF" w:rsidRDefault="027710DF" w:rsidP="00DF00D3">
      <w:pPr>
        <w:spacing w:line="276" w:lineRule="auto"/>
        <w:jc w:val="both"/>
      </w:pPr>
    </w:p>
    <w:p w14:paraId="58B6E0B5" w14:textId="77777777" w:rsidR="00F11302" w:rsidRPr="00621E96" w:rsidRDefault="00872E34" w:rsidP="00621E96">
      <w:pPr>
        <w:spacing w:line="276" w:lineRule="auto"/>
        <w:jc w:val="center"/>
        <w:rPr>
          <w:rFonts w:ascii="Calibri" w:hAnsi="Calibri" w:cs="Calibri"/>
        </w:rPr>
      </w:pPr>
      <w:r>
        <w:rPr>
          <w:noProof/>
        </w:rPr>
        <w:drawing>
          <wp:inline distT="0" distB="0" distL="0" distR="0" wp14:anchorId="018F31C3" wp14:editId="6D74C740">
            <wp:extent cx="4572000" cy="2743200"/>
            <wp:effectExtent l="0" t="0" r="0" b="0"/>
            <wp:docPr id="6" name="Chart 6">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2CC5D4B1-A794-496F-82B7-735D62E8E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D776B3" w14:textId="77777777" w:rsidR="00B524F2" w:rsidRPr="00F11302" w:rsidRDefault="00F11302" w:rsidP="002B4A17">
      <w:pPr>
        <w:pStyle w:val="Mojaslika"/>
        <w:rPr>
          <w:rFonts w:ascii="Calibri" w:hAnsi="Calibri" w:cs="Calibri"/>
        </w:rPr>
      </w:pPr>
      <w:bookmarkStart w:id="32" w:name="_Toc68015595"/>
      <w:r>
        <w:t xml:space="preserve">Slika </w:t>
      </w:r>
      <w:r w:rsidR="006C31D5">
        <w:fldChar w:fldCharType="begin"/>
      </w:r>
      <w:r w:rsidR="0090181E">
        <w:instrText xml:space="preserve"> STYLEREF 1 \s </w:instrText>
      </w:r>
      <w:r w:rsidR="006C31D5">
        <w:fldChar w:fldCharType="separate"/>
      </w:r>
      <w:r w:rsidR="003D44B6">
        <w:rPr>
          <w:noProof/>
        </w:rPr>
        <w:t>3</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3</w:t>
      </w:r>
      <w:r w:rsidR="006C31D5">
        <w:rPr>
          <w:noProof/>
        </w:rPr>
        <w:fldChar w:fldCharType="end"/>
      </w:r>
      <w:r w:rsidR="00034BFF">
        <w:t>Udjeli e</w:t>
      </w:r>
      <w:r w:rsidRPr="004E7385">
        <w:t>misije CO</w:t>
      </w:r>
      <w:r w:rsidRPr="004D6A1E">
        <w:rPr>
          <w:vertAlign w:val="subscript"/>
        </w:rPr>
        <w:t>2</w:t>
      </w:r>
      <w:r w:rsidR="00034BFF">
        <w:t xml:space="preserve">u ukupnoj emisiji, </w:t>
      </w:r>
      <w:r w:rsidRPr="004E7385">
        <w:t>po energentima</w:t>
      </w:r>
      <w:bookmarkEnd w:id="32"/>
      <w:r>
        <w:br/>
      </w:r>
    </w:p>
    <w:p w14:paraId="36F1AB9C" w14:textId="77777777" w:rsidR="00624486" w:rsidRPr="00F11302" w:rsidRDefault="00B524F2" w:rsidP="009F6037">
      <w:pPr>
        <w:spacing w:line="276" w:lineRule="auto"/>
        <w:jc w:val="both"/>
        <w:rPr>
          <w:rFonts w:ascii="Calibri" w:hAnsi="Calibri" w:cs="Calibri"/>
        </w:rPr>
      </w:pPr>
      <w:r w:rsidRPr="00F11302">
        <w:rPr>
          <w:rFonts w:ascii="Calibri" w:hAnsi="Calibri" w:cs="Calibri"/>
        </w:rPr>
        <w:t>Zaključno</w:t>
      </w:r>
      <w:r w:rsidR="0082286F">
        <w:rPr>
          <w:rFonts w:ascii="Calibri" w:hAnsi="Calibri" w:cs="Calibri"/>
        </w:rPr>
        <w:t>,</w:t>
      </w:r>
      <w:r w:rsidRPr="00F11302">
        <w:rPr>
          <w:rFonts w:ascii="Calibri" w:hAnsi="Calibri" w:cs="Calibri"/>
        </w:rPr>
        <w:t xml:space="preserve"> ukupna potrošnja energenata u</w:t>
      </w:r>
      <w:r w:rsidR="00160026" w:rsidRPr="00F11302">
        <w:rPr>
          <w:rFonts w:ascii="Calibri" w:hAnsi="Calibri" w:cs="Calibri"/>
        </w:rPr>
        <w:t xml:space="preserve"> referentnoj</w:t>
      </w:r>
      <w:r w:rsidRPr="00F11302">
        <w:rPr>
          <w:rFonts w:ascii="Calibri" w:hAnsi="Calibri" w:cs="Calibri"/>
        </w:rPr>
        <w:t xml:space="preserve"> 201</w:t>
      </w:r>
      <w:r w:rsidR="009D01C9">
        <w:rPr>
          <w:rFonts w:ascii="Calibri" w:hAnsi="Calibri" w:cs="Calibri"/>
        </w:rPr>
        <w:t>2</w:t>
      </w:r>
      <w:r w:rsidRPr="00F11302">
        <w:rPr>
          <w:rFonts w:ascii="Calibri" w:hAnsi="Calibri" w:cs="Calibri"/>
        </w:rPr>
        <w:t xml:space="preserve">. godini iznosi </w:t>
      </w:r>
      <w:r w:rsidR="00E02F05" w:rsidRPr="00E02F05">
        <w:rPr>
          <w:rFonts w:ascii="Calibri" w:hAnsi="Calibri" w:cs="Calibri"/>
        </w:rPr>
        <w:t>168.202,06</w:t>
      </w:r>
      <w:r w:rsidRPr="00F11302">
        <w:rPr>
          <w:rFonts w:ascii="Calibri" w:hAnsi="Calibri" w:cs="Calibri"/>
        </w:rPr>
        <w:t xml:space="preserve">MWh, od čega sektor </w:t>
      </w:r>
      <w:r w:rsidR="00160026" w:rsidRPr="00F11302">
        <w:rPr>
          <w:rFonts w:ascii="Calibri" w:hAnsi="Calibri" w:cs="Calibri"/>
        </w:rPr>
        <w:t>zgradarstva</w:t>
      </w:r>
      <w:r w:rsidRPr="00F11302">
        <w:rPr>
          <w:rFonts w:ascii="Calibri" w:hAnsi="Calibri" w:cs="Calibri"/>
        </w:rPr>
        <w:t xml:space="preserve"> ima najveću potrošnju i to </w:t>
      </w:r>
      <w:r w:rsidR="00E02F05">
        <w:rPr>
          <w:rFonts w:ascii="Calibri" w:hAnsi="Calibri" w:cs="Calibri"/>
        </w:rPr>
        <w:t>89.915,26</w:t>
      </w:r>
      <w:r w:rsidRPr="00F11302">
        <w:rPr>
          <w:rFonts w:ascii="Calibri" w:hAnsi="Calibri" w:cs="Calibri"/>
        </w:rPr>
        <w:t xml:space="preserve"> MWh, slijedi </w:t>
      </w:r>
      <w:r w:rsidR="00160026" w:rsidRPr="00F11302">
        <w:rPr>
          <w:rFonts w:ascii="Calibri" w:hAnsi="Calibri" w:cs="Calibri"/>
        </w:rPr>
        <w:t>promet</w:t>
      </w:r>
      <w:r w:rsidRPr="00F11302">
        <w:rPr>
          <w:rFonts w:ascii="Calibri" w:hAnsi="Calibri" w:cs="Calibri"/>
        </w:rPr>
        <w:t xml:space="preserve"> sa </w:t>
      </w:r>
      <w:r w:rsidR="00E02F05">
        <w:rPr>
          <w:rFonts w:ascii="Calibri" w:hAnsi="Calibri" w:cs="Calibri"/>
        </w:rPr>
        <w:t>79.585,47</w:t>
      </w:r>
      <w:r w:rsidRPr="00F11302">
        <w:rPr>
          <w:rFonts w:ascii="Calibri" w:hAnsi="Calibri" w:cs="Calibri"/>
        </w:rPr>
        <w:t xml:space="preserve"> MWh, te najmanji udio čini sektor javne rasvjete koji iznosi</w:t>
      </w:r>
      <w:r w:rsidR="00E02F05">
        <w:rPr>
          <w:rFonts w:ascii="Calibri" w:hAnsi="Calibri" w:cs="Calibri"/>
        </w:rPr>
        <w:t xml:space="preserve"> 1.701,33</w:t>
      </w:r>
      <w:r w:rsidRPr="00F11302">
        <w:rPr>
          <w:rFonts w:ascii="Calibri" w:hAnsi="Calibri" w:cs="Calibri"/>
        </w:rPr>
        <w:t xml:space="preserve"> MWh. Posljedično ukupne emisije CO</w:t>
      </w:r>
      <w:r w:rsidRPr="00F11302">
        <w:rPr>
          <w:rFonts w:ascii="Calibri" w:hAnsi="Calibri" w:cs="Calibri"/>
          <w:vertAlign w:val="subscript"/>
        </w:rPr>
        <w:t>2</w:t>
      </w:r>
      <w:r w:rsidRPr="00F11302">
        <w:rPr>
          <w:rFonts w:ascii="Calibri" w:hAnsi="Calibri" w:cs="Calibri"/>
        </w:rPr>
        <w:t xml:space="preserve"> iznose </w:t>
      </w:r>
      <w:r w:rsidR="00E02F05">
        <w:rPr>
          <w:rFonts w:ascii="Calibri" w:hAnsi="Calibri" w:cs="Calibri"/>
        </w:rPr>
        <w:t>40.</w:t>
      </w:r>
      <w:r w:rsidR="00973F6D">
        <w:rPr>
          <w:rFonts w:ascii="Calibri" w:hAnsi="Calibri" w:cs="Calibri"/>
        </w:rPr>
        <w:t>823,68</w:t>
      </w:r>
      <w:r w:rsidRPr="00F11302">
        <w:rPr>
          <w:rFonts w:ascii="Calibri" w:hAnsi="Calibri" w:cs="Calibri"/>
        </w:rPr>
        <w:t xml:space="preserve"> t, od čega se na </w:t>
      </w:r>
      <w:r w:rsidR="00160026" w:rsidRPr="00F11302">
        <w:rPr>
          <w:rFonts w:ascii="Calibri" w:hAnsi="Calibri" w:cs="Calibri"/>
        </w:rPr>
        <w:t>zgradarstvo</w:t>
      </w:r>
      <w:r w:rsidRPr="00F11302">
        <w:rPr>
          <w:rFonts w:ascii="Calibri" w:hAnsi="Calibri" w:cs="Calibri"/>
        </w:rPr>
        <w:t xml:space="preserve"> odnosi </w:t>
      </w:r>
      <w:r w:rsidR="00E02F05">
        <w:rPr>
          <w:rFonts w:ascii="Calibri" w:hAnsi="Calibri" w:cs="Calibri"/>
        </w:rPr>
        <w:t>19.</w:t>
      </w:r>
      <w:r w:rsidR="00973F6D">
        <w:rPr>
          <w:rFonts w:ascii="Calibri" w:hAnsi="Calibri" w:cs="Calibri"/>
        </w:rPr>
        <w:t>600,92</w:t>
      </w:r>
      <w:r w:rsidRPr="00F11302">
        <w:rPr>
          <w:rFonts w:ascii="Calibri" w:hAnsi="Calibri" w:cs="Calibri"/>
        </w:rPr>
        <w:t xml:space="preserve"> t, </w:t>
      </w:r>
      <w:r w:rsidR="00160026" w:rsidRPr="00F11302">
        <w:rPr>
          <w:rFonts w:ascii="Calibri" w:hAnsi="Calibri" w:cs="Calibri"/>
        </w:rPr>
        <w:t>promet</w:t>
      </w:r>
      <w:r w:rsidR="00E02F05">
        <w:rPr>
          <w:rFonts w:ascii="Calibri" w:hAnsi="Calibri" w:cs="Calibri"/>
        </w:rPr>
        <w:t>20.695,35</w:t>
      </w:r>
      <w:r w:rsidRPr="00F11302">
        <w:rPr>
          <w:rFonts w:ascii="Calibri" w:hAnsi="Calibri" w:cs="Calibri"/>
        </w:rPr>
        <w:t xml:space="preserve">t,  te javnu rasvjetu </w:t>
      </w:r>
      <w:r w:rsidR="00E02F05">
        <w:rPr>
          <w:rFonts w:ascii="Calibri" w:hAnsi="Calibri" w:cs="Calibri"/>
        </w:rPr>
        <w:t>527,41</w:t>
      </w:r>
      <w:r w:rsidRPr="00F11302">
        <w:rPr>
          <w:rFonts w:ascii="Calibri" w:hAnsi="Calibri" w:cs="Calibri"/>
        </w:rPr>
        <w:t xml:space="preserve"> t.</w:t>
      </w:r>
    </w:p>
    <w:p w14:paraId="70515FCD" w14:textId="77777777" w:rsidR="00A11E70" w:rsidRDefault="00A11E70" w:rsidP="009F6037">
      <w:pPr>
        <w:spacing w:line="276" w:lineRule="auto"/>
        <w:rPr>
          <w:rFonts w:ascii="Calibri" w:hAnsi="Calibri" w:cs="Calibri"/>
          <w:lang w:eastAsia="en-US"/>
        </w:rPr>
      </w:pPr>
      <w:r>
        <w:rPr>
          <w:rFonts w:ascii="Calibri" w:hAnsi="Calibri" w:cs="Calibri"/>
          <w:lang w:eastAsia="en-US"/>
        </w:rPr>
        <w:br w:type="page"/>
      </w:r>
    </w:p>
    <w:p w14:paraId="7CD53D65" w14:textId="77777777" w:rsidR="0051535E" w:rsidRPr="00F200AA" w:rsidRDefault="00516B31" w:rsidP="00787729">
      <w:pPr>
        <w:pStyle w:val="Heading1"/>
        <w:spacing w:line="276" w:lineRule="auto"/>
        <w:ind w:left="431" w:hanging="431"/>
        <w:rPr>
          <w:rFonts w:asciiTheme="minorHAnsi" w:hAnsiTheme="minorHAnsi" w:cstheme="minorHAnsi"/>
        </w:rPr>
      </w:pPr>
      <w:bookmarkStart w:id="33" w:name="_Hlk56519627"/>
      <w:bookmarkStart w:id="34" w:name="_Toc68015479"/>
      <w:r w:rsidRPr="00F200AA">
        <w:rPr>
          <w:rFonts w:asciiTheme="minorHAnsi" w:hAnsiTheme="minorHAnsi" w:cstheme="minorHAnsi"/>
        </w:rPr>
        <w:lastRenderedPageBreak/>
        <w:t>Kontrolni</w:t>
      </w:r>
      <w:bookmarkEnd w:id="33"/>
      <w:r w:rsidRPr="00F200AA">
        <w:rPr>
          <w:rFonts w:asciiTheme="minorHAnsi" w:hAnsiTheme="minorHAnsi" w:cstheme="minorHAnsi"/>
        </w:rPr>
        <w:t xml:space="preserve"> inventar emisija CO</w:t>
      </w:r>
      <w:r w:rsidR="0051535E" w:rsidRPr="009A0D3B">
        <w:rPr>
          <w:rFonts w:asciiTheme="minorHAnsi" w:hAnsiTheme="minorHAnsi" w:cstheme="minorHAnsi"/>
          <w:vertAlign w:val="subscript"/>
        </w:rPr>
        <w:t>2</w:t>
      </w:r>
      <w:r w:rsidRPr="00F200AA">
        <w:rPr>
          <w:rFonts w:asciiTheme="minorHAnsi" w:hAnsiTheme="minorHAnsi" w:cstheme="minorHAnsi"/>
        </w:rPr>
        <w:t xml:space="preserve"> – </w:t>
      </w:r>
      <w:r w:rsidR="00787729" w:rsidRPr="00787729">
        <w:rPr>
          <w:rFonts w:asciiTheme="minorHAnsi" w:hAnsiTheme="minorHAnsi" w:cstheme="minorHAnsi"/>
        </w:rPr>
        <w:t xml:space="preserve">Monitoring Emission Inventory </w:t>
      </w:r>
      <w:r w:rsidRPr="00F200AA">
        <w:rPr>
          <w:rFonts w:asciiTheme="minorHAnsi" w:hAnsiTheme="minorHAnsi" w:cstheme="minorHAnsi"/>
        </w:rPr>
        <w:t>(MEI)</w:t>
      </w:r>
      <w:bookmarkEnd w:id="34"/>
    </w:p>
    <w:p w14:paraId="1BA14AB3" w14:textId="77777777" w:rsidR="002B4A17" w:rsidRDefault="00DB5C7C" w:rsidP="009F6037">
      <w:pPr>
        <w:spacing w:line="276" w:lineRule="auto"/>
        <w:jc w:val="both"/>
        <w:rPr>
          <w:rFonts w:cstheme="minorHAnsi"/>
        </w:rPr>
      </w:pPr>
      <w:r w:rsidRPr="00F200AA">
        <w:rPr>
          <w:rFonts w:cstheme="minorHAnsi"/>
        </w:rPr>
        <w:t xml:space="preserve">Kontrolni inventar za </w:t>
      </w:r>
      <w:r w:rsidR="00244A81">
        <w:rPr>
          <w:rFonts w:cstheme="minorHAnsi"/>
        </w:rPr>
        <w:t xml:space="preserve">otok </w:t>
      </w:r>
      <w:r w:rsidR="009011C3">
        <w:rPr>
          <w:rFonts w:cstheme="minorHAnsi"/>
        </w:rPr>
        <w:t>Korčulu</w:t>
      </w:r>
      <w:r w:rsidRPr="00F200AA">
        <w:rPr>
          <w:rFonts w:cstheme="minorHAnsi"/>
        </w:rPr>
        <w:t xml:space="preserve"> je napravljen</w:t>
      </w:r>
      <w:r w:rsidR="007B1DF4" w:rsidRPr="00F200AA">
        <w:rPr>
          <w:rFonts w:cstheme="minorHAnsi"/>
        </w:rPr>
        <w:t xml:space="preserve"> za</w:t>
      </w:r>
      <w:r w:rsidRPr="00F200AA">
        <w:rPr>
          <w:rFonts w:cstheme="minorHAnsi"/>
        </w:rPr>
        <w:t xml:space="preserve"> 2019. godinu. Prema Metodologiji za izradu SECAP-a, </w:t>
      </w:r>
      <w:r w:rsidR="009011C3">
        <w:rPr>
          <w:rFonts w:cstheme="minorHAnsi"/>
        </w:rPr>
        <w:t xml:space="preserve">radi usporedivosti, </w:t>
      </w:r>
      <w:r w:rsidRPr="00F200AA">
        <w:rPr>
          <w:rFonts w:cstheme="minorHAnsi"/>
        </w:rPr>
        <w:t>korišten</w:t>
      </w:r>
      <w:r w:rsidR="009011C3">
        <w:rPr>
          <w:rFonts w:cstheme="minorHAnsi"/>
        </w:rPr>
        <w:t>e</w:t>
      </w:r>
      <w:r w:rsidRPr="00F200AA">
        <w:rPr>
          <w:rFonts w:cstheme="minorHAnsi"/>
        </w:rPr>
        <w:t xml:space="preserve"> su jednake energetske vrijednostii emisijski faktori za izračun CO</w:t>
      </w:r>
      <w:r w:rsidRPr="00F200AA">
        <w:rPr>
          <w:rFonts w:cstheme="minorHAnsi"/>
          <w:vertAlign w:val="subscript"/>
        </w:rPr>
        <w:t>2</w:t>
      </w:r>
      <w:r w:rsidRPr="00F200AA">
        <w:rPr>
          <w:rFonts w:cstheme="minorHAnsi"/>
        </w:rPr>
        <w:t xml:space="preserve"> kao i kod referentne godine iz SEAP-a. </w:t>
      </w:r>
    </w:p>
    <w:p w14:paraId="15BB6403" w14:textId="77777777" w:rsidR="002B4A17" w:rsidRPr="00F200AA" w:rsidRDefault="002B4A17" w:rsidP="009F6037">
      <w:pPr>
        <w:spacing w:line="276" w:lineRule="auto"/>
        <w:jc w:val="both"/>
        <w:rPr>
          <w:rFonts w:cstheme="minorHAnsi"/>
        </w:rPr>
      </w:pPr>
    </w:p>
    <w:p w14:paraId="50F8764B" w14:textId="77777777" w:rsidR="0051535E" w:rsidRPr="00F200AA" w:rsidRDefault="00A943DA" w:rsidP="009F6037">
      <w:pPr>
        <w:pStyle w:val="Heading2"/>
        <w:spacing w:line="276" w:lineRule="auto"/>
        <w:rPr>
          <w:rFonts w:asciiTheme="minorHAnsi" w:hAnsiTheme="minorHAnsi" w:cstheme="minorHAnsi"/>
        </w:rPr>
      </w:pPr>
      <w:bookmarkStart w:id="35" w:name="_Toc68015480"/>
      <w:r w:rsidRPr="00F200AA">
        <w:rPr>
          <w:rFonts w:asciiTheme="minorHAnsi" w:hAnsiTheme="minorHAnsi" w:cstheme="minorHAnsi"/>
        </w:rPr>
        <w:t>Kontrolni inventar emisija CO</w:t>
      </w:r>
      <w:r w:rsidR="0051535E" w:rsidRPr="002F50D2">
        <w:rPr>
          <w:rFonts w:asciiTheme="minorHAnsi" w:hAnsiTheme="minorHAnsi" w:cstheme="minorHAnsi"/>
          <w:vertAlign w:val="subscript"/>
        </w:rPr>
        <w:t>2</w:t>
      </w:r>
      <w:r w:rsidRPr="00F200AA">
        <w:rPr>
          <w:rFonts w:asciiTheme="minorHAnsi" w:hAnsiTheme="minorHAnsi" w:cstheme="minorHAnsi"/>
        </w:rPr>
        <w:t xml:space="preserve"> iz sektora zgradarstva </w:t>
      </w:r>
      <w:r w:rsidR="00E02F05">
        <w:rPr>
          <w:rFonts w:asciiTheme="minorHAnsi" w:hAnsiTheme="minorHAnsi" w:cstheme="minorHAnsi"/>
        </w:rPr>
        <w:t>otoka Korčule</w:t>
      </w:r>
      <w:bookmarkEnd w:id="35"/>
    </w:p>
    <w:p w14:paraId="66DF05B8" w14:textId="77777777" w:rsidR="00DB5C7C" w:rsidRPr="00F11302" w:rsidRDefault="00DB5C7C" w:rsidP="009E6583">
      <w:pPr>
        <w:spacing w:line="276" w:lineRule="auto"/>
        <w:jc w:val="both"/>
        <w:rPr>
          <w:rFonts w:ascii="Calibri" w:hAnsi="Calibri" w:cs="Calibri"/>
        </w:rPr>
      </w:pPr>
      <w:r w:rsidRPr="00F11302">
        <w:rPr>
          <w:rFonts w:ascii="Calibri" w:hAnsi="Calibri" w:cs="Calibri"/>
        </w:rPr>
        <w:t>Sektor zgradarstva sastoji se od tri podsektora</w:t>
      </w:r>
      <w:r w:rsidR="00E02F05">
        <w:rPr>
          <w:rFonts w:ascii="Calibri" w:hAnsi="Calibri" w:cs="Calibri"/>
        </w:rPr>
        <w:t>:</w:t>
      </w:r>
    </w:p>
    <w:p w14:paraId="14EB41F5" w14:textId="77777777" w:rsidR="00DB5C7C" w:rsidRPr="00F11302" w:rsidRDefault="00E02F05" w:rsidP="009F6037">
      <w:pPr>
        <w:pStyle w:val="ListParagraph"/>
        <w:numPr>
          <w:ilvl w:val="0"/>
          <w:numId w:val="8"/>
        </w:numPr>
        <w:spacing w:line="276" w:lineRule="auto"/>
        <w:jc w:val="both"/>
        <w:rPr>
          <w:rFonts w:ascii="Calibri" w:hAnsi="Calibri" w:cs="Calibri"/>
        </w:rPr>
      </w:pPr>
      <w:r>
        <w:rPr>
          <w:rFonts w:ascii="Calibri" w:hAnsi="Calibri" w:cs="Calibri"/>
        </w:rPr>
        <w:t xml:space="preserve">Zgrade u vlasništvu JLS: 20.984 </w:t>
      </w:r>
      <w:r w:rsidRPr="00F11302">
        <w:rPr>
          <w:rFonts w:ascii="Calibri" w:hAnsi="Calibri" w:cs="Calibri"/>
        </w:rPr>
        <w:t>m</w:t>
      </w:r>
      <w:r w:rsidRPr="00F11302">
        <w:rPr>
          <w:rFonts w:ascii="Calibri" w:hAnsi="Calibri" w:cs="Calibri"/>
          <w:vertAlign w:val="superscript"/>
        </w:rPr>
        <w:t>2</w:t>
      </w:r>
    </w:p>
    <w:p w14:paraId="204E0CE0" w14:textId="77777777" w:rsidR="00DB5C7C" w:rsidRPr="00F11302" w:rsidRDefault="00DB5C7C" w:rsidP="009F6037">
      <w:pPr>
        <w:pStyle w:val="ListParagraph"/>
        <w:numPr>
          <w:ilvl w:val="0"/>
          <w:numId w:val="8"/>
        </w:numPr>
        <w:spacing w:line="276" w:lineRule="auto"/>
        <w:jc w:val="both"/>
        <w:rPr>
          <w:rFonts w:ascii="Calibri" w:hAnsi="Calibri" w:cs="Calibri"/>
        </w:rPr>
      </w:pPr>
      <w:r w:rsidRPr="00F11302">
        <w:rPr>
          <w:rFonts w:ascii="Calibri" w:hAnsi="Calibri" w:cs="Calibri"/>
        </w:rPr>
        <w:t xml:space="preserve">Rezidencijalnih zgrada (kućanstva): </w:t>
      </w:r>
      <w:r w:rsidR="00E02F05">
        <w:rPr>
          <w:rFonts w:ascii="Calibri" w:hAnsi="Calibri" w:cs="Calibri"/>
        </w:rPr>
        <w:t>739.935,84</w:t>
      </w:r>
      <w:r w:rsidRPr="00F11302">
        <w:rPr>
          <w:rFonts w:ascii="Calibri" w:hAnsi="Calibri" w:cs="Calibri"/>
        </w:rPr>
        <w:t xml:space="preserve"> m</w:t>
      </w:r>
      <w:r w:rsidRPr="00F11302">
        <w:rPr>
          <w:rFonts w:ascii="Calibri" w:hAnsi="Calibri" w:cs="Calibri"/>
          <w:vertAlign w:val="superscript"/>
        </w:rPr>
        <w:t>2</w:t>
      </w:r>
    </w:p>
    <w:p w14:paraId="6D50C20B" w14:textId="77777777" w:rsidR="00353E16" w:rsidRPr="00DF00D3" w:rsidRDefault="00DB5C7C" w:rsidP="00353E16">
      <w:pPr>
        <w:pStyle w:val="ListParagraph"/>
        <w:numPr>
          <w:ilvl w:val="0"/>
          <w:numId w:val="8"/>
        </w:numPr>
        <w:spacing w:line="276" w:lineRule="auto"/>
        <w:jc w:val="both"/>
        <w:rPr>
          <w:rFonts w:ascii="Calibri" w:hAnsi="Calibri" w:cs="Calibri"/>
        </w:rPr>
      </w:pPr>
      <w:r w:rsidRPr="00F11302">
        <w:rPr>
          <w:rFonts w:ascii="Calibri" w:hAnsi="Calibri" w:cs="Calibri"/>
        </w:rPr>
        <w:t>Zgrade tercijarnih djelatnosti (zgrad</w:t>
      </w:r>
      <w:r w:rsidR="006A7C3F">
        <w:rPr>
          <w:rFonts w:ascii="Calibri" w:hAnsi="Calibri" w:cs="Calibri"/>
        </w:rPr>
        <w:t>e uslužnih djelatnosti</w:t>
      </w:r>
      <w:r w:rsidRPr="00F11302">
        <w:rPr>
          <w:rFonts w:ascii="Calibri" w:hAnsi="Calibri" w:cs="Calibri"/>
        </w:rPr>
        <w:t xml:space="preserve">): </w:t>
      </w:r>
      <w:r w:rsidR="00E02F05">
        <w:rPr>
          <w:rFonts w:ascii="Calibri" w:hAnsi="Calibri" w:cs="Calibri"/>
        </w:rPr>
        <w:t>610.874,76</w:t>
      </w:r>
      <w:r w:rsidRPr="00F11302">
        <w:rPr>
          <w:rFonts w:ascii="Calibri" w:hAnsi="Calibri" w:cs="Calibri"/>
        </w:rPr>
        <w:t xml:space="preserve"> m</w:t>
      </w:r>
      <w:r w:rsidRPr="00F11302">
        <w:rPr>
          <w:rFonts w:ascii="Calibri" w:hAnsi="Calibri" w:cs="Calibri"/>
          <w:vertAlign w:val="superscript"/>
        </w:rPr>
        <w:t>2</w:t>
      </w:r>
    </w:p>
    <w:p w14:paraId="4E310393" w14:textId="77777777" w:rsidR="00353E16" w:rsidRPr="00DF00D3" w:rsidRDefault="00353E16" w:rsidP="009E6583">
      <w:pPr>
        <w:spacing w:line="276" w:lineRule="auto"/>
        <w:jc w:val="both"/>
        <w:rPr>
          <w:rFonts w:ascii="Calibri" w:hAnsi="Calibri" w:cs="Calibri"/>
        </w:rPr>
      </w:pPr>
      <w:r>
        <w:rPr>
          <w:rFonts w:ascii="Calibri" w:hAnsi="Calibri" w:cs="Calibri"/>
        </w:rPr>
        <w:t>Kao i kod referentnog inventara, u sektoru zgradarstva najveća energetska potrošnja je u rezidencijalnim zgradama</w:t>
      </w:r>
      <w:r w:rsidR="008F3141">
        <w:rPr>
          <w:rFonts w:ascii="Calibri" w:hAnsi="Calibri" w:cs="Calibri"/>
        </w:rPr>
        <w:t xml:space="preserve">, odnosno kućanstvima i </w:t>
      </w:r>
      <w:r w:rsidR="008C46DB">
        <w:rPr>
          <w:rFonts w:ascii="Calibri" w:hAnsi="Calibri" w:cs="Calibri"/>
        </w:rPr>
        <w:t xml:space="preserve">njen udio </w:t>
      </w:r>
      <w:r w:rsidR="008F3141">
        <w:rPr>
          <w:rFonts w:ascii="Calibri" w:hAnsi="Calibri" w:cs="Calibri"/>
        </w:rPr>
        <w:t xml:space="preserve">iznosi 65%, zatim slijede zgrade tercijarnih djelatnosti </w:t>
      </w:r>
      <w:r w:rsidR="00890343">
        <w:rPr>
          <w:rFonts w:ascii="Calibri" w:hAnsi="Calibri" w:cs="Calibri"/>
        </w:rPr>
        <w:t xml:space="preserve">koje čine približno 35% energetske potrošnje, a u najmanjoj mjeri </w:t>
      </w:r>
      <w:r w:rsidR="008C46DB">
        <w:rPr>
          <w:rFonts w:ascii="Calibri" w:hAnsi="Calibri" w:cs="Calibri"/>
        </w:rPr>
        <w:t xml:space="preserve">su to zgrade u vlasništvu JLS. Također, dominantno se koristi električna energija (oko 70%), a zatim slijedi </w:t>
      </w:r>
      <w:r w:rsidR="005E2954">
        <w:rPr>
          <w:rFonts w:ascii="Calibri" w:hAnsi="Calibri" w:cs="Calibri"/>
        </w:rPr>
        <w:t>biomasa</w:t>
      </w:r>
      <w:r w:rsidR="008C46DB">
        <w:rPr>
          <w:rFonts w:ascii="Calibri" w:hAnsi="Calibri" w:cs="Calibri"/>
        </w:rPr>
        <w:t xml:space="preserve"> (18,20%), </w:t>
      </w:r>
      <w:r w:rsidR="00B27F67">
        <w:rPr>
          <w:rFonts w:ascii="Calibri" w:hAnsi="Calibri" w:cs="Calibri"/>
        </w:rPr>
        <w:t>loživo ulje (10,51%) i UNP (1,19%).</w:t>
      </w:r>
    </w:p>
    <w:p w14:paraId="496307AD" w14:textId="77777777" w:rsidR="00DB5C7C" w:rsidRPr="00F11302" w:rsidRDefault="00DB5C7C" w:rsidP="009F6037">
      <w:pPr>
        <w:pStyle w:val="Mojatablica"/>
        <w:spacing w:line="276" w:lineRule="auto"/>
        <w:rPr>
          <w:rFonts w:cs="Calibri"/>
        </w:rPr>
      </w:pPr>
      <w:bookmarkStart w:id="36" w:name="_Toc68015762"/>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1</w:t>
      </w:r>
      <w:r w:rsidR="006C31D5">
        <w:rPr>
          <w:rFonts w:cs="Calibri"/>
        </w:rPr>
        <w:fldChar w:fldCharType="end"/>
      </w:r>
      <w:r w:rsidRPr="00F11302">
        <w:rPr>
          <w:rFonts w:cs="Calibri"/>
        </w:rPr>
        <w:t>. Potrošnja energije u sektoru zgradarstva u</w:t>
      </w:r>
      <w:r w:rsidR="00B524F2" w:rsidRPr="00F11302">
        <w:rPr>
          <w:rFonts w:cs="Calibri"/>
        </w:rPr>
        <w:t xml:space="preserve"> kontrolnoj</w:t>
      </w:r>
      <w:r w:rsidRPr="00F11302">
        <w:rPr>
          <w:rFonts w:cs="Calibri"/>
        </w:rPr>
        <w:t xml:space="preserve"> godini</w:t>
      </w:r>
      <w:bookmarkEnd w:id="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1142"/>
        <w:gridCol w:w="1142"/>
        <w:gridCol w:w="1141"/>
        <w:gridCol w:w="1141"/>
        <w:gridCol w:w="1141"/>
        <w:gridCol w:w="1141"/>
      </w:tblGrid>
      <w:tr w:rsidR="00E02F05" w:rsidRPr="00F11302" w14:paraId="418F0EA8" w14:textId="77777777" w:rsidTr="002B4A17">
        <w:trPr>
          <w:trHeight w:val="555"/>
          <w:jc w:val="center"/>
        </w:trPr>
        <w:tc>
          <w:tcPr>
            <w:tcW w:w="1202" w:type="pct"/>
            <w:vMerge w:val="restart"/>
            <w:shd w:val="clear" w:color="auto" w:fill="9CC2E5"/>
            <w:vAlign w:val="center"/>
            <w:hideMark/>
          </w:tcPr>
          <w:p w14:paraId="772A598D" w14:textId="77777777" w:rsidR="00E02F05" w:rsidRPr="00BF2B41" w:rsidRDefault="00E02F05" w:rsidP="008D5CE3">
            <w:pPr>
              <w:spacing w:after="0" w:line="276" w:lineRule="auto"/>
              <w:rPr>
                <w:b/>
                <w:bCs/>
              </w:rPr>
            </w:pPr>
            <w:r w:rsidRPr="00BF2B41">
              <w:rPr>
                <w:b/>
                <w:bCs/>
              </w:rPr>
              <w:t>Zgradarstvo</w:t>
            </w:r>
          </w:p>
        </w:tc>
        <w:tc>
          <w:tcPr>
            <w:tcW w:w="3798" w:type="pct"/>
            <w:gridSpan w:val="6"/>
            <w:shd w:val="clear" w:color="auto" w:fill="9CC2E5"/>
            <w:vAlign w:val="center"/>
            <w:hideMark/>
          </w:tcPr>
          <w:p w14:paraId="2EBA7108" w14:textId="77777777" w:rsidR="00E02F05" w:rsidRPr="00BF2B41" w:rsidRDefault="00E02F05" w:rsidP="008D5CE3">
            <w:pPr>
              <w:spacing w:after="0" w:line="276" w:lineRule="auto"/>
              <w:jc w:val="center"/>
              <w:rPr>
                <w:b/>
                <w:bCs/>
              </w:rPr>
            </w:pPr>
            <w:r w:rsidRPr="00BF2B41">
              <w:rPr>
                <w:b/>
                <w:bCs/>
              </w:rPr>
              <w:t>Energetska potrošnja / MWh</w:t>
            </w:r>
          </w:p>
        </w:tc>
      </w:tr>
      <w:tr w:rsidR="002B4A17" w:rsidRPr="00F11302" w14:paraId="65754377" w14:textId="77777777" w:rsidTr="002B4A17">
        <w:trPr>
          <w:trHeight w:val="484"/>
          <w:jc w:val="center"/>
        </w:trPr>
        <w:tc>
          <w:tcPr>
            <w:tcW w:w="1202" w:type="pct"/>
            <w:vMerge/>
            <w:shd w:val="clear" w:color="auto" w:fill="9CC2E5"/>
            <w:vAlign w:val="center"/>
            <w:hideMark/>
          </w:tcPr>
          <w:p w14:paraId="28321933" w14:textId="77777777" w:rsidR="00E02F05" w:rsidRPr="00BF2B41" w:rsidRDefault="00E02F05" w:rsidP="008D5CE3">
            <w:pPr>
              <w:spacing w:after="0" w:line="276" w:lineRule="auto"/>
              <w:rPr>
                <w:b/>
                <w:bCs/>
              </w:rPr>
            </w:pPr>
          </w:p>
        </w:tc>
        <w:tc>
          <w:tcPr>
            <w:tcW w:w="633" w:type="pct"/>
            <w:shd w:val="clear" w:color="auto" w:fill="9CC2E5"/>
            <w:vAlign w:val="center"/>
            <w:hideMark/>
          </w:tcPr>
          <w:p w14:paraId="24FD8F06" w14:textId="77777777" w:rsidR="00E02F05" w:rsidRPr="00BF2B41" w:rsidRDefault="00E02F05" w:rsidP="008D5CE3">
            <w:pPr>
              <w:spacing w:after="0" w:line="276" w:lineRule="auto"/>
              <w:jc w:val="center"/>
              <w:rPr>
                <w:b/>
                <w:bCs/>
              </w:rPr>
            </w:pPr>
            <w:r w:rsidRPr="00BF2B41">
              <w:rPr>
                <w:b/>
                <w:bCs/>
              </w:rPr>
              <w:t>Električna energija</w:t>
            </w:r>
          </w:p>
        </w:tc>
        <w:tc>
          <w:tcPr>
            <w:tcW w:w="633" w:type="pct"/>
            <w:shd w:val="clear" w:color="auto" w:fill="9CC2E5"/>
            <w:vAlign w:val="center"/>
            <w:hideMark/>
          </w:tcPr>
          <w:p w14:paraId="2E649653" w14:textId="77777777" w:rsidR="00E02F05" w:rsidRPr="00BF2B41" w:rsidRDefault="00E02F05" w:rsidP="008D5CE3">
            <w:pPr>
              <w:spacing w:after="0" w:line="276" w:lineRule="auto"/>
              <w:jc w:val="center"/>
              <w:rPr>
                <w:b/>
                <w:bCs/>
              </w:rPr>
            </w:pPr>
            <w:r w:rsidRPr="00BF2B41">
              <w:rPr>
                <w:b/>
                <w:bCs/>
              </w:rPr>
              <w:t>UNP</w:t>
            </w:r>
          </w:p>
        </w:tc>
        <w:tc>
          <w:tcPr>
            <w:tcW w:w="633" w:type="pct"/>
            <w:shd w:val="clear" w:color="auto" w:fill="9CC2E5"/>
            <w:vAlign w:val="center"/>
            <w:hideMark/>
          </w:tcPr>
          <w:p w14:paraId="63E7AA05" w14:textId="77777777" w:rsidR="00E02F05" w:rsidRPr="00BF2B41" w:rsidRDefault="00E02F05" w:rsidP="008D5CE3">
            <w:pPr>
              <w:spacing w:after="0" w:line="276" w:lineRule="auto"/>
              <w:jc w:val="center"/>
              <w:rPr>
                <w:b/>
                <w:bCs/>
              </w:rPr>
            </w:pPr>
            <w:r w:rsidRPr="00BF2B41">
              <w:rPr>
                <w:b/>
                <w:bCs/>
              </w:rPr>
              <w:t>Loživo ulje</w:t>
            </w:r>
          </w:p>
        </w:tc>
        <w:tc>
          <w:tcPr>
            <w:tcW w:w="633" w:type="pct"/>
            <w:shd w:val="clear" w:color="auto" w:fill="9CC2E5"/>
            <w:vAlign w:val="center"/>
            <w:hideMark/>
          </w:tcPr>
          <w:p w14:paraId="497260AD" w14:textId="77777777" w:rsidR="00E02F05" w:rsidRPr="00BF2B41" w:rsidRDefault="00E02F05" w:rsidP="008D5CE3">
            <w:pPr>
              <w:spacing w:after="0" w:line="276" w:lineRule="auto"/>
              <w:jc w:val="center"/>
              <w:rPr>
                <w:b/>
                <w:bCs/>
              </w:rPr>
            </w:pPr>
            <w:r>
              <w:rPr>
                <w:b/>
                <w:bCs/>
              </w:rPr>
              <w:t>Biomasa</w:t>
            </w:r>
          </w:p>
        </w:tc>
        <w:tc>
          <w:tcPr>
            <w:tcW w:w="633" w:type="pct"/>
            <w:shd w:val="clear" w:color="auto" w:fill="9CC2E5"/>
            <w:vAlign w:val="center"/>
            <w:hideMark/>
          </w:tcPr>
          <w:p w14:paraId="43F3A50A" w14:textId="77777777" w:rsidR="00E02F05" w:rsidRPr="00BF2B41" w:rsidRDefault="00E02F05" w:rsidP="008D5CE3">
            <w:pPr>
              <w:spacing w:after="0" w:line="276" w:lineRule="auto"/>
              <w:jc w:val="center"/>
              <w:rPr>
                <w:b/>
                <w:bCs/>
              </w:rPr>
            </w:pPr>
            <w:r w:rsidRPr="00BF2B41">
              <w:rPr>
                <w:b/>
                <w:bCs/>
              </w:rPr>
              <w:t>Ukupno</w:t>
            </w:r>
          </w:p>
        </w:tc>
        <w:tc>
          <w:tcPr>
            <w:tcW w:w="633" w:type="pct"/>
            <w:shd w:val="clear" w:color="auto" w:fill="9CC2E5"/>
            <w:vAlign w:val="center"/>
            <w:hideMark/>
          </w:tcPr>
          <w:p w14:paraId="750F4274" w14:textId="77777777" w:rsidR="00E02F05" w:rsidRPr="00BF2B41" w:rsidRDefault="00E02F05" w:rsidP="008D5CE3">
            <w:pPr>
              <w:spacing w:after="0" w:line="276" w:lineRule="auto"/>
              <w:jc w:val="center"/>
              <w:rPr>
                <w:b/>
                <w:bCs/>
              </w:rPr>
            </w:pPr>
            <w:r w:rsidRPr="00BF2B41">
              <w:rPr>
                <w:b/>
                <w:bCs/>
              </w:rPr>
              <w:t>Ukupno %</w:t>
            </w:r>
          </w:p>
        </w:tc>
      </w:tr>
      <w:tr w:rsidR="002B4A17" w:rsidRPr="00F11302" w14:paraId="37F1BFD0" w14:textId="77777777" w:rsidTr="002B4A17">
        <w:trPr>
          <w:trHeight w:val="827"/>
          <w:jc w:val="center"/>
        </w:trPr>
        <w:tc>
          <w:tcPr>
            <w:tcW w:w="1202" w:type="pct"/>
            <w:shd w:val="clear" w:color="auto" w:fill="DEEAF6"/>
            <w:vAlign w:val="center"/>
            <w:hideMark/>
          </w:tcPr>
          <w:p w14:paraId="5EAA18A6" w14:textId="77777777" w:rsidR="00E02F05" w:rsidRPr="00BF2B41" w:rsidRDefault="00E02F05" w:rsidP="008D5CE3">
            <w:pPr>
              <w:spacing w:after="0" w:line="276" w:lineRule="auto"/>
            </w:pPr>
            <w:r w:rsidRPr="00BF2B41">
              <w:t xml:space="preserve">Zgrade u vlasništvu </w:t>
            </w:r>
            <w:r>
              <w:t>JLS</w:t>
            </w:r>
          </w:p>
        </w:tc>
        <w:tc>
          <w:tcPr>
            <w:tcW w:w="633" w:type="pct"/>
            <w:shd w:val="clear" w:color="auto" w:fill="auto"/>
            <w:vAlign w:val="center"/>
          </w:tcPr>
          <w:p w14:paraId="3E809223" w14:textId="77777777" w:rsidR="00E02F05" w:rsidRPr="00BF2B41" w:rsidRDefault="00E02F05" w:rsidP="008D5CE3">
            <w:pPr>
              <w:spacing w:after="0" w:line="276" w:lineRule="auto"/>
              <w:jc w:val="center"/>
            </w:pPr>
            <w:r>
              <w:t>357,40</w:t>
            </w:r>
          </w:p>
        </w:tc>
        <w:tc>
          <w:tcPr>
            <w:tcW w:w="633" w:type="pct"/>
            <w:shd w:val="clear" w:color="auto" w:fill="auto"/>
            <w:vAlign w:val="center"/>
          </w:tcPr>
          <w:p w14:paraId="65732FE4" w14:textId="77777777" w:rsidR="00E02F05" w:rsidRPr="00BF2B41" w:rsidRDefault="00E02F05" w:rsidP="008D5CE3">
            <w:pPr>
              <w:spacing w:after="0" w:line="276" w:lineRule="auto"/>
              <w:jc w:val="center"/>
            </w:pPr>
          </w:p>
        </w:tc>
        <w:tc>
          <w:tcPr>
            <w:tcW w:w="633" w:type="pct"/>
            <w:shd w:val="clear" w:color="auto" w:fill="auto"/>
            <w:vAlign w:val="center"/>
          </w:tcPr>
          <w:p w14:paraId="0F011C3E" w14:textId="77777777" w:rsidR="00E02F05" w:rsidRPr="00BF2B41" w:rsidRDefault="00E02F05" w:rsidP="008D5CE3">
            <w:pPr>
              <w:spacing w:after="0" w:line="276" w:lineRule="auto"/>
              <w:jc w:val="center"/>
            </w:pPr>
            <w:r>
              <w:t>83,39</w:t>
            </w:r>
          </w:p>
        </w:tc>
        <w:tc>
          <w:tcPr>
            <w:tcW w:w="633" w:type="pct"/>
            <w:shd w:val="clear" w:color="auto" w:fill="auto"/>
            <w:vAlign w:val="center"/>
          </w:tcPr>
          <w:p w14:paraId="38A524E8" w14:textId="77777777" w:rsidR="00E02F05" w:rsidRPr="00BF2B41" w:rsidRDefault="00E02F05" w:rsidP="008D5CE3">
            <w:pPr>
              <w:spacing w:after="0" w:line="276" w:lineRule="auto"/>
              <w:jc w:val="center"/>
            </w:pPr>
          </w:p>
        </w:tc>
        <w:tc>
          <w:tcPr>
            <w:tcW w:w="633" w:type="pct"/>
            <w:shd w:val="clear" w:color="auto" w:fill="auto"/>
            <w:vAlign w:val="center"/>
          </w:tcPr>
          <w:p w14:paraId="32859C78" w14:textId="77777777" w:rsidR="00E02F05" w:rsidRPr="00BF2B41" w:rsidRDefault="00E02F05" w:rsidP="008D5CE3">
            <w:pPr>
              <w:spacing w:after="0" w:line="276" w:lineRule="auto"/>
              <w:jc w:val="center"/>
            </w:pPr>
            <w:r>
              <w:t>446,79</w:t>
            </w:r>
          </w:p>
        </w:tc>
        <w:tc>
          <w:tcPr>
            <w:tcW w:w="633" w:type="pct"/>
            <w:shd w:val="clear" w:color="auto" w:fill="auto"/>
            <w:vAlign w:val="center"/>
          </w:tcPr>
          <w:p w14:paraId="4AD0664F" w14:textId="77777777" w:rsidR="00E02F05" w:rsidRPr="00BF2B41" w:rsidRDefault="00E02F05" w:rsidP="008D5CE3">
            <w:pPr>
              <w:spacing w:after="0" w:line="276" w:lineRule="auto"/>
              <w:jc w:val="center"/>
            </w:pPr>
            <w:r>
              <w:t>0,63</w:t>
            </w:r>
            <w:r w:rsidR="005D3CA5">
              <w:t>%</w:t>
            </w:r>
          </w:p>
        </w:tc>
      </w:tr>
      <w:tr w:rsidR="002B4A17" w:rsidRPr="00F11302" w14:paraId="27FD4BC7" w14:textId="77777777" w:rsidTr="002B4A17">
        <w:trPr>
          <w:trHeight w:val="827"/>
          <w:jc w:val="center"/>
        </w:trPr>
        <w:tc>
          <w:tcPr>
            <w:tcW w:w="1202" w:type="pct"/>
            <w:shd w:val="clear" w:color="auto" w:fill="DEEAF6"/>
            <w:vAlign w:val="center"/>
            <w:hideMark/>
          </w:tcPr>
          <w:p w14:paraId="5058639B" w14:textId="77777777" w:rsidR="00E02F05" w:rsidRPr="00BF2B41" w:rsidRDefault="00E02F05" w:rsidP="008D5CE3">
            <w:pPr>
              <w:spacing w:after="0" w:line="276" w:lineRule="auto"/>
            </w:pPr>
            <w:r w:rsidRPr="00BF2B41">
              <w:t>Rezidencijalne zgrade (kućanstva)</w:t>
            </w:r>
          </w:p>
        </w:tc>
        <w:tc>
          <w:tcPr>
            <w:tcW w:w="633" w:type="pct"/>
            <w:shd w:val="clear" w:color="auto" w:fill="auto"/>
            <w:vAlign w:val="center"/>
          </w:tcPr>
          <w:p w14:paraId="69F2115D" w14:textId="77777777" w:rsidR="00E02F05" w:rsidRPr="00BF2B41" w:rsidRDefault="00E02F05" w:rsidP="008D5CE3">
            <w:pPr>
              <w:spacing w:after="0" w:line="276" w:lineRule="auto"/>
              <w:jc w:val="center"/>
            </w:pPr>
            <w:r>
              <w:t>29.262,58</w:t>
            </w:r>
          </w:p>
        </w:tc>
        <w:tc>
          <w:tcPr>
            <w:tcW w:w="633" w:type="pct"/>
            <w:shd w:val="clear" w:color="auto" w:fill="auto"/>
            <w:vAlign w:val="center"/>
          </w:tcPr>
          <w:p w14:paraId="069117BF" w14:textId="77777777" w:rsidR="00E02F05" w:rsidRPr="00BF2B41" w:rsidRDefault="00E02F05" w:rsidP="008D5CE3">
            <w:pPr>
              <w:spacing w:after="0" w:line="276" w:lineRule="auto"/>
              <w:jc w:val="center"/>
            </w:pPr>
          </w:p>
        </w:tc>
        <w:tc>
          <w:tcPr>
            <w:tcW w:w="633" w:type="pct"/>
            <w:shd w:val="clear" w:color="auto" w:fill="auto"/>
            <w:vAlign w:val="center"/>
          </w:tcPr>
          <w:p w14:paraId="0748B0A3" w14:textId="77777777" w:rsidR="00E02F05" w:rsidRPr="00BF2B41" w:rsidRDefault="00E02F05" w:rsidP="008D5CE3">
            <w:pPr>
              <w:spacing w:after="0" w:line="276" w:lineRule="auto"/>
              <w:jc w:val="center"/>
            </w:pPr>
            <w:r>
              <w:t>3.725,61</w:t>
            </w:r>
          </w:p>
        </w:tc>
        <w:tc>
          <w:tcPr>
            <w:tcW w:w="633" w:type="pct"/>
            <w:shd w:val="clear" w:color="auto" w:fill="auto"/>
            <w:vAlign w:val="center"/>
          </w:tcPr>
          <w:p w14:paraId="0AAD242D" w14:textId="77777777" w:rsidR="00E02F05" w:rsidRPr="00BF2B41" w:rsidRDefault="00E02F05" w:rsidP="008D5CE3">
            <w:pPr>
              <w:spacing w:after="0" w:line="276" w:lineRule="auto"/>
              <w:jc w:val="center"/>
            </w:pPr>
            <w:r>
              <w:t>12.812,20</w:t>
            </w:r>
          </w:p>
        </w:tc>
        <w:tc>
          <w:tcPr>
            <w:tcW w:w="633" w:type="pct"/>
            <w:shd w:val="clear" w:color="auto" w:fill="auto"/>
            <w:vAlign w:val="center"/>
          </w:tcPr>
          <w:p w14:paraId="2F518659" w14:textId="77777777" w:rsidR="00E02F05" w:rsidRPr="00BF2B41" w:rsidRDefault="00E02F05" w:rsidP="008D5CE3">
            <w:pPr>
              <w:spacing w:after="0" w:line="276" w:lineRule="auto"/>
              <w:jc w:val="center"/>
            </w:pPr>
            <w:r>
              <w:t>45.800,39</w:t>
            </w:r>
          </w:p>
        </w:tc>
        <w:tc>
          <w:tcPr>
            <w:tcW w:w="633" w:type="pct"/>
            <w:shd w:val="clear" w:color="auto" w:fill="auto"/>
            <w:vAlign w:val="center"/>
          </w:tcPr>
          <w:p w14:paraId="659BE06B" w14:textId="77777777" w:rsidR="00E02F05" w:rsidRPr="00BF2B41" w:rsidRDefault="005D3CA5" w:rsidP="008D5CE3">
            <w:pPr>
              <w:spacing w:after="0" w:line="276" w:lineRule="auto"/>
              <w:jc w:val="center"/>
            </w:pPr>
            <w:r>
              <w:t>65,07%</w:t>
            </w:r>
          </w:p>
        </w:tc>
      </w:tr>
      <w:tr w:rsidR="002B4A17" w:rsidRPr="00F11302" w14:paraId="03C9E66D" w14:textId="77777777" w:rsidTr="002B4A17">
        <w:trPr>
          <w:trHeight w:val="1019"/>
          <w:jc w:val="center"/>
        </w:trPr>
        <w:tc>
          <w:tcPr>
            <w:tcW w:w="1202" w:type="pct"/>
            <w:shd w:val="clear" w:color="auto" w:fill="DEEAF6"/>
            <w:vAlign w:val="center"/>
            <w:hideMark/>
          </w:tcPr>
          <w:p w14:paraId="3B50E224" w14:textId="77777777" w:rsidR="00E02F05" w:rsidRPr="00BF2B41" w:rsidRDefault="00E02F05" w:rsidP="008D5CE3">
            <w:pPr>
              <w:spacing w:after="0" w:line="276" w:lineRule="auto"/>
            </w:pPr>
            <w:r w:rsidRPr="00BF2B41">
              <w:t>Zgrade tercijarnih djelatnosti (uslužne zgrade)</w:t>
            </w:r>
          </w:p>
        </w:tc>
        <w:tc>
          <w:tcPr>
            <w:tcW w:w="633" w:type="pct"/>
            <w:shd w:val="clear" w:color="auto" w:fill="auto"/>
            <w:vAlign w:val="center"/>
          </w:tcPr>
          <w:p w14:paraId="2900588B" w14:textId="77777777" w:rsidR="00E02F05" w:rsidRPr="00BF2B41" w:rsidRDefault="00E02F05" w:rsidP="008D5CE3">
            <w:pPr>
              <w:spacing w:after="0" w:line="276" w:lineRule="auto"/>
              <w:jc w:val="center"/>
            </w:pPr>
            <w:r>
              <w:t>19.709,25</w:t>
            </w:r>
          </w:p>
        </w:tc>
        <w:tc>
          <w:tcPr>
            <w:tcW w:w="633" w:type="pct"/>
            <w:shd w:val="clear" w:color="auto" w:fill="auto"/>
            <w:vAlign w:val="center"/>
          </w:tcPr>
          <w:p w14:paraId="0D51A1B1" w14:textId="77777777" w:rsidR="00E02F05" w:rsidRPr="00BF2B41" w:rsidRDefault="00E02F05" w:rsidP="008D5CE3">
            <w:pPr>
              <w:spacing w:after="0" w:line="276" w:lineRule="auto"/>
              <w:jc w:val="center"/>
            </w:pPr>
            <w:r>
              <w:t>840,67</w:t>
            </w:r>
          </w:p>
        </w:tc>
        <w:tc>
          <w:tcPr>
            <w:tcW w:w="633" w:type="pct"/>
            <w:shd w:val="clear" w:color="auto" w:fill="auto"/>
            <w:vAlign w:val="center"/>
          </w:tcPr>
          <w:p w14:paraId="0FB4CAEF" w14:textId="77777777" w:rsidR="00E02F05" w:rsidRPr="00BF2B41" w:rsidRDefault="00E02F05" w:rsidP="008D5CE3">
            <w:pPr>
              <w:spacing w:after="0" w:line="276" w:lineRule="auto"/>
              <w:jc w:val="center"/>
            </w:pPr>
            <w:r>
              <w:t>3.584,64</w:t>
            </w:r>
          </w:p>
        </w:tc>
        <w:tc>
          <w:tcPr>
            <w:tcW w:w="633" w:type="pct"/>
            <w:shd w:val="clear" w:color="auto" w:fill="auto"/>
            <w:vAlign w:val="center"/>
          </w:tcPr>
          <w:p w14:paraId="25D9FF2E" w14:textId="77777777" w:rsidR="00E02F05" w:rsidRPr="00BF2B41" w:rsidRDefault="00E02F05" w:rsidP="008D5CE3">
            <w:pPr>
              <w:spacing w:after="0" w:line="276" w:lineRule="auto"/>
              <w:jc w:val="center"/>
            </w:pPr>
          </w:p>
        </w:tc>
        <w:tc>
          <w:tcPr>
            <w:tcW w:w="633" w:type="pct"/>
            <w:shd w:val="clear" w:color="auto" w:fill="auto"/>
            <w:vAlign w:val="center"/>
          </w:tcPr>
          <w:p w14:paraId="371F3EB6" w14:textId="77777777" w:rsidR="00E02F05" w:rsidRPr="00BF2B41" w:rsidRDefault="00E02F05" w:rsidP="008D5CE3">
            <w:pPr>
              <w:spacing w:after="0" w:line="276" w:lineRule="auto"/>
              <w:jc w:val="center"/>
            </w:pPr>
            <w:r>
              <w:t>24.134,55</w:t>
            </w:r>
          </w:p>
        </w:tc>
        <w:tc>
          <w:tcPr>
            <w:tcW w:w="633" w:type="pct"/>
            <w:shd w:val="clear" w:color="auto" w:fill="auto"/>
            <w:vAlign w:val="center"/>
          </w:tcPr>
          <w:p w14:paraId="44B58C08" w14:textId="77777777" w:rsidR="00E02F05" w:rsidRPr="00BF2B41" w:rsidRDefault="005D3CA5" w:rsidP="008D5CE3">
            <w:pPr>
              <w:spacing w:after="0" w:line="276" w:lineRule="auto"/>
              <w:jc w:val="center"/>
            </w:pPr>
            <w:r>
              <w:t>34,29%</w:t>
            </w:r>
          </w:p>
        </w:tc>
      </w:tr>
      <w:tr w:rsidR="002B4A17" w:rsidRPr="00F11302" w14:paraId="555AFEA0" w14:textId="77777777" w:rsidTr="002B4A17">
        <w:trPr>
          <w:trHeight w:val="283"/>
          <w:jc w:val="center"/>
        </w:trPr>
        <w:tc>
          <w:tcPr>
            <w:tcW w:w="1202" w:type="pct"/>
            <w:shd w:val="clear" w:color="auto" w:fill="9CC2E5"/>
            <w:vAlign w:val="center"/>
            <w:hideMark/>
          </w:tcPr>
          <w:p w14:paraId="73999D11" w14:textId="77777777" w:rsidR="00E02F05" w:rsidRPr="00BF2B41" w:rsidRDefault="00E02F05" w:rsidP="008D5CE3">
            <w:pPr>
              <w:spacing w:after="0" w:line="276" w:lineRule="auto"/>
              <w:rPr>
                <w:b/>
                <w:bCs/>
              </w:rPr>
            </w:pPr>
            <w:r w:rsidRPr="00BF2B41">
              <w:rPr>
                <w:b/>
                <w:bCs/>
              </w:rPr>
              <w:t>Ukupno</w:t>
            </w:r>
          </w:p>
        </w:tc>
        <w:tc>
          <w:tcPr>
            <w:tcW w:w="633" w:type="pct"/>
            <w:shd w:val="clear" w:color="auto" w:fill="9CC2E5"/>
            <w:vAlign w:val="center"/>
          </w:tcPr>
          <w:p w14:paraId="672B7B3A" w14:textId="77777777" w:rsidR="00E02F05" w:rsidRPr="00BF2B41" w:rsidRDefault="005D3CA5" w:rsidP="008D5CE3">
            <w:pPr>
              <w:spacing w:after="0" w:line="276" w:lineRule="auto"/>
              <w:jc w:val="center"/>
              <w:rPr>
                <w:b/>
                <w:bCs/>
              </w:rPr>
            </w:pPr>
            <w:r>
              <w:rPr>
                <w:b/>
                <w:bCs/>
              </w:rPr>
              <w:t>49.329,22</w:t>
            </w:r>
          </w:p>
        </w:tc>
        <w:tc>
          <w:tcPr>
            <w:tcW w:w="633" w:type="pct"/>
            <w:shd w:val="clear" w:color="auto" w:fill="9CC2E5"/>
            <w:vAlign w:val="center"/>
          </w:tcPr>
          <w:p w14:paraId="0A234933" w14:textId="77777777" w:rsidR="00E02F05" w:rsidRPr="00BF2B41" w:rsidRDefault="005D3CA5" w:rsidP="008D5CE3">
            <w:pPr>
              <w:spacing w:after="0" w:line="276" w:lineRule="auto"/>
              <w:jc w:val="center"/>
              <w:rPr>
                <w:b/>
                <w:bCs/>
              </w:rPr>
            </w:pPr>
            <w:r>
              <w:rPr>
                <w:b/>
                <w:bCs/>
              </w:rPr>
              <w:t>840,67</w:t>
            </w:r>
          </w:p>
        </w:tc>
        <w:tc>
          <w:tcPr>
            <w:tcW w:w="633" w:type="pct"/>
            <w:shd w:val="clear" w:color="auto" w:fill="9CC2E5"/>
            <w:vAlign w:val="center"/>
          </w:tcPr>
          <w:p w14:paraId="06BBD6F0" w14:textId="77777777" w:rsidR="00E02F05" w:rsidRPr="00BF2B41" w:rsidRDefault="005D3CA5" w:rsidP="008D5CE3">
            <w:pPr>
              <w:spacing w:after="0" w:line="276" w:lineRule="auto"/>
              <w:jc w:val="center"/>
              <w:rPr>
                <w:b/>
                <w:bCs/>
              </w:rPr>
            </w:pPr>
            <w:r>
              <w:rPr>
                <w:b/>
                <w:bCs/>
              </w:rPr>
              <w:t>7.399,64</w:t>
            </w:r>
          </w:p>
        </w:tc>
        <w:tc>
          <w:tcPr>
            <w:tcW w:w="633" w:type="pct"/>
            <w:shd w:val="clear" w:color="auto" w:fill="9CC2E5"/>
            <w:vAlign w:val="center"/>
          </w:tcPr>
          <w:p w14:paraId="6F316B82" w14:textId="77777777" w:rsidR="00E02F05" w:rsidRPr="00BF2B41" w:rsidRDefault="005D3CA5" w:rsidP="008D5CE3">
            <w:pPr>
              <w:spacing w:after="0" w:line="276" w:lineRule="auto"/>
              <w:jc w:val="center"/>
              <w:rPr>
                <w:b/>
                <w:bCs/>
              </w:rPr>
            </w:pPr>
            <w:r>
              <w:rPr>
                <w:b/>
                <w:bCs/>
              </w:rPr>
              <w:t>12.812,20</w:t>
            </w:r>
          </w:p>
        </w:tc>
        <w:tc>
          <w:tcPr>
            <w:tcW w:w="633" w:type="pct"/>
            <w:shd w:val="clear" w:color="auto" w:fill="9CC2E5"/>
            <w:vAlign w:val="center"/>
          </w:tcPr>
          <w:p w14:paraId="55F64E84" w14:textId="77777777" w:rsidR="00E02F05" w:rsidRPr="00BF2B41" w:rsidRDefault="005D3CA5" w:rsidP="008D5CE3">
            <w:pPr>
              <w:spacing w:after="0" w:line="276" w:lineRule="auto"/>
              <w:jc w:val="center"/>
              <w:rPr>
                <w:b/>
                <w:bCs/>
              </w:rPr>
            </w:pPr>
            <w:r>
              <w:rPr>
                <w:b/>
                <w:bCs/>
              </w:rPr>
              <w:t>70.381,73</w:t>
            </w:r>
          </w:p>
        </w:tc>
        <w:tc>
          <w:tcPr>
            <w:tcW w:w="633" w:type="pct"/>
            <w:shd w:val="clear" w:color="auto" w:fill="9CC2E5"/>
            <w:vAlign w:val="center"/>
          </w:tcPr>
          <w:p w14:paraId="652EF432" w14:textId="77777777" w:rsidR="00E02F05" w:rsidRPr="00BF2B41" w:rsidRDefault="005D3CA5" w:rsidP="008D5CE3">
            <w:pPr>
              <w:spacing w:after="0" w:line="276" w:lineRule="auto"/>
              <w:jc w:val="center"/>
              <w:rPr>
                <w:b/>
                <w:bCs/>
              </w:rPr>
            </w:pPr>
            <w:r>
              <w:rPr>
                <w:b/>
                <w:bCs/>
              </w:rPr>
              <w:t>100%</w:t>
            </w:r>
          </w:p>
        </w:tc>
      </w:tr>
      <w:tr w:rsidR="002B4A17" w:rsidRPr="00F11302" w14:paraId="5F36EDDE" w14:textId="77777777" w:rsidTr="002B4A17">
        <w:trPr>
          <w:trHeight w:val="70"/>
          <w:jc w:val="center"/>
        </w:trPr>
        <w:tc>
          <w:tcPr>
            <w:tcW w:w="1202" w:type="pct"/>
            <w:shd w:val="clear" w:color="auto" w:fill="9CC2E5"/>
            <w:vAlign w:val="center"/>
            <w:hideMark/>
          </w:tcPr>
          <w:p w14:paraId="1EE71F83" w14:textId="77777777" w:rsidR="00E02F05" w:rsidRPr="00BF2B41" w:rsidRDefault="00E02F05" w:rsidP="008D5CE3">
            <w:pPr>
              <w:spacing w:after="0" w:line="276" w:lineRule="auto"/>
              <w:rPr>
                <w:b/>
                <w:bCs/>
              </w:rPr>
            </w:pPr>
            <w:r w:rsidRPr="00BF2B41">
              <w:rPr>
                <w:b/>
                <w:bCs/>
              </w:rPr>
              <w:t>Ukupno %</w:t>
            </w:r>
          </w:p>
        </w:tc>
        <w:tc>
          <w:tcPr>
            <w:tcW w:w="633" w:type="pct"/>
            <w:shd w:val="clear" w:color="auto" w:fill="9CC2E5"/>
            <w:vAlign w:val="center"/>
          </w:tcPr>
          <w:p w14:paraId="23B0A0D6" w14:textId="77777777" w:rsidR="00E02F05" w:rsidRPr="00C91922" w:rsidRDefault="005D3CA5" w:rsidP="008D5CE3">
            <w:pPr>
              <w:spacing w:after="0" w:line="276" w:lineRule="auto"/>
              <w:jc w:val="center"/>
              <w:rPr>
                <w:b/>
                <w:bCs/>
              </w:rPr>
            </w:pPr>
            <w:r>
              <w:rPr>
                <w:b/>
                <w:bCs/>
              </w:rPr>
              <w:t>70,09%</w:t>
            </w:r>
          </w:p>
        </w:tc>
        <w:tc>
          <w:tcPr>
            <w:tcW w:w="633" w:type="pct"/>
            <w:shd w:val="clear" w:color="auto" w:fill="9CC2E5"/>
            <w:vAlign w:val="center"/>
          </w:tcPr>
          <w:p w14:paraId="4A16E6B7" w14:textId="77777777" w:rsidR="00E02F05" w:rsidRPr="00C91922" w:rsidRDefault="005D3CA5" w:rsidP="008D5CE3">
            <w:pPr>
              <w:spacing w:after="0" w:line="276" w:lineRule="auto"/>
              <w:jc w:val="center"/>
              <w:rPr>
                <w:b/>
                <w:bCs/>
              </w:rPr>
            </w:pPr>
            <w:r>
              <w:rPr>
                <w:b/>
                <w:bCs/>
              </w:rPr>
              <w:t>1,19%</w:t>
            </w:r>
          </w:p>
        </w:tc>
        <w:tc>
          <w:tcPr>
            <w:tcW w:w="633" w:type="pct"/>
            <w:shd w:val="clear" w:color="auto" w:fill="9CC2E5"/>
            <w:vAlign w:val="center"/>
          </w:tcPr>
          <w:p w14:paraId="6B9DE46D" w14:textId="77777777" w:rsidR="00E02F05" w:rsidRPr="00C91922" w:rsidRDefault="005D3CA5" w:rsidP="008D5CE3">
            <w:pPr>
              <w:spacing w:after="0" w:line="276" w:lineRule="auto"/>
              <w:jc w:val="center"/>
              <w:rPr>
                <w:b/>
                <w:bCs/>
              </w:rPr>
            </w:pPr>
            <w:r>
              <w:rPr>
                <w:b/>
                <w:bCs/>
              </w:rPr>
              <w:t>10,51%</w:t>
            </w:r>
          </w:p>
        </w:tc>
        <w:tc>
          <w:tcPr>
            <w:tcW w:w="633" w:type="pct"/>
            <w:shd w:val="clear" w:color="auto" w:fill="9CC2E5"/>
            <w:vAlign w:val="center"/>
          </w:tcPr>
          <w:p w14:paraId="235123A8" w14:textId="77777777" w:rsidR="00E02F05" w:rsidRPr="00C91922" w:rsidRDefault="005D3CA5" w:rsidP="008D5CE3">
            <w:pPr>
              <w:spacing w:after="0" w:line="276" w:lineRule="auto"/>
              <w:jc w:val="center"/>
              <w:rPr>
                <w:b/>
                <w:bCs/>
              </w:rPr>
            </w:pPr>
            <w:r>
              <w:rPr>
                <w:b/>
                <w:bCs/>
              </w:rPr>
              <w:t>18,20%</w:t>
            </w:r>
          </w:p>
        </w:tc>
        <w:tc>
          <w:tcPr>
            <w:tcW w:w="633" w:type="pct"/>
            <w:shd w:val="clear" w:color="auto" w:fill="9CC2E5"/>
            <w:vAlign w:val="center"/>
          </w:tcPr>
          <w:p w14:paraId="7AD1B9D2" w14:textId="77777777" w:rsidR="00E02F05" w:rsidRPr="00C91922" w:rsidRDefault="005D3CA5" w:rsidP="008D5CE3">
            <w:pPr>
              <w:spacing w:after="0" w:line="276" w:lineRule="auto"/>
              <w:jc w:val="center"/>
              <w:rPr>
                <w:b/>
                <w:bCs/>
              </w:rPr>
            </w:pPr>
            <w:r>
              <w:rPr>
                <w:b/>
                <w:bCs/>
              </w:rPr>
              <w:t>100%</w:t>
            </w:r>
          </w:p>
        </w:tc>
        <w:tc>
          <w:tcPr>
            <w:tcW w:w="633" w:type="pct"/>
            <w:shd w:val="clear" w:color="auto" w:fill="9CC2E5"/>
            <w:vAlign w:val="center"/>
          </w:tcPr>
          <w:p w14:paraId="5AD2ACAA" w14:textId="77777777" w:rsidR="00E02F05" w:rsidRPr="00BF2B41" w:rsidRDefault="00E02F05" w:rsidP="008D5CE3">
            <w:pPr>
              <w:spacing w:after="0" w:line="276" w:lineRule="auto"/>
              <w:jc w:val="center"/>
              <w:rPr>
                <w:b/>
                <w:bCs/>
              </w:rPr>
            </w:pPr>
          </w:p>
        </w:tc>
      </w:tr>
    </w:tbl>
    <w:p w14:paraId="59503E01" w14:textId="77777777" w:rsidR="008A45E4" w:rsidRPr="00E04D0A" w:rsidRDefault="00DB5C7C" w:rsidP="009F6037">
      <w:pPr>
        <w:spacing w:line="276" w:lineRule="auto"/>
        <w:jc w:val="both"/>
        <w:rPr>
          <w:rFonts w:ascii="Calibri" w:hAnsi="Calibri" w:cs="Calibri"/>
        </w:rPr>
      </w:pPr>
      <w:r w:rsidRPr="00E04D0A">
        <w:rPr>
          <w:rFonts w:ascii="Calibri" w:hAnsi="Calibri" w:cs="Calibri"/>
        </w:rPr>
        <w:lastRenderedPageBreak/>
        <w:t xml:space="preserve">Za potrebe izrade SECAP-a, a u sklopu projekta </w:t>
      </w:r>
      <w:r w:rsidRPr="00F11302">
        <w:rPr>
          <w:rFonts w:ascii="Calibri" w:hAnsi="Calibri" w:cs="Calibri"/>
        </w:rPr>
        <w:t>Joint</w:t>
      </w:r>
      <w:r w:rsidR="00ED14A1" w:rsidRPr="00F11302">
        <w:rPr>
          <w:rFonts w:ascii="Calibri" w:hAnsi="Calibri" w:cs="Calibri"/>
        </w:rPr>
        <w:t>SECAP</w:t>
      </w:r>
      <w:r w:rsidRPr="00E04D0A">
        <w:rPr>
          <w:rFonts w:ascii="Calibri" w:hAnsi="Calibri" w:cs="Calibri"/>
        </w:rPr>
        <w:t xml:space="preserve"> anketiralo se stanovništvo </w:t>
      </w:r>
      <w:r w:rsidR="005D3CA5" w:rsidRPr="00E04D0A">
        <w:rPr>
          <w:rFonts w:ascii="Calibri" w:hAnsi="Calibri" w:cs="Calibri"/>
        </w:rPr>
        <w:t>otoka Korčule</w:t>
      </w:r>
      <w:r w:rsidRPr="00E04D0A">
        <w:rPr>
          <w:rFonts w:ascii="Calibri" w:hAnsi="Calibri" w:cs="Calibri"/>
        </w:rPr>
        <w:t xml:space="preserve"> kako bi se dobio direktan uvid koji su najzastupljenij</w:t>
      </w:r>
      <w:r w:rsidR="007B1DF4" w:rsidRPr="00E04D0A">
        <w:rPr>
          <w:rFonts w:ascii="Calibri" w:hAnsi="Calibri" w:cs="Calibri"/>
        </w:rPr>
        <w:t>i</w:t>
      </w:r>
      <w:r w:rsidRPr="00E04D0A">
        <w:rPr>
          <w:rFonts w:ascii="Calibri" w:hAnsi="Calibri" w:cs="Calibri"/>
        </w:rPr>
        <w:t xml:space="preserve"> energenti za korištenje u kućanstvima, koje su specifične potrošnje za pojedine energente (kWh/m</w:t>
      </w:r>
      <w:r w:rsidRPr="00E04D0A">
        <w:rPr>
          <w:rFonts w:ascii="Calibri" w:hAnsi="Calibri" w:cs="Calibri"/>
          <w:vertAlign w:val="superscript"/>
        </w:rPr>
        <w:t>2</w:t>
      </w:r>
      <w:r w:rsidRPr="00E04D0A">
        <w:rPr>
          <w:rFonts w:ascii="Calibri" w:hAnsi="Calibri" w:cs="Calibri"/>
        </w:rPr>
        <w:t xml:space="preserve">), koriste li građani OIE ili planiraju, jesu </w:t>
      </w:r>
      <w:r w:rsidR="0013739E">
        <w:rPr>
          <w:rFonts w:ascii="Calibri" w:hAnsi="Calibri" w:cs="Calibri"/>
        </w:rPr>
        <w:t xml:space="preserve">li </w:t>
      </w:r>
      <w:r w:rsidRPr="00E04D0A">
        <w:rPr>
          <w:rFonts w:ascii="Calibri" w:hAnsi="Calibri" w:cs="Calibri"/>
        </w:rPr>
        <w:t xml:space="preserve">upoznati s postojećim javnim natječajima putem kojih je moguće ostvariti sufinanciranje </w:t>
      </w:r>
      <w:r w:rsidR="007B1DF4" w:rsidRPr="00E04D0A">
        <w:rPr>
          <w:rFonts w:ascii="Calibri" w:hAnsi="Calibri" w:cs="Calibri"/>
        </w:rPr>
        <w:t>za</w:t>
      </w:r>
      <w:r w:rsidRPr="00E04D0A">
        <w:rPr>
          <w:rFonts w:ascii="Calibri" w:hAnsi="Calibri" w:cs="Calibri"/>
        </w:rPr>
        <w:t xml:space="preserve"> povećanje energetske učinkovitosti i </w:t>
      </w:r>
      <w:r w:rsidRPr="00F11302">
        <w:rPr>
          <w:rFonts w:ascii="Calibri" w:hAnsi="Calibri" w:cs="Calibri"/>
        </w:rPr>
        <w:t>korištenj</w:t>
      </w:r>
      <w:r w:rsidR="0013739E">
        <w:rPr>
          <w:rFonts w:ascii="Calibri" w:hAnsi="Calibri" w:cs="Calibri"/>
        </w:rPr>
        <w:t>e</w:t>
      </w:r>
      <w:r w:rsidRPr="00E04D0A">
        <w:rPr>
          <w:rFonts w:ascii="Calibri" w:hAnsi="Calibri" w:cs="Calibri"/>
        </w:rPr>
        <w:t xml:space="preserve"> OIE u kućanstvima, te planiraju li isto do 2030. godine.  </w:t>
      </w:r>
    </w:p>
    <w:p w14:paraId="76679CD4" w14:textId="77777777" w:rsidR="00F11302" w:rsidRDefault="00DB5C7C" w:rsidP="002B4A17">
      <w:pPr>
        <w:spacing w:before="240" w:line="276" w:lineRule="auto"/>
        <w:jc w:val="both"/>
        <w:rPr>
          <w:rFonts w:ascii="Calibri" w:hAnsi="Calibri" w:cs="Calibri"/>
        </w:rPr>
      </w:pPr>
      <w:r w:rsidRPr="00E04D0A">
        <w:rPr>
          <w:rFonts w:ascii="Calibri" w:hAnsi="Calibri" w:cs="Calibri"/>
        </w:rPr>
        <w:t xml:space="preserve">Online anketiranju je pristupilo </w:t>
      </w:r>
      <w:r w:rsidR="00E460D5" w:rsidRPr="00E04D0A">
        <w:rPr>
          <w:rFonts w:ascii="Calibri" w:hAnsi="Calibri" w:cs="Calibri"/>
        </w:rPr>
        <w:t>118</w:t>
      </w:r>
      <w:r w:rsidRPr="00E04D0A">
        <w:rPr>
          <w:rFonts w:ascii="Calibri" w:hAnsi="Calibri" w:cs="Calibri"/>
        </w:rPr>
        <w:t xml:space="preserve"> građana </w:t>
      </w:r>
      <w:r w:rsidR="00303592" w:rsidRPr="00E04D0A">
        <w:rPr>
          <w:rFonts w:ascii="Calibri" w:hAnsi="Calibri" w:cs="Calibri"/>
        </w:rPr>
        <w:t>otoka</w:t>
      </w:r>
      <w:r w:rsidRPr="00E04D0A">
        <w:rPr>
          <w:rFonts w:ascii="Calibri" w:hAnsi="Calibri" w:cs="Calibri"/>
        </w:rPr>
        <w:t xml:space="preserve">, a rezultati ankete pokazuju da </w:t>
      </w:r>
      <w:r w:rsidR="00E40281" w:rsidRPr="00E04D0A">
        <w:rPr>
          <w:rFonts w:ascii="Calibri" w:hAnsi="Calibri" w:cs="Calibri"/>
        </w:rPr>
        <w:t xml:space="preserve">najveći udio anketiranih građana za grijanje </w:t>
      </w:r>
      <w:r w:rsidR="00C91922" w:rsidRPr="00E04D0A">
        <w:rPr>
          <w:rFonts w:ascii="Calibri" w:hAnsi="Calibri" w:cs="Calibri"/>
        </w:rPr>
        <w:t>koristi električnu</w:t>
      </w:r>
      <w:r w:rsidR="00E40281" w:rsidRPr="00E04D0A">
        <w:rPr>
          <w:rFonts w:ascii="Calibri" w:hAnsi="Calibri" w:cs="Calibri"/>
        </w:rPr>
        <w:t xml:space="preserve"> energije, zatim </w:t>
      </w:r>
      <w:r w:rsidR="009A460F" w:rsidRPr="00E04D0A">
        <w:rPr>
          <w:rFonts w:ascii="Calibri" w:hAnsi="Calibri" w:cs="Calibri"/>
        </w:rPr>
        <w:t>biomasu pa loživo ulje.</w:t>
      </w:r>
    </w:p>
    <w:p w14:paraId="7FF86381" w14:textId="77777777" w:rsidR="00F11302" w:rsidRPr="00303592" w:rsidRDefault="00C17E87" w:rsidP="00C17E87">
      <w:pPr>
        <w:spacing w:line="276" w:lineRule="auto"/>
        <w:jc w:val="center"/>
        <w:rPr>
          <w:rFonts w:ascii="Calibri" w:hAnsi="Calibri" w:cs="Calibri"/>
        </w:rPr>
      </w:pPr>
      <w:r>
        <w:rPr>
          <w:noProof/>
        </w:rPr>
        <w:drawing>
          <wp:inline distT="0" distB="0" distL="0" distR="0" wp14:anchorId="340CD20C" wp14:editId="6AE2D5AC">
            <wp:extent cx="4457700" cy="2733675"/>
            <wp:effectExtent l="0" t="0" r="0" b="9525"/>
            <wp:docPr id="32" name="Chart 32">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2F630B54-D0DA-4204-A1EE-43576B7E7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0E3AAE" w14:textId="77777777" w:rsidR="00F11302" w:rsidRPr="00E04D0A" w:rsidRDefault="00F11302" w:rsidP="002B4A17">
      <w:pPr>
        <w:pStyle w:val="Mojaslika"/>
        <w:rPr>
          <w:rFonts w:ascii="Calibri" w:hAnsi="Calibri" w:cs="Calibri"/>
        </w:rPr>
      </w:pPr>
      <w:bookmarkStart w:id="37" w:name="_Toc68015596"/>
      <w:r w:rsidRPr="00E04D0A">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w:t>
      </w:r>
      <w:r w:rsidR="006C31D5">
        <w:rPr>
          <w:noProof/>
        </w:rPr>
        <w:fldChar w:fldCharType="end"/>
      </w:r>
      <w:r w:rsidRPr="00E04D0A">
        <w:t xml:space="preserve"> Udio </w:t>
      </w:r>
      <w:r w:rsidR="0013739E">
        <w:t>potrošnje</w:t>
      </w:r>
      <w:r w:rsidRPr="0013740A">
        <w:t xml:space="preserve"> pojedin</w:t>
      </w:r>
      <w:r w:rsidR="0013739E">
        <w:t>og</w:t>
      </w:r>
      <w:r w:rsidRPr="0013740A">
        <w:t xml:space="preserve"> energent</w:t>
      </w:r>
      <w:r w:rsidR="0013739E">
        <w:t>a</w:t>
      </w:r>
      <w:r w:rsidRPr="00E04D0A">
        <w:t xml:space="preserve"> za grijanje prostora</w:t>
      </w:r>
      <w:r w:rsidR="0091797F">
        <w:t xml:space="preserve"> u ukupnoj potrošnji među anketiranim građanima</w:t>
      </w:r>
      <w:bookmarkEnd w:id="37"/>
      <w:r w:rsidR="00E367E4" w:rsidRPr="00E04D0A">
        <w:br/>
      </w:r>
    </w:p>
    <w:p w14:paraId="77EE17EC" w14:textId="77777777" w:rsidR="002B4A17" w:rsidRDefault="00DB5C7C" w:rsidP="009F6037">
      <w:pPr>
        <w:spacing w:line="276" w:lineRule="auto"/>
        <w:jc w:val="both"/>
        <w:rPr>
          <w:rFonts w:ascii="Calibri" w:hAnsi="Calibri" w:cs="Calibri"/>
        </w:rPr>
      </w:pPr>
      <w:r w:rsidRPr="00E04D0A">
        <w:rPr>
          <w:rFonts w:ascii="Calibri" w:hAnsi="Calibri" w:cs="Calibri"/>
        </w:rPr>
        <w:t xml:space="preserve">Također, anketiranjem su se dobili podaci koji pokazuju da </w:t>
      </w:r>
      <w:r w:rsidR="00F0661C" w:rsidRPr="00E04D0A">
        <w:rPr>
          <w:rFonts w:ascii="Calibri" w:hAnsi="Calibri" w:cs="Calibri"/>
        </w:rPr>
        <w:t>10</w:t>
      </w:r>
      <w:r w:rsidRPr="00E04D0A">
        <w:rPr>
          <w:rFonts w:ascii="Calibri" w:hAnsi="Calibri" w:cs="Calibri"/>
        </w:rPr>
        <w:t xml:space="preserve">% </w:t>
      </w:r>
      <w:r w:rsidR="00F0661C" w:rsidRPr="00E04D0A">
        <w:rPr>
          <w:rFonts w:ascii="Calibri" w:hAnsi="Calibri" w:cs="Calibri"/>
        </w:rPr>
        <w:t>građana</w:t>
      </w:r>
      <w:r w:rsidRPr="00E04D0A">
        <w:rPr>
          <w:rFonts w:ascii="Calibri" w:hAnsi="Calibri" w:cs="Calibri"/>
        </w:rPr>
        <w:t xml:space="preserve"> koristi neki oblik obnovljivih izvora energije.</w:t>
      </w:r>
    </w:p>
    <w:p w14:paraId="0418BC8A" w14:textId="77777777" w:rsidR="00DB5C7C" w:rsidRPr="00E04D0A" w:rsidRDefault="002B4A17" w:rsidP="002B4A17">
      <w:pPr>
        <w:rPr>
          <w:rFonts w:ascii="Calibri" w:hAnsi="Calibri" w:cs="Calibri"/>
        </w:rPr>
      </w:pPr>
      <w:r>
        <w:rPr>
          <w:rFonts w:ascii="Calibri" w:hAnsi="Calibri" w:cs="Calibri"/>
        </w:rPr>
        <w:br w:type="page"/>
      </w:r>
    </w:p>
    <w:p w14:paraId="44059ABA" w14:textId="77777777" w:rsidR="00F11302" w:rsidRPr="004F172F" w:rsidRDefault="00E04D0A" w:rsidP="004F172F">
      <w:pPr>
        <w:spacing w:line="276" w:lineRule="auto"/>
        <w:jc w:val="center"/>
        <w:rPr>
          <w:rFonts w:ascii="Calibri" w:hAnsi="Calibri" w:cs="Calibri"/>
          <w:highlight w:val="yellow"/>
        </w:rPr>
      </w:pPr>
      <w:r>
        <w:rPr>
          <w:noProof/>
        </w:rPr>
        <w:lastRenderedPageBreak/>
        <w:drawing>
          <wp:inline distT="0" distB="0" distL="0" distR="0" wp14:anchorId="1B2C13FC" wp14:editId="05075EA0">
            <wp:extent cx="3590925" cy="2667000"/>
            <wp:effectExtent l="0" t="0" r="9525" b="0"/>
            <wp:docPr id="34" name="Chart 34">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6FFEBFEE-AAFA-45CC-961D-057BFE5A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0DABF0" w14:textId="77777777" w:rsidR="00E75F4D" w:rsidRPr="000041D3" w:rsidRDefault="00F11302" w:rsidP="002B4A17">
      <w:pPr>
        <w:pStyle w:val="Mojaslika"/>
        <w:rPr>
          <w:rFonts w:ascii="Calibri" w:hAnsi="Calibri" w:cs="Calibri"/>
        </w:rPr>
      </w:pPr>
      <w:bookmarkStart w:id="38" w:name="_Toc68015597"/>
      <w:r w:rsidRPr="000041D3">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2</w:t>
      </w:r>
      <w:r w:rsidR="006C31D5">
        <w:rPr>
          <w:noProof/>
        </w:rPr>
        <w:fldChar w:fldCharType="end"/>
      </w:r>
      <w:r w:rsidRPr="000041D3">
        <w:t xml:space="preserve"> Udio korištenja OIE </w:t>
      </w:r>
      <w:r w:rsidR="00B335DB" w:rsidRPr="00B335DB">
        <w:t>među anketiranim građanima</w:t>
      </w:r>
      <w:bookmarkEnd w:id="38"/>
    </w:p>
    <w:p w14:paraId="7589CBE8" w14:textId="77777777" w:rsidR="00E75F4D" w:rsidRDefault="00DB5C7C" w:rsidP="002B4A17">
      <w:pPr>
        <w:spacing w:before="240" w:line="276" w:lineRule="auto"/>
        <w:jc w:val="both"/>
        <w:rPr>
          <w:rFonts w:ascii="Calibri" w:hAnsi="Calibri" w:cs="Calibri"/>
        </w:rPr>
      </w:pPr>
      <w:r w:rsidRPr="0029475E">
        <w:rPr>
          <w:rFonts w:ascii="Calibri" w:hAnsi="Calibri" w:cs="Calibri"/>
        </w:rPr>
        <w:t>Oni koji kori</w:t>
      </w:r>
      <w:r w:rsidR="008A45E4" w:rsidRPr="0029475E">
        <w:rPr>
          <w:rFonts w:ascii="Calibri" w:hAnsi="Calibri" w:cs="Calibri"/>
        </w:rPr>
        <w:t>s</w:t>
      </w:r>
      <w:r w:rsidRPr="0029475E">
        <w:rPr>
          <w:rFonts w:ascii="Calibri" w:hAnsi="Calibri" w:cs="Calibri"/>
        </w:rPr>
        <w:t xml:space="preserve">te OIE, njih </w:t>
      </w:r>
      <w:r w:rsidR="00912312" w:rsidRPr="0029475E">
        <w:rPr>
          <w:rFonts w:ascii="Calibri" w:hAnsi="Calibri" w:cs="Calibri"/>
        </w:rPr>
        <w:t>54</w:t>
      </w:r>
      <w:r w:rsidRPr="0029475E">
        <w:rPr>
          <w:rFonts w:ascii="Calibri" w:hAnsi="Calibri" w:cs="Calibri"/>
        </w:rPr>
        <w:t xml:space="preserve">% koristi </w:t>
      </w:r>
      <w:r w:rsidR="00A21F39" w:rsidRPr="0029475E">
        <w:rPr>
          <w:rFonts w:ascii="Calibri" w:hAnsi="Calibri" w:cs="Calibri"/>
        </w:rPr>
        <w:t>su</w:t>
      </w:r>
      <w:r w:rsidR="00B335DB">
        <w:rPr>
          <w:rFonts w:ascii="Calibri" w:hAnsi="Calibri" w:cs="Calibri"/>
        </w:rPr>
        <w:t>n</w:t>
      </w:r>
      <w:r w:rsidR="00A21F39" w:rsidRPr="0029475E">
        <w:rPr>
          <w:rFonts w:ascii="Calibri" w:hAnsi="Calibri" w:cs="Calibri"/>
        </w:rPr>
        <w:t>čevu energiju (PTV ili FN sustav)</w:t>
      </w:r>
      <w:r w:rsidRPr="0029475E">
        <w:rPr>
          <w:rFonts w:ascii="Calibri" w:hAnsi="Calibri" w:cs="Calibri"/>
        </w:rPr>
        <w:t>, 3</w:t>
      </w:r>
      <w:r w:rsidR="00A21F39" w:rsidRPr="0029475E">
        <w:rPr>
          <w:rFonts w:ascii="Calibri" w:hAnsi="Calibri" w:cs="Calibri"/>
        </w:rPr>
        <w:t>1</w:t>
      </w:r>
      <w:r w:rsidRPr="0029475E">
        <w:rPr>
          <w:rFonts w:ascii="Calibri" w:hAnsi="Calibri" w:cs="Calibri"/>
        </w:rPr>
        <w:t xml:space="preserve">% </w:t>
      </w:r>
      <w:r w:rsidR="00A21F39" w:rsidRPr="0029475E">
        <w:rPr>
          <w:rFonts w:ascii="Calibri" w:hAnsi="Calibri" w:cs="Calibri"/>
        </w:rPr>
        <w:t>peć na biomasu</w:t>
      </w:r>
      <w:r w:rsidR="00B335DB">
        <w:rPr>
          <w:rFonts w:ascii="Calibri" w:hAnsi="Calibri" w:cs="Calibri"/>
        </w:rPr>
        <w:t>,</w:t>
      </w:r>
      <w:r w:rsidRPr="0029475E">
        <w:rPr>
          <w:rFonts w:ascii="Calibri" w:hAnsi="Calibri" w:cs="Calibri"/>
        </w:rPr>
        <w:t xml:space="preserve"> a </w:t>
      </w:r>
      <w:r w:rsidR="00A21F39" w:rsidRPr="0029475E">
        <w:rPr>
          <w:rFonts w:ascii="Calibri" w:hAnsi="Calibri" w:cs="Calibri"/>
        </w:rPr>
        <w:t xml:space="preserve">15 </w:t>
      </w:r>
      <w:r w:rsidRPr="0029475E">
        <w:rPr>
          <w:rFonts w:ascii="Calibri" w:hAnsi="Calibri" w:cs="Calibri"/>
        </w:rPr>
        <w:t>%</w:t>
      </w:r>
      <w:r w:rsidR="00A21F39" w:rsidRPr="0029475E">
        <w:rPr>
          <w:rFonts w:ascii="Calibri" w:hAnsi="Calibri" w:cs="Calibri"/>
        </w:rPr>
        <w:t xml:space="preserve"> d</w:t>
      </w:r>
      <w:r w:rsidR="004F172F" w:rsidRPr="0029475E">
        <w:rPr>
          <w:rFonts w:ascii="Calibri" w:hAnsi="Calibri" w:cs="Calibri"/>
        </w:rPr>
        <w:t>izalicu topline.</w:t>
      </w:r>
      <w:r w:rsidR="00A65560">
        <w:rPr>
          <w:rFonts w:ascii="Calibri" w:hAnsi="Calibri" w:cs="Calibri"/>
        </w:rPr>
        <w:t>Unatoč malom broju građana koji se izjasnio da koristi OIE, interes za istim je iskazalo njih</w:t>
      </w:r>
      <w:r w:rsidR="009857B0">
        <w:rPr>
          <w:rFonts w:ascii="Calibri" w:hAnsi="Calibri" w:cs="Calibri"/>
        </w:rPr>
        <w:t xml:space="preserve"> 31% i to dominantno za korištenje sunčeve energije</w:t>
      </w:r>
      <w:r w:rsidR="007A422C">
        <w:rPr>
          <w:rFonts w:ascii="Calibri" w:hAnsi="Calibri" w:cs="Calibri"/>
        </w:rPr>
        <w:t xml:space="preserve"> (sunčeve kolektore i fotonaponske sustavenjih čak 81%</w:t>
      </w:r>
      <w:r w:rsidR="00035FFA">
        <w:rPr>
          <w:rFonts w:ascii="Calibri" w:hAnsi="Calibri" w:cs="Calibri"/>
        </w:rPr>
        <w:t>)</w:t>
      </w:r>
      <w:r w:rsidR="007A422C">
        <w:rPr>
          <w:rFonts w:ascii="Calibri" w:hAnsi="Calibri" w:cs="Calibri"/>
        </w:rPr>
        <w:t>.</w:t>
      </w:r>
    </w:p>
    <w:p w14:paraId="42608C8D" w14:textId="77777777" w:rsidR="00190BF9" w:rsidRDefault="00190BF9" w:rsidP="00DF00D3">
      <w:pPr>
        <w:keepNext/>
        <w:spacing w:line="276" w:lineRule="auto"/>
        <w:jc w:val="center"/>
      </w:pPr>
      <w:r>
        <w:rPr>
          <w:noProof/>
        </w:rPr>
        <w:drawing>
          <wp:inline distT="0" distB="0" distL="0" distR="0" wp14:anchorId="06C5DCD2" wp14:editId="6FB51CB5">
            <wp:extent cx="4810125" cy="2657475"/>
            <wp:effectExtent l="0" t="0" r="9525" b="9525"/>
            <wp:docPr id="20" name="Chart 20">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0B3A458C-0803-40C7-9E8C-26BCBC474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FCCE13" w14:textId="77777777" w:rsidR="00C5085F" w:rsidRPr="007A422C" w:rsidRDefault="00190BF9" w:rsidP="002B4A17">
      <w:pPr>
        <w:pStyle w:val="Mojaslika"/>
        <w:rPr>
          <w:rFonts w:ascii="Calibri" w:hAnsi="Calibri" w:cs="Calibri"/>
        </w:rPr>
      </w:pPr>
      <w:bookmarkStart w:id="39" w:name="_Toc68015598"/>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noBreakHyphen/>
      </w:r>
      <w:r w:rsidR="006C31D5">
        <w:fldChar w:fldCharType="begin"/>
      </w:r>
      <w:r w:rsidR="0090181E">
        <w:instrText xml:space="preserve"> SEQ Slika \* ARABIC \s 1 </w:instrText>
      </w:r>
      <w:r w:rsidR="006C31D5">
        <w:fldChar w:fldCharType="separate"/>
      </w:r>
      <w:r w:rsidR="003D44B6">
        <w:rPr>
          <w:noProof/>
        </w:rPr>
        <w:t>3</w:t>
      </w:r>
      <w:r w:rsidR="006C31D5">
        <w:rPr>
          <w:noProof/>
        </w:rPr>
        <w:fldChar w:fldCharType="end"/>
      </w:r>
      <w:r>
        <w:t xml:space="preserve">. </w:t>
      </w:r>
      <w:r w:rsidR="000D483C">
        <w:t xml:space="preserve">Interes za korištenjem </w:t>
      </w:r>
      <w:r w:rsidR="000F1CF4">
        <w:t>OIE među anketiranim građanima</w:t>
      </w:r>
      <w:bookmarkEnd w:id="39"/>
    </w:p>
    <w:p w14:paraId="597A6201" w14:textId="77777777" w:rsidR="00DB5C7C" w:rsidRPr="00FA4CDC" w:rsidRDefault="00DB5C7C" w:rsidP="009F6037">
      <w:pPr>
        <w:spacing w:line="276" w:lineRule="auto"/>
        <w:jc w:val="both"/>
        <w:rPr>
          <w:rFonts w:ascii="Calibri" w:hAnsi="Calibri" w:cs="Calibri"/>
        </w:rPr>
      </w:pPr>
      <w:r w:rsidRPr="00FA4CDC">
        <w:rPr>
          <w:rFonts w:ascii="Calibri" w:hAnsi="Calibri" w:cs="Calibri"/>
        </w:rPr>
        <w:t xml:space="preserve">Na pitanju o korištenju javnih poticaja za energetsku učinkovitost i OIE njih </w:t>
      </w:r>
      <w:r w:rsidR="00E33F9A">
        <w:rPr>
          <w:rFonts w:ascii="Calibri" w:hAnsi="Calibri" w:cs="Calibri"/>
        </w:rPr>
        <w:t xml:space="preserve">svega </w:t>
      </w:r>
      <w:r w:rsidR="00531151" w:rsidRPr="00FA4CDC">
        <w:rPr>
          <w:rFonts w:ascii="Calibri" w:hAnsi="Calibri" w:cs="Calibri"/>
        </w:rPr>
        <w:t>3</w:t>
      </w:r>
      <w:r w:rsidRPr="00FA4CDC">
        <w:rPr>
          <w:rFonts w:ascii="Calibri" w:hAnsi="Calibri" w:cs="Calibri"/>
        </w:rPr>
        <w:t>% je koristilo mogućnost dobivanja spomenutih poticaja.</w:t>
      </w:r>
    </w:p>
    <w:p w14:paraId="470E958F" w14:textId="77777777" w:rsidR="00F11302" w:rsidRPr="00BE340D" w:rsidRDefault="00BE340D" w:rsidP="00BE340D">
      <w:pPr>
        <w:spacing w:line="276" w:lineRule="auto"/>
        <w:jc w:val="center"/>
        <w:rPr>
          <w:rFonts w:ascii="Calibri" w:hAnsi="Calibri" w:cs="Calibri"/>
          <w:highlight w:val="yellow"/>
        </w:rPr>
      </w:pPr>
      <w:r>
        <w:rPr>
          <w:noProof/>
        </w:rPr>
        <w:lastRenderedPageBreak/>
        <w:drawing>
          <wp:inline distT="0" distB="0" distL="0" distR="0" wp14:anchorId="121B4358" wp14:editId="3AF3368D">
            <wp:extent cx="3952875" cy="2714625"/>
            <wp:effectExtent l="0" t="0" r="9525" b="9525"/>
            <wp:docPr id="37" name="Chart 37">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3E37F03-C091-466C-BC11-53ACF0F8A3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8C5695" w14:textId="77777777" w:rsidR="00DB5C7C" w:rsidRPr="00FA4CDC" w:rsidRDefault="00F11302" w:rsidP="002B4A17">
      <w:pPr>
        <w:pStyle w:val="Mojaslika"/>
        <w:rPr>
          <w:rFonts w:ascii="Calibri" w:hAnsi="Calibri" w:cs="Calibri"/>
        </w:rPr>
      </w:pPr>
      <w:bookmarkStart w:id="40" w:name="_Toc68015599"/>
      <w:r w:rsidRPr="00FA4CDC">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4</w:t>
      </w:r>
      <w:r w:rsidR="006C31D5">
        <w:rPr>
          <w:noProof/>
        </w:rPr>
        <w:fldChar w:fldCharType="end"/>
      </w:r>
      <w:r w:rsidRPr="000775B4">
        <w:t xml:space="preserve">Udio </w:t>
      </w:r>
      <w:r w:rsidR="008237A6">
        <w:t>anketiranog</w:t>
      </w:r>
      <w:r w:rsidRPr="00FA4CDC">
        <w:t xml:space="preserve"> stanovništva koji je koristio poticaje za OIE i energetsku učinkovitost</w:t>
      </w:r>
      <w:bookmarkEnd w:id="40"/>
    </w:p>
    <w:p w14:paraId="43E25E7B" w14:textId="77777777" w:rsidR="008A45E4" w:rsidRPr="00FA4CDC" w:rsidRDefault="00DB5C7C" w:rsidP="002B4A17">
      <w:pPr>
        <w:spacing w:before="240" w:line="276" w:lineRule="auto"/>
        <w:jc w:val="both"/>
        <w:rPr>
          <w:rFonts w:ascii="Calibri" w:hAnsi="Calibri" w:cs="Calibri"/>
        </w:rPr>
      </w:pPr>
      <w:r w:rsidRPr="00FA4CDC">
        <w:rPr>
          <w:rFonts w:ascii="Calibri" w:hAnsi="Calibri" w:cs="Calibri"/>
        </w:rPr>
        <w:t xml:space="preserve">Prema </w:t>
      </w:r>
      <w:r w:rsidR="00F11302" w:rsidRPr="00FA4CDC">
        <w:rPr>
          <w:rFonts w:ascii="Calibri" w:hAnsi="Calibri" w:cs="Calibri"/>
        </w:rPr>
        <w:t>rezultatima</w:t>
      </w:r>
      <w:r w:rsidRPr="00FA4CDC">
        <w:rPr>
          <w:rFonts w:ascii="Calibri" w:hAnsi="Calibri" w:cs="Calibri"/>
        </w:rPr>
        <w:t xml:space="preserve"> anketa, njih čak 4</w:t>
      </w:r>
      <w:r w:rsidR="00CD23DE" w:rsidRPr="00FA4CDC">
        <w:rPr>
          <w:rFonts w:ascii="Calibri" w:hAnsi="Calibri" w:cs="Calibri"/>
        </w:rPr>
        <w:t>0</w:t>
      </w:r>
      <w:r w:rsidRPr="00FA4CDC">
        <w:rPr>
          <w:rFonts w:ascii="Calibri" w:hAnsi="Calibri" w:cs="Calibri"/>
        </w:rPr>
        <w:t xml:space="preserve">% navodi kako </w:t>
      </w:r>
      <w:r w:rsidR="003D3E24">
        <w:rPr>
          <w:rFonts w:ascii="Calibri" w:hAnsi="Calibri" w:cs="Calibri"/>
        </w:rPr>
        <w:t>je razlog</w:t>
      </w:r>
      <w:r w:rsidRPr="00FA4CDC">
        <w:rPr>
          <w:rFonts w:ascii="Calibri" w:hAnsi="Calibri" w:cs="Calibri"/>
        </w:rPr>
        <w:t xml:space="preserve"> nekorištenja poticaja kojima se sufinancira ulaganje u povećanje energetske učinkovitosti i povećanja korištenja OIE, komplicirana pravila</w:t>
      </w:r>
      <w:r w:rsidR="00EB3404">
        <w:rPr>
          <w:rFonts w:ascii="Calibri" w:hAnsi="Calibri" w:cs="Calibri"/>
        </w:rPr>
        <w:t xml:space="preserve"> dok </w:t>
      </w:r>
      <w:r w:rsidRPr="00FA4CDC">
        <w:rPr>
          <w:rFonts w:ascii="Calibri" w:hAnsi="Calibri" w:cs="Calibri"/>
        </w:rPr>
        <w:t>3</w:t>
      </w:r>
      <w:r w:rsidR="00FA4CDC" w:rsidRPr="00FA4CDC">
        <w:rPr>
          <w:rFonts w:ascii="Calibri" w:hAnsi="Calibri" w:cs="Calibri"/>
        </w:rPr>
        <w:t>4</w:t>
      </w:r>
      <w:r w:rsidRPr="00FA4CDC">
        <w:rPr>
          <w:rFonts w:ascii="Calibri" w:hAnsi="Calibri" w:cs="Calibri"/>
        </w:rPr>
        <w:t>% anketiranih kao razlog navodi nedovoljna vlastita financijska sredstva</w:t>
      </w:r>
      <w:r w:rsidR="00EB3404">
        <w:rPr>
          <w:rFonts w:ascii="Calibri" w:hAnsi="Calibri" w:cs="Calibri"/>
        </w:rPr>
        <w:t xml:space="preserve">. Oko </w:t>
      </w:r>
      <w:r w:rsidR="00FA4CDC" w:rsidRPr="00FA4CDC">
        <w:rPr>
          <w:rFonts w:ascii="Calibri" w:hAnsi="Calibri" w:cs="Calibri"/>
        </w:rPr>
        <w:t xml:space="preserve">23% njih </w:t>
      </w:r>
      <w:r w:rsidR="00EB3404">
        <w:rPr>
          <w:rFonts w:ascii="Calibri" w:hAnsi="Calibri" w:cs="Calibri"/>
        </w:rPr>
        <w:t xml:space="preserve">uopće </w:t>
      </w:r>
      <w:r w:rsidR="00FA4CDC" w:rsidRPr="00FA4CDC">
        <w:rPr>
          <w:rFonts w:ascii="Calibri" w:hAnsi="Calibri" w:cs="Calibri"/>
        </w:rPr>
        <w:t>ne zna za poticaje.</w:t>
      </w:r>
    </w:p>
    <w:p w14:paraId="5E4F720B" w14:textId="77777777" w:rsidR="00DB5C7C" w:rsidRPr="00B17813" w:rsidRDefault="00DB5C7C" w:rsidP="009F6037">
      <w:pPr>
        <w:spacing w:line="276" w:lineRule="auto"/>
        <w:jc w:val="both"/>
        <w:rPr>
          <w:rFonts w:ascii="Calibri" w:hAnsi="Calibri" w:cs="Calibri"/>
        </w:rPr>
      </w:pPr>
      <w:r w:rsidRPr="00B17813">
        <w:rPr>
          <w:rFonts w:ascii="Calibri" w:hAnsi="Calibri" w:cs="Calibri"/>
        </w:rPr>
        <w:t xml:space="preserve">Na pitanje žele </w:t>
      </w:r>
      <w:r w:rsidR="00EB3404">
        <w:rPr>
          <w:rFonts w:ascii="Calibri" w:hAnsi="Calibri" w:cs="Calibri"/>
        </w:rPr>
        <w:t xml:space="preserve">li </w:t>
      </w:r>
      <w:r w:rsidRPr="00B17813">
        <w:rPr>
          <w:rFonts w:ascii="Calibri" w:hAnsi="Calibri" w:cs="Calibri"/>
        </w:rPr>
        <w:t xml:space="preserve">energetski adaptirati svoj prostor do 2030. godine, njih </w:t>
      </w:r>
      <w:r w:rsidR="00550DD7" w:rsidRPr="00B17813">
        <w:rPr>
          <w:rFonts w:ascii="Calibri" w:hAnsi="Calibri" w:cs="Calibri"/>
        </w:rPr>
        <w:t>72</w:t>
      </w:r>
      <w:r w:rsidRPr="00B17813">
        <w:rPr>
          <w:rFonts w:ascii="Calibri" w:hAnsi="Calibri" w:cs="Calibri"/>
        </w:rPr>
        <w:t xml:space="preserve">% </w:t>
      </w:r>
      <w:r w:rsidR="009E63C0">
        <w:rPr>
          <w:rFonts w:ascii="Calibri" w:hAnsi="Calibri" w:cs="Calibri"/>
        </w:rPr>
        <w:t>se izjasnilo da želi</w:t>
      </w:r>
      <w:r w:rsidRPr="00B17813">
        <w:rPr>
          <w:rFonts w:ascii="Calibri" w:hAnsi="Calibri" w:cs="Calibri"/>
        </w:rPr>
        <w:t xml:space="preserve"> ulaganja u svoje objekte i to njih najviše u fasadu (</w:t>
      </w:r>
      <w:r w:rsidR="00B17813" w:rsidRPr="00B17813">
        <w:rPr>
          <w:rFonts w:ascii="Calibri" w:hAnsi="Calibri" w:cs="Calibri"/>
        </w:rPr>
        <w:t>41</w:t>
      </w:r>
      <w:r w:rsidRPr="00B17813">
        <w:rPr>
          <w:rFonts w:ascii="Calibri" w:hAnsi="Calibri" w:cs="Calibri"/>
        </w:rPr>
        <w:t>%), stolariju (</w:t>
      </w:r>
      <w:r w:rsidR="00B17813" w:rsidRPr="00B17813">
        <w:rPr>
          <w:rFonts w:ascii="Calibri" w:hAnsi="Calibri" w:cs="Calibri"/>
        </w:rPr>
        <w:t>32</w:t>
      </w:r>
      <w:r w:rsidRPr="00B17813">
        <w:rPr>
          <w:rFonts w:ascii="Calibri" w:hAnsi="Calibri" w:cs="Calibri"/>
        </w:rPr>
        <w:t>%) i krov (</w:t>
      </w:r>
      <w:r w:rsidR="00B17813" w:rsidRPr="00B17813">
        <w:rPr>
          <w:rFonts w:ascii="Calibri" w:hAnsi="Calibri" w:cs="Calibri"/>
        </w:rPr>
        <w:t>27</w:t>
      </w:r>
      <w:r w:rsidRPr="00B17813">
        <w:rPr>
          <w:rFonts w:ascii="Calibri" w:hAnsi="Calibri" w:cs="Calibri"/>
        </w:rPr>
        <w:t>%).</w:t>
      </w:r>
    </w:p>
    <w:p w14:paraId="28D6F646" w14:textId="77777777" w:rsidR="00F11302" w:rsidRPr="00B17813" w:rsidRDefault="00B17813" w:rsidP="00B17813">
      <w:pPr>
        <w:spacing w:line="276" w:lineRule="auto"/>
        <w:jc w:val="center"/>
        <w:rPr>
          <w:rFonts w:ascii="Calibri" w:hAnsi="Calibri" w:cs="Calibri"/>
          <w:highlight w:val="yellow"/>
        </w:rPr>
      </w:pPr>
      <w:r>
        <w:rPr>
          <w:noProof/>
        </w:rPr>
        <w:drawing>
          <wp:inline distT="0" distB="0" distL="0" distR="0" wp14:anchorId="1F807FD0" wp14:editId="1FB41812">
            <wp:extent cx="4219575" cy="2686050"/>
            <wp:effectExtent l="0" t="0" r="9525" b="0"/>
            <wp:docPr id="40" name="Chart 40">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56936312-F82F-4E3A-937D-3FFE854473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9B2B2F2" w14:textId="77777777" w:rsidR="00E75F4D" w:rsidRPr="00B17813" w:rsidRDefault="00F11302" w:rsidP="002B4A17">
      <w:pPr>
        <w:pStyle w:val="Mojaslika"/>
        <w:rPr>
          <w:rFonts w:ascii="Calibri" w:hAnsi="Calibri" w:cs="Calibri"/>
        </w:rPr>
      </w:pPr>
      <w:bookmarkStart w:id="41" w:name="_Toc68015600"/>
      <w:r w:rsidRPr="00B17813">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5</w:t>
      </w:r>
      <w:r w:rsidR="006C31D5">
        <w:rPr>
          <w:noProof/>
        </w:rPr>
        <w:fldChar w:fldCharType="end"/>
      </w:r>
      <w:r w:rsidRPr="00B17813">
        <w:t xml:space="preserve"> Interes stanovnika za ulaganje u energetsku učinkovitost zgrada</w:t>
      </w:r>
      <w:bookmarkEnd w:id="41"/>
    </w:p>
    <w:p w14:paraId="3787CDC0" w14:textId="77777777" w:rsidR="002B4A17" w:rsidRDefault="002B4A17">
      <w:pPr>
        <w:rPr>
          <w:rFonts w:ascii="Calibri" w:hAnsi="Calibri" w:cs="Calibri"/>
        </w:rPr>
      </w:pPr>
      <w:r>
        <w:rPr>
          <w:rFonts w:ascii="Calibri" w:hAnsi="Calibri" w:cs="Calibri"/>
        </w:rPr>
        <w:br w:type="page"/>
      </w:r>
    </w:p>
    <w:p w14:paraId="6FECFE70" w14:textId="77777777" w:rsidR="00DB5C7C" w:rsidRDefault="0030780C" w:rsidP="009F6037">
      <w:pPr>
        <w:spacing w:line="276" w:lineRule="auto"/>
        <w:jc w:val="both"/>
        <w:rPr>
          <w:rFonts w:ascii="Calibri" w:hAnsi="Calibri" w:cs="Calibri"/>
        </w:rPr>
      </w:pPr>
      <w:r>
        <w:rPr>
          <w:rFonts w:ascii="Calibri" w:hAnsi="Calibri" w:cs="Calibri"/>
        </w:rPr>
        <w:lastRenderedPageBreak/>
        <w:t>Kod svih energenata (električna energija,</w:t>
      </w:r>
      <w:r w:rsidR="00DF61BA">
        <w:rPr>
          <w:rFonts w:ascii="Calibri" w:hAnsi="Calibri" w:cs="Calibri"/>
        </w:rPr>
        <w:t xml:space="preserve"> loživo ulje, UNP i biomasa)</w:t>
      </w:r>
      <w:r w:rsidR="00DB5C7C" w:rsidRPr="00F11302">
        <w:rPr>
          <w:rFonts w:ascii="Calibri" w:hAnsi="Calibri" w:cs="Calibri"/>
        </w:rPr>
        <w:t xml:space="preserve"> evidentirano je smanjenje u potrošnji</w:t>
      </w:r>
      <w:r w:rsidR="0034009C">
        <w:rPr>
          <w:rFonts w:ascii="Calibri" w:hAnsi="Calibri" w:cs="Calibri"/>
        </w:rPr>
        <w:t xml:space="preserve"> (osim UNP u tercijarnom sektoru)</w:t>
      </w:r>
      <w:r w:rsidR="005D3CA5">
        <w:rPr>
          <w:rFonts w:ascii="Calibri" w:hAnsi="Calibri" w:cs="Calibri"/>
        </w:rPr>
        <w:t>.</w:t>
      </w:r>
      <w:r w:rsidR="00BD76AC">
        <w:rPr>
          <w:rFonts w:ascii="Calibri" w:hAnsi="Calibri" w:cs="Calibri"/>
        </w:rPr>
        <w:t>Biomasa se koristi samo u rezidencijalnim zgradama (kućanstvima).</w:t>
      </w:r>
      <w:r w:rsidR="00DB5C7C" w:rsidRPr="00F11302">
        <w:rPr>
          <w:rFonts w:ascii="Calibri" w:hAnsi="Calibri" w:cs="Calibri"/>
        </w:rPr>
        <w:t xml:space="preserve"> Prikaz odnosa potrošnje energenata referentne i kontrolne godine prikazano je u grafovima u nastavku.</w:t>
      </w:r>
    </w:p>
    <w:p w14:paraId="71E9F7A9" w14:textId="77777777" w:rsidR="00542901" w:rsidRDefault="00542901" w:rsidP="009E6583">
      <w:pPr>
        <w:spacing w:line="276" w:lineRule="auto"/>
        <w:jc w:val="center"/>
        <w:rPr>
          <w:rFonts w:ascii="Calibri" w:hAnsi="Calibri" w:cs="Calibri"/>
        </w:rPr>
      </w:pPr>
      <w:r>
        <w:rPr>
          <w:noProof/>
        </w:rPr>
        <w:drawing>
          <wp:inline distT="0" distB="0" distL="0" distR="0" wp14:anchorId="5B0C2548" wp14:editId="7BFF2494">
            <wp:extent cx="5400000" cy="2880000"/>
            <wp:effectExtent l="0" t="0" r="10795" b="15875"/>
            <wp:docPr id="2" name="Chart 2">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DA9E00DB-46A8-4D8A-85B2-AEC374BCFA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CEFAAB" w14:textId="77777777" w:rsidR="00DB5C7C" w:rsidRDefault="00F11302" w:rsidP="002B4A17">
      <w:pPr>
        <w:pStyle w:val="Mojaslika"/>
      </w:pPr>
      <w:bookmarkStart w:id="42" w:name="_Toc68015601"/>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6</w:t>
      </w:r>
      <w:r w:rsidR="006C31D5">
        <w:rPr>
          <w:noProof/>
        </w:rPr>
        <w:fldChar w:fldCharType="end"/>
      </w:r>
      <w:r w:rsidRPr="006236A9">
        <w:t>Potrošnja električne energije u sektoru zgradarstva u referentnoj i kontrolnoj godini</w:t>
      </w:r>
      <w:bookmarkEnd w:id="42"/>
    </w:p>
    <w:p w14:paraId="1A7337BB" w14:textId="77777777" w:rsidR="002B4A17" w:rsidRPr="002B4A17" w:rsidRDefault="002B4A17" w:rsidP="002B4A17">
      <w:pPr>
        <w:rPr>
          <w:lang w:eastAsia="en-US"/>
        </w:rPr>
      </w:pPr>
    </w:p>
    <w:p w14:paraId="512DD0F5" w14:textId="77777777" w:rsidR="005D3CA5" w:rsidRPr="005D3CA5" w:rsidRDefault="00340950" w:rsidP="00DF00D3">
      <w:pPr>
        <w:jc w:val="center"/>
        <w:rPr>
          <w:lang w:eastAsia="en-US"/>
        </w:rPr>
      </w:pPr>
      <w:r>
        <w:rPr>
          <w:noProof/>
        </w:rPr>
        <w:drawing>
          <wp:inline distT="0" distB="0" distL="0" distR="0" wp14:anchorId="062B316A" wp14:editId="4213557F">
            <wp:extent cx="5400000" cy="2880000"/>
            <wp:effectExtent l="0" t="0" r="10795" b="15875"/>
            <wp:docPr id="7" name="Chart 7">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BA48D341-2695-4470-BA0F-4C0AD08C3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B6208B" w14:textId="77777777" w:rsidR="00E75F4D" w:rsidRPr="00F11302" w:rsidRDefault="00F11302" w:rsidP="002B4A17">
      <w:pPr>
        <w:pStyle w:val="Mojaslika"/>
        <w:rPr>
          <w:rFonts w:ascii="Calibri" w:hAnsi="Calibri" w:cs="Calibri"/>
        </w:rPr>
      </w:pPr>
      <w:bookmarkStart w:id="43" w:name="_Toc68015602"/>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7</w:t>
      </w:r>
      <w:r w:rsidR="006C31D5">
        <w:rPr>
          <w:noProof/>
        </w:rPr>
        <w:fldChar w:fldCharType="end"/>
      </w:r>
      <w:r w:rsidRPr="009D1F49">
        <w:t>Potrošnja loživog ulja  u sektoru zgradarstva u referentnoj i kontrolnoj godini</w:t>
      </w:r>
      <w:bookmarkEnd w:id="43"/>
    </w:p>
    <w:p w14:paraId="170B50A9" w14:textId="77777777" w:rsidR="00DB5C7C" w:rsidRPr="00F11302" w:rsidRDefault="00DB73F0" w:rsidP="00DF00D3">
      <w:pPr>
        <w:spacing w:line="276" w:lineRule="auto"/>
        <w:jc w:val="center"/>
        <w:rPr>
          <w:rFonts w:ascii="Calibri" w:hAnsi="Calibri" w:cs="Calibri"/>
        </w:rPr>
      </w:pPr>
      <w:r>
        <w:rPr>
          <w:noProof/>
        </w:rPr>
        <w:lastRenderedPageBreak/>
        <w:drawing>
          <wp:inline distT="0" distB="0" distL="0" distR="0" wp14:anchorId="7AC3C67E" wp14:editId="43A2DC6A">
            <wp:extent cx="5400000" cy="2880000"/>
            <wp:effectExtent l="0" t="0" r="10795" b="15875"/>
            <wp:docPr id="9" name="Chart 9">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D59D3DE0-2A1F-4EC8-A8F2-2E2C76796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2226E8" w14:textId="77777777" w:rsidR="00F200AA" w:rsidRDefault="00F11302" w:rsidP="002B4A17">
      <w:pPr>
        <w:pStyle w:val="Mojaslika"/>
      </w:pPr>
      <w:bookmarkStart w:id="44" w:name="_Toc68015603"/>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8</w:t>
      </w:r>
      <w:r w:rsidR="006C31D5">
        <w:rPr>
          <w:noProof/>
        </w:rPr>
        <w:fldChar w:fldCharType="end"/>
      </w:r>
      <w:r w:rsidRPr="008952DE">
        <w:t>Potrošnja UNP-a u sektoru zgradarstva u referentnoj i kontrolnoj godini</w:t>
      </w:r>
      <w:bookmarkEnd w:id="44"/>
    </w:p>
    <w:p w14:paraId="413B5F02" w14:textId="77777777" w:rsidR="002B4A17" w:rsidRPr="002B4A17" w:rsidRDefault="002B4A17" w:rsidP="002B4A17">
      <w:pPr>
        <w:rPr>
          <w:lang w:eastAsia="en-US"/>
        </w:rPr>
      </w:pPr>
    </w:p>
    <w:p w14:paraId="1DB8A991" w14:textId="77777777" w:rsidR="005D3CA5" w:rsidRPr="005D3CA5" w:rsidRDefault="00EC5069" w:rsidP="00DF00D3">
      <w:pPr>
        <w:jc w:val="center"/>
        <w:rPr>
          <w:lang w:eastAsia="en-US"/>
        </w:rPr>
      </w:pPr>
      <w:r>
        <w:rPr>
          <w:noProof/>
        </w:rPr>
        <w:drawing>
          <wp:inline distT="0" distB="0" distL="0" distR="0" wp14:anchorId="59EEA619" wp14:editId="3366F3E2">
            <wp:extent cx="5400000" cy="2880000"/>
            <wp:effectExtent l="0" t="0" r="10795" b="15875"/>
            <wp:docPr id="12" name="Chart 12">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51D51B91-D9E6-4A68-A77C-8AA78938D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4DF159" w14:textId="77777777" w:rsidR="00E75F4D" w:rsidRPr="00F11302" w:rsidRDefault="00F11302" w:rsidP="00810E73">
      <w:pPr>
        <w:pStyle w:val="Mojaslika"/>
        <w:rPr>
          <w:rFonts w:cs="Calibri"/>
        </w:rPr>
      </w:pPr>
      <w:bookmarkStart w:id="45" w:name="_Toc68015604"/>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9</w:t>
      </w:r>
      <w:r w:rsidR="006C31D5">
        <w:rPr>
          <w:noProof/>
        </w:rPr>
        <w:fldChar w:fldCharType="end"/>
      </w:r>
      <w:r w:rsidRPr="00FE2C56">
        <w:t xml:space="preserve">Potrošnja </w:t>
      </w:r>
      <w:r w:rsidR="005D3CA5">
        <w:t xml:space="preserve">biomase </w:t>
      </w:r>
      <w:r w:rsidRPr="00FE2C56">
        <w:t xml:space="preserve"> u sektoru zgradarstva u referentnoj i kontrolnoj godini</w:t>
      </w:r>
      <w:bookmarkEnd w:id="45"/>
    </w:p>
    <w:p w14:paraId="5930BCB8" w14:textId="77777777" w:rsidR="00810E73" w:rsidRDefault="00882A8C" w:rsidP="00810E73">
      <w:pPr>
        <w:spacing w:line="276" w:lineRule="auto"/>
        <w:jc w:val="both"/>
      </w:pPr>
      <w:r w:rsidRPr="009A3141">
        <w:rPr>
          <w:rFonts w:ascii="Calibri" w:hAnsi="Calibri" w:cs="Calibri"/>
        </w:rPr>
        <w:t>Na temelju potrošnje izrađen je kontrolni inventar emisija CO</w:t>
      </w:r>
      <w:r w:rsidRPr="009A3141">
        <w:rPr>
          <w:rFonts w:ascii="Calibri" w:hAnsi="Calibri" w:cs="Calibri"/>
          <w:vertAlign w:val="subscript"/>
        </w:rPr>
        <w:t>2</w:t>
      </w:r>
      <w:r w:rsidRPr="009A3141">
        <w:rPr>
          <w:rFonts w:ascii="Calibri" w:hAnsi="Calibri" w:cs="Calibri"/>
        </w:rPr>
        <w:t xml:space="preserve"> za sektor zgradarstva koji ukazuje da je relativno najveći izvor emisija rezidencijalne zgrade (oko </w:t>
      </w:r>
      <w:r w:rsidR="001A3CA2" w:rsidRPr="009A3141">
        <w:rPr>
          <w:rFonts w:ascii="Calibri" w:hAnsi="Calibri" w:cs="Calibri"/>
        </w:rPr>
        <w:t>5</w:t>
      </w:r>
      <w:r w:rsidR="005C27DF">
        <w:rPr>
          <w:rFonts w:ascii="Calibri" w:hAnsi="Calibri" w:cs="Calibri"/>
        </w:rPr>
        <w:t>8</w:t>
      </w:r>
      <w:r w:rsidRPr="009A3141">
        <w:rPr>
          <w:rFonts w:ascii="Calibri" w:hAnsi="Calibri" w:cs="Calibri"/>
        </w:rPr>
        <w:t xml:space="preserve">%), a prate </w:t>
      </w:r>
      <w:r w:rsidR="00BE0788">
        <w:rPr>
          <w:rFonts w:ascii="Calibri" w:hAnsi="Calibri" w:cs="Calibri"/>
        </w:rPr>
        <w:t xml:space="preserve">ih </w:t>
      </w:r>
      <w:r w:rsidRPr="009A3141">
        <w:rPr>
          <w:rFonts w:ascii="Calibri" w:hAnsi="Calibri" w:cs="Calibri"/>
        </w:rPr>
        <w:t xml:space="preserve">zgrade tercijarnog sektora (oko </w:t>
      </w:r>
      <w:r w:rsidR="001A3CA2" w:rsidRPr="009A3141">
        <w:rPr>
          <w:rFonts w:ascii="Calibri" w:hAnsi="Calibri" w:cs="Calibri"/>
        </w:rPr>
        <w:t>4</w:t>
      </w:r>
      <w:r w:rsidR="005C27DF">
        <w:rPr>
          <w:rFonts w:ascii="Calibri" w:hAnsi="Calibri" w:cs="Calibri"/>
        </w:rPr>
        <w:t>2</w:t>
      </w:r>
      <w:r w:rsidRPr="009A3141">
        <w:rPr>
          <w:rFonts w:ascii="Calibri" w:hAnsi="Calibri" w:cs="Calibri"/>
        </w:rPr>
        <w:t xml:space="preserve">%). Korištenje električne energije i loživog ulja čini </w:t>
      </w:r>
      <w:r w:rsidR="00F835C1">
        <w:rPr>
          <w:rFonts w:ascii="Calibri" w:hAnsi="Calibri" w:cs="Calibri"/>
        </w:rPr>
        <w:t>gotovo 99</w:t>
      </w:r>
      <w:r w:rsidRPr="00F11302">
        <w:rPr>
          <w:rFonts w:ascii="Calibri" w:hAnsi="Calibri" w:cs="Calibri"/>
        </w:rPr>
        <w:t>% ukupnih emisija</w:t>
      </w:r>
      <w:r w:rsidR="007F6B47">
        <w:rPr>
          <w:rFonts w:ascii="Calibri" w:hAnsi="Calibri" w:cs="Calibri"/>
        </w:rPr>
        <w:t xml:space="preserve"> pri čemu je doprinos samo električne energije oko 87%</w:t>
      </w:r>
      <w:r w:rsidRPr="00F11302">
        <w:rPr>
          <w:rFonts w:ascii="Calibri" w:hAnsi="Calibri" w:cs="Calibri"/>
        </w:rPr>
        <w:t xml:space="preserve">. </w:t>
      </w:r>
      <w:r w:rsidR="00810E73">
        <w:br w:type="page"/>
      </w:r>
    </w:p>
    <w:p w14:paraId="3DC4D36F" w14:textId="77777777" w:rsidR="00DB5C7C" w:rsidRPr="00F11302" w:rsidRDefault="00DB5C7C" w:rsidP="009F6037">
      <w:pPr>
        <w:pStyle w:val="Mojatablica"/>
        <w:spacing w:line="276" w:lineRule="auto"/>
        <w:rPr>
          <w:rFonts w:cs="Calibri"/>
        </w:rPr>
      </w:pPr>
      <w:bookmarkStart w:id="46" w:name="_Toc68015763"/>
      <w:r w:rsidRPr="00F11302">
        <w:rPr>
          <w:rFonts w:cs="Calibri"/>
        </w:rPr>
        <w:lastRenderedPageBreak/>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2</w:t>
      </w:r>
      <w:r w:rsidR="006C31D5">
        <w:rPr>
          <w:rFonts w:cs="Calibri"/>
        </w:rPr>
        <w:fldChar w:fldCharType="end"/>
      </w:r>
      <w:r w:rsidRPr="00F11302">
        <w:rPr>
          <w:rFonts w:cs="Calibri"/>
        </w:rPr>
        <w:t>. Kontrolni inventar emisija CO</w:t>
      </w:r>
      <w:r w:rsidRPr="00F11302">
        <w:rPr>
          <w:rFonts w:cs="Calibri"/>
          <w:vertAlign w:val="subscript"/>
        </w:rPr>
        <w:t xml:space="preserve">2 </w:t>
      </w:r>
      <w:r w:rsidRPr="00F11302">
        <w:rPr>
          <w:rFonts w:cs="Calibri"/>
        </w:rPr>
        <w:t>za sektor zgradarstva</w:t>
      </w:r>
      <w:bookmarkEnd w:id="4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1169"/>
        <w:gridCol w:w="1170"/>
        <w:gridCol w:w="1168"/>
        <w:gridCol w:w="1170"/>
        <w:gridCol w:w="1168"/>
        <w:gridCol w:w="1170"/>
      </w:tblGrid>
      <w:tr w:rsidR="009F2D19" w:rsidRPr="00BF2B41" w14:paraId="40F66768" w14:textId="77777777" w:rsidTr="00810E73">
        <w:trPr>
          <w:trHeight w:val="20"/>
          <w:jc w:val="center"/>
        </w:trPr>
        <w:tc>
          <w:tcPr>
            <w:tcW w:w="1109" w:type="pct"/>
            <w:vMerge w:val="restart"/>
            <w:shd w:val="clear" w:color="auto" w:fill="9CC2E5"/>
            <w:vAlign w:val="center"/>
            <w:hideMark/>
          </w:tcPr>
          <w:p w14:paraId="42F01514" w14:textId="77777777" w:rsidR="009F2D19" w:rsidRPr="00BF2B41" w:rsidRDefault="009F2D19" w:rsidP="008D5CE3">
            <w:pPr>
              <w:spacing w:after="0" w:line="276" w:lineRule="auto"/>
              <w:rPr>
                <w:b/>
                <w:bCs/>
              </w:rPr>
            </w:pPr>
            <w:r w:rsidRPr="00BF2B41">
              <w:rPr>
                <w:b/>
                <w:bCs/>
              </w:rPr>
              <w:t>Zgradarstvo</w:t>
            </w:r>
          </w:p>
        </w:tc>
        <w:tc>
          <w:tcPr>
            <w:tcW w:w="3891" w:type="pct"/>
            <w:gridSpan w:val="6"/>
            <w:shd w:val="clear" w:color="auto" w:fill="9CC2E5"/>
            <w:vAlign w:val="center"/>
            <w:hideMark/>
          </w:tcPr>
          <w:p w14:paraId="0F656C3F" w14:textId="77777777" w:rsidR="009F2D19" w:rsidRPr="00BF2B41" w:rsidRDefault="009F2D19" w:rsidP="008D5CE3">
            <w:pPr>
              <w:spacing w:after="0" w:line="276" w:lineRule="auto"/>
              <w:jc w:val="center"/>
              <w:rPr>
                <w:b/>
                <w:bCs/>
              </w:rPr>
            </w:pPr>
            <w:r w:rsidRPr="00BF2B41">
              <w:rPr>
                <w:b/>
                <w:bCs/>
              </w:rPr>
              <w:t>Emisija CO</w:t>
            </w:r>
            <w:r w:rsidRPr="004D6A1E">
              <w:rPr>
                <w:b/>
                <w:bCs/>
                <w:vertAlign w:val="subscript"/>
              </w:rPr>
              <w:t>2</w:t>
            </w:r>
            <w:r w:rsidRPr="00BF2B41">
              <w:rPr>
                <w:b/>
                <w:bCs/>
              </w:rPr>
              <w:t xml:space="preserve"> / tona</w:t>
            </w:r>
          </w:p>
        </w:tc>
      </w:tr>
      <w:tr w:rsidR="009F2D19" w:rsidRPr="00BF2B41" w14:paraId="6CFEE6A5" w14:textId="77777777" w:rsidTr="00810E73">
        <w:trPr>
          <w:trHeight w:val="20"/>
          <w:jc w:val="center"/>
        </w:trPr>
        <w:tc>
          <w:tcPr>
            <w:tcW w:w="1109" w:type="pct"/>
            <w:vMerge/>
            <w:shd w:val="clear" w:color="auto" w:fill="9CC2E5"/>
            <w:vAlign w:val="center"/>
            <w:hideMark/>
          </w:tcPr>
          <w:p w14:paraId="47E9D54D" w14:textId="77777777" w:rsidR="009F2D19" w:rsidRPr="00BF2B41" w:rsidRDefault="009F2D19" w:rsidP="008D5CE3">
            <w:pPr>
              <w:spacing w:after="0" w:line="276" w:lineRule="auto"/>
              <w:rPr>
                <w:b/>
                <w:bCs/>
              </w:rPr>
            </w:pPr>
          </w:p>
        </w:tc>
        <w:tc>
          <w:tcPr>
            <w:tcW w:w="648" w:type="pct"/>
            <w:shd w:val="clear" w:color="auto" w:fill="9CC2E5"/>
            <w:vAlign w:val="center"/>
            <w:hideMark/>
          </w:tcPr>
          <w:p w14:paraId="70A8C09D" w14:textId="77777777" w:rsidR="009F2D19" w:rsidRPr="00BF2B41" w:rsidRDefault="009F2D19" w:rsidP="008D5CE3">
            <w:pPr>
              <w:spacing w:after="0" w:line="276" w:lineRule="auto"/>
              <w:jc w:val="center"/>
              <w:rPr>
                <w:b/>
                <w:bCs/>
              </w:rPr>
            </w:pPr>
            <w:r w:rsidRPr="00BF2B41">
              <w:rPr>
                <w:b/>
                <w:bCs/>
              </w:rPr>
              <w:t>Električna energija</w:t>
            </w:r>
          </w:p>
        </w:tc>
        <w:tc>
          <w:tcPr>
            <w:tcW w:w="649" w:type="pct"/>
            <w:shd w:val="clear" w:color="auto" w:fill="9CC2E5"/>
            <w:vAlign w:val="center"/>
            <w:hideMark/>
          </w:tcPr>
          <w:p w14:paraId="14F2387B" w14:textId="77777777" w:rsidR="009F2D19" w:rsidRPr="00BF2B41" w:rsidRDefault="009F2D19" w:rsidP="008D5CE3">
            <w:pPr>
              <w:spacing w:after="0" w:line="276" w:lineRule="auto"/>
              <w:jc w:val="center"/>
              <w:rPr>
                <w:b/>
                <w:bCs/>
              </w:rPr>
            </w:pPr>
            <w:r w:rsidRPr="00BF2B41">
              <w:rPr>
                <w:b/>
                <w:bCs/>
              </w:rPr>
              <w:t>UNP</w:t>
            </w:r>
          </w:p>
        </w:tc>
        <w:tc>
          <w:tcPr>
            <w:tcW w:w="648" w:type="pct"/>
            <w:shd w:val="clear" w:color="auto" w:fill="9CC2E5"/>
            <w:vAlign w:val="center"/>
            <w:hideMark/>
          </w:tcPr>
          <w:p w14:paraId="2B6D7A76" w14:textId="77777777" w:rsidR="009F2D19" w:rsidRPr="00BF2B41" w:rsidRDefault="009F2D19" w:rsidP="008D5CE3">
            <w:pPr>
              <w:spacing w:after="0" w:line="276" w:lineRule="auto"/>
              <w:jc w:val="center"/>
              <w:rPr>
                <w:b/>
                <w:bCs/>
              </w:rPr>
            </w:pPr>
            <w:r w:rsidRPr="00BF2B41">
              <w:rPr>
                <w:b/>
                <w:bCs/>
              </w:rPr>
              <w:t>Loživo ulje</w:t>
            </w:r>
          </w:p>
        </w:tc>
        <w:tc>
          <w:tcPr>
            <w:tcW w:w="649" w:type="pct"/>
            <w:shd w:val="clear" w:color="auto" w:fill="9CC2E5"/>
            <w:vAlign w:val="center"/>
            <w:hideMark/>
          </w:tcPr>
          <w:p w14:paraId="21FFC80D" w14:textId="77777777" w:rsidR="009F2D19" w:rsidRPr="00BF2B41" w:rsidRDefault="009F2D19" w:rsidP="008D5CE3">
            <w:pPr>
              <w:spacing w:after="0" w:line="276" w:lineRule="auto"/>
              <w:jc w:val="center"/>
              <w:rPr>
                <w:b/>
                <w:bCs/>
              </w:rPr>
            </w:pPr>
            <w:r>
              <w:rPr>
                <w:b/>
                <w:bCs/>
              </w:rPr>
              <w:t>Biomasa</w:t>
            </w:r>
          </w:p>
        </w:tc>
        <w:tc>
          <w:tcPr>
            <w:tcW w:w="648" w:type="pct"/>
            <w:shd w:val="clear" w:color="auto" w:fill="9CC2E5"/>
            <w:vAlign w:val="center"/>
            <w:hideMark/>
          </w:tcPr>
          <w:p w14:paraId="6CAA63A0" w14:textId="77777777" w:rsidR="009F2D19" w:rsidRPr="00BF2B41" w:rsidRDefault="009F2D19" w:rsidP="008D5CE3">
            <w:pPr>
              <w:spacing w:after="0" w:line="276" w:lineRule="auto"/>
              <w:jc w:val="center"/>
              <w:rPr>
                <w:b/>
                <w:bCs/>
              </w:rPr>
            </w:pPr>
            <w:r w:rsidRPr="00BF2B41">
              <w:rPr>
                <w:b/>
                <w:bCs/>
              </w:rPr>
              <w:t>Ukupno</w:t>
            </w:r>
          </w:p>
        </w:tc>
        <w:tc>
          <w:tcPr>
            <w:tcW w:w="649" w:type="pct"/>
            <w:shd w:val="clear" w:color="auto" w:fill="9CC2E5"/>
            <w:vAlign w:val="center"/>
            <w:hideMark/>
          </w:tcPr>
          <w:p w14:paraId="5FBCE736" w14:textId="77777777" w:rsidR="009F2D19" w:rsidRPr="00BF2B41" w:rsidRDefault="009F2D19" w:rsidP="008D5CE3">
            <w:pPr>
              <w:spacing w:after="0" w:line="276" w:lineRule="auto"/>
              <w:jc w:val="center"/>
              <w:rPr>
                <w:b/>
                <w:bCs/>
              </w:rPr>
            </w:pPr>
            <w:r w:rsidRPr="00BF2B41">
              <w:rPr>
                <w:b/>
                <w:bCs/>
              </w:rPr>
              <w:t>Ukupno %</w:t>
            </w:r>
          </w:p>
        </w:tc>
      </w:tr>
      <w:tr w:rsidR="009F2D19" w:rsidRPr="00BF2B41" w14:paraId="48CB4581" w14:textId="77777777" w:rsidTr="00810E73">
        <w:trPr>
          <w:trHeight w:val="20"/>
          <w:jc w:val="center"/>
        </w:trPr>
        <w:tc>
          <w:tcPr>
            <w:tcW w:w="1109" w:type="pct"/>
            <w:shd w:val="clear" w:color="auto" w:fill="DEEAF6"/>
            <w:vAlign w:val="center"/>
            <w:hideMark/>
          </w:tcPr>
          <w:p w14:paraId="09E33497" w14:textId="77777777" w:rsidR="009F2D19" w:rsidRPr="00BF2B41" w:rsidRDefault="009F2D19" w:rsidP="008D5CE3">
            <w:pPr>
              <w:spacing w:after="0" w:line="276" w:lineRule="auto"/>
            </w:pPr>
            <w:r w:rsidRPr="00BF2B41">
              <w:t xml:space="preserve">Zgrade u vlasništvu </w:t>
            </w:r>
            <w:r>
              <w:t>JLS</w:t>
            </w:r>
          </w:p>
        </w:tc>
        <w:tc>
          <w:tcPr>
            <w:tcW w:w="648" w:type="pct"/>
            <w:shd w:val="clear" w:color="auto" w:fill="auto"/>
            <w:vAlign w:val="center"/>
          </w:tcPr>
          <w:p w14:paraId="6C654704" w14:textId="77777777" w:rsidR="009F2D19" w:rsidRPr="00BF2B41" w:rsidRDefault="009F2D19" w:rsidP="008D5CE3">
            <w:pPr>
              <w:spacing w:after="0" w:line="276" w:lineRule="auto"/>
              <w:jc w:val="center"/>
            </w:pPr>
            <w:r>
              <w:t>110,79</w:t>
            </w:r>
          </w:p>
        </w:tc>
        <w:tc>
          <w:tcPr>
            <w:tcW w:w="649" w:type="pct"/>
            <w:shd w:val="clear" w:color="auto" w:fill="auto"/>
            <w:vAlign w:val="center"/>
          </w:tcPr>
          <w:p w14:paraId="04624D35" w14:textId="77777777" w:rsidR="009F2D19" w:rsidRPr="00BF2B41" w:rsidRDefault="009F2D19" w:rsidP="008D5CE3">
            <w:pPr>
              <w:spacing w:after="0" w:line="276" w:lineRule="auto"/>
              <w:jc w:val="center"/>
            </w:pPr>
          </w:p>
        </w:tc>
        <w:tc>
          <w:tcPr>
            <w:tcW w:w="648" w:type="pct"/>
            <w:shd w:val="clear" w:color="auto" w:fill="auto"/>
            <w:vAlign w:val="center"/>
          </w:tcPr>
          <w:p w14:paraId="4A389B55" w14:textId="77777777" w:rsidR="009F2D19" w:rsidRPr="00BF2B41" w:rsidRDefault="009F2D19" w:rsidP="008D5CE3">
            <w:pPr>
              <w:spacing w:after="0" w:line="276" w:lineRule="auto"/>
              <w:jc w:val="center"/>
            </w:pPr>
            <w:r>
              <w:t>29,94</w:t>
            </w:r>
          </w:p>
        </w:tc>
        <w:tc>
          <w:tcPr>
            <w:tcW w:w="649" w:type="pct"/>
            <w:shd w:val="clear" w:color="auto" w:fill="auto"/>
            <w:vAlign w:val="center"/>
          </w:tcPr>
          <w:p w14:paraId="78ABE4BE" w14:textId="77777777" w:rsidR="009F2D19" w:rsidRPr="00BF2B41" w:rsidRDefault="009F2D19" w:rsidP="008D5CE3">
            <w:pPr>
              <w:spacing w:after="0" w:line="276" w:lineRule="auto"/>
              <w:jc w:val="center"/>
            </w:pPr>
          </w:p>
        </w:tc>
        <w:tc>
          <w:tcPr>
            <w:tcW w:w="648" w:type="pct"/>
            <w:shd w:val="clear" w:color="auto" w:fill="auto"/>
            <w:vAlign w:val="center"/>
          </w:tcPr>
          <w:p w14:paraId="75733732" w14:textId="77777777" w:rsidR="009F2D19" w:rsidRPr="00BF2B41" w:rsidRDefault="009F2D19" w:rsidP="008D5CE3">
            <w:pPr>
              <w:spacing w:after="0" w:line="276" w:lineRule="auto"/>
              <w:jc w:val="center"/>
            </w:pPr>
            <w:r>
              <w:t>135,73</w:t>
            </w:r>
          </w:p>
        </w:tc>
        <w:tc>
          <w:tcPr>
            <w:tcW w:w="649" w:type="pct"/>
            <w:shd w:val="clear" w:color="auto" w:fill="auto"/>
            <w:vAlign w:val="center"/>
          </w:tcPr>
          <w:p w14:paraId="601961D6" w14:textId="77777777" w:rsidR="009F2D19" w:rsidRPr="00BF2B41" w:rsidRDefault="009F2D19" w:rsidP="008D5CE3">
            <w:pPr>
              <w:spacing w:after="0" w:line="276" w:lineRule="auto"/>
              <w:jc w:val="center"/>
            </w:pPr>
            <w:r>
              <w:t>0,77%</w:t>
            </w:r>
          </w:p>
        </w:tc>
      </w:tr>
      <w:tr w:rsidR="009F2D19" w:rsidRPr="00BF2B41" w14:paraId="102E2ED6" w14:textId="77777777" w:rsidTr="00810E73">
        <w:trPr>
          <w:trHeight w:val="20"/>
          <w:jc w:val="center"/>
        </w:trPr>
        <w:tc>
          <w:tcPr>
            <w:tcW w:w="1109" w:type="pct"/>
            <w:shd w:val="clear" w:color="auto" w:fill="DEEAF6"/>
            <w:vAlign w:val="center"/>
            <w:hideMark/>
          </w:tcPr>
          <w:p w14:paraId="39363BE2" w14:textId="77777777" w:rsidR="009F2D19" w:rsidRPr="00BF2B41" w:rsidRDefault="009F2D19" w:rsidP="008D5CE3">
            <w:pPr>
              <w:spacing w:after="0" w:line="276" w:lineRule="auto"/>
            </w:pPr>
            <w:r w:rsidRPr="00BF2B41">
              <w:t>Rezidencijalne zgrade (kućanstva)</w:t>
            </w:r>
          </w:p>
        </w:tc>
        <w:tc>
          <w:tcPr>
            <w:tcW w:w="648" w:type="pct"/>
            <w:shd w:val="clear" w:color="auto" w:fill="auto"/>
            <w:vAlign w:val="center"/>
          </w:tcPr>
          <w:p w14:paraId="70A414A8" w14:textId="77777777" w:rsidR="009F2D19" w:rsidRPr="00BF2B41" w:rsidRDefault="009F2D19" w:rsidP="008D5CE3">
            <w:pPr>
              <w:spacing w:after="0" w:line="276" w:lineRule="auto"/>
              <w:jc w:val="center"/>
            </w:pPr>
            <w:r>
              <w:t>9.071,40</w:t>
            </w:r>
          </w:p>
        </w:tc>
        <w:tc>
          <w:tcPr>
            <w:tcW w:w="649" w:type="pct"/>
            <w:shd w:val="clear" w:color="auto" w:fill="auto"/>
            <w:vAlign w:val="center"/>
          </w:tcPr>
          <w:p w14:paraId="61B95CC7" w14:textId="77777777" w:rsidR="009F2D19" w:rsidRPr="00BF2B41" w:rsidRDefault="009F2D19" w:rsidP="008D5CE3">
            <w:pPr>
              <w:spacing w:after="0" w:line="276" w:lineRule="auto"/>
              <w:jc w:val="center"/>
            </w:pPr>
          </w:p>
        </w:tc>
        <w:tc>
          <w:tcPr>
            <w:tcW w:w="648" w:type="pct"/>
            <w:shd w:val="clear" w:color="auto" w:fill="auto"/>
            <w:vAlign w:val="center"/>
          </w:tcPr>
          <w:p w14:paraId="1F291FED" w14:textId="77777777" w:rsidR="009F2D19" w:rsidRPr="00BF2B41" w:rsidRDefault="009F2D19" w:rsidP="008D5CE3">
            <w:pPr>
              <w:spacing w:after="0" w:line="276" w:lineRule="auto"/>
              <w:jc w:val="center"/>
            </w:pPr>
            <w:r>
              <w:t>1.039,45</w:t>
            </w:r>
          </w:p>
        </w:tc>
        <w:tc>
          <w:tcPr>
            <w:tcW w:w="649" w:type="pct"/>
            <w:shd w:val="clear" w:color="auto" w:fill="auto"/>
            <w:vAlign w:val="center"/>
          </w:tcPr>
          <w:p w14:paraId="07BA9494" w14:textId="77777777" w:rsidR="009F2D19" w:rsidRPr="00BF2B41" w:rsidRDefault="009F2D19" w:rsidP="008D5CE3">
            <w:pPr>
              <w:spacing w:after="0" w:line="276" w:lineRule="auto"/>
              <w:jc w:val="center"/>
            </w:pPr>
            <w:r>
              <w:t>0</w:t>
            </w:r>
          </w:p>
        </w:tc>
        <w:tc>
          <w:tcPr>
            <w:tcW w:w="648" w:type="pct"/>
            <w:shd w:val="clear" w:color="auto" w:fill="auto"/>
            <w:vAlign w:val="center"/>
          </w:tcPr>
          <w:p w14:paraId="1BE29E33" w14:textId="77777777" w:rsidR="009F2D19" w:rsidRPr="00BF2B41" w:rsidRDefault="009F2D19" w:rsidP="008D5CE3">
            <w:pPr>
              <w:spacing w:after="0" w:line="276" w:lineRule="auto"/>
              <w:jc w:val="center"/>
            </w:pPr>
            <w:r>
              <w:t>10.110,85</w:t>
            </w:r>
          </w:p>
        </w:tc>
        <w:tc>
          <w:tcPr>
            <w:tcW w:w="649" w:type="pct"/>
            <w:shd w:val="clear" w:color="auto" w:fill="auto"/>
            <w:vAlign w:val="center"/>
          </w:tcPr>
          <w:p w14:paraId="5FDBD95A" w14:textId="77777777" w:rsidR="009F2D19" w:rsidRPr="00BF2B41" w:rsidRDefault="009F2D19" w:rsidP="008D5CE3">
            <w:pPr>
              <w:spacing w:after="0" w:line="276" w:lineRule="auto"/>
              <w:jc w:val="center"/>
            </w:pPr>
            <w:r>
              <w:t>57,62%</w:t>
            </w:r>
          </w:p>
        </w:tc>
      </w:tr>
      <w:tr w:rsidR="009F2D19" w:rsidRPr="00BF2B41" w14:paraId="79683CB0" w14:textId="77777777" w:rsidTr="00810E73">
        <w:trPr>
          <w:trHeight w:val="20"/>
          <w:jc w:val="center"/>
        </w:trPr>
        <w:tc>
          <w:tcPr>
            <w:tcW w:w="1109" w:type="pct"/>
            <w:shd w:val="clear" w:color="auto" w:fill="DEEAF6"/>
            <w:vAlign w:val="center"/>
            <w:hideMark/>
          </w:tcPr>
          <w:p w14:paraId="56C772C0" w14:textId="77777777" w:rsidR="009F2D19" w:rsidRPr="00BF2B41" w:rsidRDefault="009F2D19" w:rsidP="008D5CE3">
            <w:pPr>
              <w:spacing w:after="0" w:line="276" w:lineRule="auto"/>
            </w:pPr>
            <w:r w:rsidRPr="00BF2B41">
              <w:t>Zgrade tercijarnih djelatnosti</w:t>
            </w:r>
          </w:p>
        </w:tc>
        <w:tc>
          <w:tcPr>
            <w:tcW w:w="648" w:type="pct"/>
            <w:shd w:val="clear" w:color="auto" w:fill="auto"/>
            <w:vAlign w:val="center"/>
          </w:tcPr>
          <w:p w14:paraId="3C8A13A1" w14:textId="77777777" w:rsidR="009F2D19" w:rsidRPr="00BF2B41" w:rsidRDefault="009F2D19" w:rsidP="008D5CE3">
            <w:pPr>
              <w:spacing w:after="0" w:line="276" w:lineRule="auto"/>
              <w:jc w:val="center"/>
            </w:pPr>
            <w:r>
              <w:t>6.109,87</w:t>
            </w:r>
          </w:p>
        </w:tc>
        <w:tc>
          <w:tcPr>
            <w:tcW w:w="649" w:type="pct"/>
            <w:shd w:val="clear" w:color="auto" w:fill="auto"/>
            <w:vAlign w:val="center"/>
          </w:tcPr>
          <w:p w14:paraId="181FE633" w14:textId="77777777" w:rsidR="009F2D19" w:rsidRPr="00BF2B41" w:rsidRDefault="009F2D19" w:rsidP="008D5CE3">
            <w:pPr>
              <w:spacing w:after="0" w:line="276" w:lineRule="auto"/>
              <w:jc w:val="center"/>
            </w:pPr>
            <w:r>
              <w:t>190,83</w:t>
            </w:r>
          </w:p>
        </w:tc>
        <w:tc>
          <w:tcPr>
            <w:tcW w:w="648" w:type="pct"/>
            <w:shd w:val="clear" w:color="auto" w:fill="auto"/>
            <w:vAlign w:val="center"/>
          </w:tcPr>
          <w:p w14:paraId="1ACEFCC9" w14:textId="77777777" w:rsidR="009F2D19" w:rsidRPr="00BF2B41" w:rsidRDefault="009F2D19" w:rsidP="008D5CE3">
            <w:pPr>
              <w:spacing w:after="0" w:line="276" w:lineRule="auto"/>
              <w:jc w:val="center"/>
            </w:pPr>
            <w:r>
              <w:t>1.000,11</w:t>
            </w:r>
          </w:p>
        </w:tc>
        <w:tc>
          <w:tcPr>
            <w:tcW w:w="649" w:type="pct"/>
            <w:shd w:val="clear" w:color="auto" w:fill="auto"/>
            <w:vAlign w:val="center"/>
          </w:tcPr>
          <w:p w14:paraId="11C45EB9" w14:textId="77777777" w:rsidR="009F2D19" w:rsidRPr="00BF2B41" w:rsidRDefault="009F2D19" w:rsidP="008D5CE3">
            <w:pPr>
              <w:spacing w:after="0" w:line="276" w:lineRule="auto"/>
              <w:jc w:val="center"/>
            </w:pPr>
          </w:p>
        </w:tc>
        <w:tc>
          <w:tcPr>
            <w:tcW w:w="648" w:type="pct"/>
            <w:shd w:val="clear" w:color="auto" w:fill="auto"/>
            <w:vAlign w:val="center"/>
          </w:tcPr>
          <w:p w14:paraId="35729F6C" w14:textId="77777777" w:rsidR="009F2D19" w:rsidRPr="00BF2B41" w:rsidRDefault="009F2D19" w:rsidP="008D5CE3">
            <w:pPr>
              <w:spacing w:after="0" w:line="276" w:lineRule="auto"/>
              <w:jc w:val="center"/>
            </w:pPr>
            <w:r>
              <w:t>7.300,81</w:t>
            </w:r>
          </w:p>
        </w:tc>
        <w:tc>
          <w:tcPr>
            <w:tcW w:w="649" w:type="pct"/>
            <w:shd w:val="clear" w:color="auto" w:fill="auto"/>
            <w:vAlign w:val="center"/>
          </w:tcPr>
          <w:p w14:paraId="095ABF44" w14:textId="77777777" w:rsidR="009F2D19" w:rsidRPr="00BF2B41" w:rsidRDefault="009F2D19" w:rsidP="008D5CE3">
            <w:pPr>
              <w:spacing w:after="0" w:line="276" w:lineRule="auto"/>
              <w:jc w:val="center"/>
            </w:pPr>
            <w:r>
              <w:t>41,61%</w:t>
            </w:r>
          </w:p>
        </w:tc>
      </w:tr>
      <w:tr w:rsidR="009F2D19" w:rsidRPr="00BF2B41" w14:paraId="39082CF8" w14:textId="77777777" w:rsidTr="00810E73">
        <w:trPr>
          <w:trHeight w:val="20"/>
          <w:jc w:val="center"/>
        </w:trPr>
        <w:tc>
          <w:tcPr>
            <w:tcW w:w="1109" w:type="pct"/>
            <w:shd w:val="clear" w:color="auto" w:fill="9CC2E5"/>
            <w:vAlign w:val="center"/>
            <w:hideMark/>
          </w:tcPr>
          <w:p w14:paraId="2EED137D" w14:textId="77777777" w:rsidR="009F2D19" w:rsidRPr="00BF2B41" w:rsidRDefault="009F2D19" w:rsidP="008D5CE3">
            <w:pPr>
              <w:spacing w:after="0" w:line="276" w:lineRule="auto"/>
              <w:rPr>
                <w:b/>
                <w:bCs/>
              </w:rPr>
            </w:pPr>
            <w:r w:rsidRPr="00BF2B41">
              <w:rPr>
                <w:b/>
                <w:bCs/>
              </w:rPr>
              <w:t>Ukupno</w:t>
            </w:r>
          </w:p>
        </w:tc>
        <w:tc>
          <w:tcPr>
            <w:tcW w:w="648" w:type="pct"/>
            <w:shd w:val="clear" w:color="auto" w:fill="9CC2E5"/>
            <w:vAlign w:val="center"/>
          </w:tcPr>
          <w:p w14:paraId="58117D72" w14:textId="77777777" w:rsidR="009F2D19" w:rsidRPr="00BF2B41" w:rsidRDefault="009F2D19" w:rsidP="008D5CE3">
            <w:pPr>
              <w:spacing w:after="0" w:line="276" w:lineRule="auto"/>
              <w:jc w:val="center"/>
              <w:rPr>
                <w:b/>
                <w:bCs/>
              </w:rPr>
            </w:pPr>
            <w:r>
              <w:rPr>
                <w:b/>
                <w:bCs/>
              </w:rPr>
              <w:t>15.296,06</w:t>
            </w:r>
          </w:p>
        </w:tc>
        <w:tc>
          <w:tcPr>
            <w:tcW w:w="649" w:type="pct"/>
            <w:shd w:val="clear" w:color="auto" w:fill="9CC2E5"/>
            <w:vAlign w:val="center"/>
          </w:tcPr>
          <w:p w14:paraId="320672DB" w14:textId="77777777" w:rsidR="009F2D19" w:rsidRPr="00BF2B41" w:rsidRDefault="009F2D19" w:rsidP="008D5CE3">
            <w:pPr>
              <w:spacing w:after="0" w:line="276" w:lineRule="auto"/>
              <w:jc w:val="center"/>
              <w:rPr>
                <w:b/>
                <w:bCs/>
              </w:rPr>
            </w:pPr>
            <w:r>
              <w:rPr>
                <w:b/>
                <w:bCs/>
              </w:rPr>
              <w:t>190,83</w:t>
            </w:r>
          </w:p>
        </w:tc>
        <w:tc>
          <w:tcPr>
            <w:tcW w:w="648" w:type="pct"/>
            <w:shd w:val="clear" w:color="auto" w:fill="9CC2E5"/>
            <w:vAlign w:val="center"/>
          </w:tcPr>
          <w:p w14:paraId="3C70F960" w14:textId="77777777" w:rsidR="009F2D19" w:rsidRPr="00BF2B41" w:rsidRDefault="009F2D19" w:rsidP="008D5CE3">
            <w:pPr>
              <w:spacing w:after="0" w:line="276" w:lineRule="auto"/>
              <w:jc w:val="center"/>
              <w:rPr>
                <w:b/>
                <w:bCs/>
              </w:rPr>
            </w:pPr>
            <w:r>
              <w:rPr>
                <w:b/>
                <w:bCs/>
              </w:rPr>
              <w:t>2.064,50</w:t>
            </w:r>
          </w:p>
        </w:tc>
        <w:tc>
          <w:tcPr>
            <w:tcW w:w="649" w:type="pct"/>
            <w:shd w:val="clear" w:color="auto" w:fill="9CC2E5"/>
            <w:vAlign w:val="center"/>
          </w:tcPr>
          <w:p w14:paraId="551BAC18" w14:textId="77777777" w:rsidR="009F2D19" w:rsidRPr="00BF2B41" w:rsidRDefault="009F2D19" w:rsidP="008D5CE3">
            <w:pPr>
              <w:spacing w:after="0" w:line="276" w:lineRule="auto"/>
              <w:jc w:val="center"/>
              <w:rPr>
                <w:b/>
                <w:bCs/>
              </w:rPr>
            </w:pPr>
            <w:r>
              <w:rPr>
                <w:b/>
                <w:bCs/>
              </w:rPr>
              <w:t>0</w:t>
            </w:r>
          </w:p>
        </w:tc>
        <w:tc>
          <w:tcPr>
            <w:tcW w:w="648" w:type="pct"/>
            <w:shd w:val="clear" w:color="auto" w:fill="9CC2E5"/>
            <w:vAlign w:val="center"/>
          </w:tcPr>
          <w:p w14:paraId="21A5F4DB" w14:textId="77777777" w:rsidR="009F2D19" w:rsidRPr="00BF2B41" w:rsidRDefault="009F2D19" w:rsidP="008D5CE3">
            <w:pPr>
              <w:spacing w:after="0" w:line="276" w:lineRule="auto"/>
              <w:jc w:val="center"/>
              <w:rPr>
                <w:b/>
                <w:bCs/>
              </w:rPr>
            </w:pPr>
            <w:r>
              <w:rPr>
                <w:b/>
                <w:bCs/>
              </w:rPr>
              <w:t>17.547,39</w:t>
            </w:r>
          </w:p>
        </w:tc>
        <w:tc>
          <w:tcPr>
            <w:tcW w:w="649" w:type="pct"/>
            <w:shd w:val="clear" w:color="auto" w:fill="9CC2E5"/>
            <w:vAlign w:val="center"/>
          </w:tcPr>
          <w:p w14:paraId="76AF2AC1" w14:textId="77777777" w:rsidR="009F2D19" w:rsidRPr="00BF2B41" w:rsidRDefault="009F2D19" w:rsidP="008D5CE3">
            <w:pPr>
              <w:spacing w:after="0" w:line="276" w:lineRule="auto"/>
              <w:jc w:val="center"/>
              <w:rPr>
                <w:b/>
                <w:bCs/>
              </w:rPr>
            </w:pPr>
            <w:r>
              <w:rPr>
                <w:b/>
                <w:bCs/>
              </w:rPr>
              <w:t>100%</w:t>
            </w:r>
          </w:p>
        </w:tc>
      </w:tr>
      <w:tr w:rsidR="009F2D19" w:rsidRPr="00BF2B41" w14:paraId="6F65BE5C" w14:textId="77777777" w:rsidTr="00810E73">
        <w:trPr>
          <w:trHeight w:val="20"/>
          <w:jc w:val="center"/>
        </w:trPr>
        <w:tc>
          <w:tcPr>
            <w:tcW w:w="1109" w:type="pct"/>
            <w:shd w:val="clear" w:color="auto" w:fill="9CC2E5"/>
            <w:vAlign w:val="center"/>
            <w:hideMark/>
          </w:tcPr>
          <w:p w14:paraId="09B1ED81" w14:textId="77777777" w:rsidR="009F2D19" w:rsidRPr="00BF2B41" w:rsidRDefault="009F2D19" w:rsidP="008D5CE3">
            <w:pPr>
              <w:spacing w:after="0" w:line="276" w:lineRule="auto"/>
              <w:rPr>
                <w:b/>
                <w:bCs/>
              </w:rPr>
            </w:pPr>
            <w:r w:rsidRPr="00BF2B41">
              <w:rPr>
                <w:b/>
                <w:bCs/>
              </w:rPr>
              <w:t>Ukupno %</w:t>
            </w:r>
          </w:p>
        </w:tc>
        <w:tc>
          <w:tcPr>
            <w:tcW w:w="648" w:type="pct"/>
            <w:shd w:val="clear" w:color="auto" w:fill="9CC2E5"/>
            <w:vAlign w:val="center"/>
          </w:tcPr>
          <w:p w14:paraId="09F12550" w14:textId="77777777" w:rsidR="009F2D19" w:rsidRPr="00BF2B41" w:rsidRDefault="009F2D19" w:rsidP="008D5CE3">
            <w:pPr>
              <w:spacing w:after="0" w:line="276" w:lineRule="auto"/>
              <w:jc w:val="center"/>
              <w:rPr>
                <w:b/>
                <w:bCs/>
              </w:rPr>
            </w:pPr>
            <w:r>
              <w:rPr>
                <w:b/>
                <w:bCs/>
              </w:rPr>
              <w:t>87,15%</w:t>
            </w:r>
          </w:p>
        </w:tc>
        <w:tc>
          <w:tcPr>
            <w:tcW w:w="649" w:type="pct"/>
            <w:shd w:val="clear" w:color="auto" w:fill="9CC2E5"/>
            <w:vAlign w:val="center"/>
          </w:tcPr>
          <w:p w14:paraId="0331316D" w14:textId="77777777" w:rsidR="009F2D19" w:rsidRPr="00BF2B41" w:rsidRDefault="009F2D19" w:rsidP="008D5CE3">
            <w:pPr>
              <w:spacing w:after="0" w:line="276" w:lineRule="auto"/>
              <w:jc w:val="center"/>
              <w:rPr>
                <w:b/>
                <w:bCs/>
              </w:rPr>
            </w:pPr>
            <w:r>
              <w:rPr>
                <w:b/>
                <w:bCs/>
              </w:rPr>
              <w:t>1,09%</w:t>
            </w:r>
          </w:p>
        </w:tc>
        <w:tc>
          <w:tcPr>
            <w:tcW w:w="648" w:type="pct"/>
            <w:shd w:val="clear" w:color="auto" w:fill="9CC2E5"/>
            <w:vAlign w:val="center"/>
          </w:tcPr>
          <w:p w14:paraId="1141E164" w14:textId="77777777" w:rsidR="009F2D19" w:rsidRPr="00BF2B41" w:rsidRDefault="009F2D19" w:rsidP="008D5CE3">
            <w:pPr>
              <w:spacing w:after="0" w:line="276" w:lineRule="auto"/>
              <w:jc w:val="center"/>
              <w:rPr>
                <w:b/>
                <w:bCs/>
              </w:rPr>
            </w:pPr>
            <w:r>
              <w:rPr>
                <w:b/>
                <w:bCs/>
              </w:rPr>
              <w:t>11,77%</w:t>
            </w:r>
          </w:p>
        </w:tc>
        <w:tc>
          <w:tcPr>
            <w:tcW w:w="649" w:type="pct"/>
            <w:shd w:val="clear" w:color="auto" w:fill="9CC2E5"/>
            <w:vAlign w:val="center"/>
          </w:tcPr>
          <w:p w14:paraId="2770750D" w14:textId="77777777" w:rsidR="009F2D19" w:rsidRPr="00BF2B41" w:rsidRDefault="009F2D19" w:rsidP="008D5CE3">
            <w:pPr>
              <w:spacing w:after="0" w:line="276" w:lineRule="auto"/>
              <w:jc w:val="center"/>
              <w:rPr>
                <w:b/>
                <w:bCs/>
              </w:rPr>
            </w:pPr>
            <w:r>
              <w:rPr>
                <w:b/>
                <w:bCs/>
              </w:rPr>
              <w:t>0%</w:t>
            </w:r>
          </w:p>
        </w:tc>
        <w:tc>
          <w:tcPr>
            <w:tcW w:w="648" w:type="pct"/>
            <w:shd w:val="clear" w:color="auto" w:fill="9CC2E5"/>
            <w:vAlign w:val="center"/>
          </w:tcPr>
          <w:p w14:paraId="2047354A" w14:textId="77777777" w:rsidR="009F2D19" w:rsidRPr="00BF2B41" w:rsidRDefault="009F2D19" w:rsidP="008D5CE3">
            <w:pPr>
              <w:spacing w:after="0" w:line="276" w:lineRule="auto"/>
              <w:jc w:val="center"/>
              <w:rPr>
                <w:b/>
                <w:bCs/>
              </w:rPr>
            </w:pPr>
            <w:r>
              <w:rPr>
                <w:b/>
                <w:bCs/>
              </w:rPr>
              <w:t>100%</w:t>
            </w:r>
          </w:p>
        </w:tc>
        <w:tc>
          <w:tcPr>
            <w:tcW w:w="649" w:type="pct"/>
            <w:shd w:val="clear" w:color="auto" w:fill="9CC2E5"/>
            <w:vAlign w:val="center"/>
          </w:tcPr>
          <w:p w14:paraId="66D408E2" w14:textId="77777777" w:rsidR="009F2D19" w:rsidRPr="00BF2B41" w:rsidRDefault="009F2D19" w:rsidP="008D5CE3">
            <w:pPr>
              <w:spacing w:after="0" w:line="276" w:lineRule="auto"/>
              <w:jc w:val="center"/>
              <w:rPr>
                <w:b/>
                <w:bCs/>
              </w:rPr>
            </w:pPr>
          </w:p>
        </w:tc>
      </w:tr>
    </w:tbl>
    <w:p w14:paraId="2D44BDB8" w14:textId="77777777" w:rsidR="008A45E4" w:rsidRDefault="008A45E4" w:rsidP="009F6037">
      <w:pPr>
        <w:spacing w:line="276" w:lineRule="auto"/>
      </w:pPr>
    </w:p>
    <w:p w14:paraId="412EFDB5" w14:textId="77777777" w:rsidR="0051535E" w:rsidRPr="00F200AA" w:rsidRDefault="00F200AA" w:rsidP="009F6037">
      <w:pPr>
        <w:pStyle w:val="Heading2"/>
        <w:spacing w:line="276" w:lineRule="auto"/>
        <w:rPr>
          <w:rFonts w:asciiTheme="minorHAnsi" w:hAnsiTheme="minorHAnsi" w:cstheme="minorHAnsi"/>
        </w:rPr>
      </w:pPr>
      <w:bookmarkStart w:id="47" w:name="_Toc68015481"/>
      <w:r w:rsidRPr="00F200AA">
        <w:rPr>
          <w:rFonts w:asciiTheme="minorHAnsi" w:hAnsiTheme="minorHAnsi" w:cstheme="minorHAnsi"/>
        </w:rPr>
        <w:t>Kontrolni inventar emisija CO</w:t>
      </w:r>
      <w:r w:rsidR="0051535E" w:rsidRPr="00F200AA">
        <w:rPr>
          <w:rFonts w:asciiTheme="minorHAnsi" w:hAnsiTheme="minorHAnsi" w:cstheme="minorHAnsi"/>
          <w:vertAlign w:val="subscript"/>
        </w:rPr>
        <w:t>2</w:t>
      </w:r>
      <w:r w:rsidRPr="00F200AA">
        <w:rPr>
          <w:rFonts w:asciiTheme="minorHAnsi" w:hAnsiTheme="minorHAnsi" w:cstheme="minorHAnsi"/>
        </w:rPr>
        <w:t xml:space="preserve"> iz sektora prometa </w:t>
      </w:r>
      <w:r w:rsidR="009A3141">
        <w:rPr>
          <w:rFonts w:asciiTheme="minorHAnsi" w:hAnsiTheme="minorHAnsi" w:cstheme="minorHAnsi"/>
        </w:rPr>
        <w:t xml:space="preserve">otoka </w:t>
      </w:r>
      <w:r w:rsidR="00CF15A2">
        <w:rPr>
          <w:rFonts w:asciiTheme="minorHAnsi" w:hAnsiTheme="minorHAnsi" w:cstheme="minorHAnsi"/>
        </w:rPr>
        <w:t>K</w:t>
      </w:r>
      <w:r w:rsidR="009A3141">
        <w:rPr>
          <w:rFonts w:asciiTheme="minorHAnsi" w:hAnsiTheme="minorHAnsi" w:cstheme="minorHAnsi"/>
        </w:rPr>
        <w:t>orčule</w:t>
      </w:r>
      <w:bookmarkEnd w:id="47"/>
    </w:p>
    <w:p w14:paraId="42C7D5A1" w14:textId="77777777" w:rsidR="00DB5C7C" w:rsidRPr="00F11302" w:rsidRDefault="00DB5C7C" w:rsidP="00DF00D3">
      <w:pPr>
        <w:spacing w:line="276" w:lineRule="auto"/>
        <w:jc w:val="both"/>
        <w:rPr>
          <w:rFonts w:ascii="Calibri" w:hAnsi="Calibri" w:cs="Calibri"/>
        </w:rPr>
      </w:pPr>
      <w:r w:rsidRPr="00F11302">
        <w:rPr>
          <w:rFonts w:ascii="Calibri" w:hAnsi="Calibri" w:cs="Calibri"/>
        </w:rPr>
        <w:t>Sektor prometa podijeljen je na dva podsektora</w:t>
      </w:r>
      <w:r w:rsidR="00517E92" w:rsidRPr="00F11302">
        <w:rPr>
          <w:rFonts w:ascii="Calibri" w:hAnsi="Calibri" w:cs="Calibri"/>
        </w:rPr>
        <w:t xml:space="preserve">, </w:t>
      </w:r>
      <w:r w:rsidR="00DF7581">
        <w:rPr>
          <w:rFonts w:ascii="Calibri" w:hAnsi="Calibri" w:cs="Calibri"/>
        </w:rPr>
        <w:t>prema dobivenim podacima</w:t>
      </w:r>
      <w:r w:rsidRPr="00F11302">
        <w:rPr>
          <w:rFonts w:ascii="Calibri" w:hAnsi="Calibri" w:cs="Calibri"/>
        </w:rPr>
        <w:t>:</w:t>
      </w:r>
    </w:p>
    <w:p w14:paraId="075B6945" w14:textId="77777777" w:rsidR="00DB5C7C" w:rsidRPr="009E7C4B" w:rsidRDefault="00DB5C7C" w:rsidP="009F6037">
      <w:pPr>
        <w:pStyle w:val="ListParagraph"/>
        <w:numPr>
          <w:ilvl w:val="0"/>
          <w:numId w:val="9"/>
        </w:numPr>
        <w:spacing w:line="276" w:lineRule="auto"/>
        <w:jc w:val="both"/>
        <w:rPr>
          <w:rFonts w:ascii="Calibri" w:hAnsi="Calibri" w:cs="Calibri"/>
        </w:rPr>
      </w:pPr>
      <w:r w:rsidRPr="009E7C4B">
        <w:rPr>
          <w:rFonts w:ascii="Calibri" w:hAnsi="Calibri" w:cs="Calibri"/>
        </w:rPr>
        <w:t xml:space="preserve">Podsektor vozila u vlasništvu </w:t>
      </w:r>
      <w:r w:rsidR="009A3141" w:rsidRPr="009E7C4B">
        <w:rPr>
          <w:rFonts w:ascii="Calibri" w:hAnsi="Calibri" w:cs="Calibri"/>
        </w:rPr>
        <w:t>JLS i to (</w:t>
      </w:r>
      <w:r w:rsidR="00F215CA" w:rsidRPr="009E7C4B">
        <w:rPr>
          <w:rFonts w:ascii="Calibri" w:hAnsi="Calibri" w:cs="Calibri"/>
        </w:rPr>
        <w:t>Grad Korčula: 17 vozila, Općina Blato</w:t>
      </w:r>
      <w:r w:rsidR="00D62376" w:rsidRPr="009E7C4B">
        <w:rPr>
          <w:rFonts w:ascii="Calibri" w:hAnsi="Calibri" w:cs="Calibri"/>
        </w:rPr>
        <w:t xml:space="preserve">:16 vozila, Općina Lumbarda: </w:t>
      </w:r>
      <w:r w:rsidR="00995D25" w:rsidRPr="009E7C4B">
        <w:rPr>
          <w:rFonts w:ascii="Calibri" w:hAnsi="Calibri" w:cs="Calibri"/>
        </w:rPr>
        <w:t xml:space="preserve">8 vozila, Općina Smokvica: 7 vozila, </w:t>
      </w:r>
      <w:r w:rsidR="001B7BD5" w:rsidRPr="009E7C4B">
        <w:rPr>
          <w:rFonts w:ascii="Calibri" w:hAnsi="Calibri" w:cs="Calibri"/>
        </w:rPr>
        <w:t>Općina Vela Luka: 12 vozila)</w:t>
      </w:r>
      <w:r w:rsidR="009950B8">
        <w:rPr>
          <w:rFonts w:ascii="Calibri" w:hAnsi="Calibri" w:cs="Calibri"/>
        </w:rPr>
        <w:t>.</w:t>
      </w:r>
      <w:r w:rsidR="009E7C4B" w:rsidRPr="009E7C4B">
        <w:rPr>
          <w:rFonts w:ascii="Calibri" w:hAnsi="Calibri" w:cs="Calibri"/>
        </w:rPr>
        <w:t xml:space="preserve"> Vozila se odnose na ona za potrebe JLS, kao i vatrogasna i komunalna vozila.</w:t>
      </w:r>
    </w:p>
    <w:p w14:paraId="58E21F22" w14:textId="77777777" w:rsidR="00DB5C7C" w:rsidRPr="00F11302" w:rsidRDefault="00DB5C7C" w:rsidP="009F6037">
      <w:pPr>
        <w:pStyle w:val="ListParagraph"/>
        <w:numPr>
          <w:ilvl w:val="0"/>
          <w:numId w:val="9"/>
        </w:numPr>
        <w:spacing w:line="276" w:lineRule="auto"/>
        <w:jc w:val="both"/>
        <w:rPr>
          <w:rFonts w:ascii="Calibri" w:hAnsi="Calibri" w:cs="Calibri"/>
        </w:rPr>
      </w:pPr>
      <w:r w:rsidRPr="00F11302">
        <w:rPr>
          <w:rFonts w:ascii="Calibri" w:hAnsi="Calibri" w:cs="Calibri"/>
        </w:rPr>
        <w:t>Podsektor osobnih i komercijalnih vozila (</w:t>
      </w:r>
      <w:r w:rsidR="00DF7581">
        <w:rPr>
          <w:rFonts w:ascii="Calibri" w:hAnsi="Calibri" w:cs="Calibri"/>
        </w:rPr>
        <w:t>9.265</w:t>
      </w:r>
      <w:r w:rsidRPr="00F11302">
        <w:rPr>
          <w:rFonts w:ascii="Calibri" w:hAnsi="Calibri" w:cs="Calibri"/>
        </w:rPr>
        <w:t xml:space="preserve"> vozila)</w:t>
      </w:r>
    </w:p>
    <w:p w14:paraId="75D1357D" w14:textId="77777777" w:rsidR="00DB5C7C" w:rsidRDefault="00DB5C7C" w:rsidP="009F6037">
      <w:pPr>
        <w:spacing w:line="276" w:lineRule="auto"/>
        <w:jc w:val="both"/>
        <w:rPr>
          <w:rFonts w:ascii="Calibri" w:hAnsi="Calibri" w:cs="Calibri"/>
        </w:rPr>
      </w:pPr>
      <w:r w:rsidRPr="00F11302">
        <w:rPr>
          <w:rFonts w:ascii="Calibri" w:hAnsi="Calibri" w:cs="Calibri"/>
        </w:rPr>
        <w:t>Što se tiče vrste vozila</w:t>
      </w:r>
      <w:r w:rsidR="00D34422">
        <w:rPr>
          <w:rFonts w:ascii="Calibri" w:hAnsi="Calibri" w:cs="Calibri"/>
        </w:rPr>
        <w:t xml:space="preserve">, struktura istih </w:t>
      </w:r>
      <w:r w:rsidRPr="00F11302">
        <w:rPr>
          <w:rFonts w:ascii="Calibri" w:hAnsi="Calibri" w:cs="Calibri"/>
        </w:rPr>
        <w:t>je prikazana u sljedeć</w:t>
      </w:r>
      <w:r w:rsidR="00D34422">
        <w:rPr>
          <w:rFonts w:ascii="Calibri" w:hAnsi="Calibri" w:cs="Calibri"/>
        </w:rPr>
        <w:t>oj</w:t>
      </w:r>
      <w:r w:rsidRPr="00F11302">
        <w:rPr>
          <w:rFonts w:ascii="Calibri" w:hAnsi="Calibri" w:cs="Calibri"/>
        </w:rPr>
        <w:t xml:space="preserve"> tablici.</w:t>
      </w:r>
    </w:p>
    <w:p w14:paraId="75FDE9F4" w14:textId="77777777" w:rsidR="00DB5C7C" w:rsidRPr="00F11302" w:rsidRDefault="00DB5C7C" w:rsidP="009F6037">
      <w:pPr>
        <w:pStyle w:val="Mojatablica"/>
        <w:spacing w:line="276" w:lineRule="auto"/>
        <w:rPr>
          <w:rFonts w:cs="Calibri"/>
        </w:rPr>
      </w:pPr>
      <w:bookmarkStart w:id="48" w:name="_Toc68015764"/>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3</w:t>
      </w:r>
      <w:r w:rsidR="006C31D5">
        <w:rPr>
          <w:rFonts w:cs="Calibri"/>
        </w:rPr>
        <w:fldChar w:fldCharType="end"/>
      </w:r>
      <w:r w:rsidRPr="00F11302">
        <w:rPr>
          <w:rFonts w:cs="Calibri"/>
        </w:rPr>
        <w:t xml:space="preserve">. Registrirana vozila na području </w:t>
      </w:r>
      <w:r w:rsidR="00F27B05">
        <w:rPr>
          <w:rFonts w:cs="Calibri"/>
        </w:rPr>
        <w:t>otoka Korčule</w:t>
      </w:r>
      <w:bookmarkEnd w:id="48"/>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4815"/>
      </w:tblGrid>
      <w:tr w:rsidR="00DB5C7C" w:rsidRPr="00BF2B41" w14:paraId="4A3A83D4" w14:textId="77777777" w:rsidTr="00810E73">
        <w:trPr>
          <w:trHeight w:val="20"/>
          <w:jc w:val="center"/>
        </w:trPr>
        <w:tc>
          <w:tcPr>
            <w:tcW w:w="2356" w:type="pct"/>
            <w:shd w:val="clear" w:color="auto" w:fill="9CC2E5"/>
            <w:vAlign w:val="center"/>
            <w:hideMark/>
          </w:tcPr>
          <w:p w14:paraId="29052510" w14:textId="77777777" w:rsidR="00DB5C7C" w:rsidRPr="00BF2B41" w:rsidRDefault="00DB5C7C" w:rsidP="008D5CE3">
            <w:pPr>
              <w:spacing w:after="0" w:line="276" w:lineRule="auto"/>
              <w:jc w:val="center"/>
              <w:rPr>
                <w:b/>
                <w:bCs/>
              </w:rPr>
            </w:pPr>
            <w:r w:rsidRPr="00BF2B41">
              <w:rPr>
                <w:b/>
                <w:bCs/>
              </w:rPr>
              <w:t>Vrsta vozila</w:t>
            </w:r>
          </w:p>
        </w:tc>
        <w:tc>
          <w:tcPr>
            <w:tcW w:w="2644" w:type="pct"/>
            <w:shd w:val="clear" w:color="auto" w:fill="9CC2E5"/>
            <w:vAlign w:val="center"/>
            <w:hideMark/>
          </w:tcPr>
          <w:p w14:paraId="456B8E2F" w14:textId="77777777" w:rsidR="00DB5C7C" w:rsidRPr="00BF2B41" w:rsidRDefault="00DB5C7C" w:rsidP="008D5CE3">
            <w:pPr>
              <w:spacing w:after="0" w:line="276" w:lineRule="auto"/>
              <w:jc w:val="center"/>
              <w:rPr>
                <w:b/>
                <w:bCs/>
              </w:rPr>
            </w:pPr>
            <w:r w:rsidRPr="00BF2B41">
              <w:rPr>
                <w:b/>
                <w:bCs/>
              </w:rPr>
              <w:t>2019</w:t>
            </w:r>
            <w:r w:rsidR="00BF2B41" w:rsidRPr="00BF2B41">
              <w:rPr>
                <w:b/>
                <w:bCs/>
              </w:rPr>
              <w:t>.</w:t>
            </w:r>
          </w:p>
        </w:tc>
      </w:tr>
      <w:tr w:rsidR="00DB5C7C" w:rsidRPr="00BF2B41" w14:paraId="48AFBA4D" w14:textId="77777777" w:rsidTr="00810E73">
        <w:trPr>
          <w:trHeight w:val="20"/>
          <w:jc w:val="center"/>
        </w:trPr>
        <w:tc>
          <w:tcPr>
            <w:tcW w:w="2356" w:type="pct"/>
            <w:shd w:val="clear" w:color="auto" w:fill="DEEAF6"/>
            <w:vAlign w:val="center"/>
            <w:hideMark/>
          </w:tcPr>
          <w:p w14:paraId="41E0454A" w14:textId="77777777" w:rsidR="00DB5C7C" w:rsidRPr="00BF2B41" w:rsidRDefault="00DB5C7C" w:rsidP="008D5CE3">
            <w:pPr>
              <w:spacing w:after="0" w:line="276" w:lineRule="auto"/>
              <w:jc w:val="center"/>
            </w:pPr>
            <w:r w:rsidRPr="00BF2B41">
              <w:t>Moped</w:t>
            </w:r>
          </w:p>
        </w:tc>
        <w:tc>
          <w:tcPr>
            <w:tcW w:w="2644" w:type="pct"/>
            <w:shd w:val="clear" w:color="auto" w:fill="auto"/>
            <w:vAlign w:val="center"/>
          </w:tcPr>
          <w:p w14:paraId="53CF0997" w14:textId="77777777" w:rsidR="00DB5C7C" w:rsidRPr="00BF2B41" w:rsidRDefault="00F27B05" w:rsidP="008D5CE3">
            <w:pPr>
              <w:spacing w:after="0" w:line="276" w:lineRule="auto"/>
              <w:jc w:val="center"/>
            </w:pPr>
            <w:r>
              <w:t>980</w:t>
            </w:r>
          </w:p>
        </w:tc>
      </w:tr>
      <w:tr w:rsidR="00DB5C7C" w:rsidRPr="00BF2B41" w14:paraId="799E7B79" w14:textId="77777777" w:rsidTr="00810E73">
        <w:trPr>
          <w:trHeight w:val="20"/>
          <w:jc w:val="center"/>
        </w:trPr>
        <w:tc>
          <w:tcPr>
            <w:tcW w:w="2356" w:type="pct"/>
            <w:shd w:val="clear" w:color="auto" w:fill="DEEAF6"/>
            <w:vAlign w:val="center"/>
            <w:hideMark/>
          </w:tcPr>
          <w:p w14:paraId="188AEAA6" w14:textId="77777777" w:rsidR="00DB5C7C" w:rsidRPr="00BF2B41" w:rsidRDefault="00DB5C7C" w:rsidP="008D5CE3">
            <w:pPr>
              <w:spacing w:after="0" w:line="276" w:lineRule="auto"/>
              <w:jc w:val="center"/>
            </w:pPr>
            <w:r w:rsidRPr="00BF2B41">
              <w:t>Motocikl</w:t>
            </w:r>
          </w:p>
        </w:tc>
        <w:tc>
          <w:tcPr>
            <w:tcW w:w="2644" w:type="pct"/>
            <w:shd w:val="clear" w:color="auto" w:fill="auto"/>
            <w:vAlign w:val="center"/>
          </w:tcPr>
          <w:p w14:paraId="2458B182" w14:textId="77777777" w:rsidR="00DB5C7C" w:rsidRPr="00BF2B41" w:rsidRDefault="00F27B05" w:rsidP="008D5CE3">
            <w:pPr>
              <w:spacing w:after="0" w:line="276" w:lineRule="auto"/>
              <w:jc w:val="center"/>
            </w:pPr>
            <w:r>
              <w:t>735</w:t>
            </w:r>
          </w:p>
        </w:tc>
      </w:tr>
      <w:tr w:rsidR="00DB5C7C" w:rsidRPr="00BF2B41" w14:paraId="62643560" w14:textId="77777777" w:rsidTr="00810E73">
        <w:trPr>
          <w:trHeight w:val="20"/>
          <w:jc w:val="center"/>
        </w:trPr>
        <w:tc>
          <w:tcPr>
            <w:tcW w:w="2356" w:type="pct"/>
            <w:shd w:val="clear" w:color="auto" w:fill="DEEAF6"/>
            <w:vAlign w:val="center"/>
            <w:hideMark/>
          </w:tcPr>
          <w:p w14:paraId="4FF3DA73" w14:textId="77777777" w:rsidR="00DB5C7C" w:rsidRPr="00BF2B41" w:rsidRDefault="00DB5C7C" w:rsidP="008D5CE3">
            <w:pPr>
              <w:spacing w:after="0" w:line="276" w:lineRule="auto"/>
              <w:jc w:val="center"/>
            </w:pPr>
            <w:r w:rsidRPr="00BF2B41">
              <w:t>Osobni automobil</w:t>
            </w:r>
          </w:p>
        </w:tc>
        <w:tc>
          <w:tcPr>
            <w:tcW w:w="2644" w:type="pct"/>
            <w:shd w:val="clear" w:color="auto" w:fill="auto"/>
            <w:vAlign w:val="center"/>
          </w:tcPr>
          <w:p w14:paraId="5910539B" w14:textId="77777777" w:rsidR="00DB5C7C" w:rsidRPr="00BF2B41" w:rsidRDefault="00F27B05" w:rsidP="008D5CE3">
            <w:pPr>
              <w:spacing w:after="0" w:line="276" w:lineRule="auto"/>
              <w:jc w:val="center"/>
            </w:pPr>
            <w:r>
              <w:t>6.976</w:t>
            </w:r>
          </w:p>
        </w:tc>
      </w:tr>
      <w:tr w:rsidR="00DB5C7C" w:rsidRPr="00BF2B41" w14:paraId="1AB5F3BB" w14:textId="77777777" w:rsidTr="00810E73">
        <w:trPr>
          <w:trHeight w:val="20"/>
          <w:jc w:val="center"/>
        </w:trPr>
        <w:tc>
          <w:tcPr>
            <w:tcW w:w="2356" w:type="pct"/>
            <w:shd w:val="clear" w:color="auto" w:fill="DEEAF6"/>
            <w:vAlign w:val="center"/>
            <w:hideMark/>
          </w:tcPr>
          <w:p w14:paraId="39609C6F" w14:textId="77777777" w:rsidR="00DB5C7C" w:rsidRPr="00BF2B41" w:rsidRDefault="00DB5C7C" w:rsidP="008D5CE3">
            <w:pPr>
              <w:spacing w:after="0" w:line="276" w:lineRule="auto"/>
              <w:jc w:val="center"/>
            </w:pPr>
            <w:r w:rsidRPr="00BF2B41">
              <w:t>Autobus</w:t>
            </w:r>
          </w:p>
        </w:tc>
        <w:tc>
          <w:tcPr>
            <w:tcW w:w="2644" w:type="pct"/>
            <w:shd w:val="clear" w:color="auto" w:fill="auto"/>
            <w:vAlign w:val="center"/>
          </w:tcPr>
          <w:p w14:paraId="4A5E3221" w14:textId="77777777" w:rsidR="00DB5C7C" w:rsidRPr="00BF2B41" w:rsidRDefault="00F27B05" w:rsidP="008D5CE3">
            <w:pPr>
              <w:spacing w:after="0" w:line="276" w:lineRule="auto"/>
              <w:jc w:val="center"/>
            </w:pPr>
            <w:r>
              <w:t>26</w:t>
            </w:r>
          </w:p>
        </w:tc>
      </w:tr>
      <w:tr w:rsidR="00DB5C7C" w:rsidRPr="00BF2B41" w14:paraId="352BE310" w14:textId="77777777" w:rsidTr="00810E73">
        <w:trPr>
          <w:trHeight w:val="20"/>
          <w:jc w:val="center"/>
        </w:trPr>
        <w:tc>
          <w:tcPr>
            <w:tcW w:w="2356" w:type="pct"/>
            <w:shd w:val="clear" w:color="auto" w:fill="DEEAF6"/>
            <w:vAlign w:val="center"/>
            <w:hideMark/>
          </w:tcPr>
          <w:p w14:paraId="51541B4F" w14:textId="77777777" w:rsidR="00DB5C7C" w:rsidRPr="00BF2B41" w:rsidRDefault="00DB5C7C" w:rsidP="008D5CE3">
            <w:pPr>
              <w:spacing w:after="0" w:line="276" w:lineRule="auto"/>
              <w:jc w:val="center"/>
            </w:pPr>
            <w:r w:rsidRPr="00BF2B41">
              <w:t>Teretno i radno vozilo</w:t>
            </w:r>
          </w:p>
        </w:tc>
        <w:tc>
          <w:tcPr>
            <w:tcW w:w="2644" w:type="pct"/>
            <w:shd w:val="clear" w:color="auto" w:fill="auto"/>
            <w:vAlign w:val="center"/>
          </w:tcPr>
          <w:p w14:paraId="22A87F64" w14:textId="77777777" w:rsidR="00DB5C7C" w:rsidRPr="00BF2B41" w:rsidRDefault="00F27B05" w:rsidP="008D5CE3">
            <w:pPr>
              <w:spacing w:after="0" w:line="276" w:lineRule="auto"/>
              <w:jc w:val="center"/>
            </w:pPr>
            <w:r>
              <w:t>484</w:t>
            </w:r>
          </w:p>
        </w:tc>
      </w:tr>
      <w:tr w:rsidR="00DB5C7C" w:rsidRPr="00BF2B41" w14:paraId="503345C6" w14:textId="77777777" w:rsidTr="00810E73">
        <w:trPr>
          <w:trHeight w:val="20"/>
          <w:jc w:val="center"/>
        </w:trPr>
        <w:tc>
          <w:tcPr>
            <w:tcW w:w="2356" w:type="pct"/>
            <w:shd w:val="clear" w:color="auto" w:fill="DEEAF6"/>
            <w:vAlign w:val="center"/>
            <w:hideMark/>
          </w:tcPr>
          <w:p w14:paraId="6FB2BE71" w14:textId="77777777" w:rsidR="00DB5C7C" w:rsidRPr="00BF2B41" w:rsidRDefault="00DB5C7C" w:rsidP="008D5CE3">
            <w:pPr>
              <w:spacing w:after="0" w:line="276" w:lineRule="auto"/>
              <w:jc w:val="center"/>
            </w:pPr>
            <w:r w:rsidRPr="00BF2B41">
              <w:t>Kombinirani automobil</w:t>
            </w:r>
          </w:p>
        </w:tc>
        <w:tc>
          <w:tcPr>
            <w:tcW w:w="2644" w:type="pct"/>
            <w:shd w:val="clear" w:color="auto" w:fill="auto"/>
            <w:vAlign w:val="center"/>
          </w:tcPr>
          <w:p w14:paraId="3740E8E4" w14:textId="77777777" w:rsidR="00DB5C7C" w:rsidRPr="00BF2B41" w:rsidRDefault="00F27B05" w:rsidP="008D5CE3">
            <w:pPr>
              <w:spacing w:after="0" w:line="276" w:lineRule="auto"/>
              <w:jc w:val="center"/>
            </w:pPr>
            <w:r>
              <w:t>1</w:t>
            </w:r>
          </w:p>
        </w:tc>
      </w:tr>
      <w:tr w:rsidR="00DB5C7C" w:rsidRPr="00BF2B41" w14:paraId="0097804A" w14:textId="77777777" w:rsidTr="00810E73">
        <w:trPr>
          <w:trHeight w:val="20"/>
          <w:jc w:val="center"/>
        </w:trPr>
        <w:tc>
          <w:tcPr>
            <w:tcW w:w="2356" w:type="pct"/>
            <w:shd w:val="clear" w:color="auto" w:fill="DEEAF6"/>
            <w:vAlign w:val="center"/>
            <w:hideMark/>
          </w:tcPr>
          <w:p w14:paraId="5A0899B1" w14:textId="77777777" w:rsidR="00DB5C7C" w:rsidRPr="00BF2B41" w:rsidRDefault="00DB5C7C" w:rsidP="008D5CE3">
            <w:pPr>
              <w:spacing w:after="0" w:line="276" w:lineRule="auto"/>
              <w:jc w:val="center"/>
            </w:pPr>
            <w:r w:rsidRPr="00BF2B41">
              <w:t>Ostala vozila</w:t>
            </w:r>
          </w:p>
        </w:tc>
        <w:tc>
          <w:tcPr>
            <w:tcW w:w="2644" w:type="pct"/>
            <w:shd w:val="clear" w:color="auto" w:fill="auto"/>
            <w:vAlign w:val="center"/>
          </w:tcPr>
          <w:p w14:paraId="16FCF033" w14:textId="77777777" w:rsidR="00DB5C7C" w:rsidRPr="00BF2B41" w:rsidRDefault="00F27B05" w:rsidP="008D5CE3">
            <w:pPr>
              <w:spacing w:after="0" w:line="276" w:lineRule="auto"/>
              <w:jc w:val="center"/>
            </w:pPr>
            <w:r>
              <w:t>63</w:t>
            </w:r>
          </w:p>
        </w:tc>
      </w:tr>
      <w:tr w:rsidR="00DB5C7C" w:rsidRPr="00BF2B41" w14:paraId="0C827234" w14:textId="77777777" w:rsidTr="00810E73">
        <w:trPr>
          <w:trHeight w:val="20"/>
          <w:jc w:val="center"/>
        </w:trPr>
        <w:tc>
          <w:tcPr>
            <w:tcW w:w="2356" w:type="pct"/>
            <w:shd w:val="clear" w:color="auto" w:fill="9CC2E5"/>
            <w:vAlign w:val="center"/>
            <w:hideMark/>
          </w:tcPr>
          <w:p w14:paraId="4F214D5B" w14:textId="77777777" w:rsidR="00DB5C7C" w:rsidRPr="00BF2B41" w:rsidRDefault="00DB5C7C" w:rsidP="008D5CE3">
            <w:pPr>
              <w:spacing w:after="0" w:line="276" w:lineRule="auto"/>
              <w:jc w:val="center"/>
              <w:rPr>
                <w:b/>
                <w:bCs/>
              </w:rPr>
            </w:pPr>
            <w:r w:rsidRPr="00BF2B41">
              <w:rPr>
                <w:b/>
                <w:bCs/>
              </w:rPr>
              <w:t>Ukupno</w:t>
            </w:r>
          </w:p>
        </w:tc>
        <w:tc>
          <w:tcPr>
            <w:tcW w:w="2644" w:type="pct"/>
            <w:shd w:val="clear" w:color="auto" w:fill="9CC2E5"/>
            <w:vAlign w:val="center"/>
            <w:hideMark/>
          </w:tcPr>
          <w:p w14:paraId="4BA177EC" w14:textId="77777777" w:rsidR="00DB5C7C" w:rsidRPr="00BF2B41" w:rsidRDefault="00F27B05" w:rsidP="008D5CE3">
            <w:pPr>
              <w:spacing w:after="0" w:line="276" w:lineRule="auto"/>
              <w:jc w:val="center"/>
              <w:rPr>
                <w:b/>
                <w:bCs/>
              </w:rPr>
            </w:pPr>
            <w:r>
              <w:rPr>
                <w:b/>
                <w:bCs/>
              </w:rPr>
              <w:t>9.265</w:t>
            </w:r>
          </w:p>
        </w:tc>
      </w:tr>
    </w:tbl>
    <w:p w14:paraId="0363E3BA" w14:textId="77777777" w:rsidR="00DB5C7C" w:rsidRPr="00F11302" w:rsidRDefault="00DB5C7C" w:rsidP="009F6037">
      <w:pPr>
        <w:spacing w:line="276" w:lineRule="auto"/>
        <w:jc w:val="both"/>
        <w:rPr>
          <w:rFonts w:ascii="Calibri" w:hAnsi="Calibri" w:cs="Calibri"/>
        </w:rPr>
      </w:pPr>
    </w:p>
    <w:p w14:paraId="2A23F7D7" w14:textId="77777777" w:rsidR="00E367E4" w:rsidRDefault="00DB5C7C" w:rsidP="00122B5B">
      <w:pPr>
        <w:spacing w:line="276" w:lineRule="auto"/>
        <w:jc w:val="both"/>
        <w:rPr>
          <w:rFonts w:ascii="Calibri" w:hAnsi="Calibri" w:cs="Calibri"/>
        </w:rPr>
      </w:pPr>
      <w:r w:rsidRPr="00F11302">
        <w:rPr>
          <w:rFonts w:ascii="Calibri" w:hAnsi="Calibri" w:cs="Calibri"/>
        </w:rPr>
        <w:t xml:space="preserve">Osobna i komercijalna vozila kao gorivo koriste </w:t>
      </w:r>
      <w:r w:rsidR="002141FA">
        <w:rPr>
          <w:rFonts w:ascii="Calibri" w:hAnsi="Calibri" w:cs="Calibri"/>
        </w:rPr>
        <w:t xml:space="preserve">najviše </w:t>
      </w:r>
      <w:r w:rsidRPr="00F11302">
        <w:rPr>
          <w:rFonts w:ascii="Calibri" w:hAnsi="Calibri" w:cs="Calibri"/>
        </w:rPr>
        <w:t>benzin (</w:t>
      </w:r>
      <w:r w:rsidR="00F27B05">
        <w:rPr>
          <w:rFonts w:ascii="Calibri" w:hAnsi="Calibri" w:cs="Calibri"/>
        </w:rPr>
        <w:t xml:space="preserve">62,26 </w:t>
      </w:r>
      <w:r w:rsidRPr="00F11302">
        <w:rPr>
          <w:rFonts w:ascii="Calibri" w:hAnsi="Calibri" w:cs="Calibri"/>
        </w:rPr>
        <w:t xml:space="preserve">%), </w:t>
      </w:r>
      <w:r w:rsidR="002141FA">
        <w:rPr>
          <w:rFonts w:ascii="Calibri" w:hAnsi="Calibri" w:cs="Calibri"/>
        </w:rPr>
        <w:t xml:space="preserve">potom </w:t>
      </w:r>
      <w:r w:rsidRPr="00F11302">
        <w:rPr>
          <w:rFonts w:ascii="Calibri" w:hAnsi="Calibri" w:cs="Calibri"/>
        </w:rPr>
        <w:t>dizel (</w:t>
      </w:r>
      <w:r w:rsidR="00F27B05">
        <w:rPr>
          <w:rFonts w:ascii="Calibri" w:hAnsi="Calibri" w:cs="Calibri"/>
        </w:rPr>
        <w:t>36,74</w:t>
      </w:r>
      <w:r w:rsidRPr="00F11302">
        <w:rPr>
          <w:rFonts w:ascii="Calibri" w:hAnsi="Calibri" w:cs="Calibri"/>
        </w:rPr>
        <w:t xml:space="preserve"> %)</w:t>
      </w:r>
      <w:r w:rsidR="00F27B05">
        <w:rPr>
          <w:rFonts w:ascii="Calibri" w:hAnsi="Calibri" w:cs="Calibri"/>
        </w:rPr>
        <w:t xml:space="preserve"> i </w:t>
      </w:r>
      <w:r w:rsidR="002141FA">
        <w:rPr>
          <w:rFonts w:ascii="Calibri" w:hAnsi="Calibri" w:cs="Calibri"/>
        </w:rPr>
        <w:t xml:space="preserve">vrlo malo </w:t>
      </w:r>
      <w:r w:rsidRPr="00F11302">
        <w:rPr>
          <w:rFonts w:ascii="Calibri" w:hAnsi="Calibri" w:cs="Calibri"/>
        </w:rPr>
        <w:t>UNP (</w:t>
      </w:r>
      <w:r w:rsidR="00F27B05">
        <w:rPr>
          <w:rFonts w:ascii="Calibri" w:hAnsi="Calibri" w:cs="Calibri"/>
        </w:rPr>
        <w:t>0,77</w:t>
      </w:r>
      <w:r w:rsidRPr="00F11302">
        <w:rPr>
          <w:rFonts w:ascii="Calibri" w:hAnsi="Calibri" w:cs="Calibri"/>
        </w:rPr>
        <w:t xml:space="preserve"> %)</w:t>
      </w:r>
      <w:r w:rsidR="00F27B05">
        <w:rPr>
          <w:rFonts w:ascii="Calibri" w:hAnsi="Calibri" w:cs="Calibri"/>
        </w:rPr>
        <w:t>.</w:t>
      </w:r>
      <w:r w:rsidR="008D5CE3">
        <w:rPr>
          <w:rFonts w:ascii="Calibri" w:hAnsi="Calibri" w:cs="Calibri"/>
        </w:rPr>
        <w:br w:type="page"/>
      </w:r>
    </w:p>
    <w:p w14:paraId="40E7BF75" w14:textId="77777777" w:rsidR="00DB5C7C" w:rsidRPr="00F11302" w:rsidRDefault="00DB5C7C" w:rsidP="009F6037">
      <w:pPr>
        <w:pStyle w:val="Mojatablica"/>
        <w:spacing w:line="276" w:lineRule="auto"/>
        <w:rPr>
          <w:rFonts w:cs="Calibri"/>
        </w:rPr>
      </w:pPr>
      <w:bookmarkStart w:id="49" w:name="_Toc68015765"/>
      <w:r w:rsidRPr="00F11302">
        <w:rPr>
          <w:rFonts w:cs="Calibri"/>
        </w:rPr>
        <w:lastRenderedPageBreak/>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4</w:t>
      </w:r>
      <w:r w:rsidR="006C31D5">
        <w:rPr>
          <w:rFonts w:cs="Calibri"/>
        </w:rPr>
        <w:fldChar w:fldCharType="end"/>
      </w:r>
      <w:r w:rsidRPr="00F11302">
        <w:rPr>
          <w:rFonts w:cs="Calibri"/>
        </w:rPr>
        <w:t xml:space="preserve">. </w:t>
      </w:r>
      <w:r w:rsidR="0081383B">
        <w:rPr>
          <w:rFonts w:cs="Calibri"/>
        </w:rPr>
        <w:t>Struktura vozila prema potrošnji</w:t>
      </w:r>
      <w:r w:rsidRPr="00F11302">
        <w:rPr>
          <w:rFonts w:cs="Calibri"/>
        </w:rPr>
        <w:t xml:space="preserve"> goriva prema vrsti</w:t>
      </w:r>
      <w:bookmarkEnd w:id="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924"/>
        <w:gridCol w:w="3633"/>
      </w:tblGrid>
      <w:tr w:rsidR="00DB5C7C" w:rsidRPr="008444AD" w14:paraId="7F308FD8" w14:textId="77777777" w:rsidTr="00810E73">
        <w:trPr>
          <w:trHeight w:val="20"/>
          <w:jc w:val="center"/>
        </w:trPr>
        <w:tc>
          <w:tcPr>
            <w:tcW w:w="1918" w:type="pct"/>
            <w:shd w:val="clear" w:color="auto" w:fill="9CC2E5"/>
            <w:vAlign w:val="center"/>
            <w:hideMark/>
          </w:tcPr>
          <w:p w14:paraId="15A8C8DE" w14:textId="77777777" w:rsidR="00DB5C7C" w:rsidRPr="008444AD" w:rsidRDefault="00DB5C7C" w:rsidP="008D5CE3">
            <w:pPr>
              <w:spacing w:after="0" w:line="276" w:lineRule="auto"/>
              <w:jc w:val="center"/>
              <w:rPr>
                <w:b/>
                <w:bCs/>
              </w:rPr>
            </w:pPr>
            <w:r w:rsidRPr="008444AD">
              <w:rPr>
                <w:b/>
                <w:bCs/>
              </w:rPr>
              <w:t>Vrsta goriva</w:t>
            </w:r>
          </w:p>
        </w:tc>
        <w:tc>
          <w:tcPr>
            <w:tcW w:w="1067" w:type="pct"/>
            <w:shd w:val="clear" w:color="auto" w:fill="9CC2E5"/>
            <w:vAlign w:val="center"/>
            <w:hideMark/>
          </w:tcPr>
          <w:p w14:paraId="072EAC91" w14:textId="77777777" w:rsidR="00DB5C7C" w:rsidRPr="008444AD" w:rsidRDefault="00DB5C7C" w:rsidP="008D5CE3">
            <w:pPr>
              <w:spacing w:after="0" w:line="276" w:lineRule="auto"/>
              <w:jc w:val="center"/>
              <w:rPr>
                <w:b/>
                <w:bCs/>
              </w:rPr>
            </w:pPr>
            <w:r w:rsidRPr="008444AD">
              <w:rPr>
                <w:b/>
                <w:bCs/>
              </w:rPr>
              <w:t>Broj vozila</w:t>
            </w:r>
          </w:p>
        </w:tc>
        <w:tc>
          <w:tcPr>
            <w:tcW w:w="2015" w:type="pct"/>
            <w:shd w:val="clear" w:color="auto" w:fill="9CC2E5"/>
            <w:vAlign w:val="center"/>
            <w:hideMark/>
          </w:tcPr>
          <w:p w14:paraId="249EE7D5" w14:textId="77777777" w:rsidR="00DB5C7C" w:rsidRPr="008444AD" w:rsidRDefault="0081383B" w:rsidP="008D5CE3">
            <w:pPr>
              <w:spacing w:after="0" w:line="276" w:lineRule="auto"/>
              <w:jc w:val="center"/>
              <w:rPr>
                <w:b/>
                <w:bCs/>
              </w:rPr>
            </w:pPr>
            <w:r w:rsidRPr="008444AD">
              <w:rPr>
                <w:b/>
                <w:bCs/>
              </w:rPr>
              <w:t>Udio vozila prema vrsti goriva</w:t>
            </w:r>
            <w:r w:rsidR="008444AD">
              <w:rPr>
                <w:b/>
                <w:bCs/>
              </w:rPr>
              <w:t xml:space="preserve">/ </w:t>
            </w:r>
            <w:r w:rsidR="00DB5C7C" w:rsidRPr="008444AD">
              <w:rPr>
                <w:b/>
                <w:bCs/>
              </w:rPr>
              <w:t>%</w:t>
            </w:r>
          </w:p>
        </w:tc>
      </w:tr>
      <w:tr w:rsidR="00DB5C7C" w:rsidRPr="008444AD" w14:paraId="1E1C18CB" w14:textId="77777777" w:rsidTr="00810E73">
        <w:trPr>
          <w:trHeight w:val="20"/>
          <w:jc w:val="center"/>
        </w:trPr>
        <w:tc>
          <w:tcPr>
            <w:tcW w:w="1918" w:type="pct"/>
            <w:shd w:val="clear" w:color="auto" w:fill="DEEAF6"/>
            <w:vAlign w:val="center"/>
            <w:hideMark/>
          </w:tcPr>
          <w:p w14:paraId="050B5DE3" w14:textId="77777777" w:rsidR="00DB5C7C" w:rsidRPr="008444AD" w:rsidRDefault="00DB5C7C" w:rsidP="008D5CE3">
            <w:pPr>
              <w:spacing w:after="0" w:line="276" w:lineRule="auto"/>
              <w:jc w:val="center"/>
            </w:pPr>
            <w:r w:rsidRPr="008444AD">
              <w:t>Benzin</w:t>
            </w:r>
          </w:p>
        </w:tc>
        <w:tc>
          <w:tcPr>
            <w:tcW w:w="1067" w:type="pct"/>
            <w:shd w:val="clear" w:color="auto" w:fill="auto"/>
            <w:vAlign w:val="center"/>
            <w:hideMark/>
          </w:tcPr>
          <w:p w14:paraId="201D903A" w14:textId="77777777" w:rsidR="00DB5C7C" w:rsidRPr="008444AD" w:rsidRDefault="00F27B05" w:rsidP="008D5CE3">
            <w:pPr>
              <w:spacing w:after="0" w:line="276" w:lineRule="auto"/>
              <w:jc w:val="center"/>
            </w:pPr>
            <w:r>
              <w:t>5.768</w:t>
            </w:r>
          </w:p>
        </w:tc>
        <w:tc>
          <w:tcPr>
            <w:tcW w:w="2015" w:type="pct"/>
            <w:shd w:val="clear" w:color="auto" w:fill="auto"/>
            <w:vAlign w:val="center"/>
            <w:hideMark/>
          </w:tcPr>
          <w:p w14:paraId="2932D4D8" w14:textId="77777777" w:rsidR="00DB5C7C" w:rsidRPr="008444AD" w:rsidRDefault="00F27B05" w:rsidP="008D5CE3">
            <w:pPr>
              <w:spacing w:after="0" w:line="276" w:lineRule="auto"/>
              <w:jc w:val="center"/>
            </w:pPr>
            <w:r>
              <w:t>62,26%</w:t>
            </w:r>
          </w:p>
        </w:tc>
      </w:tr>
      <w:tr w:rsidR="00DB5C7C" w:rsidRPr="008444AD" w14:paraId="65368F4A" w14:textId="77777777" w:rsidTr="00810E73">
        <w:trPr>
          <w:trHeight w:val="20"/>
          <w:jc w:val="center"/>
        </w:trPr>
        <w:tc>
          <w:tcPr>
            <w:tcW w:w="1918" w:type="pct"/>
            <w:shd w:val="clear" w:color="auto" w:fill="DEEAF6"/>
            <w:vAlign w:val="center"/>
            <w:hideMark/>
          </w:tcPr>
          <w:p w14:paraId="36EFF1AC" w14:textId="77777777" w:rsidR="00DB5C7C" w:rsidRPr="008444AD" w:rsidRDefault="00DB5C7C" w:rsidP="008D5CE3">
            <w:pPr>
              <w:spacing w:after="0" w:line="276" w:lineRule="auto"/>
              <w:jc w:val="center"/>
            </w:pPr>
            <w:r w:rsidRPr="008444AD">
              <w:t>Dizel</w:t>
            </w:r>
          </w:p>
        </w:tc>
        <w:tc>
          <w:tcPr>
            <w:tcW w:w="1067" w:type="pct"/>
            <w:shd w:val="clear" w:color="auto" w:fill="auto"/>
            <w:vAlign w:val="center"/>
            <w:hideMark/>
          </w:tcPr>
          <w:p w14:paraId="2E1729BA" w14:textId="77777777" w:rsidR="00DB5C7C" w:rsidRPr="008444AD" w:rsidRDefault="00F27B05" w:rsidP="008D5CE3">
            <w:pPr>
              <w:spacing w:after="0" w:line="276" w:lineRule="auto"/>
              <w:jc w:val="center"/>
            </w:pPr>
            <w:r>
              <w:t>3.404</w:t>
            </w:r>
          </w:p>
        </w:tc>
        <w:tc>
          <w:tcPr>
            <w:tcW w:w="2015" w:type="pct"/>
            <w:shd w:val="clear" w:color="auto" w:fill="auto"/>
            <w:vAlign w:val="center"/>
            <w:hideMark/>
          </w:tcPr>
          <w:p w14:paraId="49A8A108" w14:textId="77777777" w:rsidR="00DB5C7C" w:rsidRPr="008444AD" w:rsidRDefault="00F27B05" w:rsidP="008D5CE3">
            <w:pPr>
              <w:spacing w:after="0" w:line="276" w:lineRule="auto"/>
              <w:jc w:val="center"/>
            </w:pPr>
            <w:r>
              <w:t>36,74%</w:t>
            </w:r>
          </w:p>
        </w:tc>
      </w:tr>
      <w:tr w:rsidR="00DB5C7C" w:rsidRPr="008444AD" w14:paraId="1D27BDE3" w14:textId="77777777" w:rsidTr="00810E73">
        <w:trPr>
          <w:trHeight w:val="20"/>
          <w:jc w:val="center"/>
        </w:trPr>
        <w:tc>
          <w:tcPr>
            <w:tcW w:w="1918" w:type="pct"/>
            <w:shd w:val="clear" w:color="auto" w:fill="DEEAF6"/>
            <w:vAlign w:val="center"/>
            <w:hideMark/>
          </w:tcPr>
          <w:p w14:paraId="7923EC7C" w14:textId="77777777" w:rsidR="00DB5C7C" w:rsidRPr="008444AD" w:rsidRDefault="00DB5C7C" w:rsidP="008D5CE3">
            <w:pPr>
              <w:spacing w:after="0" w:line="276" w:lineRule="auto"/>
              <w:jc w:val="center"/>
            </w:pPr>
            <w:r w:rsidRPr="008444AD">
              <w:t>UNP</w:t>
            </w:r>
          </w:p>
        </w:tc>
        <w:tc>
          <w:tcPr>
            <w:tcW w:w="1067" w:type="pct"/>
            <w:shd w:val="clear" w:color="auto" w:fill="auto"/>
            <w:vAlign w:val="center"/>
            <w:hideMark/>
          </w:tcPr>
          <w:p w14:paraId="723452BF" w14:textId="77777777" w:rsidR="00DB5C7C" w:rsidRPr="008444AD" w:rsidRDefault="00F27B05" w:rsidP="008D5CE3">
            <w:pPr>
              <w:spacing w:after="0" w:line="276" w:lineRule="auto"/>
              <w:jc w:val="center"/>
            </w:pPr>
            <w:r>
              <w:t>71</w:t>
            </w:r>
          </w:p>
        </w:tc>
        <w:tc>
          <w:tcPr>
            <w:tcW w:w="2015" w:type="pct"/>
            <w:shd w:val="clear" w:color="auto" w:fill="auto"/>
            <w:vAlign w:val="center"/>
            <w:hideMark/>
          </w:tcPr>
          <w:p w14:paraId="5C575369" w14:textId="77777777" w:rsidR="00DB5C7C" w:rsidRPr="008444AD" w:rsidRDefault="00F27B05" w:rsidP="008D5CE3">
            <w:pPr>
              <w:spacing w:after="0" w:line="276" w:lineRule="auto"/>
              <w:jc w:val="center"/>
            </w:pPr>
            <w:r>
              <w:t>0,77%</w:t>
            </w:r>
          </w:p>
        </w:tc>
      </w:tr>
      <w:tr w:rsidR="00DB5C7C" w:rsidRPr="008444AD" w14:paraId="77D914DB" w14:textId="77777777" w:rsidTr="00810E73">
        <w:trPr>
          <w:trHeight w:val="20"/>
          <w:jc w:val="center"/>
        </w:trPr>
        <w:tc>
          <w:tcPr>
            <w:tcW w:w="1918" w:type="pct"/>
            <w:shd w:val="clear" w:color="auto" w:fill="DEEAF6"/>
            <w:vAlign w:val="center"/>
            <w:hideMark/>
          </w:tcPr>
          <w:p w14:paraId="18AC5FAB" w14:textId="77777777" w:rsidR="00DB5C7C" w:rsidRPr="008444AD" w:rsidRDefault="00DB5C7C" w:rsidP="008D5CE3">
            <w:pPr>
              <w:spacing w:after="0" w:line="276" w:lineRule="auto"/>
              <w:jc w:val="center"/>
            </w:pPr>
            <w:r w:rsidRPr="008444AD">
              <w:t>Električna i hibridna vozila</w:t>
            </w:r>
          </w:p>
        </w:tc>
        <w:tc>
          <w:tcPr>
            <w:tcW w:w="1067" w:type="pct"/>
            <w:shd w:val="clear" w:color="auto" w:fill="auto"/>
            <w:vAlign w:val="center"/>
            <w:hideMark/>
          </w:tcPr>
          <w:p w14:paraId="27DEF16C" w14:textId="77777777" w:rsidR="00DB5C7C" w:rsidRPr="008444AD" w:rsidRDefault="00F27B05" w:rsidP="008D5CE3">
            <w:pPr>
              <w:spacing w:after="0" w:line="276" w:lineRule="auto"/>
              <w:jc w:val="center"/>
            </w:pPr>
            <w:r>
              <w:t>22</w:t>
            </w:r>
          </w:p>
        </w:tc>
        <w:tc>
          <w:tcPr>
            <w:tcW w:w="2015" w:type="pct"/>
            <w:shd w:val="clear" w:color="auto" w:fill="auto"/>
            <w:vAlign w:val="center"/>
            <w:hideMark/>
          </w:tcPr>
          <w:p w14:paraId="2EE08EF5" w14:textId="77777777" w:rsidR="00DB5C7C" w:rsidRPr="008444AD" w:rsidRDefault="00F27B05" w:rsidP="008D5CE3">
            <w:pPr>
              <w:spacing w:after="0" w:line="276" w:lineRule="auto"/>
              <w:jc w:val="center"/>
            </w:pPr>
            <w:r>
              <w:t>0,24%</w:t>
            </w:r>
          </w:p>
        </w:tc>
      </w:tr>
    </w:tbl>
    <w:p w14:paraId="5E021D2D" w14:textId="77777777" w:rsidR="00583F5E" w:rsidRDefault="00583F5E" w:rsidP="00810E73">
      <w:pPr>
        <w:spacing w:before="240" w:line="276" w:lineRule="auto"/>
        <w:jc w:val="both"/>
        <w:rPr>
          <w:rFonts w:ascii="Calibri" w:hAnsi="Calibri" w:cs="Calibri"/>
        </w:rPr>
      </w:pPr>
      <w:r w:rsidRPr="00F11302">
        <w:rPr>
          <w:rFonts w:ascii="Calibri" w:hAnsi="Calibri" w:cs="Calibri"/>
        </w:rPr>
        <w:t>Ukupna energetska potrošnja u sektoru prometa izračunata je na temelju podataka o broju registriranih vozila, tipu vozila, vrsti goriva koje koriste, a prema tome onda i prosječnom broju prijeđenih kilometara kao i prosječnoj potrošnji goriva pojedinog tipa vozila.</w:t>
      </w:r>
    </w:p>
    <w:p w14:paraId="12263EDD" w14:textId="77777777" w:rsidR="009A1C92" w:rsidRPr="00F11302" w:rsidRDefault="00B9172D" w:rsidP="009F6037">
      <w:pPr>
        <w:spacing w:line="276" w:lineRule="auto"/>
        <w:jc w:val="both"/>
        <w:rPr>
          <w:rFonts w:ascii="Calibri" w:hAnsi="Calibri" w:cs="Calibri"/>
        </w:rPr>
      </w:pPr>
      <w:r>
        <w:rPr>
          <w:rFonts w:ascii="Calibri" w:hAnsi="Calibri" w:cs="Calibri"/>
        </w:rPr>
        <w:t>Najveća je energetska potrošnja u podsektoru osobnih i komercijalnih vozila</w:t>
      </w:r>
      <w:r w:rsidR="00FA66A6">
        <w:rPr>
          <w:rFonts w:ascii="Calibri" w:hAnsi="Calibri" w:cs="Calibri"/>
        </w:rPr>
        <w:t xml:space="preserve"> (98,13%), dok podsektor vozila u vlasništvu JLS čini</w:t>
      </w:r>
      <w:r w:rsidR="00A15B15">
        <w:rPr>
          <w:rFonts w:ascii="Calibri" w:hAnsi="Calibri" w:cs="Calibri"/>
        </w:rPr>
        <w:t xml:space="preserve"> svega 1,87% energetske potrošnje u sektoru prometa.</w:t>
      </w:r>
      <w:r w:rsidR="008C2871">
        <w:rPr>
          <w:rFonts w:ascii="Calibri" w:hAnsi="Calibri" w:cs="Calibri"/>
        </w:rPr>
        <w:t xml:space="preserve"> U oba podsektora </w:t>
      </w:r>
      <w:r w:rsidR="00F9490F">
        <w:rPr>
          <w:rFonts w:ascii="Calibri" w:hAnsi="Calibri" w:cs="Calibri"/>
        </w:rPr>
        <w:t>gotovo podjednako</w:t>
      </w:r>
      <w:r w:rsidR="008C2871">
        <w:rPr>
          <w:rFonts w:ascii="Calibri" w:hAnsi="Calibri" w:cs="Calibri"/>
        </w:rPr>
        <w:t xml:space="preserve"> se koristi </w:t>
      </w:r>
      <w:r w:rsidR="0053713D">
        <w:rPr>
          <w:rFonts w:ascii="Calibri" w:hAnsi="Calibri" w:cs="Calibri"/>
        </w:rPr>
        <w:t xml:space="preserve">dizel kao gorivo te tako ono čini 50,50%, a benzin 48,30% </w:t>
      </w:r>
      <w:r w:rsidR="00F70F33">
        <w:rPr>
          <w:rFonts w:ascii="Calibri" w:hAnsi="Calibri" w:cs="Calibri"/>
        </w:rPr>
        <w:t xml:space="preserve">ukupne </w:t>
      </w:r>
      <w:r w:rsidR="0053713D">
        <w:rPr>
          <w:rFonts w:ascii="Calibri" w:hAnsi="Calibri" w:cs="Calibri"/>
        </w:rPr>
        <w:t>potrošnje.</w:t>
      </w:r>
    </w:p>
    <w:p w14:paraId="60464CE5" w14:textId="77777777" w:rsidR="0093624A" w:rsidRPr="007A2E66" w:rsidRDefault="00583F5E" w:rsidP="009E6583">
      <w:pPr>
        <w:spacing w:line="276" w:lineRule="auto"/>
        <w:jc w:val="both"/>
        <w:rPr>
          <w:rFonts w:cs="Calibri"/>
        </w:rPr>
      </w:pPr>
      <w:r w:rsidRPr="009E6583">
        <w:rPr>
          <w:rFonts w:ascii="Calibri" w:hAnsi="Calibri" w:cs="Calibri"/>
        </w:rPr>
        <w:t>Ukupna potrošnja za sektor prometa kao i kontrolni inventar emisija CO</w:t>
      </w:r>
      <w:r w:rsidRPr="009E6583">
        <w:rPr>
          <w:rFonts w:ascii="Calibri" w:hAnsi="Calibri" w:cs="Calibri"/>
          <w:vertAlign w:val="subscript"/>
        </w:rPr>
        <w:t>2</w:t>
      </w:r>
      <w:r w:rsidRPr="009E6583">
        <w:rPr>
          <w:rFonts w:ascii="Calibri" w:hAnsi="Calibri" w:cs="Calibri"/>
        </w:rPr>
        <w:t xml:space="preserve"> prikazan</w:t>
      </w:r>
      <w:r w:rsidR="000A37C1" w:rsidRPr="009E6583">
        <w:rPr>
          <w:rFonts w:ascii="Calibri" w:hAnsi="Calibri" w:cs="Calibri"/>
        </w:rPr>
        <w:t>i su</w:t>
      </w:r>
      <w:r w:rsidRPr="009E6583">
        <w:rPr>
          <w:rFonts w:ascii="Calibri" w:hAnsi="Calibri" w:cs="Calibri"/>
        </w:rPr>
        <w:t xml:space="preserve"> sljedećim tablicama.</w:t>
      </w:r>
    </w:p>
    <w:p w14:paraId="0400D845" w14:textId="77777777" w:rsidR="00DB5C7C" w:rsidRPr="00F11302" w:rsidRDefault="00DB5C7C" w:rsidP="009F6037">
      <w:pPr>
        <w:pStyle w:val="Mojatablica"/>
        <w:spacing w:line="276" w:lineRule="auto"/>
        <w:rPr>
          <w:rFonts w:cs="Calibri"/>
        </w:rPr>
      </w:pPr>
      <w:bookmarkStart w:id="50" w:name="_Toc68015766"/>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5</w:t>
      </w:r>
      <w:r w:rsidR="006C31D5">
        <w:rPr>
          <w:rFonts w:cs="Calibri"/>
        </w:rPr>
        <w:fldChar w:fldCharType="end"/>
      </w:r>
      <w:r w:rsidRPr="00F11302">
        <w:rPr>
          <w:rFonts w:cs="Calibri"/>
        </w:rPr>
        <w:t>. Potrošnja energije u sektoru prometa</w:t>
      </w:r>
      <w:bookmarkEnd w:id="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226"/>
        <w:gridCol w:w="1226"/>
        <w:gridCol w:w="1228"/>
        <w:gridCol w:w="1226"/>
        <w:gridCol w:w="1230"/>
      </w:tblGrid>
      <w:tr w:rsidR="008444AD" w:rsidRPr="008444AD" w14:paraId="67D76D64" w14:textId="77777777" w:rsidTr="00810E73">
        <w:trPr>
          <w:trHeight w:val="20"/>
          <w:jc w:val="center"/>
        </w:trPr>
        <w:tc>
          <w:tcPr>
            <w:tcW w:w="1597" w:type="pct"/>
            <w:vMerge w:val="restart"/>
            <w:shd w:val="clear" w:color="auto" w:fill="9CC2E5"/>
            <w:vAlign w:val="center"/>
            <w:hideMark/>
          </w:tcPr>
          <w:p w14:paraId="2F7571D6" w14:textId="77777777" w:rsidR="008444AD" w:rsidRPr="008444AD" w:rsidRDefault="008444AD" w:rsidP="008D5CE3">
            <w:pPr>
              <w:spacing w:after="0" w:line="276" w:lineRule="auto"/>
              <w:rPr>
                <w:b/>
                <w:bCs/>
              </w:rPr>
            </w:pPr>
            <w:r w:rsidRPr="008444AD">
              <w:rPr>
                <w:b/>
                <w:bCs/>
              </w:rPr>
              <w:t>Promet</w:t>
            </w:r>
          </w:p>
        </w:tc>
        <w:tc>
          <w:tcPr>
            <w:tcW w:w="3403" w:type="pct"/>
            <w:gridSpan w:val="5"/>
            <w:shd w:val="clear" w:color="auto" w:fill="9CC2E5"/>
            <w:vAlign w:val="center"/>
            <w:hideMark/>
          </w:tcPr>
          <w:p w14:paraId="479CDD02" w14:textId="77777777" w:rsidR="008444AD" w:rsidRPr="008444AD" w:rsidRDefault="008444AD" w:rsidP="008D5CE3">
            <w:pPr>
              <w:spacing w:after="0" w:line="276" w:lineRule="auto"/>
              <w:jc w:val="center"/>
              <w:rPr>
                <w:b/>
                <w:bCs/>
              </w:rPr>
            </w:pPr>
            <w:r w:rsidRPr="008444AD">
              <w:rPr>
                <w:b/>
                <w:bCs/>
              </w:rPr>
              <w:t>Energetska potrošnja / MWh</w:t>
            </w:r>
          </w:p>
        </w:tc>
      </w:tr>
      <w:tr w:rsidR="008444AD" w:rsidRPr="008444AD" w14:paraId="5E0FCCBB" w14:textId="77777777" w:rsidTr="00810E73">
        <w:trPr>
          <w:trHeight w:val="20"/>
          <w:jc w:val="center"/>
        </w:trPr>
        <w:tc>
          <w:tcPr>
            <w:tcW w:w="1597" w:type="pct"/>
            <w:vMerge/>
            <w:shd w:val="clear" w:color="auto" w:fill="9CC2E5"/>
            <w:vAlign w:val="center"/>
            <w:hideMark/>
          </w:tcPr>
          <w:p w14:paraId="4E8C8319" w14:textId="77777777" w:rsidR="008444AD" w:rsidRPr="008444AD" w:rsidRDefault="008444AD" w:rsidP="008D5CE3">
            <w:pPr>
              <w:spacing w:after="0" w:line="276" w:lineRule="auto"/>
              <w:rPr>
                <w:b/>
                <w:bCs/>
              </w:rPr>
            </w:pPr>
          </w:p>
        </w:tc>
        <w:tc>
          <w:tcPr>
            <w:tcW w:w="680" w:type="pct"/>
            <w:shd w:val="clear" w:color="auto" w:fill="9CC2E5"/>
            <w:vAlign w:val="center"/>
            <w:hideMark/>
          </w:tcPr>
          <w:p w14:paraId="7F8E33E4" w14:textId="77777777" w:rsidR="008444AD" w:rsidRPr="008444AD" w:rsidRDefault="008444AD" w:rsidP="008D5CE3">
            <w:pPr>
              <w:spacing w:after="0" w:line="276" w:lineRule="auto"/>
              <w:jc w:val="center"/>
              <w:rPr>
                <w:b/>
                <w:bCs/>
              </w:rPr>
            </w:pPr>
            <w:r w:rsidRPr="008444AD">
              <w:rPr>
                <w:b/>
                <w:bCs/>
              </w:rPr>
              <w:t>Benzin</w:t>
            </w:r>
          </w:p>
        </w:tc>
        <w:tc>
          <w:tcPr>
            <w:tcW w:w="680" w:type="pct"/>
            <w:shd w:val="clear" w:color="auto" w:fill="9CC2E5"/>
            <w:vAlign w:val="center"/>
            <w:hideMark/>
          </w:tcPr>
          <w:p w14:paraId="0D699B8E" w14:textId="77777777" w:rsidR="008444AD" w:rsidRPr="008444AD" w:rsidRDefault="008444AD" w:rsidP="008D5CE3">
            <w:pPr>
              <w:spacing w:after="0" w:line="276" w:lineRule="auto"/>
              <w:jc w:val="center"/>
              <w:rPr>
                <w:b/>
                <w:bCs/>
              </w:rPr>
            </w:pPr>
            <w:r w:rsidRPr="008444AD">
              <w:rPr>
                <w:b/>
                <w:bCs/>
              </w:rPr>
              <w:t>Dizel</w:t>
            </w:r>
          </w:p>
        </w:tc>
        <w:tc>
          <w:tcPr>
            <w:tcW w:w="681" w:type="pct"/>
            <w:shd w:val="clear" w:color="auto" w:fill="9CC2E5"/>
            <w:vAlign w:val="center"/>
            <w:hideMark/>
          </w:tcPr>
          <w:p w14:paraId="27815574" w14:textId="77777777" w:rsidR="008444AD" w:rsidRPr="008444AD" w:rsidRDefault="008444AD" w:rsidP="008D5CE3">
            <w:pPr>
              <w:spacing w:after="0" w:line="276" w:lineRule="auto"/>
              <w:jc w:val="center"/>
              <w:rPr>
                <w:b/>
                <w:bCs/>
              </w:rPr>
            </w:pPr>
            <w:r w:rsidRPr="008444AD">
              <w:rPr>
                <w:b/>
                <w:bCs/>
              </w:rPr>
              <w:t>UNP</w:t>
            </w:r>
          </w:p>
        </w:tc>
        <w:tc>
          <w:tcPr>
            <w:tcW w:w="680" w:type="pct"/>
            <w:shd w:val="clear" w:color="auto" w:fill="9CC2E5"/>
            <w:vAlign w:val="center"/>
            <w:hideMark/>
          </w:tcPr>
          <w:p w14:paraId="27B805D4" w14:textId="77777777" w:rsidR="008444AD" w:rsidRPr="008444AD" w:rsidRDefault="008444AD" w:rsidP="008D5CE3">
            <w:pPr>
              <w:spacing w:after="0" w:line="276" w:lineRule="auto"/>
              <w:jc w:val="center"/>
              <w:rPr>
                <w:b/>
                <w:bCs/>
              </w:rPr>
            </w:pPr>
            <w:r w:rsidRPr="008444AD">
              <w:rPr>
                <w:b/>
                <w:bCs/>
              </w:rPr>
              <w:t>Ukupno</w:t>
            </w:r>
          </w:p>
        </w:tc>
        <w:tc>
          <w:tcPr>
            <w:tcW w:w="681" w:type="pct"/>
            <w:shd w:val="clear" w:color="auto" w:fill="9CC2E5"/>
            <w:vAlign w:val="center"/>
            <w:hideMark/>
          </w:tcPr>
          <w:p w14:paraId="59C462D1" w14:textId="77777777" w:rsidR="008444AD" w:rsidRPr="008444AD" w:rsidRDefault="008444AD" w:rsidP="008D5CE3">
            <w:pPr>
              <w:spacing w:after="0" w:line="276" w:lineRule="auto"/>
              <w:jc w:val="center"/>
              <w:rPr>
                <w:b/>
                <w:bCs/>
              </w:rPr>
            </w:pPr>
            <w:r w:rsidRPr="008444AD">
              <w:rPr>
                <w:b/>
                <w:bCs/>
              </w:rPr>
              <w:t>Ukupno %</w:t>
            </w:r>
          </w:p>
        </w:tc>
      </w:tr>
      <w:tr w:rsidR="00DB5C7C" w:rsidRPr="008444AD" w14:paraId="79F4B454" w14:textId="77777777" w:rsidTr="00810E73">
        <w:trPr>
          <w:trHeight w:val="20"/>
          <w:jc w:val="center"/>
        </w:trPr>
        <w:tc>
          <w:tcPr>
            <w:tcW w:w="1597" w:type="pct"/>
            <w:shd w:val="clear" w:color="auto" w:fill="DEEAF6"/>
            <w:vAlign w:val="center"/>
            <w:hideMark/>
          </w:tcPr>
          <w:p w14:paraId="1F2E15DA" w14:textId="77777777" w:rsidR="00DB5C7C" w:rsidRPr="008444AD" w:rsidRDefault="00DB5C7C" w:rsidP="008D5CE3">
            <w:pPr>
              <w:spacing w:after="0" w:line="276" w:lineRule="auto"/>
            </w:pPr>
            <w:r w:rsidRPr="008444AD">
              <w:t xml:space="preserve">Vozila u vlasništvu </w:t>
            </w:r>
            <w:r w:rsidR="00F27B05">
              <w:t>JLS</w:t>
            </w:r>
          </w:p>
        </w:tc>
        <w:tc>
          <w:tcPr>
            <w:tcW w:w="680" w:type="pct"/>
            <w:shd w:val="clear" w:color="auto" w:fill="auto"/>
            <w:vAlign w:val="center"/>
            <w:hideMark/>
          </w:tcPr>
          <w:p w14:paraId="4608FF99" w14:textId="77777777" w:rsidR="00DB5C7C" w:rsidRPr="008444AD" w:rsidRDefault="00F27B05" w:rsidP="008D5CE3">
            <w:pPr>
              <w:spacing w:after="0" w:line="276" w:lineRule="auto"/>
              <w:jc w:val="center"/>
            </w:pPr>
            <w:r>
              <w:t>277</w:t>
            </w:r>
          </w:p>
        </w:tc>
        <w:tc>
          <w:tcPr>
            <w:tcW w:w="680" w:type="pct"/>
            <w:shd w:val="clear" w:color="auto" w:fill="auto"/>
            <w:vAlign w:val="center"/>
            <w:hideMark/>
          </w:tcPr>
          <w:p w14:paraId="62425B49" w14:textId="77777777" w:rsidR="00DB5C7C" w:rsidRPr="008444AD" w:rsidRDefault="00F27B05" w:rsidP="008D5CE3">
            <w:pPr>
              <w:spacing w:after="0" w:line="276" w:lineRule="auto"/>
              <w:jc w:val="center"/>
            </w:pPr>
            <w:r>
              <w:t>1.594</w:t>
            </w:r>
          </w:p>
        </w:tc>
        <w:tc>
          <w:tcPr>
            <w:tcW w:w="681" w:type="pct"/>
            <w:shd w:val="clear" w:color="auto" w:fill="auto"/>
            <w:vAlign w:val="center"/>
            <w:hideMark/>
          </w:tcPr>
          <w:p w14:paraId="26B4DD08" w14:textId="77777777" w:rsidR="00DB5C7C" w:rsidRPr="008444AD" w:rsidRDefault="00DB5C7C" w:rsidP="008D5CE3">
            <w:pPr>
              <w:spacing w:after="0" w:line="276" w:lineRule="auto"/>
              <w:jc w:val="center"/>
            </w:pPr>
          </w:p>
        </w:tc>
        <w:tc>
          <w:tcPr>
            <w:tcW w:w="680" w:type="pct"/>
            <w:shd w:val="clear" w:color="auto" w:fill="auto"/>
            <w:vAlign w:val="center"/>
            <w:hideMark/>
          </w:tcPr>
          <w:p w14:paraId="039049C3" w14:textId="77777777" w:rsidR="00DB5C7C" w:rsidRPr="008444AD" w:rsidRDefault="00F27B05" w:rsidP="008D5CE3">
            <w:pPr>
              <w:spacing w:after="0" w:line="276" w:lineRule="auto"/>
              <w:jc w:val="center"/>
            </w:pPr>
            <w:r>
              <w:t>1.871</w:t>
            </w:r>
          </w:p>
        </w:tc>
        <w:tc>
          <w:tcPr>
            <w:tcW w:w="681" w:type="pct"/>
            <w:shd w:val="clear" w:color="auto" w:fill="auto"/>
            <w:vAlign w:val="center"/>
            <w:hideMark/>
          </w:tcPr>
          <w:p w14:paraId="516A66C0" w14:textId="77777777" w:rsidR="00DB5C7C" w:rsidRPr="008444AD" w:rsidRDefault="00F27B05" w:rsidP="008D5CE3">
            <w:pPr>
              <w:spacing w:after="0" w:line="276" w:lineRule="auto"/>
              <w:jc w:val="center"/>
            </w:pPr>
            <w:r>
              <w:t>1,87%</w:t>
            </w:r>
          </w:p>
        </w:tc>
      </w:tr>
      <w:tr w:rsidR="00DB5C7C" w:rsidRPr="008444AD" w14:paraId="412F6F47" w14:textId="77777777" w:rsidTr="00810E73">
        <w:trPr>
          <w:trHeight w:val="20"/>
          <w:jc w:val="center"/>
        </w:trPr>
        <w:tc>
          <w:tcPr>
            <w:tcW w:w="1597" w:type="pct"/>
            <w:shd w:val="clear" w:color="auto" w:fill="DEEAF6"/>
            <w:vAlign w:val="center"/>
            <w:hideMark/>
          </w:tcPr>
          <w:p w14:paraId="3BB6FFE3" w14:textId="77777777" w:rsidR="00DB5C7C" w:rsidRPr="008444AD" w:rsidRDefault="00DB5C7C" w:rsidP="008D5CE3">
            <w:pPr>
              <w:spacing w:after="0" w:line="276" w:lineRule="auto"/>
            </w:pPr>
            <w:r w:rsidRPr="008444AD">
              <w:t>Osobna i komercijalna vozila</w:t>
            </w:r>
          </w:p>
        </w:tc>
        <w:tc>
          <w:tcPr>
            <w:tcW w:w="680" w:type="pct"/>
            <w:shd w:val="clear" w:color="auto" w:fill="auto"/>
            <w:vAlign w:val="center"/>
            <w:hideMark/>
          </w:tcPr>
          <w:p w14:paraId="76838D97" w14:textId="77777777" w:rsidR="00DB5C7C" w:rsidRPr="008444AD" w:rsidRDefault="00F27B05" w:rsidP="008D5CE3">
            <w:pPr>
              <w:spacing w:after="0" w:line="276" w:lineRule="auto"/>
              <w:jc w:val="center"/>
            </w:pPr>
            <w:r>
              <w:t>48.153</w:t>
            </w:r>
          </w:p>
        </w:tc>
        <w:tc>
          <w:tcPr>
            <w:tcW w:w="680" w:type="pct"/>
            <w:shd w:val="clear" w:color="auto" w:fill="auto"/>
            <w:vAlign w:val="center"/>
            <w:hideMark/>
          </w:tcPr>
          <w:p w14:paraId="2FDBC9CD" w14:textId="77777777" w:rsidR="00DB5C7C" w:rsidRPr="008444AD" w:rsidRDefault="00F27B05" w:rsidP="008D5CE3">
            <w:pPr>
              <w:spacing w:after="0" w:line="276" w:lineRule="auto"/>
              <w:jc w:val="center"/>
            </w:pPr>
            <w:r>
              <w:t>49.039</w:t>
            </w:r>
          </w:p>
        </w:tc>
        <w:tc>
          <w:tcPr>
            <w:tcW w:w="681" w:type="pct"/>
            <w:shd w:val="clear" w:color="auto" w:fill="auto"/>
            <w:vAlign w:val="center"/>
            <w:hideMark/>
          </w:tcPr>
          <w:p w14:paraId="1DD97F56" w14:textId="77777777" w:rsidR="00DB5C7C" w:rsidRPr="008444AD" w:rsidRDefault="00F27B05" w:rsidP="008D5CE3">
            <w:pPr>
              <w:spacing w:after="0" w:line="276" w:lineRule="auto"/>
              <w:jc w:val="center"/>
            </w:pPr>
            <w:r>
              <w:t>1.203</w:t>
            </w:r>
          </w:p>
        </w:tc>
        <w:tc>
          <w:tcPr>
            <w:tcW w:w="680" w:type="pct"/>
            <w:shd w:val="clear" w:color="auto" w:fill="auto"/>
            <w:vAlign w:val="center"/>
            <w:hideMark/>
          </w:tcPr>
          <w:p w14:paraId="3BF6D31F" w14:textId="77777777" w:rsidR="00DB5C7C" w:rsidRPr="008444AD" w:rsidRDefault="00F27B05" w:rsidP="008D5CE3">
            <w:pPr>
              <w:spacing w:after="0" w:line="276" w:lineRule="auto"/>
              <w:jc w:val="center"/>
            </w:pPr>
            <w:r>
              <w:t>98.395</w:t>
            </w:r>
          </w:p>
        </w:tc>
        <w:tc>
          <w:tcPr>
            <w:tcW w:w="681" w:type="pct"/>
            <w:shd w:val="clear" w:color="auto" w:fill="auto"/>
            <w:vAlign w:val="center"/>
            <w:hideMark/>
          </w:tcPr>
          <w:p w14:paraId="070E0DAE" w14:textId="77777777" w:rsidR="00DB5C7C" w:rsidRPr="008444AD" w:rsidRDefault="00F27B05" w:rsidP="008D5CE3">
            <w:pPr>
              <w:spacing w:after="0" w:line="276" w:lineRule="auto"/>
              <w:jc w:val="center"/>
            </w:pPr>
            <w:r>
              <w:t>98,13%</w:t>
            </w:r>
          </w:p>
        </w:tc>
      </w:tr>
      <w:tr w:rsidR="00DB5C7C" w:rsidRPr="008444AD" w14:paraId="302058E3" w14:textId="77777777" w:rsidTr="00810E73">
        <w:trPr>
          <w:trHeight w:val="20"/>
          <w:jc w:val="center"/>
        </w:trPr>
        <w:tc>
          <w:tcPr>
            <w:tcW w:w="1597" w:type="pct"/>
            <w:shd w:val="clear" w:color="auto" w:fill="9CC2E5"/>
            <w:vAlign w:val="center"/>
            <w:hideMark/>
          </w:tcPr>
          <w:p w14:paraId="53CCD0EE" w14:textId="77777777" w:rsidR="00DB5C7C" w:rsidRPr="008444AD" w:rsidRDefault="00DB5C7C" w:rsidP="008D5CE3">
            <w:pPr>
              <w:spacing w:after="0" w:line="276" w:lineRule="auto"/>
              <w:rPr>
                <w:b/>
                <w:bCs/>
              </w:rPr>
            </w:pPr>
            <w:r w:rsidRPr="008444AD">
              <w:rPr>
                <w:b/>
                <w:bCs/>
              </w:rPr>
              <w:t>Ukupno</w:t>
            </w:r>
          </w:p>
        </w:tc>
        <w:tc>
          <w:tcPr>
            <w:tcW w:w="680" w:type="pct"/>
            <w:shd w:val="clear" w:color="auto" w:fill="9CC2E5"/>
            <w:vAlign w:val="center"/>
          </w:tcPr>
          <w:p w14:paraId="73782801" w14:textId="77777777" w:rsidR="00DB5C7C" w:rsidRPr="008444AD" w:rsidRDefault="00F27B05" w:rsidP="008D5CE3">
            <w:pPr>
              <w:spacing w:after="0" w:line="276" w:lineRule="auto"/>
              <w:jc w:val="center"/>
              <w:rPr>
                <w:b/>
                <w:bCs/>
              </w:rPr>
            </w:pPr>
            <w:r>
              <w:rPr>
                <w:b/>
                <w:bCs/>
              </w:rPr>
              <w:t>48.430</w:t>
            </w:r>
          </w:p>
        </w:tc>
        <w:tc>
          <w:tcPr>
            <w:tcW w:w="680" w:type="pct"/>
            <w:shd w:val="clear" w:color="auto" w:fill="9CC2E5"/>
            <w:vAlign w:val="center"/>
          </w:tcPr>
          <w:p w14:paraId="63A39DA1" w14:textId="77777777" w:rsidR="00DB5C7C" w:rsidRPr="008444AD" w:rsidRDefault="00F27B05" w:rsidP="008D5CE3">
            <w:pPr>
              <w:spacing w:after="0" w:line="276" w:lineRule="auto"/>
              <w:jc w:val="center"/>
              <w:rPr>
                <w:b/>
                <w:bCs/>
              </w:rPr>
            </w:pPr>
            <w:r>
              <w:rPr>
                <w:b/>
                <w:bCs/>
              </w:rPr>
              <w:t>50.633</w:t>
            </w:r>
          </w:p>
        </w:tc>
        <w:tc>
          <w:tcPr>
            <w:tcW w:w="681" w:type="pct"/>
            <w:shd w:val="clear" w:color="auto" w:fill="9CC2E5"/>
            <w:vAlign w:val="center"/>
          </w:tcPr>
          <w:p w14:paraId="16E31FA7" w14:textId="77777777" w:rsidR="00DB5C7C" w:rsidRPr="008444AD" w:rsidRDefault="00F27B05" w:rsidP="008D5CE3">
            <w:pPr>
              <w:spacing w:after="0" w:line="276" w:lineRule="auto"/>
              <w:jc w:val="center"/>
              <w:rPr>
                <w:b/>
                <w:bCs/>
              </w:rPr>
            </w:pPr>
            <w:r>
              <w:rPr>
                <w:b/>
                <w:bCs/>
              </w:rPr>
              <w:t>1.203</w:t>
            </w:r>
          </w:p>
        </w:tc>
        <w:tc>
          <w:tcPr>
            <w:tcW w:w="680" w:type="pct"/>
            <w:shd w:val="clear" w:color="auto" w:fill="9CC2E5"/>
            <w:vAlign w:val="center"/>
          </w:tcPr>
          <w:p w14:paraId="22420E4E" w14:textId="77777777" w:rsidR="00DB5C7C" w:rsidRPr="008444AD" w:rsidRDefault="00F27B05" w:rsidP="008D5CE3">
            <w:pPr>
              <w:spacing w:after="0" w:line="276" w:lineRule="auto"/>
              <w:jc w:val="center"/>
              <w:rPr>
                <w:b/>
                <w:bCs/>
              </w:rPr>
            </w:pPr>
            <w:r>
              <w:rPr>
                <w:b/>
                <w:bCs/>
              </w:rPr>
              <w:t>100.266</w:t>
            </w:r>
          </w:p>
        </w:tc>
        <w:tc>
          <w:tcPr>
            <w:tcW w:w="681" w:type="pct"/>
            <w:shd w:val="clear" w:color="auto" w:fill="9CC2E5"/>
            <w:vAlign w:val="center"/>
          </w:tcPr>
          <w:p w14:paraId="5B2B887F" w14:textId="77777777" w:rsidR="00DB5C7C" w:rsidRPr="008444AD" w:rsidRDefault="00F27B05" w:rsidP="008D5CE3">
            <w:pPr>
              <w:spacing w:after="0" w:line="276" w:lineRule="auto"/>
              <w:jc w:val="center"/>
              <w:rPr>
                <w:b/>
                <w:bCs/>
              </w:rPr>
            </w:pPr>
            <w:r>
              <w:rPr>
                <w:b/>
                <w:bCs/>
              </w:rPr>
              <w:t>100%</w:t>
            </w:r>
          </w:p>
        </w:tc>
      </w:tr>
      <w:tr w:rsidR="00DB5C7C" w:rsidRPr="008444AD" w14:paraId="2399D09D" w14:textId="77777777" w:rsidTr="00810E73">
        <w:trPr>
          <w:trHeight w:val="20"/>
          <w:jc w:val="center"/>
        </w:trPr>
        <w:tc>
          <w:tcPr>
            <w:tcW w:w="1597" w:type="pct"/>
            <w:shd w:val="clear" w:color="auto" w:fill="9CC2E5"/>
            <w:vAlign w:val="center"/>
            <w:hideMark/>
          </w:tcPr>
          <w:p w14:paraId="63FED3C1" w14:textId="77777777" w:rsidR="00DB5C7C" w:rsidRPr="008444AD" w:rsidRDefault="00DB5C7C" w:rsidP="008D5CE3">
            <w:pPr>
              <w:spacing w:after="0" w:line="276" w:lineRule="auto"/>
              <w:rPr>
                <w:b/>
                <w:bCs/>
              </w:rPr>
            </w:pPr>
            <w:r w:rsidRPr="008444AD">
              <w:rPr>
                <w:b/>
                <w:bCs/>
              </w:rPr>
              <w:t>Ukupno %</w:t>
            </w:r>
          </w:p>
        </w:tc>
        <w:tc>
          <w:tcPr>
            <w:tcW w:w="680" w:type="pct"/>
            <w:shd w:val="clear" w:color="auto" w:fill="9CC2E5"/>
            <w:vAlign w:val="center"/>
          </w:tcPr>
          <w:p w14:paraId="420E8468" w14:textId="77777777" w:rsidR="00DB5C7C" w:rsidRPr="008444AD" w:rsidRDefault="00F27B05" w:rsidP="008D5CE3">
            <w:pPr>
              <w:spacing w:after="0" w:line="276" w:lineRule="auto"/>
              <w:jc w:val="center"/>
              <w:rPr>
                <w:b/>
                <w:bCs/>
              </w:rPr>
            </w:pPr>
            <w:r>
              <w:rPr>
                <w:b/>
                <w:bCs/>
              </w:rPr>
              <w:t>48,30%</w:t>
            </w:r>
          </w:p>
        </w:tc>
        <w:tc>
          <w:tcPr>
            <w:tcW w:w="680" w:type="pct"/>
            <w:shd w:val="clear" w:color="auto" w:fill="9CC2E5"/>
            <w:vAlign w:val="center"/>
          </w:tcPr>
          <w:p w14:paraId="41FA55D5" w14:textId="77777777" w:rsidR="00DB5C7C" w:rsidRPr="008444AD" w:rsidRDefault="00F27B05" w:rsidP="008D5CE3">
            <w:pPr>
              <w:spacing w:after="0" w:line="276" w:lineRule="auto"/>
              <w:jc w:val="center"/>
              <w:rPr>
                <w:b/>
                <w:bCs/>
              </w:rPr>
            </w:pPr>
            <w:r>
              <w:rPr>
                <w:b/>
                <w:bCs/>
              </w:rPr>
              <w:t>50,50%</w:t>
            </w:r>
          </w:p>
        </w:tc>
        <w:tc>
          <w:tcPr>
            <w:tcW w:w="681" w:type="pct"/>
            <w:shd w:val="clear" w:color="auto" w:fill="9CC2E5"/>
            <w:vAlign w:val="center"/>
          </w:tcPr>
          <w:p w14:paraId="3BBBB43B" w14:textId="77777777" w:rsidR="00DB5C7C" w:rsidRPr="008444AD" w:rsidRDefault="00F27B05" w:rsidP="008D5CE3">
            <w:pPr>
              <w:spacing w:after="0" w:line="276" w:lineRule="auto"/>
              <w:jc w:val="center"/>
              <w:rPr>
                <w:b/>
                <w:bCs/>
              </w:rPr>
            </w:pPr>
            <w:r>
              <w:rPr>
                <w:b/>
                <w:bCs/>
              </w:rPr>
              <w:t>1,20%</w:t>
            </w:r>
          </w:p>
        </w:tc>
        <w:tc>
          <w:tcPr>
            <w:tcW w:w="680" w:type="pct"/>
            <w:shd w:val="clear" w:color="auto" w:fill="9CC2E5"/>
            <w:vAlign w:val="center"/>
          </w:tcPr>
          <w:p w14:paraId="2AFE0BD5" w14:textId="77777777" w:rsidR="00DB5C7C" w:rsidRPr="008444AD" w:rsidRDefault="00F27B05" w:rsidP="008D5CE3">
            <w:pPr>
              <w:spacing w:after="0" w:line="276" w:lineRule="auto"/>
              <w:jc w:val="center"/>
              <w:rPr>
                <w:b/>
                <w:bCs/>
              </w:rPr>
            </w:pPr>
            <w:r>
              <w:rPr>
                <w:b/>
                <w:bCs/>
              </w:rPr>
              <w:t>100%</w:t>
            </w:r>
          </w:p>
        </w:tc>
        <w:tc>
          <w:tcPr>
            <w:tcW w:w="681" w:type="pct"/>
            <w:shd w:val="clear" w:color="auto" w:fill="9CC2E5"/>
            <w:vAlign w:val="center"/>
          </w:tcPr>
          <w:p w14:paraId="6F18C065" w14:textId="77777777" w:rsidR="00DB5C7C" w:rsidRPr="008444AD" w:rsidRDefault="00DB5C7C" w:rsidP="008D5CE3">
            <w:pPr>
              <w:spacing w:after="0" w:line="276" w:lineRule="auto"/>
              <w:jc w:val="center"/>
              <w:rPr>
                <w:b/>
                <w:bCs/>
              </w:rPr>
            </w:pPr>
          </w:p>
        </w:tc>
      </w:tr>
    </w:tbl>
    <w:p w14:paraId="5EE4DC7E" w14:textId="77777777" w:rsidR="00DB5C7C" w:rsidRDefault="004153D6" w:rsidP="00810E73">
      <w:pPr>
        <w:spacing w:before="240" w:line="276" w:lineRule="auto"/>
        <w:jc w:val="both"/>
        <w:rPr>
          <w:rFonts w:ascii="Calibri" w:hAnsi="Calibri" w:cs="Calibri"/>
        </w:rPr>
      </w:pPr>
      <w:r w:rsidRPr="00F11302">
        <w:rPr>
          <w:rFonts w:ascii="Calibri" w:hAnsi="Calibri" w:cs="Calibri"/>
        </w:rPr>
        <w:t>Na temelju potrošnje izrađen je kontrolni inventar emisija CO</w:t>
      </w:r>
      <w:r w:rsidRPr="00F11302">
        <w:rPr>
          <w:rFonts w:ascii="Calibri" w:hAnsi="Calibri" w:cs="Calibri"/>
          <w:vertAlign w:val="subscript"/>
        </w:rPr>
        <w:t>2</w:t>
      </w:r>
      <w:r w:rsidRPr="00F11302">
        <w:rPr>
          <w:rFonts w:ascii="Calibri" w:hAnsi="Calibri" w:cs="Calibri"/>
        </w:rPr>
        <w:t xml:space="preserve"> za sektor prometa</w:t>
      </w:r>
      <w:r>
        <w:rPr>
          <w:rFonts w:ascii="Calibri" w:hAnsi="Calibri" w:cs="Calibri"/>
        </w:rPr>
        <w:t xml:space="preserve"> kako slijedi</w:t>
      </w:r>
      <w:r w:rsidRPr="00F11302">
        <w:rPr>
          <w:rFonts w:ascii="Calibri" w:hAnsi="Calibri" w:cs="Calibri"/>
        </w:rPr>
        <w:t>.</w:t>
      </w:r>
      <w:r w:rsidR="00591838">
        <w:rPr>
          <w:rFonts w:ascii="Calibri" w:hAnsi="Calibri" w:cs="Calibri"/>
        </w:rPr>
        <w:t>Očekivano, prema energetskoj potrošn</w:t>
      </w:r>
      <w:r w:rsidR="00C239E2">
        <w:rPr>
          <w:rFonts w:ascii="Calibri" w:hAnsi="Calibri" w:cs="Calibri"/>
        </w:rPr>
        <w:t>j</w:t>
      </w:r>
      <w:r w:rsidR="00591838">
        <w:rPr>
          <w:rFonts w:ascii="Calibri" w:hAnsi="Calibri" w:cs="Calibri"/>
        </w:rPr>
        <w:t>i najveći udio u emisijama CO</w:t>
      </w:r>
      <w:r w:rsidR="00591838" w:rsidRPr="009E6583">
        <w:rPr>
          <w:rFonts w:ascii="Calibri" w:hAnsi="Calibri" w:cs="Calibri"/>
          <w:vertAlign w:val="subscript"/>
        </w:rPr>
        <w:t>2</w:t>
      </w:r>
      <w:r w:rsidR="00591838">
        <w:rPr>
          <w:rFonts w:ascii="Calibri" w:hAnsi="Calibri" w:cs="Calibri"/>
        </w:rPr>
        <w:t xml:space="preserve"> ima dizel (52%), te zatim benzin (47%). </w:t>
      </w:r>
    </w:p>
    <w:p w14:paraId="0CEBB63A" w14:textId="77777777" w:rsidR="00DB5C7C" w:rsidRPr="00F11302" w:rsidRDefault="00DB5C7C" w:rsidP="009F6037">
      <w:pPr>
        <w:pStyle w:val="Mojatablica"/>
        <w:spacing w:line="276" w:lineRule="auto"/>
        <w:rPr>
          <w:rFonts w:cs="Calibri"/>
        </w:rPr>
      </w:pPr>
      <w:bookmarkStart w:id="51" w:name="_Toc68015767"/>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6</w:t>
      </w:r>
      <w:r w:rsidR="006C31D5">
        <w:rPr>
          <w:rFonts w:cs="Calibri"/>
        </w:rPr>
        <w:fldChar w:fldCharType="end"/>
      </w:r>
      <w:r w:rsidRPr="00F11302">
        <w:rPr>
          <w:rFonts w:cs="Calibri"/>
        </w:rPr>
        <w:t>. Kontrolni inventar emisija CO</w:t>
      </w:r>
      <w:r w:rsidRPr="00F11302">
        <w:rPr>
          <w:rFonts w:cs="Calibri"/>
          <w:vertAlign w:val="subscript"/>
        </w:rPr>
        <w:t>2</w:t>
      </w:r>
      <w:r w:rsidRPr="00F11302">
        <w:rPr>
          <w:rFonts w:cs="Calibri"/>
        </w:rPr>
        <w:t xml:space="preserve"> za sektor prometa</w:t>
      </w:r>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1223"/>
        <w:gridCol w:w="1223"/>
        <w:gridCol w:w="1223"/>
        <w:gridCol w:w="1223"/>
        <w:gridCol w:w="1224"/>
      </w:tblGrid>
      <w:tr w:rsidR="008444AD" w:rsidRPr="008444AD" w14:paraId="37424135" w14:textId="77777777" w:rsidTr="00810E73">
        <w:trPr>
          <w:trHeight w:val="20"/>
          <w:jc w:val="center"/>
        </w:trPr>
        <w:tc>
          <w:tcPr>
            <w:tcW w:w="1609" w:type="pct"/>
            <w:vMerge w:val="restart"/>
            <w:shd w:val="clear" w:color="auto" w:fill="9CC2E5"/>
            <w:vAlign w:val="center"/>
            <w:hideMark/>
          </w:tcPr>
          <w:p w14:paraId="49BA8A7D" w14:textId="77777777" w:rsidR="008444AD" w:rsidRPr="008444AD" w:rsidRDefault="008444AD" w:rsidP="008D5CE3">
            <w:pPr>
              <w:spacing w:after="0" w:line="276" w:lineRule="auto"/>
              <w:rPr>
                <w:b/>
                <w:bCs/>
              </w:rPr>
            </w:pPr>
            <w:r w:rsidRPr="008444AD">
              <w:rPr>
                <w:b/>
                <w:bCs/>
              </w:rPr>
              <w:t>Promet</w:t>
            </w:r>
          </w:p>
        </w:tc>
        <w:tc>
          <w:tcPr>
            <w:tcW w:w="3391" w:type="pct"/>
            <w:gridSpan w:val="5"/>
            <w:shd w:val="clear" w:color="auto" w:fill="9CC2E5"/>
            <w:vAlign w:val="center"/>
            <w:hideMark/>
          </w:tcPr>
          <w:p w14:paraId="145FB8D3" w14:textId="77777777" w:rsidR="008444AD" w:rsidRPr="008444AD" w:rsidRDefault="008444AD" w:rsidP="008D5CE3">
            <w:pPr>
              <w:spacing w:after="0" w:line="276" w:lineRule="auto"/>
              <w:jc w:val="center"/>
              <w:rPr>
                <w:b/>
                <w:bCs/>
              </w:rPr>
            </w:pPr>
            <w:r w:rsidRPr="008444AD">
              <w:rPr>
                <w:b/>
                <w:bCs/>
              </w:rPr>
              <w:t>Emisija CO</w:t>
            </w:r>
            <w:r w:rsidRPr="004D6A1E">
              <w:rPr>
                <w:b/>
                <w:bCs/>
                <w:vertAlign w:val="subscript"/>
              </w:rPr>
              <w:t>2</w:t>
            </w:r>
            <w:r w:rsidRPr="008444AD">
              <w:rPr>
                <w:b/>
                <w:bCs/>
              </w:rPr>
              <w:t xml:space="preserve"> / tona</w:t>
            </w:r>
          </w:p>
        </w:tc>
      </w:tr>
      <w:tr w:rsidR="008444AD" w:rsidRPr="008444AD" w14:paraId="75B9DD6D" w14:textId="77777777" w:rsidTr="00810E73">
        <w:trPr>
          <w:trHeight w:val="20"/>
          <w:jc w:val="center"/>
        </w:trPr>
        <w:tc>
          <w:tcPr>
            <w:tcW w:w="1609" w:type="pct"/>
            <w:vMerge/>
            <w:shd w:val="clear" w:color="auto" w:fill="9CC2E5"/>
            <w:vAlign w:val="center"/>
            <w:hideMark/>
          </w:tcPr>
          <w:p w14:paraId="03CC5DD5" w14:textId="77777777" w:rsidR="008444AD" w:rsidRPr="008444AD" w:rsidRDefault="008444AD" w:rsidP="008D5CE3">
            <w:pPr>
              <w:spacing w:after="0" w:line="276" w:lineRule="auto"/>
              <w:rPr>
                <w:b/>
                <w:bCs/>
              </w:rPr>
            </w:pPr>
          </w:p>
        </w:tc>
        <w:tc>
          <w:tcPr>
            <w:tcW w:w="678" w:type="pct"/>
            <w:shd w:val="clear" w:color="auto" w:fill="9CC2E5"/>
            <w:vAlign w:val="center"/>
            <w:hideMark/>
          </w:tcPr>
          <w:p w14:paraId="5238641C" w14:textId="77777777" w:rsidR="008444AD" w:rsidRPr="008444AD" w:rsidRDefault="008444AD" w:rsidP="008D5CE3">
            <w:pPr>
              <w:spacing w:after="0" w:line="276" w:lineRule="auto"/>
              <w:jc w:val="center"/>
              <w:rPr>
                <w:b/>
                <w:bCs/>
              </w:rPr>
            </w:pPr>
            <w:r w:rsidRPr="008444AD">
              <w:rPr>
                <w:b/>
                <w:bCs/>
              </w:rPr>
              <w:t>Benzin</w:t>
            </w:r>
          </w:p>
        </w:tc>
        <w:tc>
          <w:tcPr>
            <w:tcW w:w="678" w:type="pct"/>
            <w:shd w:val="clear" w:color="auto" w:fill="9CC2E5"/>
            <w:vAlign w:val="center"/>
            <w:hideMark/>
          </w:tcPr>
          <w:p w14:paraId="586554B2" w14:textId="77777777" w:rsidR="008444AD" w:rsidRPr="008444AD" w:rsidRDefault="008444AD" w:rsidP="008D5CE3">
            <w:pPr>
              <w:spacing w:after="0" w:line="276" w:lineRule="auto"/>
              <w:jc w:val="center"/>
              <w:rPr>
                <w:b/>
                <w:bCs/>
              </w:rPr>
            </w:pPr>
            <w:r w:rsidRPr="008444AD">
              <w:rPr>
                <w:b/>
                <w:bCs/>
              </w:rPr>
              <w:t>Dizel</w:t>
            </w:r>
          </w:p>
        </w:tc>
        <w:tc>
          <w:tcPr>
            <w:tcW w:w="678" w:type="pct"/>
            <w:shd w:val="clear" w:color="auto" w:fill="9CC2E5"/>
            <w:vAlign w:val="center"/>
            <w:hideMark/>
          </w:tcPr>
          <w:p w14:paraId="426F184A" w14:textId="77777777" w:rsidR="008444AD" w:rsidRPr="008444AD" w:rsidRDefault="008444AD" w:rsidP="008D5CE3">
            <w:pPr>
              <w:spacing w:after="0" w:line="276" w:lineRule="auto"/>
              <w:jc w:val="center"/>
              <w:rPr>
                <w:b/>
                <w:bCs/>
              </w:rPr>
            </w:pPr>
            <w:r w:rsidRPr="008444AD">
              <w:rPr>
                <w:b/>
                <w:bCs/>
              </w:rPr>
              <w:t>UNP</w:t>
            </w:r>
          </w:p>
        </w:tc>
        <w:tc>
          <w:tcPr>
            <w:tcW w:w="678" w:type="pct"/>
            <w:shd w:val="clear" w:color="auto" w:fill="9CC2E5"/>
            <w:vAlign w:val="center"/>
            <w:hideMark/>
          </w:tcPr>
          <w:p w14:paraId="3B03B0BD" w14:textId="77777777" w:rsidR="008444AD" w:rsidRPr="008444AD" w:rsidRDefault="008444AD" w:rsidP="008D5CE3">
            <w:pPr>
              <w:spacing w:after="0" w:line="276" w:lineRule="auto"/>
              <w:jc w:val="center"/>
              <w:rPr>
                <w:b/>
                <w:bCs/>
              </w:rPr>
            </w:pPr>
            <w:r w:rsidRPr="008444AD">
              <w:rPr>
                <w:b/>
                <w:bCs/>
              </w:rPr>
              <w:t>Ukupno</w:t>
            </w:r>
          </w:p>
        </w:tc>
        <w:tc>
          <w:tcPr>
            <w:tcW w:w="678" w:type="pct"/>
            <w:shd w:val="clear" w:color="auto" w:fill="9CC2E5"/>
            <w:vAlign w:val="center"/>
            <w:hideMark/>
          </w:tcPr>
          <w:p w14:paraId="17A0250B" w14:textId="77777777" w:rsidR="008444AD" w:rsidRPr="008444AD" w:rsidRDefault="008444AD" w:rsidP="008D5CE3">
            <w:pPr>
              <w:spacing w:after="0" w:line="276" w:lineRule="auto"/>
              <w:jc w:val="center"/>
              <w:rPr>
                <w:b/>
                <w:bCs/>
              </w:rPr>
            </w:pPr>
            <w:r w:rsidRPr="008444AD">
              <w:rPr>
                <w:b/>
                <w:bCs/>
              </w:rPr>
              <w:t>Ukupno %</w:t>
            </w:r>
          </w:p>
        </w:tc>
      </w:tr>
      <w:tr w:rsidR="00DB5C7C" w:rsidRPr="008444AD" w14:paraId="72AE2026" w14:textId="77777777" w:rsidTr="00810E73">
        <w:trPr>
          <w:trHeight w:val="20"/>
          <w:jc w:val="center"/>
        </w:trPr>
        <w:tc>
          <w:tcPr>
            <w:tcW w:w="1609" w:type="pct"/>
            <w:shd w:val="clear" w:color="auto" w:fill="DEEAF6"/>
            <w:vAlign w:val="center"/>
            <w:hideMark/>
          </w:tcPr>
          <w:p w14:paraId="767094E8" w14:textId="77777777" w:rsidR="00DB5C7C" w:rsidRPr="008444AD" w:rsidRDefault="00DB5C7C" w:rsidP="008D5CE3">
            <w:pPr>
              <w:spacing w:after="0" w:line="276" w:lineRule="auto"/>
            </w:pPr>
            <w:r w:rsidRPr="008444AD">
              <w:t xml:space="preserve">Vozila u vlasništvu </w:t>
            </w:r>
            <w:r w:rsidR="00F27B05">
              <w:t>JLS</w:t>
            </w:r>
          </w:p>
        </w:tc>
        <w:tc>
          <w:tcPr>
            <w:tcW w:w="678" w:type="pct"/>
            <w:shd w:val="clear" w:color="auto" w:fill="auto"/>
            <w:vAlign w:val="center"/>
          </w:tcPr>
          <w:p w14:paraId="580D814A" w14:textId="77777777" w:rsidR="00DB5C7C" w:rsidRPr="008444AD" w:rsidRDefault="00F27B05" w:rsidP="008D5CE3">
            <w:pPr>
              <w:spacing w:after="0" w:line="276" w:lineRule="auto"/>
              <w:jc w:val="center"/>
            </w:pPr>
            <w:r>
              <w:t>69</w:t>
            </w:r>
          </w:p>
        </w:tc>
        <w:tc>
          <w:tcPr>
            <w:tcW w:w="678" w:type="pct"/>
            <w:shd w:val="clear" w:color="auto" w:fill="auto"/>
            <w:vAlign w:val="center"/>
          </w:tcPr>
          <w:p w14:paraId="1925DB36" w14:textId="77777777" w:rsidR="00DB5C7C" w:rsidRPr="008444AD" w:rsidRDefault="00F27B05" w:rsidP="008D5CE3">
            <w:pPr>
              <w:spacing w:after="0" w:line="276" w:lineRule="auto"/>
              <w:jc w:val="center"/>
            </w:pPr>
            <w:r>
              <w:t>426</w:t>
            </w:r>
          </w:p>
        </w:tc>
        <w:tc>
          <w:tcPr>
            <w:tcW w:w="678" w:type="pct"/>
            <w:shd w:val="clear" w:color="auto" w:fill="auto"/>
            <w:vAlign w:val="center"/>
          </w:tcPr>
          <w:p w14:paraId="5C576C99" w14:textId="77777777" w:rsidR="00DB5C7C" w:rsidRPr="008444AD" w:rsidRDefault="00DB5C7C" w:rsidP="008D5CE3">
            <w:pPr>
              <w:spacing w:after="0" w:line="276" w:lineRule="auto"/>
              <w:jc w:val="center"/>
            </w:pPr>
          </w:p>
        </w:tc>
        <w:tc>
          <w:tcPr>
            <w:tcW w:w="678" w:type="pct"/>
            <w:shd w:val="clear" w:color="auto" w:fill="auto"/>
            <w:vAlign w:val="center"/>
          </w:tcPr>
          <w:p w14:paraId="20EE1C73" w14:textId="77777777" w:rsidR="00DB5C7C" w:rsidRPr="008444AD" w:rsidRDefault="00F27B05" w:rsidP="008D5CE3">
            <w:pPr>
              <w:spacing w:after="0" w:line="276" w:lineRule="auto"/>
              <w:jc w:val="center"/>
            </w:pPr>
            <w:r>
              <w:t>495</w:t>
            </w:r>
          </w:p>
        </w:tc>
        <w:tc>
          <w:tcPr>
            <w:tcW w:w="678" w:type="pct"/>
            <w:shd w:val="clear" w:color="auto" w:fill="auto"/>
            <w:vAlign w:val="center"/>
          </w:tcPr>
          <w:p w14:paraId="69C62CB6" w14:textId="77777777" w:rsidR="00DB5C7C" w:rsidRPr="008444AD" w:rsidRDefault="00875777" w:rsidP="008D5CE3">
            <w:pPr>
              <w:spacing w:after="0" w:line="276" w:lineRule="auto"/>
              <w:jc w:val="center"/>
            </w:pPr>
            <w:r>
              <w:t>2%</w:t>
            </w:r>
          </w:p>
        </w:tc>
      </w:tr>
      <w:tr w:rsidR="00DB5C7C" w:rsidRPr="008444AD" w14:paraId="30936D16" w14:textId="77777777" w:rsidTr="00810E73">
        <w:trPr>
          <w:trHeight w:val="20"/>
          <w:jc w:val="center"/>
        </w:trPr>
        <w:tc>
          <w:tcPr>
            <w:tcW w:w="1609" w:type="pct"/>
            <w:shd w:val="clear" w:color="auto" w:fill="DEEAF6"/>
            <w:vAlign w:val="center"/>
            <w:hideMark/>
          </w:tcPr>
          <w:p w14:paraId="1D145070" w14:textId="77777777" w:rsidR="00DB5C7C" w:rsidRPr="008444AD" w:rsidRDefault="00DB5C7C" w:rsidP="008D5CE3">
            <w:pPr>
              <w:spacing w:after="0" w:line="276" w:lineRule="auto"/>
            </w:pPr>
            <w:r w:rsidRPr="008444AD">
              <w:t>Osobna i komercijalna vozila</w:t>
            </w:r>
          </w:p>
        </w:tc>
        <w:tc>
          <w:tcPr>
            <w:tcW w:w="678" w:type="pct"/>
            <w:shd w:val="clear" w:color="auto" w:fill="auto"/>
            <w:vAlign w:val="center"/>
          </w:tcPr>
          <w:p w14:paraId="2F5E8B44" w14:textId="77777777" w:rsidR="00DB5C7C" w:rsidRPr="008444AD" w:rsidRDefault="00875777" w:rsidP="008D5CE3">
            <w:pPr>
              <w:spacing w:after="0" w:line="276" w:lineRule="auto"/>
              <w:jc w:val="center"/>
            </w:pPr>
            <w:r>
              <w:t>11.990</w:t>
            </w:r>
          </w:p>
        </w:tc>
        <w:tc>
          <w:tcPr>
            <w:tcW w:w="678" w:type="pct"/>
            <w:shd w:val="clear" w:color="auto" w:fill="auto"/>
            <w:vAlign w:val="center"/>
          </w:tcPr>
          <w:p w14:paraId="59117A7B" w14:textId="77777777" w:rsidR="00DB5C7C" w:rsidRPr="008444AD" w:rsidRDefault="00875777" w:rsidP="008D5CE3">
            <w:pPr>
              <w:spacing w:after="0" w:line="276" w:lineRule="auto"/>
              <w:jc w:val="center"/>
            </w:pPr>
            <w:r>
              <w:t>13.093</w:t>
            </w:r>
          </w:p>
        </w:tc>
        <w:tc>
          <w:tcPr>
            <w:tcW w:w="678" w:type="pct"/>
            <w:shd w:val="clear" w:color="auto" w:fill="auto"/>
            <w:vAlign w:val="center"/>
          </w:tcPr>
          <w:p w14:paraId="0E94A52A" w14:textId="77777777" w:rsidR="00DB5C7C" w:rsidRPr="008444AD" w:rsidRDefault="00875777" w:rsidP="008D5CE3">
            <w:pPr>
              <w:spacing w:after="0" w:line="276" w:lineRule="auto"/>
              <w:jc w:val="center"/>
            </w:pPr>
            <w:r>
              <w:t>273</w:t>
            </w:r>
          </w:p>
        </w:tc>
        <w:tc>
          <w:tcPr>
            <w:tcW w:w="678" w:type="pct"/>
            <w:shd w:val="clear" w:color="auto" w:fill="auto"/>
            <w:vAlign w:val="center"/>
          </w:tcPr>
          <w:p w14:paraId="779105FC" w14:textId="77777777" w:rsidR="00DB5C7C" w:rsidRPr="008444AD" w:rsidRDefault="00875777" w:rsidP="008D5CE3">
            <w:pPr>
              <w:spacing w:after="0" w:line="276" w:lineRule="auto"/>
              <w:jc w:val="center"/>
            </w:pPr>
            <w:r>
              <w:t>25.356</w:t>
            </w:r>
          </w:p>
        </w:tc>
        <w:tc>
          <w:tcPr>
            <w:tcW w:w="678" w:type="pct"/>
            <w:shd w:val="clear" w:color="auto" w:fill="auto"/>
            <w:vAlign w:val="center"/>
          </w:tcPr>
          <w:p w14:paraId="119F8A90" w14:textId="77777777" w:rsidR="00DB5C7C" w:rsidRPr="008444AD" w:rsidRDefault="00875777" w:rsidP="008D5CE3">
            <w:pPr>
              <w:spacing w:after="0" w:line="276" w:lineRule="auto"/>
              <w:jc w:val="center"/>
            </w:pPr>
            <w:r>
              <w:t>98%</w:t>
            </w:r>
          </w:p>
        </w:tc>
      </w:tr>
      <w:tr w:rsidR="00DB5C7C" w:rsidRPr="008444AD" w14:paraId="795EE997" w14:textId="77777777" w:rsidTr="00810E73">
        <w:trPr>
          <w:trHeight w:val="20"/>
          <w:jc w:val="center"/>
        </w:trPr>
        <w:tc>
          <w:tcPr>
            <w:tcW w:w="1609" w:type="pct"/>
            <w:shd w:val="clear" w:color="auto" w:fill="9CC2E5"/>
            <w:vAlign w:val="center"/>
            <w:hideMark/>
          </w:tcPr>
          <w:p w14:paraId="22CCB65E" w14:textId="77777777" w:rsidR="00DB5C7C" w:rsidRPr="008444AD" w:rsidRDefault="00DB5C7C" w:rsidP="008D5CE3">
            <w:pPr>
              <w:spacing w:after="0" w:line="276" w:lineRule="auto"/>
              <w:rPr>
                <w:b/>
                <w:bCs/>
              </w:rPr>
            </w:pPr>
            <w:r w:rsidRPr="008444AD">
              <w:rPr>
                <w:b/>
                <w:bCs/>
              </w:rPr>
              <w:t>Ukupno</w:t>
            </w:r>
          </w:p>
        </w:tc>
        <w:tc>
          <w:tcPr>
            <w:tcW w:w="678" w:type="pct"/>
            <w:shd w:val="clear" w:color="auto" w:fill="9CC2E5"/>
            <w:vAlign w:val="center"/>
          </w:tcPr>
          <w:p w14:paraId="227CF1AB" w14:textId="77777777" w:rsidR="00DB5C7C" w:rsidRPr="008444AD" w:rsidRDefault="00875777" w:rsidP="008D5CE3">
            <w:pPr>
              <w:spacing w:after="0" w:line="276" w:lineRule="auto"/>
              <w:jc w:val="center"/>
              <w:rPr>
                <w:b/>
                <w:bCs/>
              </w:rPr>
            </w:pPr>
            <w:r>
              <w:rPr>
                <w:b/>
                <w:bCs/>
              </w:rPr>
              <w:t>12.059</w:t>
            </w:r>
          </w:p>
        </w:tc>
        <w:tc>
          <w:tcPr>
            <w:tcW w:w="678" w:type="pct"/>
            <w:shd w:val="clear" w:color="auto" w:fill="9CC2E5"/>
            <w:vAlign w:val="center"/>
          </w:tcPr>
          <w:p w14:paraId="2E4FE578" w14:textId="77777777" w:rsidR="00DB5C7C" w:rsidRPr="008444AD" w:rsidRDefault="00875777" w:rsidP="008D5CE3">
            <w:pPr>
              <w:spacing w:after="0" w:line="276" w:lineRule="auto"/>
              <w:jc w:val="center"/>
              <w:rPr>
                <w:b/>
                <w:bCs/>
              </w:rPr>
            </w:pPr>
            <w:r>
              <w:rPr>
                <w:b/>
                <w:bCs/>
              </w:rPr>
              <w:t>13.519</w:t>
            </w:r>
          </w:p>
        </w:tc>
        <w:tc>
          <w:tcPr>
            <w:tcW w:w="678" w:type="pct"/>
            <w:shd w:val="clear" w:color="auto" w:fill="9CC2E5"/>
            <w:vAlign w:val="center"/>
          </w:tcPr>
          <w:p w14:paraId="4A22F6D9" w14:textId="77777777" w:rsidR="00DB5C7C" w:rsidRPr="008444AD" w:rsidRDefault="00875777" w:rsidP="008D5CE3">
            <w:pPr>
              <w:spacing w:after="0" w:line="276" w:lineRule="auto"/>
              <w:jc w:val="center"/>
              <w:rPr>
                <w:b/>
                <w:bCs/>
              </w:rPr>
            </w:pPr>
            <w:r>
              <w:rPr>
                <w:b/>
                <w:bCs/>
              </w:rPr>
              <w:t>273</w:t>
            </w:r>
          </w:p>
        </w:tc>
        <w:tc>
          <w:tcPr>
            <w:tcW w:w="678" w:type="pct"/>
            <w:shd w:val="clear" w:color="auto" w:fill="9CC2E5"/>
            <w:vAlign w:val="center"/>
          </w:tcPr>
          <w:p w14:paraId="3A64BCE6" w14:textId="77777777" w:rsidR="00DB5C7C" w:rsidRPr="008444AD" w:rsidRDefault="00875777" w:rsidP="008D5CE3">
            <w:pPr>
              <w:spacing w:after="0" w:line="276" w:lineRule="auto"/>
              <w:jc w:val="center"/>
              <w:rPr>
                <w:b/>
                <w:bCs/>
              </w:rPr>
            </w:pPr>
            <w:r>
              <w:rPr>
                <w:b/>
                <w:bCs/>
              </w:rPr>
              <w:t>25.851</w:t>
            </w:r>
          </w:p>
        </w:tc>
        <w:tc>
          <w:tcPr>
            <w:tcW w:w="678" w:type="pct"/>
            <w:shd w:val="clear" w:color="auto" w:fill="9CC2E5"/>
            <w:vAlign w:val="center"/>
          </w:tcPr>
          <w:p w14:paraId="45AF83C5" w14:textId="77777777" w:rsidR="00DB5C7C" w:rsidRPr="008444AD" w:rsidRDefault="00875777" w:rsidP="008D5CE3">
            <w:pPr>
              <w:spacing w:after="0" w:line="276" w:lineRule="auto"/>
              <w:jc w:val="center"/>
              <w:rPr>
                <w:b/>
                <w:bCs/>
              </w:rPr>
            </w:pPr>
            <w:r>
              <w:rPr>
                <w:b/>
                <w:bCs/>
              </w:rPr>
              <w:t>100%</w:t>
            </w:r>
          </w:p>
        </w:tc>
      </w:tr>
      <w:tr w:rsidR="008444AD" w:rsidRPr="008444AD" w14:paraId="244ADD67" w14:textId="77777777" w:rsidTr="00810E73">
        <w:trPr>
          <w:trHeight w:val="20"/>
          <w:jc w:val="center"/>
        </w:trPr>
        <w:tc>
          <w:tcPr>
            <w:tcW w:w="1609" w:type="pct"/>
            <w:shd w:val="clear" w:color="auto" w:fill="9CC2E5"/>
            <w:vAlign w:val="center"/>
            <w:hideMark/>
          </w:tcPr>
          <w:p w14:paraId="49343B91" w14:textId="77777777" w:rsidR="008444AD" w:rsidRPr="008444AD" w:rsidRDefault="008444AD" w:rsidP="008D5CE3">
            <w:pPr>
              <w:spacing w:after="0" w:line="276" w:lineRule="auto"/>
              <w:rPr>
                <w:b/>
                <w:bCs/>
              </w:rPr>
            </w:pPr>
            <w:r w:rsidRPr="008444AD">
              <w:rPr>
                <w:b/>
                <w:bCs/>
              </w:rPr>
              <w:t>Ukupno %</w:t>
            </w:r>
          </w:p>
        </w:tc>
        <w:tc>
          <w:tcPr>
            <w:tcW w:w="678" w:type="pct"/>
            <w:shd w:val="clear" w:color="auto" w:fill="9CC2E5"/>
            <w:vAlign w:val="center"/>
          </w:tcPr>
          <w:p w14:paraId="73DE114C" w14:textId="77777777" w:rsidR="008444AD" w:rsidRPr="008444AD" w:rsidRDefault="00875777" w:rsidP="008D5CE3">
            <w:pPr>
              <w:spacing w:after="0" w:line="276" w:lineRule="auto"/>
              <w:jc w:val="center"/>
              <w:rPr>
                <w:b/>
                <w:bCs/>
              </w:rPr>
            </w:pPr>
            <w:r>
              <w:rPr>
                <w:b/>
                <w:bCs/>
              </w:rPr>
              <w:t>47%</w:t>
            </w:r>
          </w:p>
        </w:tc>
        <w:tc>
          <w:tcPr>
            <w:tcW w:w="678" w:type="pct"/>
            <w:shd w:val="clear" w:color="auto" w:fill="9CC2E5"/>
            <w:vAlign w:val="center"/>
          </w:tcPr>
          <w:p w14:paraId="294A98D5" w14:textId="77777777" w:rsidR="008444AD" w:rsidRPr="008444AD" w:rsidRDefault="00875777" w:rsidP="008D5CE3">
            <w:pPr>
              <w:spacing w:after="0" w:line="276" w:lineRule="auto"/>
              <w:jc w:val="center"/>
              <w:rPr>
                <w:b/>
                <w:bCs/>
              </w:rPr>
            </w:pPr>
            <w:r>
              <w:rPr>
                <w:b/>
                <w:bCs/>
              </w:rPr>
              <w:t>52%</w:t>
            </w:r>
          </w:p>
        </w:tc>
        <w:tc>
          <w:tcPr>
            <w:tcW w:w="678" w:type="pct"/>
            <w:shd w:val="clear" w:color="auto" w:fill="9CC2E5"/>
            <w:vAlign w:val="center"/>
          </w:tcPr>
          <w:p w14:paraId="2DD5DF8C" w14:textId="77777777" w:rsidR="008444AD" w:rsidRPr="008444AD" w:rsidRDefault="00875777" w:rsidP="008D5CE3">
            <w:pPr>
              <w:spacing w:after="0" w:line="276" w:lineRule="auto"/>
              <w:jc w:val="center"/>
              <w:rPr>
                <w:b/>
                <w:bCs/>
              </w:rPr>
            </w:pPr>
            <w:r>
              <w:rPr>
                <w:b/>
                <w:bCs/>
              </w:rPr>
              <w:t>1%</w:t>
            </w:r>
          </w:p>
        </w:tc>
        <w:tc>
          <w:tcPr>
            <w:tcW w:w="678" w:type="pct"/>
            <w:shd w:val="clear" w:color="auto" w:fill="9CC2E5"/>
            <w:vAlign w:val="center"/>
          </w:tcPr>
          <w:p w14:paraId="00EDD23C" w14:textId="77777777" w:rsidR="008444AD" w:rsidRPr="008444AD" w:rsidRDefault="00875777" w:rsidP="008D5CE3">
            <w:pPr>
              <w:spacing w:after="0" w:line="276" w:lineRule="auto"/>
              <w:jc w:val="center"/>
              <w:rPr>
                <w:b/>
                <w:bCs/>
              </w:rPr>
            </w:pPr>
            <w:r>
              <w:rPr>
                <w:b/>
                <w:bCs/>
              </w:rPr>
              <w:t>100%</w:t>
            </w:r>
          </w:p>
        </w:tc>
        <w:tc>
          <w:tcPr>
            <w:tcW w:w="678" w:type="pct"/>
            <w:shd w:val="clear" w:color="auto" w:fill="9CC2E5"/>
            <w:vAlign w:val="center"/>
          </w:tcPr>
          <w:p w14:paraId="3EA6E924" w14:textId="77777777" w:rsidR="008444AD" w:rsidRPr="008444AD" w:rsidRDefault="008444AD" w:rsidP="008D5CE3">
            <w:pPr>
              <w:spacing w:after="0" w:line="276" w:lineRule="auto"/>
              <w:jc w:val="center"/>
              <w:rPr>
                <w:b/>
                <w:bCs/>
              </w:rPr>
            </w:pPr>
          </w:p>
        </w:tc>
      </w:tr>
    </w:tbl>
    <w:p w14:paraId="671C76C2" w14:textId="77777777" w:rsidR="00BB36D2" w:rsidRDefault="00BB36D2" w:rsidP="009F6037">
      <w:pPr>
        <w:spacing w:line="276" w:lineRule="auto"/>
        <w:jc w:val="both"/>
        <w:rPr>
          <w:rFonts w:ascii="Calibri" w:hAnsi="Calibri" w:cs="Calibri"/>
          <w:lang w:eastAsia="en-US"/>
        </w:rPr>
      </w:pPr>
    </w:p>
    <w:p w14:paraId="4A04CF1C" w14:textId="77777777" w:rsidR="00BB36D2" w:rsidRDefault="00BB36D2" w:rsidP="009F6037">
      <w:pPr>
        <w:spacing w:line="276" w:lineRule="auto"/>
        <w:rPr>
          <w:rFonts w:ascii="Calibri" w:hAnsi="Calibri" w:cs="Calibri"/>
          <w:lang w:eastAsia="en-US"/>
        </w:rPr>
      </w:pPr>
      <w:r>
        <w:rPr>
          <w:rFonts w:ascii="Calibri" w:hAnsi="Calibri" w:cs="Calibri"/>
          <w:lang w:eastAsia="en-US"/>
        </w:rPr>
        <w:br w:type="page"/>
      </w:r>
    </w:p>
    <w:p w14:paraId="358A4ED2" w14:textId="77777777" w:rsidR="00E367E4" w:rsidRPr="00E367E4" w:rsidRDefault="00F200AA" w:rsidP="009F6037">
      <w:pPr>
        <w:pStyle w:val="Heading2"/>
        <w:spacing w:line="276" w:lineRule="auto"/>
        <w:rPr>
          <w:rFonts w:asciiTheme="minorHAnsi" w:hAnsiTheme="minorHAnsi" w:cstheme="minorHAnsi"/>
        </w:rPr>
      </w:pPr>
      <w:bookmarkStart w:id="52" w:name="_Toc68015482"/>
      <w:r w:rsidRPr="00F200AA">
        <w:rPr>
          <w:rFonts w:asciiTheme="minorHAnsi" w:hAnsiTheme="minorHAnsi" w:cstheme="minorHAnsi"/>
        </w:rPr>
        <w:lastRenderedPageBreak/>
        <w:t>Kontrolni inventar emisija CO</w:t>
      </w:r>
      <w:r w:rsidRPr="00F200AA">
        <w:rPr>
          <w:rFonts w:asciiTheme="minorHAnsi" w:hAnsiTheme="minorHAnsi" w:cstheme="minorHAnsi"/>
          <w:vertAlign w:val="subscript"/>
        </w:rPr>
        <w:t>2</w:t>
      </w:r>
      <w:r w:rsidRPr="00F200AA">
        <w:rPr>
          <w:rFonts w:asciiTheme="minorHAnsi" w:hAnsiTheme="minorHAnsi" w:cstheme="minorHAnsi"/>
        </w:rPr>
        <w:t xml:space="preserve"> iz sektora javne rasvjete </w:t>
      </w:r>
      <w:r w:rsidR="00CF15A2" w:rsidRPr="00CF15A2">
        <w:rPr>
          <w:rFonts w:asciiTheme="minorHAnsi" w:hAnsiTheme="minorHAnsi" w:cstheme="minorHAnsi"/>
        </w:rPr>
        <w:t>otoka Korčule</w:t>
      </w:r>
      <w:bookmarkEnd w:id="52"/>
    </w:p>
    <w:p w14:paraId="15FEAC7A" w14:textId="77777777" w:rsidR="00DB5C7C" w:rsidRDefault="00DB5C7C" w:rsidP="00810E73">
      <w:pPr>
        <w:spacing w:before="240" w:line="276" w:lineRule="auto"/>
        <w:jc w:val="both"/>
        <w:rPr>
          <w:rFonts w:ascii="Calibri" w:hAnsi="Calibri" w:cs="Calibri"/>
        </w:rPr>
      </w:pPr>
      <w:r w:rsidRPr="00F11302">
        <w:rPr>
          <w:rFonts w:ascii="Calibri" w:hAnsi="Calibri" w:cs="Calibri"/>
        </w:rPr>
        <w:t xml:space="preserve">Potrošnja </w:t>
      </w:r>
      <w:r w:rsidR="00AA3A54">
        <w:rPr>
          <w:rFonts w:ascii="Calibri" w:hAnsi="Calibri" w:cs="Calibri"/>
        </w:rPr>
        <w:t xml:space="preserve">energije za </w:t>
      </w:r>
      <w:r w:rsidRPr="00F11302">
        <w:rPr>
          <w:rFonts w:ascii="Calibri" w:hAnsi="Calibri" w:cs="Calibri"/>
        </w:rPr>
        <w:t>javn</w:t>
      </w:r>
      <w:r w:rsidR="00AA3A54">
        <w:rPr>
          <w:rFonts w:ascii="Calibri" w:hAnsi="Calibri" w:cs="Calibri"/>
        </w:rPr>
        <w:t>u</w:t>
      </w:r>
      <w:r w:rsidRPr="00F11302">
        <w:rPr>
          <w:rFonts w:ascii="Calibri" w:hAnsi="Calibri" w:cs="Calibri"/>
        </w:rPr>
        <w:t xml:space="preserve"> rasvjet</w:t>
      </w:r>
      <w:r w:rsidR="00AA3A54">
        <w:rPr>
          <w:rFonts w:ascii="Calibri" w:hAnsi="Calibri" w:cs="Calibri"/>
        </w:rPr>
        <w:t>u,</w:t>
      </w:r>
      <w:r w:rsidRPr="00F11302">
        <w:rPr>
          <w:rFonts w:ascii="Calibri" w:hAnsi="Calibri" w:cs="Calibri"/>
        </w:rPr>
        <w:t xml:space="preserve"> kao i emisije CO</w:t>
      </w:r>
      <w:r w:rsidRPr="00F11302">
        <w:rPr>
          <w:rFonts w:ascii="Calibri" w:hAnsi="Calibri" w:cs="Calibri"/>
          <w:vertAlign w:val="subscript"/>
        </w:rPr>
        <w:t>2</w:t>
      </w:r>
      <w:r w:rsidR="00AA3A54" w:rsidRPr="00DF00D3">
        <w:rPr>
          <w:rFonts w:ascii="Calibri" w:hAnsi="Calibri" w:cs="Calibri"/>
        </w:rPr>
        <w:t>,</w:t>
      </w:r>
      <w:r w:rsidRPr="00F11302">
        <w:rPr>
          <w:rFonts w:ascii="Calibri" w:hAnsi="Calibri" w:cs="Calibri"/>
        </w:rPr>
        <w:t xml:space="preserve"> prikazane su u sljedećoj tablici:</w:t>
      </w:r>
    </w:p>
    <w:p w14:paraId="662B8428" w14:textId="77777777" w:rsidR="00DB5C7C" w:rsidRPr="00F11302" w:rsidRDefault="00DB5C7C" w:rsidP="00810E73">
      <w:pPr>
        <w:pStyle w:val="Mojatablica"/>
        <w:spacing w:before="240" w:line="276" w:lineRule="auto"/>
        <w:rPr>
          <w:rFonts w:cs="Calibri"/>
        </w:rPr>
      </w:pPr>
      <w:bookmarkStart w:id="53" w:name="_Toc68015768"/>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7</w:t>
      </w:r>
      <w:r w:rsidR="006C31D5">
        <w:rPr>
          <w:rFonts w:cs="Calibri"/>
        </w:rPr>
        <w:fldChar w:fldCharType="end"/>
      </w:r>
      <w:r w:rsidRPr="00F11302">
        <w:rPr>
          <w:rFonts w:cs="Calibri"/>
        </w:rPr>
        <w:t xml:space="preserve">. </w:t>
      </w:r>
      <w:r w:rsidR="00D6245C">
        <w:rPr>
          <w:rFonts w:cs="Calibri"/>
        </w:rPr>
        <w:t>Potrošnja energije i kontrolni i</w:t>
      </w:r>
      <w:r w:rsidRPr="00F11302">
        <w:rPr>
          <w:rFonts w:cs="Calibri"/>
        </w:rPr>
        <w:t>nventar emisija CO</w:t>
      </w:r>
      <w:r w:rsidRPr="00F11302">
        <w:rPr>
          <w:rFonts w:cs="Calibri"/>
          <w:vertAlign w:val="subscript"/>
        </w:rPr>
        <w:t xml:space="preserve">2 </w:t>
      </w:r>
      <w:r w:rsidRPr="00F11302">
        <w:rPr>
          <w:rFonts w:cs="Calibri"/>
        </w:rPr>
        <w:t>za sektor javne rasvjete</w:t>
      </w:r>
      <w:bookmarkEnd w:id="53"/>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3583"/>
        <w:gridCol w:w="2658"/>
      </w:tblGrid>
      <w:tr w:rsidR="00DB5C7C" w:rsidRPr="008444AD" w14:paraId="4C2F0021" w14:textId="77777777" w:rsidTr="00810E73">
        <w:trPr>
          <w:trHeight w:val="397"/>
          <w:jc w:val="center"/>
        </w:trPr>
        <w:tc>
          <w:tcPr>
            <w:tcW w:w="1447" w:type="pct"/>
            <w:shd w:val="clear" w:color="auto" w:fill="9CC2E5"/>
            <w:vAlign w:val="center"/>
            <w:hideMark/>
          </w:tcPr>
          <w:p w14:paraId="2E79E972" w14:textId="77777777" w:rsidR="00DB5C7C" w:rsidRPr="00C91922" w:rsidRDefault="00DB5C7C" w:rsidP="008D5CE3">
            <w:pPr>
              <w:spacing w:after="0" w:line="276" w:lineRule="auto"/>
              <w:jc w:val="center"/>
              <w:rPr>
                <w:b/>
                <w:bCs/>
              </w:rPr>
            </w:pPr>
          </w:p>
        </w:tc>
        <w:tc>
          <w:tcPr>
            <w:tcW w:w="2040" w:type="pct"/>
            <w:shd w:val="clear" w:color="auto" w:fill="9CC2E5"/>
            <w:vAlign w:val="center"/>
            <w:hideMark/>
          </w:tcPr>
          <w:p w14:paraId="15FD7802" w14:textId="77777777" w:rsidR="00DB5C7C" w:rsidRPr="00C91922" w:rsidRDefault="00DC4530" w:rsidP="008D5CE3">
            <w:pPr>
              <w:spacing w:after="0" w:line="276" w:lineRule="auto"/>
              <w:jc w:val="center"/>
              <w:rPr>
                <w:b/>
                <w:bCs/>
              </w:rPr>
            </w:pPr>
            <w:r w:rsidRPr="00C91922">
              <w:rPr>
                <w:b/>
                <w:bCs/>
              </w:rPr>
              <w:t>Energetska potrošnja / MWh</w:t>
            </w:r>
          </w:p>
        </w:tc>
        <w:tc>
          <w:tcPr>
            <w:tcW w:w="1513" w:type="pct"/>
            <w:shd w:val="clear" w:color="auto" w:fill="9CC2E5"/>
            <w:vAlign w:val="center"/>
            <w:hideMark/>
          </w:tcPr>
          <w:p w14:paraId="37F1A40B" w14:textId="77777777" w:rsidR="00DB5C7C" w:rsidRPr="00C91922" w:rsidRDefault="00DC4530" w:rsidP="008D5CE3">
            <w:pPr>
              <w:spacing w:after="0" w:line="276" w:lineRule="auto"/>
              <w:jc w:val="center"/>
              <w:rPr>
                <w:b/>
                <w:bCs/>
              </w:rPr>
            </w:pPr>
            <w:r w:rsidRPr="00C91922">
              <w:rPr>
                <w:b/>
                <w:bCs/>
              </w:rPr>
              <w:t>Emisija CO</w:t>
            </w:r>
            <w:r w:rsidRPr="004D6A1E">
              <w:rPr>
                <w:b/>
                <w:bCs/>
                <w:vertAlign w:val="subscript"/>
              </w:rPr>
              <w:t>2</w:t>
            </w:r>
            <w:r w:rsidRPr="00C91922">
              <w:rPr>
                <w:b/>
                <w:bCs/>
              </w:rPr>
              <w:t xml:space="preserve"> / tona</w:t>
            </w:r>
          </w:p>
        </w:tc>
      </w:tr>
      <w:tr w:rsidR="00DB5C7C" w:rsidRPr="008444AD" w14:paraId="6A41585C" w14:textId="77777777" w:rsidTr="00810E73">
        <w:trPr>
          <w:trHeight w:val="397"/>
          <w:jc w:val="center"/>
        </w:trPr>
        <w:tc>
          <w:tcPr>
            <w:tcW w:w="1447" w:type="pct"/>
            <w:shd w:val="clear" w:color="auto" w:fill="DEEAF6"/>
            <w:vAlign w:val="center"/>
            <w:hideMark/>
          </w:tcPr>
          <w:p w14:paraId="4224CC6D" w14:textId="77777777" w:rsidR="00DB5C7C" w:rsidRPr="008444AD" w:rsidRDefault="00DB5C7C" w:rsidP="008D5CE3">
            <w:pPr>
              <w:spacing w:after="0" w:line="276" w:lineRule="auto"/>
              <w:jc w:val="center"/>
            </w:pPr>
            <w:r w:rsidRPr="008444AD">
              <w:t>Javna rasvjeta</w:t>
            </w:r>
          </w:p>
        </w:tc>
        <w:tc>
          <w:tcPr>
            <w:tcW w:w="2040" w:type="pct"/>
            <w:shd w:val="clear" w:color="auto" w:fill="auto"/>
            <w:vAlign w:val="center"/>
            <w:hideMark/>
          </w:tcPr>
          <w:p w14:paraId="18C354A8" w14:textId="77777777" w:rsidR="00DB5C7C" w:rsidRPr="008444AD" w:rsidRDefault="008E0A53" w:rsidP="008D5CE3">
            <w:pPr>
              <w:spacing w:after="0" w:line="276" w:lineRule="auto"/>
              <w:jc w:val="center"/>
            </w:pPr>
            <w:r>
              <w:t>1.926</w:t>
            </w:r>
          </w:p>
        </w:tc>
        <w:tc>
          <w:tcPr>
            <w:tcW w:w="1513" w:type="pct"/>
            <w:shd w:val="clear" w:color="auto" w:fill="auto"/>
            <w:vAlign w:val="center"/>
            <w:hideMark/>
          </w:tcPr>
          <w:p w14:paraId="18936974" w14:textId="77777777" w:rsidR="00DB5C7C" w:rsidRPr="008444AD" w:rsidRDefault="008E0A53" w:rsidP="008D5CE3">
            <w:pPr>
              <w:spacing w:after="0" w:line="276" w:lineRule="auto"/>
              <w:jc w:val="center"/>
            </w:pPr>
            <w:r>
              <w:t>597,18</w:t>
            </w:r>
          </w:p>
        </w:tc>
      </w:tr>
    </w:tbl>
    <w:p w14:paraId="67E7BDBA" w14:textId="77777777" w:rsidR="0051535E" w:rsidRPr="00F11302" w:rsidRDefault="0051535E" w:rsidP="009F6037">
      <w:pPr>
        <w:spacing w:line="276" w:lineRule="auto"/>
        <w:jc w:val="both"/>
        <w:rPr>
          <w:rFonts w:ascii="Calibri" w:hAnsi="Calibri" w:cs="Calibri"/>
          <w:lang w:eastAsia="en-US"/>
        </w:rPr>
      </w:pPr>
    </w:p>
    <w:p w14:paraId="40666F86" w14:textId="77777777" w:rsidR="0051535E" w:rsidRPr="00DA4219" w:rsidRDefault="00F200AA" w:rsidP="009F6037">
      <w:pPr>
        <w:pStyle w:val="Heading2"/>
        <w:spacing w:line="276" w:lineRule="auto"/>
        <w:rPr>
          <w:rFonts w:asciiTheme="minorHAnsi" w:hAnsiTheme="minorHAnsi" w:cstheme="minorBidi"/>
        </w:rPr>
      </w:pPr>
      <w:bookmarkStart w:id="54" w:name="_Toc68015483"/>
      <w:r w:rsidRPr="426B5EE4">
        <w:rPr>
          <w:rFonts w:asciiTheme="minorHAnsi" w:hAnsiTheme="minorHAnsi" w:cstheme="minorBidi"/>
        </w:rPr>
        <w:t>Ukupni kontrolni inventar emisija CO</w:t>
      </w:r>
      <w:r w:rsidR="0051535E" w:rsidRPr="426B5EE4">
        <w:rPr>
          <w:rFonts w:asciiTheme="minorHAnsi" w:hAnsiTheme="minorHAnsi" w:cstheme="minorBidi"/>
          <w:vertAlign w:val="subscript"/>
        </w:rPr>
        <w:t>2</w:t>
      </w:r>
      <w:r w:rsidR="00CF15A2" w:rsidRPr="00CF15A2">
        <w:rPr>
          <w:rFonts w:asciiTheme="minorHAnsi" w:hAnsiTheme="minorHAnsi" w:cstheme="minorBidi"/>
        </w:rPr>
        <w:t>otoka Korčule</w:t>
      </w:r>
      <w:bookmarkEnd w:id="54"/>
    </w:p>
    <w:p w14:paraId="34D1312F" w14:textId="77777777" w:rsidR="00DB5C7C" w:rsidRPr="00F11302" w:rsidRDefault="00DB5C7C" w:rsidP="009F6037">
      <w:pPr>
        <w:spacing w:line="276" w:lineRule="auto"/>
        <w:jc w:val="both"/>
        <w:rPr>
          <w:rFonts w:ascii="Calibri" w:hAnsi="Calibri" w:cs="Calibri"/>
        </w:rPr>
      </w:pPr>
      <w:r w:rsidRPr="00F11302">
        <w:rPr>
          <w:rFonts w:ascii="Calibri" w:hAnsi="Calibri" w:cs="Calibri"/>
        </w:rPr>
        <w:t>Kontrolni  inventar emisija CO</w:t>
      </w:r>
      <w:r w:rsidRPr="00F11302">
        <w:rPr>
          <w:rFonts w:ascii="Calibri" w:hAnsi="Calibri" w:cs="Calibri"/>
          <w:vertAlign w:val="subscript"/>
        </w:rPr>
        <w:t>2</w:t>
      </w:r>
      <w:r w:rsidR="00DA4219">
        <w:rPr>
          <w:rFonts w:ascii="Calibri" w:hAnsi="Calibri" w:cs="Calibri"/>
        </w:rPr>
        <w:t>otoka</w:t>
      </w:r>
      <w:r w:rsidR="00B24FEB">
        <w:rPr>
          <w:rFonts w:ascii="Calibri" w:hAnsi="Calibri" w:cs="Calibri"/>
        </w:rPr>
        <w:t>Korčule</w:t>
      </w:r>
      <w:r w:rsidRPr="00F11302">
        <w:rPr>
          <w:rFonts w:ascii="Calibri" w:hAnsi="Calibri" w:cs="Calibri"/>
        </w:rPr>
        <w:t>za 2019. godinu obuhvaća emisije CO</w:t>
      </w:r>
      <w:r w:rsidRPr="00F11302">
        <w:rPr>
          <w:rFonts w:ascii="Calibri" w:hAnsi="Calibri" w:cs="Calibri"/>
          <w:vertAlign w:val="subscript"/>
        </w:rPr>
        <w:t>2</w:t>
      </w:r>
      <w:r w:rsidRPr="00F11302">
        <w:rPr>
          <w:rFonts w:ascii="Calibri" w:hAnsi="Calibri" w:cs="Calibri"/>
        </w:rPr>
        <w:t xml:space="preserve"> iz sektora zgradarstva, prometa i javne rasvjete bazirane na energetskim potrošnjama pojedinih sektora.</w:t>
      </w:r>
    </w:p>
    <w:p w14:paraId="5858B92E" w14:textId="77777777" w:rsidR="00DB5C7C" w:rsidRPr="00F11302" w:rsidRDefault="00DB5C7C" w:rsidP="009F6037">
      <w:pPr>
        <w:pStyle w:val="Mojatablica"/>
        <w:spacing w:line="276" w:lineRule="auto"/>
        <w:rPr>
          <w:rFonts w:cs="Calibri"/>
        </w:rPr>
      </w:pPr>
      <w:bookmarkStart w:id="55" w:name="_Toc68015769"/>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8</w:t>
      </w:r>
      <w:r w:rsidR="006C31D5">
        <w:rPr>
          <w:rFonts w:cs="Calibri"/>
        </w:rPr>
        <w:fldChar w:fldCharType="end"/>
      </w:r>
      <w:r w:rsidRPr="00F11302">
        <w:rPr>
          <w:rFonts w:cs="Calibri"/>
        </w:rPr>
        <w:t>. Ukupna potrošnja energije u kontrolnoj 2019. godini</w:t>
      </w:r>
      <w:bookmarkEnd w:id="55"/>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413"/>
        <w:gridCol w:w="1314"/>
        <w:gridCol w:w="1133"/>
        <w:gridCol w:w="1278"/>
        <w:gridCol w:w="1465"/>
      </w:tblGrid>
      <w:tr w:rsidR="008444AD" w:rsidRPr="008444AD" w14:paraId="36AFE8D7" w14:textId="77777777" w:rsidTr="0019756D">
        <w:trPr>
          <w:trHeight w:val="20"/>
          <w:jc w:val="center"/>
        </w:trPr>
        <w:tc>
          <w:tcPr>
            <w:tcW w:w="1201" w:type="pct"/>
            <w:vMerge w:val="restart"/>
            <w:shd w:val="clear" w:color="auto" w:fill="9CC2E5"/>
            <w:vAlign w:val="center"/>
            <w:hideMark/>
          </w:tcPr>
          <w:p w14:paraId="5EC50322" w14:textId="77777777" w:rsidR="008444AD" w:rsidRPr="008444AD" w:rsidRDefault="008444AD" w:rsidP="008D5CE3">
            <w:pPr>
              <w:spacing w:after="0" w:line="276" w:lineRule="auto"/>
              <w:rPr>
                <w:b/>
                <w:bCs/>
              </w:rPr>
            </w:pPr>
            <w:r w:rsidRPr="008444AD">
              <w:rPr>
                <w:b/>
                <w:bCs/>
              </w:rPr>
              <w:t>Energent</w:t>
            </w:r>
          </w:p>
        </w:tc>
        <w:tc>
          <w:tcPr>
            <w:tcW w:w="3799" w:type="pct"/>
            <w:gridSpan w:val="5"/>
            <w:shd w:val="clear" w:color="auto" w:fill="9CC2E5"/>
            <w:vAlign w:val="center"/>
            <w:hideMark/>
          </w:tcPr>
          <w:p w14:paraId="47161EFF" w14:textId="77777777" w:rsidR="008444AD" w:rsidRPr="008444AD" w:rsidRDefault="008444AD" w:rsidP="008D5CE3">
            <w:pPr>
              <w:spacing w:after="0" w:line="276" w:lineRule="auto"/>
              <w:jc w:val="center"/>
              <w:rPr>
                <w:b/>
                <w:bCs/>
              </w:rPr>
            </w:pPr>
            <w:r w:rsidRPr="008444AD">
              <w:rPr>
                <w:b/>
                <w:bCs/>
              </w:rPr>
              <w:t>Energetska potrošnja / MWh</w:t>
            </w:r>
          </w:p>
        </w:tc>
      </w:tr>
      <w:tr w:rsidR="0022707A" w:rsidRPr="008444AD" w14:paraId="0D4A1B6A" w14:textId="77777777" w:rsidTr="0019756D">
        <w:trPr>
          <w:trHeight w:val="20"/>
          <w:jc w:val="center"/>
        </w:trPr>
        <w:tc>
          <w:tcPr>
            <w:tcW w:w="1201" w:type="pct"/>
            <w:vMerge/>
            <w:shd w:val="clear" w:color="auto" w:fill="9CC2E5"/>
            <w:vAlign w:val="center"/>
            <w:hideMark/>
          </w:tcPr>
          <w:p w14:paraId="15844F88" w14:textId="77777777" w:rsidR="008444AD" w:rsidRPr="008444AD" w:rsidRDefault="008444AD" w:rsidP="008D5CE3">
            <w:pPr>
              <w:spacing w:after="0" w:line="276" w:lineRule="auto"/>
              <w:rPr>
                <w:b/>
                <w:bCs/>
              </w:rPr>
            </w:pPr>
          </w:p>
        </w:tc>
        <w:tc>
          <w:tcPr>
            <w:tcW w:w="813" w:type="pct"/>
            <w:shd w:val="clear" w:color="auto" w:fill="9CC2E5"/>
            <w:vAlign w:val="center"/>
            <w:hideMark/>
          </w:tcPr>
          <w:p w14:paraId="0FEBDC91" w14:textId="77777777" w:rsidR="008444AD" w:rsidRPr="008444AD" w:rsidRDefault="008444AD" w:rsidP="008D5CE3">
            <w:pPr>
              <w:spacing w:after="0" w:line="276" w:lineRule="auto"/>
              <w:jc w:val="center"/>
              <w:rPr>
                <w:b/>
                <w:bCs/>
              </w:rPr>
            </w:pPr>
            <w:r w:rsidRPr="008444AD">
              <w:rPr>
                <w:b/>
                <w:bCs/>
              </w:rPr>
              <w:t>Zgradarstvo</w:t>
            </w:r>
          </w:p>
        </w:tc>
        <w:tc>
          <w:tcPr>
            <w:tcW w:w="756" w:type="pct"/>
            <w:shd w:val="clear" w:color="auto" w:fill="9CC2E5"/>
            <w:vAlign w:val="center"/>
            <w:hideMark/>
          </w:tcPr>
          <w:p w14:paraId="66795714" w14:textId="77777777" w:rsidR="008444AD" w:rsidRPr="008444AD" w:rsidRDefault="008444AD" w:rsidP="008D5CE3">
            <w:pPr>
              <w:spacing w:after="0" w:line="276" w:lineRule="auto"/>
              <w:jc w:val="center"/>
              <w:rPr>
                <w:b/>
                <w:bCs/>
              </w:rPr>
            </w:pPr>
            <w:r w:rsidRPr="008444AD">
              <w:rPr>
                <w:b/>
                <w:bCs/>
              </w:rPr>
              <w:t>Promet</w:t>
            </w:r>
          </w:p>
        </w:tc>
        <w:tc>
          <w:tcPr>
            <w:tcW w:w="652" w:type="pct"/>
            <w:shd w:val="clear" w:color="auto" w:fill="9CC2E5"/>
            <w:vAlign w:val="center"/>
            <w:hideMark/>
          </w:tcPr>
          <w:p w14:paraId="580E8124" w14:textId="77777777" w:rsidR="008444AD" w:rsidRPr="008444AD" w:rsidRDefault="008444AD" w:rsidP="008D5CE3">
            <w:pPr>
              <w:spacing w:after="0" w:line="276" w:lineRule="auto"/>
              <w:jc w:val="center"/>
              <w:rPr>
                <w:b/>
                <w:bCs/>
              </w:rPr>
            </w:pPr>
            <w:r w:rsidRPr="008444AD">
              <w:rPr>
                <w:b/>
                <w:bCs/>
              </w:rPr>
              <w:t>Javna rasvjeta</w:t>
            </w:r>
          </w:p>
        </w:tc>
        <w:tc>
          <w:tcPr>
            <w:tcW w:w="735" w:type="pct"/>
            <w:shd w:val="clear" w:color="auto" w:fill="9CC2E5"/>
            <w:vAlign w:val="center"/>
            <w:hideMark/>
          </w:tcPr>
          <w:p w14:paraId="3F7D2AFA" w14:textId="77777777" w:rsidR="008444AD" w:rsidRPr="008444AD" w:rsidRDefault="008444AD" w:rsidP="008D5CE3">
            <w:pPr>
              <w:spacing w:after="0" w:line="276" w:lineRule="auto"/>
              <w:jc w:val="center"/>
              <w:rPr>
                <w:b/>
                <w:bCs/>
              </w:rPr>
            </w:pPr>
            <w:r w:rsidRPr="008444AD">
              <w:rPr>
                <w:b/>
                <w:bCs/>
              </w:rPr>
              <w:t>Ukupno po energentima</w:t>
            </w:r>
          </w:p>
        </w:tc>
        <w:tc>
          <w:tcPr>
            <w:tcW w:w="843" w:type="pct"/>
            <w:shd w:val="clear" w:color="auto" w:fill="9CC2E5"/>
            <w:vAlign w:val="center"/>
            <w:hideMark/>
          </w:tcPr>
          <w:p w14:paraId="3FE69E0C" w14:textId="77777777" w:rsidR="008444AD" w:rsidRPr="008444AD" w:rsidRDefault="008444AD" w:rsidP="008D5CE3">
            <w:pPr>
              <w:spacing w:after="0" w:line="276" w:lineRule="auto"/>
              <w:jc w:val="center"/>
              <w:rPr>
                <w:b/>
                <w:bCs/>
              </w:rPr>
            </w:pPr>
            <w:r w:rsidRPr="008444AD">
              <w:rPr>
                <w:b/>
                <w:bCs/>
              </w:rPr>
              <w:t>Udio po energentima %</w:t>
            </w:r>
          </w:p>
        </w:tc>
      </w:tr>
      <w:tr w:rsidR="0022707A" w:rsidRPr="008444AD" w14:paraId="1B76B25A" w14:textId="77777777" w:rsidTr="0019756D">
        <w:trPr>
          <w:trHeight w:val="20"/>
          <w:jc w:val="center"/>
        </w:trPr>
        <w:tc>
          <w:tcPr>
            <w:tcW w:w="1201" w:type="pct"/>
            <w:shd w:val="clear" w:color="auto" w:fill="DEEAF6"/>
            <w:vAlign w:val="center"/>
            <w:hideMark/>
          </w:tcPr>
          <w:p w14:paraId="6F0A57F2" w14:textId="77777777" w:rsidR="00DB5C7C" w:rsidRPr="008444AD" w:rsidRDefault="00DB5C7C" w:rsidP="008D5CE3">
            <w:pPr>
              <w:spacing w:after="0" w:line="276" w:lineRule="auto"/>
            </w:pPr>
            <w:r w:rsidRPr="008444AD">
              <w:t>Električna energija</w:t>
            </w:r>
          </w:p>
        </w:tc>
        <w:tc>
          <w:tcPr>
            <w:tcW w:w="813" w:type="pct"/>
            <w:shd w:val="clear" w:color="auto" w:fill="auto"/>
            <w:vAlign w:val="center"/>
          </w:tcPr>
          <w:p w14:paraId="7ADCBFB8" w14:textId="77777777" w:rsidR="00DB5C7C" w:rsidRPr="008444AD" w:rsidRDefault="00C241E5" w:rsidP="008D5CE3">
            <w:pPr>
              <w:spacing w:after="0" w:line="276" w:lineRule="auto"/>
              <w:jc w:val="center"/>
            </w:pPr>
            <w:r>
              <w:t>49.329,22</w:t>
            </w:r>
          </w:p>
        </w:tc>
        <w:tc>
          <w:tcPr>
            <w:tcW w:w="756" w:type="pct"/>
            <w:shd w:val="clear" w:color="auto" w:fill="auto"/>
            <w:vAlign w:val="center"/>
          </w:tcPr>
          <w:p w14:paraId="01B3E9C3" w14:textId="77777777" w:rsidR="00DB5C7C" w:rsidRPr="008444AD" w:rsidRDefault="00DB5C7C" w:rsidP="008D5CE3">
            <w:pPr>
              <w:spacing w:after="0" w:line="276" w:lineRule="auto"/>
              <w:jc w:val="center"/>
            </w:pPr>
          </w:p>
        </w:tc>
        <w:tc>
          <w:tcPr>
            <w:tcW w:w="652" w:type="pct"/>
            <w:shd w:val="clear" w:color="auto" w:fill="auto"/>
            <w:vAlign w:val="center"/>
          </w:tcPr>
          <w:p w14:paraId="6E1B9150" w14:textId="77777777" w:rsidR="00DB5C7C" w:rsidRPr="008444AD" w:rsidRDefault="0022707A" w:rsidP="008D5CE3">
            <w:pPr>
              <w:spacing w:after="0" w:line="276" w:lineRule="auto"/>
              <w:jc w:val="center"/>
            </w:pPr>
            <w:r>
              <w:t>1.926,39</w:t>
            </w:r>
          </w:p>
        </w:tc>
        <w:tc>
          <w:tcPr>
            <w:tcW w:w="735" w:type="pct"/>
            <w:shd w:val="clear" w:color="auto" w:fill="auto"/>
            <w:vAlign w:val="center"/>
          </w:tcPr>
          <w:p w14:paraId="32A2A21A" w14:textId="77777777" w:rsidR="00DB5C7C" w:rsidRPr="008444AD" w:rsidRDefault="007F4BE8" w:rsidP="008D5CE3">
            <w:pPr>
              <w:spacing w:after="0" w:line="276" w:lineRule="auto"/>
              <w:jc w:val="center"/>
            </w:pPr>
            <w:r>
              <w:t>51.255,62</w:t>
            </w:r>
          </w:p>
        </w:tc>
        <w:tc>
          <w:tcPr>
            <w:tcW w:w="843" w:type="pct"/>
            <w:shd w:val="clear" w:color="auto" w:fill="auto"/>
            <w:vAlign w:val="center"/>
          </w:tcPr>
          <w:p w14:paraId="2431898D" w14:textId="77777777" w:rsidR="00DB5C7C" w:rsidRPr="008444AD" w:rsidRDefault="00776148" w:rsidP="008D5CE3">
            <w:pPr>
              <w:spacing w:after="0" w:line="276" w:lineRule="auto"/>
              <w:jc w:val="center"/>
            </w:pPr>
            <w:r>
              <w:t>29,70%</w:t>
            </w:r>
          </w:p>
        </w:tc>
      </w:tr>
      <w:tr w:rsidR="0022707A" w:rsidRPr="008444AD" w14:paraId="2FBE41CB" w14:textId="77777777" w:rsidTr="0019756D">
        <w:trPr>
          <w:trHeight w:val="20"/>
          <w:jc w:val="center"/>
        </w:trPr>
        <w:tc>
          <w:tcPr>
            <w:tcW w:w="1201" w:type="pct"/>
            <w:shd w:val="clear" w:color="auto" w:fill="DEEAF6"/>
            <w:vAlign w:val="center"/>
            <w:hideMark/>
          </w:tcPr>
          <w:p w14:paraId="33A4EF27" w14:textId="77777777" w:rsidR="00DB5C7C" w:rsidRPr="008444AD" w:rsidRDefault="00DB5C7C" w:rsidP="008D5CE3">
            <w:pPr>
              <w:spacing w:after="0" w:line="276" w:lineRule="auto"/>
            </w:pPr>
            <w:r w:rsidRPr="008444AD">
              <w:t>Benzin</w:t>
            </w:r>
          </w:p>
        </w:tc>
        <w:tc>
          <w:tcPr>
            <w:tcW w:w="813" w:type="pct"/>
            <w:shd w:val="clear" w:color="auto" w:fill="auto"/>
            <w:vAlign w:val="center"/>
          </w:tcPr>
          <w:p w14:paraId="59777772" w14:textId="77777777" w:rsidR="00DB5C7C" w:rsidRPr="008444AD" w:rsidRDefault="00DB5C7C" w:rsidP="008D5CE3">
            <w:pPr>
              <w:spacing w:after="0" w:line="276" w:lineRule="auto"/>
              <w:jc w:val="center"/>
            </w:pPr>
          </w:p>
        </w:tc>
        <w:tc>
          <w:tcPr>
            <w:tcW w:w="756" w:type="pct"/>
            <w:shd w:val="clear" w:color="auto" w:fill="auto"/>
            <w:vAlign w:val="center"/>
          </w:tcPr>
          <w:p w14:paraId="572E26CE" w14:textId="77777777" w:rsidR="00DB5C7C" w:rsidRPr="008444AD" w:rsidRDefault="00A2047E" w:rsidP="008D5CE3">
            <w:pPr>
              <w:spacing w:after="0" w:line="276" w:lineRule="auto"/>
              <w:jc w:val="center"/>
            </w:pPr>
            <w:r>
              <w:t>48.430</w:t>
            </w:r>
          </w:p>
        </w:tc>
        <w:tc>
          <w:tcPr>
            <w:tcW w:w="652" w:type="pct"/>
            <w:shd w:val="clear" w:color="auto" w:fill="auto"/>
            <w:vAlign w:val="center"/>
          </w:tcPr>
          <w:p w14:paraId="2093973D" w14:textId="77777777" w:rsidR="00DB5C7C" w:rsidRPr="008444AD" w:rsidRDefault="00DB5C7C" w:rsidP="008D5CE3">
            <w:pPr>
              <w:spacing w:after="0" w:line="276" w:lineRule="auto"/>
              <w:jc w:val="center"/>
            </w:pPr>
          </w:p>
        </w:tc>
        <w:tc>
          <w:tcPr>
            <w:tcW w:w="735" w:type="pct"/>
            <w:shd w:val="clear" w:color="auto" w:fill="auto"/>
            <w:vAlign w:val="center"/>
          </w:tcPr>
          <w:p w14:paraId="591DAFF0" w14:textId="77777777" w:rsidR="00DB5C7C" w:rsidRPr="008444AD" w:rsidRDefault="007F4BE8" w:rsidP="008D5CE3">
            <w:pPr>
              <w:spacing w:after="0" w:line="276" w:lineRule="auto"/>
              <w:jc w:val="center"/>
            </w:pPr>
            <w:r>
              <w:t>48.430,00</w:t>
            </w:r>
          </w:p>
        </w:tc>
        <w:tc>
          <w:tcPr>
            <w:tcW w:w="843" w:type="pct"/>
            <w:shd w:val="clear" w:color="auto" w:fill="auto"/>
            <w:vAlign w:val="center"/>
          </w:tcPr>
          <w:p w14:paraId="62F36D8A" w14:textId="77777777" w:rsidR="00DB5C7C" w:rsidRPr="008444AD" w:rsidRDefault="00812DB9" w:rsidP="008D5CE3">
            <w:pPr>
              <w:spacing w:after="0" w:line="276" w:lineRule="auto"/>
              <w:jc w:val="center"/>
            </w:pPr>
            <w:r>
              <w:t>28,06%</w:t>
            </w:r>
          </w:p>
        </w:tc>
      </w:tr>
      <w:tr w:rsidR="0022707A" w:rsidRPr="008444AD" w14:paraId="3B079527" w14:textId="77777777" w:rsidTr="0019756D">
        <w:trPr>
          <w:trHeight w:val="20"/>
          <w:jc w:val="center"/>
        </w:trPr>
        <w:tc>
          <w:tcPr>
            <w:tcW w:w="1201" w:type="pct"/>
            <w:shd w:val="clear" w:color="auto" w:fill="DEEAF6"/>
            <w:vAlign w:val="center"/>
            <w:hideMark/>
          </w:tcPr>
          <w:p w14:paraId="30EEC97C" w14:textId="77777777" w:rsidR="00DB5C7C" w:rsidRPr="008444AD" w:rsidRDefault="00DB5C7C" w:rsidP="008D5CE3">
            <w:pPr>
              <w:spacing w:after="0" w:line="276" w:lineRule="auto"/>
            </w:pPr>
            <w:r w:rsidRPr="008444AD">
              <w:t>Dizel</w:t>
            </w:r>
          </w:p>
        </w:tc>
        <w:tc>
          <w:tcPr>
            <w:tcW w:w="813" w:type="pct"/>
            <w:shd w:val="clear" w:color="auto" w:fill="auto"/>
            <w:vAlign w:val="center"/>
          </w:tcPr>
          <w:p w14:paraId="53B4717D" w14:textId="77777777" w:rsidR="00DB5C7C" w:rsidRPr="008444AD" w:rsidRDefault="00DB5C7C" w:rsidP="008D5CE3">
            <w:pPr>
              <w:spacing w:after="0" w:line="276" w:lineRule="auto"/>
              <w:jc w:val="center"/>
            </w:pPr>
          </w:p>
        </w:tc>
        <w:tc>
          <w:tcPr>
            <w:tcW w:w="756" w:type="pct"/>
            <w:shd w:val="clear" w:color="auto" w:fill="auto"/>
            <w:vAlign w:val="center"/>
          </w:tcPr>
          <w:p w14:paraId="4C72A146" w14:textId="77777777" w:rsidR="00DB5C7C" w:rsidRPr="008444AD" w:rsidRDefault="00A2047E" w:rsidP="008D5CE3">
            <w:pPr>
              <w:spacing w:after="0" w:line="276" w:lineRule="auto"/>
              <w:jc w:val="center"/>
            </w:pPr>
            <w:r>
              <w:t>50</w:t>
            </w:r>
            <w:r w:rsidR="0022707A">
              <w:t>.632,58</w:t>
            </w:r>
          </w:p>
        </w:tc>
        <w:tc>
          <w:tcPr>
            <w:tcW w:w="652" w:type="pct"/>
            <w:shd w:val="clear" w:color="auto" w:fill="auto"/>
            <w:vAlign w:val="center"/>
          </w:tcPr>
          <w:p w14:paraId="64A1E49A" w14:textId="77777777" w:rsidR="00DB5C7C" w:rsidRPr="008444AD" w:rsidRDefault="00DB5C7C" w:rsidP="008D5CE3">
            <w:pPr>
              <w:spacing w:after="0" w:line="276" w:lineRule="auto"/>
              <w:jc w:val="center"/>
            </w:pPr>
          </w:p>
        </w:tc>
        <w:tc>
          <w:tcPr>
            <w:tcW w:w="735" w:type="pct"/>
            <w:shd w:val="clear" w:color="auto" w:fill="auto"/>
            <w:vAlign w:val="center"/>
          </w:tcPr>
          <w:p w14:paraId="31CBD08C" w14:textId="77777777" w:rsidR="00DB5C7C" w:rsidRPr="008444AD" w:rsidRDefault="007F4BE8" w:rsidP="008D5CE3">
            <w:pPr>
              <w:spacing w:after="0" w:line="276" w:lineRule="auto"/>
              <w:jc w:val="center"/>
            </w:pPr>
            <w:r>
              <w:t>50.632,58</w:t>
            </w:r>
          </w:p>
        </w:tc>
        <w:tc>
          <w:tcPr>
            <w:tcW w:w="843" w:type="pct"/>
            <w:shd w:val="clear" w:color="auto" w:fill="auto"/>
            <w:vAlign w:val="center"/>
          </w:tcPr>
          <w:p w14:paraId="730C5436" w14:textId="77777777" w:rsidR="00DB5C7C" w:rsidRPr="008444AD" w:rsidRDefault="00812DB9" w:rsidP="008D5CE3">
            <w:pPr>
              <w:spacing w:after="0" w:line="276" w:lineRule="auto"/>
              <w:jc w:val="center"/>
            </w:pPr>
            <w:r>
              <w:t>29,34%</w:t>
            </w:r>
          </w:p>
        </w:tc>
      </w:tr>
      <w:tr w:rsidR="0022707A" w:rsidRPr="008444AD" w14:paraId="735C25C8" w14:textId="77777777" w:rsidTr="0019756D">
        <w:trPr>
          <w:trHeight w:val="20"/>
          <w:jc w:val="center"/>
        </w:trPr>
        <w:tc>
          <w:tcPr>
            <w:tcW w:w="1201" w:type="pct"/>
            <w:shd w:val="clear" w:color="auto" w:fill="DEEAF6"/>
            <w:vAlign w:val="center"/>
            <w:hideMark/>
          </w:tcPr>
          <w:p w14:paraId="2CF1C49F" w14:textId="77777777" w:rsidR="00DB5C7C" w:rsidRPr="008444AD" w:rsidRDefault="00DB5C7C" w:rsidP="008D5CE3">
            <w:pPr>
              <w:spacing w:after="0" w:line="276" w:lineRule="auto"/>
            </w:pPr>
            <w:r w:rsidRPr="008444AD">
              <w:t>UNP</w:t>
            </w:r>
          </w:p>
        </w:tc>
        <w:tc>
          <w:tcPr>
            <w:tcW w:w="813" w:type="pct"/>
            <w:shd w:val="clear" w:color="auto" w:fill="auto"/>
            <w:vAlign w:val="center"/>
          </w:tcPr>
          <w:p w14:paraId="5210DE3A" w14:textId="77777777" w:rsidR="00DB5C7C" w:rsidRPr="008444AD" w:rsidRDefault="00C241E5" w:rsidP="008D5CE3">
            <w:pPr>
              <w:spacing w:after="0" w:line="276" w:lineRule="auto"/>
              <w:jc w:val="center"/>
            </w:pPr>
            <w:r>
              <w:t>840,67</w:t>
            </w:r>
          </w:p>
        </w:tc>
        <w:tc>
          <w:tcPr>
            <w:tcW w:w="756" w:type="pct"/>
            <w:shd w:val="clear" w:color="auto" w:fill="auto"/>
            <w:vAlign w:val="center"/>
          </w:tcPr>
          <w:p w14:paraId="6C2A486F" w14:textId="77777777" w:rsidR="00DB5C7C" w:rsidRPr="008444AD" w:rsidRDefault="0022707A" w:rsidP="008D5CE3">
            <w:pPr>
              <w:spacing w:after="0" w:line="276" w:lineRule="auto"/>
              <w:jc w:val="center"/>
            </w:pPr>
            <w:r>
              <w:t>1.203</w:t>
            </w:r>
          </w:p>
        </w:tc>
        <w:tc>
          <w:tcPr>
            <w:tcW w:w="652" w:type="pct"/>
            <w:shd w:val="clear" w:color="auto" w:fill="auto"/>
            <w:vAlign w:val="center"/>
          </w:tcPr>
          <w:p w14:paraId="2D29C3B6" w14:textId="77777777" w:rsidR="00DB5C7C" w:rsidRPr="008444AD" w:rsidRDefault="00DB5C7C" w:rsidP="008D5CE3">
            <w:pPr>
              <w:spacing w:after="0" w:line="276" w:lineRule="auto"/>
              <w:jc w:val="center"/>
            </w:pPr>
          </w:p>
        </w:tc>
        <w:tc>
          <w:tcPr>
            <w:tcW w:w="735" w:type="pct"/>
            <w:shd w:val="clear" w:color="auto" w:fill="auto"/>
            <w:vAlign w:val="center"/>
          </w:tcPr>
          <w:p w14:paraId="3645DA7C" w14:textId="77777777" w:rsidR="00DB5C7C" w:rsidRPr="008444AD" w:rsidRDefault="007F4BE8" w:rsidP="008D5CE3">
            <w:pPr>
              <w:spacing w:after="0" w:line="276" w:lineRule="auto"/>
              <w:jc w:val="center"/>
            </w:pPr>
            <w:r>
              <w:t>2.043,67</w:t>
            </w:r>
          </w:p>
        </w:tc>
        <w:tc>
          <w:tcPr>
            <w:tcW w:w="843" w:type="pct"/>
            <w:shd w:val="clear" w:color="auto" w:fill="auto"/>
            <w:vAlign w:val="center"/>
          </w:tcPr>
          <w:p w14:paraId="30DB97D2" w14:textId="77777777" w:rsidR="00DB5C7C" w:rsidRPr="008444AD" w:rsidRDefault="00812DB9" w:rsidP="008D5CE3">
            <w:pPr>
              <w:spacing w:after="0" w:line="276" w:lineRule="auto"/>
              <w:jc w:val="center"/>
            </w:pPr>
            <w:r>
              <w:t>1,18%</w:t>
            </w:r>
          </w:p>
        </w:tc>
      </w:tr>
      <w:tr w:rsidR="0022707A" w:rsidRPr="008444AD" w14:paraId="5FECDDA6" w14:textId="77777777" w:rsidTr="0019756D">
        <w:trPr>
          <w:trHeight w:val="20"/>
          <w:jc w:val="center"/>
        </w:trPr>
        <w:tc>
          <w:tcPr>
            <w:tcW w:w="1201" w:type="pct"/>
            <w:shd w:val="clear" w:color="auto" w:fill="DEEAF6"/>
            <w:vAlign w:val="center"/>
            <w:hideMark/>
          </w:tcPr>
          <w:p w14:paraId="31226956" w14:textId="77777777" w:rsidR="00DB5C7C" w:rsidRPr="008444AD" w:rsidRDefault="00DB5C7C" w:rsidP="008D5CE3">
            <w:pPr>
              <w:spacing w:after="0" w:line="276" w:lineRule="auto"/>
            </w:pPr>
            <w:r w:rsidRPr="008444AD">
              <w:t>Loživo ulje</w:t>
            </w:r>
          </w:p>
        </w:tc>
        <w:tc>
          <w:tcPr>
            <w:tcW w:w="813" w:type="pct"/>
            <w:shd w:val="clear" w:color="auto" w:fill="auto"/>
            <w:vAlign w:val="center"/>
          </w:tcPr>
          <w:p w14:paraId="102FCF81" w14:textId="77777777" w:rsidR="00DB5C7C" w:rsidRPr="008444AD" w:rsidRDefault="00C241E5" w:rsidP="008D5CE3">
            <w:pPr>
              <w:spacing w:after="0" w:line="276" w:lineRule="auto"/>
              <w:jc w:val="center"/>
            </w:pPr>
            <w:r>
              <w:t>7.399,64</w:t>
            </w:r>
          </w:p>
        </w:tc>
        <w:tc>
          <w:tcPr>
            <w:tcW w:w="756" w:type="pct"/>
            <w:shd w:val="clear" w:color="auto" w:fill="auto"/>
            <w:vAlign w:val="center"/>
          </w:tcPr>
          <w:p w14:paraId="15383160" w14:textId="77777777" w:rsidR="00DB5C7C" w:rsidRPr="008444AD" w:rsidRDefault="00DB5C7C" w:rsidP="008D5CE3">
            <w:pPr>
              <w:spacing w:after="0" w:line="276" w:lineRule="auto"/>
              <w:jc w:val="center"/>
            </w:pPr>
          </w:p>
        </w:tc>
        <w:tc>
          <w:tcPr>
            <w:tcW w:w="652" w:type="pct"/>
            <w:shd w:val="clear" w:color="auto" w:fill="auto"/>
            <w:vAlign w:val="center"/>
          </w:tcPr>
          <w:p w14:paraId="27CAFB7B" w14:textId="77777777" w:rsidR="00DB5C7C" w:rsidRPr="008444AD" w:rsidRDefault="00DB5C7C" w:rsidP="008D5CE3">
            <w:pPr>
              <w:spacing w:after="0" w:line="276" w:lineRule="auto"/>
              <w:jc w:val="center"/>
            </w:pPr>
          </w:p>
        </w:tc>
        <w:tc>
          <w:tcPr>
            <w:tcW w:w="735" w:type="pct"/>
            <w:shd w:val="clear" w:color="auto" w:fill="auto"/>
            <w:vAlign w:val="center"/>
          </w:tcPr>
          <w:p w14:paraId="311E5BBA" w14:textId="77777777" w:rsidR="00DB5C7C" w:rsidRPr="008444AD" w:rsidRDefault="007F4BE8" w:rsidP="008D5CE3">
            <w:pPr>
              <w:spacing w:after="0" w:line="276" w:lineRule="auto"/>
              <w:jc w:val="center"/>
            </w:pPr>
            <w:r>
              <w:t>7.399,64</w:t>
            </w:r>
          </w:p>
        </w:tc>
        <w:tc>
          <w:tcPr>
            <w:tcW w:w="843" w:type="pct"/>
            <w:shd w:val="clear" w:color="auto" w:fill="auto"/>
            <w:vAlign w:val="center"/>
          </w:tcPr>
          <w:p w14:paraId="74B1B154" w14:textId="77777777" w:rsidR="00DB5C7C" w:rsidRPr="008444AD" w:rsidRDefault="00812DB9" w:rsidP="008D5CE3">
            <w:pPr>
              <w:spacing w:after="0" w:line="276" w:lineRule="auto"/>
              <w:jc w:val="center"/>
            </w:pPr>
            <w:r>
              <w:t>4,29%</w:t>
            </w:r>
          </w:p>
        </w:tc>
      </w:tr>
      <w:tr w:rsidR="0022707A" w:rsidRPr="008444AD" w14:paraId="5CD86D09" w14:textId="77777777" w:rsidTr="0019756D">
        <w:trPr>
          <w:trHeight w:val="20"/>
          <w:jc w:val="center"/>
        </w:trPr>
        <w:tc>
          <w:tcPr>
            <w:tcW w:w="1201" w:type="pct"/>
            <w:shd w:val="clear" w:color="auto" w:fill="DEEAF6"/>
            <w:vAlign w:val="center"/>
            <w:hideMark/>
          </w:tcPr>
          <w:p w14:paraId="1D000625" w14:textId="77777777" w:rsidR="00DB5C7C" w:rsidRPr="008444AD" w:rsidRDefault="00A2047E" w:rsidP="008D5CE3">
            <w:pPr>
              <w:spacing w:after="0" w:line="276" w:lineRule="auto"/>
            </w:pPr>
            <w:r>
              <w:t>Biomasa</w:t>
            </w:r>
          </w:p>
        </w:tc>
        <w:tc>
          <w:tcPr>
            <w:tcW w:w="813" w:type="pct"/>
            <w:shd w:val="clear" w:color="auto" w:fill="auto"/>
            <w:vAlign w:val="center"/>
          </w:tcPr>
          <w:p w14:paraId="24F86EF1" w14:textId="77777777" w:rsidR="00DB5C7C" w:rsidRPr="008444AD" w:rsidRDefault="00C241E5" w:rsidP="008D5CE3">
            <w:pPr>
              <w:spacing w:after="0" w:line="276" w:lineRule="auto"/>
              <w:jc w:val="center"/>
            </w:pPr>
            <w:r>
              <w:t>12.812,20</w:t>
            </w:r>
          </w:p>
        </w:tc>
        <w:tc>
          <w:tcPr>
            <w:tcW w:w="756" w:type="pct"/>
            <w:shd w:val="clear" w:color="auto" w:fill="auto"/>
            <w:vAlign w:val="center"/>
          </w:tcPr>
          <w:p w14:paraId="69C4E18D" w14:textId="77777777" w:rsidR="00DB5C7C" w:rsidRPr="008444AD" w:rsidRDefault="00DB5C7C" w:rsidP="008D5CE3">
            <w:pPr>
              <w:spacing w:after="0" w:line="276" w:lineRule="auto"/>
              <w:jc w:val="center"/>
            </w:pPr>
          </w:p>
        </w:tc>
        <w:tc>
          <w:tcPr>
            <w:tcW w:w="652" w:type="pct"/>
            <w:shd w:val="clear" w:color="auto" w:fill="auto"/>
            <w:vAlign w:val="center"/>
          </w:tcPr>
          <w:p w14:paraId="410DBB6F" w14:textId="77777777" w:rsidR="00DB5C7C" w:rsidRPr="008444AD" w:rsidRDefault="00DB5C7C" w:rsidP="008D5CE3">
            <w:pPr>
              <w:spacing w:after="0" w:line="276" w:lineRule="auto"/>
              <w:jc w:val="center"/>
            </w:pPr>
          </w:p>
        </w:tc>
        <w:tc>
          <w:tcPr>
            <w:tcW w:w="735" w:type="pct"/>
            <w:shd w:val="clear" w:color="auto" w:fill="auto"/>
            <w:vAlign w:val="center"/>
          </w:tcPr>
          <w:p w14:paraId="46DC69AA" w14:textId="77777777" w:rsidR="00DB5C7C" w:rsidRPr="008444AD" w:rsidRDefault="007F4BE8" w:rsidP="008D5CE3">
            <w:pPr>
              <w:spacing w:after="0" w:line="276" w:lineRule="auto"/>
              <w:jc w:val="center"/>
            </w:pPr>
            <w:r>
              <w:t>12.812,20</w:t>
            </w:r>
          </w:p>
        </w:tc>
        <w:tc>
          <w:tcPr>
            <w:tcW w:w="843" w:type="pct"/>
            <w:shd w:val="clear" w:color="auto" w:fill="auto"/>
            <w:vAlign w:val="center"/>
          </w:tcPr>
          <w:p w14:paraId="10CE7E85" w14:textId="77777777" w:rsidR="00DB5C7C" w:rsidRPr="008444AD" w:rsidRDefault="00812DB9" w:rsidP="008D5CE3">
            <w:pPr>
              <w:spacing w:after="0" w:line="276" w:lineRule="auto"/>
              <w:jc w:val="center"/>
            </w:pPr>
            <w:r>
              <w:t>7,42%</w:t>
            </w:r>
          </w:p>
        </w:tc>
      </w:tr>
      <w:tr w:rsidR="0022707A" w:rsidRPr="008444AD" w14:paraId="3522760C" w14:textId="77777777" w:rsidTr="0019756D">
        <w:trPr>
          <w:trHeight w:val="20"/>
          <w:jc w:val="center"/>
        </w:trPr>
        <w:tc>
          <w:tcPr>
            <w:tcW w:w="1201" w:type="pct"/>
            <w:shd w:val="clear" w:color="auto" w:fill="9CC2E5"/>
            <w:vAlign w:val="center"/>
            <w:hideMark/>
          </w:tcPr>
          <w:p w14:paraId="75DBDF5D" w14:textId="77777777" w:rsidR="00DB5C7C" w:rsidRPr="00CF21B8" w:rsidRDefault="00DB5C7C" w:rsidP="008D5CE3">
            <w:pPr>
              <w:spacing w:after="0" w:line="276" w:lineRule="auto"/>
              <w:rPr>
                <w:b/>
                <w:bCs/>
              </w:rPr>
            </w:pPr>
            <w:r w:rsidRPr="00CF21B8">
              <w:rPr>
                <w:b/>
                <w:bCs/>
              </w:rPr>
              <w:t>Ukupno</w:t>
            </w:r>
          </w:p>
        </w:tc>
        <w:tc>
          <w:tcPr>
            <w:tcW w:w="813" w:type="pct"/>
            <w:shd w:val="clear" w:color="auto" w:fill="9CC2E5"/>
            <w:vAlign w:val="center"/>
          </w:tcPr>
          <w:p w14:paraId="0F14DE9C" w14:textId="77777777" w:rsidR="00DB5C7C" w:rsidRPr="00CF21B8" w:rsidRDefault="00A2047E" w:rsidP="008D5CE3">
            <w:pPr>
              <w:spacing w:after="0" w:line="276" w:lineRule="auto"/>
              <w:jc w:val="center"/>
              <w:rPr>
                <w:b/>
                <w:bCs/>
              </w:rPr>
            </w:pPr>
            <w:r>
              <w:rPr>
                <w:b/>
                <w:bCs/>
              </w:rPr>
              <w:t>70.381,73</w:t>
            </w:r>
          </w:p>
        </w:tc>
        <w:tc>
          <w:tcPr>
            <w:tcW w:w="756" w:type="pct"/>
            <w:shd w:val="clear" w:color="auto" w:fill="9CC2E5"/>
            <w:vAlign w:val="center"/>
          </w:tcPr>
          <w:p w14:paraId="2EACC8D6" w14:textId="77777777" w:rsidR="00DB5C7C" w:rsidRPr="00CF21B8" w:rsidRDefault="0022707A" w:rsidP="008D5CE3">
            <w:pPr>
              <w:spacing w:after="0" w:line="276" w:lineRule="auto"/>
              <w:jc w:val="center"/>
              <w:rPr>
                <w:b/>
                <w:bCs/>
              </w:rPr>
            </w:pPr>
            <w:r>
              <w:rPr>
                <w:b/>
                <w:bCs/>
              </w:rPr>
              <w:t>100.265,58</w:t>
            </w:r>
          </w:p>
        </w:tc>
        <w:tc>
          <w:tcPr>
            <w:tcW w:w="652" w:type="pct"/>
            <w:shd w:val="clear" w:color="auto" w:fill="9CC2E5"/>
            <w:vAlign w:val="center"/>
          </w:tcPr>
          <w:p w14:paraId="35A17C21" w14:textId="77777777" w:rsidR="00DB5C7C" w:rsidRPr="00CF21B8" w:rsidRDefault="0022707A" w:rsidP="008D5CE3">
            <w:pPr>
              <w:spacing w:after="0" w:line="276" w:lineRule="auto"/>
              <w:jc w:val="center"/>
              <w:rPr>
                <w:b/>
                <w:bCs/>
              </w:rPr>
            </w:pPr>
            <w:r>
              <w:rPr>
                <w:b/>
                <w:bCs/>
              </w:rPr>
              <w:t>1.926,39</w:t>
            </w:r>
          </w:p>
        </w:tc>
        <w:tc>
          <w:tcPr>
            <w:tcW w:w="735" w:type="pct"/>
            <w:shd w:val="clear" w:color="auto" w:fill="9CC2E5"/>
            <w:vAlign w:val="center"/>
          </w:tcPr>
          <w:p w14:paraId="0F23D548" w14:textId="77777777" w:rsidR="00DB5C7C" w:rsidRPr="00CF21B8" w:rsidRDefault="007F4BE8" w:rsidP="008D5CE3">
            <w:pPr>
              <w:spacing w:after="0" w:line="276" w:lineRule="auto"/>
              <w:jc w:val="center"/>
              <w:rPr>
                <w:b/>
                <w:bCs/>
              </w:rPr>
            </w:pPr>
            <w:r>
              <w:rPr>
                <w:b/>
                <w:bCs/>
              </w:rPr>
              <w:t>172.</w:t>
            </w:r>
            <w:r w:rsidR="00704645">
              <w:rPr>
                <w:b/>
                <w:bCs/>
              </w:rPr>
              <w:t>573,71</w:t>
            </w:r>
          </w:p>
        </w:tc>
        <w:tc>
          <w:tcPr>
            <w:tcW w:w="843" w:type="pct"/>
            <w:shd w:val="clear" w:color="auto" w:fill="9CC2E5"/>
            <w:vAlign w:val="center"/>
          </w:tcPr>
          <w:p w14:paraId="6CB9F615" w14:textId="77777777" w:rsidR="00DB5C7C" w:rsidRPr="00CF21B8" w:rsidRDefault="00812DB9" w:rsidP="008D5CE3">
            <w:pPr>
              <w:spacing w:after="0" w:line="276" w:lineRule="auto"/>
              <w:jc w:val="center"/>
              <w:rPr>
                <w:b/>
                <w:bCs/>
              </w:rPr>
            </w:pPr>
            <w:r>
              <w:rPr>
                <w:b/>
                <w:bCs/>
              </w:rPr>
              <w:t>100%</w:t>
            </w:r>
          </w:p>
        </w:tc>
      </w:tr>
      <w:tr w:rsidR="0022707A" w:rsidRPr="008444AD" w14:paraId="6BC43AAE" w14:textId="77777777" w:rsidTr="0019756D">
        <w:trPr>
          <w:trHeight w:val="20"/>
          <w:jc w:val="center"/>
        </w:trPr>
        <w:tc>
          <w:tcPr>
            <w:tcW w:w="1201" w:type="pct"/>
            <w:shd w:val="clear" w:color="auto" w:fill="9CC2E5"/>
            <w:vAlign w:val="center"/>
            <w:hideMark/>
          </w:tcPr>
          <w:p w14:paraId="06176BED" w14:textId="77777777" w:rsidR="008444AD" w:rsidRPr="00CF21B8" w:rsidRDefault="008444AD" w:rsidP="008D5CE3">
            <w:pPr>
              <w:spacing w:after="0" w:line="276" w:lineRule="auto"/>
              <w:rPr>
                <w:b/>
                <w:bCs/>
              </w:rPr>
            </w:pPr>
            <w:r w:rsidRPr="00CF21B8">
              <w:rPr>
                <w:b/>
                <w:bCs/>
              </w:rPr>
              <w:t>Udio pojedinog sektora %</w:t>
            </w:r>
          </w:p>
        </w:tc>
        <w:tc>
          <w:tcPr>
            <w:tcW w:w="813" w:type="pct"/>
            <w:shd w:val="clear" w:color="auto" w:fill="9CC2E5"/>
            <w:vAlign w:val="center"/>
          </w:tcPr>
          <w:p w14:paraId="4B94141A" w14:textId="77777777" w:rsidR="008444AD" w:rsidRPr="00CF21B8" w:rsidRDefault="00A2047E" w:rsidP="008D5CE3">
            <w:pPr>
              <w:spacing w:after="0" w:line="276" w:lineRule="auto"/>
              <w:jc w:val="center"/>
              <w:rPr>
                <w:b/>
                <w:bCs/>
              </w:rPr>
            </w:pPr>
            <w:r>
              <w:rPr>
                <w:b/>
                <w:bCs/>
              </w:rPr>
              <w:t>40,78%</w:t>
            </w:r>
          </w:p>
        </w:tc>
        <w:tc>
          <w:tcPr>
            <w:tcW w:w="756" w:type="pct"/>
            <w:shd w:val="clear" w:color="auto" w:fill="9CC2E5"/>
            <w:vAlign w:val="center"/>
          </w:tcPr>
          <w:p w14:paraId="0AD3FB58" w14:textId="77777777" w:rsidR="008444AD" w:rsidRPr="00CF21B8" w:rsidRDefault="0022707A" w:rsidP="008D5CE3">
            <w:pPr>
              <w:spacing w:after="0" w:line="276" w:lineRule="auto"/>
              <w:jc w:val="center"/>
              <w:rPr>
                <w:b/>
                <w:bCs/>
              </w:rPr>
            </w:pPr>
            <w:r>
              <w:rPr>
                <w:b/>
                <w:bCs/>
              </w:rPr>
              <w:t>58,10%</w:t>
            </w:r>
          </w:p>
        </w:tc>
        <w:tc>
          <w:tcPr>
            <w:tcW w:w="652" w:type="pct"/>
            <w:shd w:val="clear" w:color="auto" w:fill="9CC2E5"/>
            <w:vAlign w:val="center"/>
          </w:tcPr>
          <w:p w14:paraId="015E26E7" w14:textId="77777777" w:rsidR="008444AD" w:rsidRPr="00CF21B8" w:rsidRDefault="0022707A" w:rsidP="008D5CE3">
            <w:pPr>
              <w:spacing w:after="0" w:line="276" w:lineRule="auto"/>
              <w:jc w:val="center"/>
              <w:rPr>
                <w:b/>
                <w:bCs/>
              </w:rPr>
            </w:pPr>
            <w:r>
              <w:rPr>
                <w:b/>
                <w:bCs/>
              </w:rPr>
              <w:t>1,12%</w:t>
            </w:r>
          </w:p>
        </w:tc>
        <w:tc>
          <w:tcPr>
            <w:tcW w:w="735" w:type="pct"/>
            <w:shd w:val="clear" w:color="auto" w:fill="9CC2E5"/>
            <w:vAlign w:val="center"/>
          </w:tcPr>
          <w:p w14:paraId="14072DC8" w14:textId="77777777" w:rsidR="008444AD" w:rsidRPr="00CF21B8" w:rsidRDefault="00812DB9" w:rsidP="008D5CE3">
            <w:pPr>
              <w:spacing w:after="0" w:line="276" w:lineRule="auto"/>
              <w:jc w:val="center"/>
              <w:rPr>
                <w:b/>
                <w:bCs/>
              </w:rPr>
            </w:pPr>
            <w:r>
              <w:rPr>
                <w:b/>
                <w:bCs/>
              </w:rPr>
              <w:t>100%</w:t>
            </w:r>
          </w:p>
        </w:tc>
        <w:tc>
          <w:tcPr>
            <w:tcW w:w="843" w:type="pct"/>
            <w:shd w:val="clear" w:color="auto" w:fill="9CC2E5"/>
            <w:vAlign w:val="center"/>
          </w:tcPr>
          <w:p w14:paraId="72741E88" w14:textId="77777777" w:rsidR="008444AD" w:rsidRPr="00CF21B8" w:rsidRDefault="008444AD" w:rsidP="008D5CE3">
            <w:pPr>
              <w:spacing w:after="0" w:line="276" w:lineRule="auto"/>
              <w:jc w:val="center"/>
              <w:rPr>
                <w:b/>
                <w:bCs/>
              </w:rPr>
            </w:pPr>
          </w:p>
        </w:tc>
      </w:tr>
    </w:tbl>
    <w:p w14:paraId="620C23C3" w14:textId="77777777" w:rsidR="00DB5C7C" w:rsidRPr="00F11302" w:rsidRDefault="00DB5C7C" w:rsidP="009F6037">
      <w:pPr>
        <w:spacing w:line="276" w:lineRule="auto"/>
        <w:jc w:val="both"/>
        <w:rPr>
          <w:rFonts w:ascii="Calibri" w:hAnsi="Calibri" w:cs="Calibri"/>
        </w:rPr>
      </w:pPr>
    </w:p>
    <w:p w14:paraId="06C4E81B" w14:textId="77777777" w:rsidR="00122B5B" w:rsidRDefault="00122B5B">
      <w:pPr>
        <w:rPr>
          <w:rFonts w:ascii="Calibri" w:hAnsi="Calibri" w:cs="Calibri"/>
        </w:rPr>
      </w:pPr>
      <w:r>
        <w:rPr>
          <w:rFonts w:ascii="Calibri" w:hAnsi="Calibri" w:cs="Calibri"/>
        </w:rPr>
        <w:br w:type="page"/>
      </w:r>
    </w:p>
    <w:p w14:paraId="4B08F560" w14:textId="77777777" w:rsidR="00DB5C7C" w:rsidRDefault="00344F4D" w:rsidP="00122B5B">
      <w:pPr>
        <w:spacing w:line="276" w:lineRule="auto"/>
        <w:jc w:val="both"/>
      </w:pPr>
      <w:r w:rsidRPr="00F11302">
        <w:lastRenderedPageBreak/>
        <w:t xml:space="preserve">Slika u nastavku prikazuje koji energenti čine najveću potrošnju u ukupnoj potrošnji. Vidljivo je da je najzastupljeniji </w:t>
      </w:r>
      <w:r w:rsidR="001E491A">
        <w:t xml:space="preserve">energent </w:t>
      </w:r>
      <w:r w:rsidR="007437BB">
        <w:t xml:space="preserve">električna energija </w:t>
      </w:r>
      <w:r w:rsidR="00A936D2">
        <w:t>te</w:t>
      </w:r>
      <w:r w:rsidR="007437BB">
        <w:t xml:space="preserve"> dizel</w:t>
      </w:r>
      <w:r w:rsidR="008101E1">
        <w:t xml:space="preserve"> i benzin</w:t>
      </w:r>
      <w:r w:rsidR="006B2761">
        <w:t>,</w:t>
      </w:r>
      <w:r w:rsidR="008101E1">
        <w:t xml:space="preserve"> a potom slijede biomasa, loživo ulje i UNP.</w:t>
      </w:r>
    </w:p>
    <w:p w14:paraId="31BA4C1A" w14:textId="77777777" w:rsidR="00BB36D2" w:rsidRDefault="00266BB1" w:rsidP="007437BB">
      <w:pPr>
        <w:spacing w:line="276" w:lineRule="auto"/>
        <w:jc w:val="center"/>
      </w:pPr>
      <w:r>
        <w:rPr>
          <w:noProof/>
        </w:rPr>
        <w:drawing>
          <wp:inline distT="0" distB="0" distL="0" distR="0" wp14:anchorId="0FA70709" wp14:editId="15C5A742">
            <wp:extent cx="5400000" cy="2700000"/>
            <wp:effectExtent l="0" t="0" r="10795" b="5715"/>
            <wp:docPr id="14" name="Chart 14">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4DF49DB6-D4D3-44B6-B72D-08ADFE0BB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3064E52" w14:textId="77777777" w:rsidR="00E75F4D" w:rsidRPr="00F11302" w:rsidRDefault="00BB36D2" w:rsidP="0019756D">
      <w:pPr>
        <w:pStyle w:val="Mojaslika"/>
        <w:rPr>
          <w:rFonts w:ascii="Calibri" w:hAnsi="Calibri" w:cs="Calibri"/>
        </w:rPr>
      </w:pPr>
      <w:bookmarkStart w:id="56" w:name="_Toc68015605"/>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10</w:t>
      </w:r>
      <w:r w:rsidR="006C31D5">
        <w:rPr>
          <w:noProof/>
        </w:rPr>
        <w:fldChar w:fldCharType="end"/>
      </w:r>
      <w:r w:rsidRPr="00AC77C3">
        <w:t xml:space="preserve">Udio potrošnje </w:t>
      </w:r>
      <w:r w:rsidR="005D4825">
        <w:t>pojedinih</w:t>
      </w:r>
      <w:r w:rsidRPr="00AC77C3">
        <w:t xml:space="preserve"> energenata </w:t>
      </w:r>
      <w:r w:rsidR="00212600">
        <w:t xml:space="preserve">u </w:t>
      </w:r>
      <w:r w:rsidRPr="00AC77C3">
        <w:t>ukupnoj potrošnji</w:t>
      </w:r>
      <w:bookmarkEnd w:id="56"/>
    </w:p>
    <w:p w14:paraId="33F78791" w14:textId="77777777" w:rsidR="00DB5C7C" w:rsidRPr="00F11302" w:rsidRDefault="00DB5C7C" w:rsidP="009F6037">
      <w:pPr>
        <w:spacing w:line="276" w:lineRule="auto"/>
        <w:jc w:val="both"/>
        <w:rPr>
          <w:rFonts w:ascii="Calibri" w:hAnsi="Calibri" w:cs="Calibri"/>
        </w:rPr>
      </w:pPr>
      <w:r w:rsidRPr="00F11302">
        <w:rPr>
          <w:rFonts w:ascii="Calibri" w:hAnsi="Calibri" w:cs="Calibri"/>
        </w:rPr>
        <w:t xml:space="preserve">U kontrolnoj godini, sektor kojima ima najveću energetsku potrošnju je sektor </w:t>
      </w:r>
      <w:r w:rsidR="006C4A83" w:rsidRPr="00F11302">
        <w:rPr>
          <w:rFonts w:ascii="Calibri" w:hAnsi="Calibri" w:cs="Calibri"/>
        </w:rPr>
        <w:t>prometa</w:t>
      </w:r>
      <w:r w:rsidRPr="00F11302">
        <w:rPr>
          <w:rFonts w:ascii="Calibri" w:hAnsi="Calibri" w:cs="Calibri"/>
        </w:rPr>
        <w:t xml:space="preserve">, zatim slijedi </w:t>
      </w:r>
      <w:r w:rsidR="006C4A83" w:rsidRPr="00F11302">
        <w:rPr>
          <w:rFonts w:ascii="Calibri" w:hAnsi="Calibri" w:cs="Calibri"/>
        </w:rPr>
        <w:t>zgradarstvo</w:t>
      </w:r>
      <w:r w:rsidRPr="00F11302">
        <w:rPr>
          <w:rFonts w:ascii="Calibri" w:hAnsi="Calibri" w:cs="Calibri"/>
        </w:rPr>
        <w:t xml:space="preserve"> i u manjoj mjeri javna rasvjeta.</w:t>
      </w:r>
    </w:p>
    <w:p w14:paraId="3A188F1B" w14:textId="77777777" w:rsidR="00DB5C7C" w:rsidRPr="00F11302" w:rsidRDefault="00DB5C7C" w:rsidP="009F6037">
      <w:pPr>
        <w:spacing w:line="276" w:lineRule="auto"/>
        <w:jc w:val="both"/>
        <w:rPr>
          <w:rFonts w:ascii="Calibri" w:hAnsi="Calibri" w:cs="Calibri"/>
        </w:rPr>
      </w:pPr>
    </w:p>
    <w:p w14:paraId="5B36D8F2" w14:textId="77777777" w:rsidR="00BB36D2" w:rsidRDefault="007F64B0" w:rsidP="007F64B0">
      <w:pPr>
        <w:pStyle w:val="Mojgraf"/>
        <w:spacing w:line="276" w:lineRule="auto"/>
        <w:jc w:val="center"/>
      </w:pPr>
      <w:r>
        <w:rPr>
          <w:noProof/>
          <w:lang w:eastAsia="hr-HR"/>
        </w:rPr>
        <w:drawing>
          <wp:inline distT="0" distB="0" distL="0" distR="0" wp14:anchorId="5AAE5149" wp14:editId="6C715434">
            <wp:extent cx="5400000" cy="2700000"/>
            <wp:effectExtent l="0" t="0" r="10795" b="5715"/>
            <wp:docPr id="25" name="Chart 25">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4FEA04A8-73D4-4961-BB35-14523FC50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2DA975" w14:textId="77777777" w:rsidR="0019756D" w:rsidRDefault="00BB36D2" w:rsidP="0019756D">
      <w:pPr>
        <w:pStyle w:val="Mojaslika"/>
        <w:rPr>
          <w:rFonts w:ascii="Calibri" w:hAnsi="Calibri" w:cs="Calibri"/>
        </w:rPr>
      </w:pPr>
      <w:bookmarkStart w:id="57" w:name="_Toc68015606"/>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11</w:t>
      </w:r>
      <w:r w:rsidR="006C31D5">
        <w:rPr>
          <w:noProof/>
        </w:rPr>
        <w:fldChar w:fldCharType="end"/>
      </w:r>
      <w:r w:rsidRPr="00F95B77">
        <w:t>Potrošnja energije po sektorima</w:t>
      </w:r>
      <w:bookmarkEnd w:id="57"/>
      <w:r w:rsidR="00827A1A">
        <w:br/>
      </w:r>
      <w:r w:rsidR="0019756D">
        <w:rPr>
          <w:rFonts w:ascii="Calibri" w:hAnsi="Calibri" w:cs="Calibri"/>
        </w:rPr>
        <w:br w:type="page"/>
      </w:r>
    </w:p>
    <w:p w14:paraId="0CCADCC7" w14:textId="77777777" w:rsidR="00DB5C7C" w:rsidRDefault="00DB5C7C" w:rsidP="009F6037">
      <w:pPr>
        <w:spacing w:line="276" w:lineRule="auto"/>
        <w:jc w:val="both"/>
        <w:rPr>
          <w:rFonts w:ascii="Calibri" w:hAnsi="Calibri" w:cs="Calibri"/>
        </w:rPr>
      </w:pPr>
      <w:r w:rsidRPr="00F11302">
        <w:rPr>
          <w:rFonts w:ascii="Calibri" w:hAnsi="Calibri" w:cs="Calibri"/>
        </w:rPr>
        <w:lastRenderedPageBreak/>
        <w:t>Ukupni inventar emisija CO</w:t>
      </w:r>
      <w:r w:rsidRPr="00F11302">
        <w:rPr>
          <w:rFonts w:ascii="Calibri" w:hAnsi="Calibri" w:cs="Calibri"/>
          <w:vertAlign w:val="subscript"/>
        </w:rPr>
        <w:t>2</w:t>
      </w:r>
      <w:r w:rsidRPr="00F11302">
        <w:rPr>
          <w:rFonts w:ascii="Calibri" w:hAnsi="Calibri" w:cs="Calibri"/>
        </w:rPr>
        <w:t>, prikazan je u sljedećoj tablici u kojoj je vidljivo da je su najveće emisije u sektoru prometa (</w:t>
      </w:r>
      <w:r w:rsidR="00191F5F">
        <w:rPr>
          <w:rFonts w:ascii="Calibri" w:hAnsi="Calibri" w:cs="Calibri"/>
        </w:rPr>
        <w:t>58,</w:t>
      </w:r>
      <w:r w:rsidR="00720F52">
        <w:rPr>
          <w:rFonts w:ascii="Calibri" w:hAnsi="Calibri" w:cs="Calibri"/>
        </w:rPr>
        <w:t>76</w:t>
      </w:r>
      <w:r w:rsidRPr="00F11302">
        <w:rPr>
          <w:rFonts w:ascii="Calibri" w:hAnsi="Calibri" w:cs="Calibri"/>
        </w:rPr>
        <w:t>%), zatim zgradarstva (</w:t>
      </w:r>
      <w:r w:rsidR="00720F52">
        <w:rPr>
          <w:rFonts w:ascii="Calibri" w:hAnsi="Calibri" w:cs="Calibri"/>
        </w:rPr>
        <w:t>3</w:t>
      </w:r>
      <w:r w:rsidR="00164F41">
        <w:rPr>
          <w:rFonts w:ascii="Calibri" w:hAnsi="Calibri" w:cs="Calibri"/>
        </w:rPr>
        <w:t>9</w:t>
      </w:r>
      <w:r w:rsidR="00720F52">
        <w:rPr>
          <w:rFonts w:ascii="Calibri" w:hAnsi="Calibri" w:cs="Calibri"/>
        </w:rPr>
        <w:t>,88</w:t>
      </w:r>
      <w:r w:rsidRPr="00F11302">
        <w:rPr>
          <w:rFonts w:ascii="Calibri" w:hAnsi="Calibri" w:cs="Calibri"/>
        </w:rPr>
        <w:t xml:space="preserve">%) </w:t>
      </w:r>
      <w:r w:rsidR="00236EB9">
        <w:rPr>
          <w:rFonts w:ascii="Calibri" w:hAnsi="Calibri" w:cs="Calibri"/>
        </w:rPr>
        <w:t>te na kraju</w:t>
      </w:r>
      <w:r w:rsidRPr="00F11302">
        <w:rPr>
          <w:rFonts w:ascii="Calibri" w:hAnsi="Calibri" w:cs="Calibri"/>
        </w:rPr>
        <w:t xml:space="preserve"> javne rasvjete (</w:t>
      </w:r>
      <w:r w:rsidR="00191F5F">
        <w:rPr>
          <w:rFonts w:ascii="Calibri" w:hAnsi="Calibri" w:cs="Calibri"/>
        </w:rPr>
        <w:t>1,</w:t>
      </w:r>
      <w:r w:rsidR="00720F52">
        <w:rPr>
          <w:rFonts w:ascii="Calibri" w:hAnsi="Calibri" w:cs="Calibri"/>
        </w:rPr>
        <w:t>36</w:t>
      </w:r>
      <w:r w:rsidRPr="00F11302">
        <w:rPr>
          <w:rFonts w:ascii="Calibri" w:hAnsi="Calibri" w:cs="Calibri"/>
        </w:rPr>
        <w:t xml:space="preserve">%). </w:t>
      </w:r>
      <w:r w:rsidR="00236EB9">
        <w:rPr>
          <w:rFonts w:ascii="Calibri" w:hAnsi="Calibri" w:cs="Calibri"/>
        </w:rPr>
        <w:t>Po vrsti</w:t>
      </w:r>
      <w:r w:rsidRPr="00F11302">
        <w:rPr>
          <w:rFonts w:ascii="Calibri" w:hAnsi="Calibri" w:cs="Calibri"/>
        </w:rPr>
        <w:t xml:space="preserve"> energenta</w:t>
      </w:r>
      <w:r w:rsidR="00236EB9">
        <w:rPr>
          <w:rFonts w:ascii="Calibri" w:hAnsi="Calibri" w:cs="Calibri"/>
        </w:rPr>
        <w:t>,</w:t>
      </w:r>
      <w:r w:rsidRPr="00F11302">
        <w:rPr>
          <w:rFonts w:ascii="Calibri" w:hAnsi="Calibri" w:cs="Calibri"/>
        </w:rPr>
        <w:t xml:space="preserve"> najveće emisije </w:t>
      </w:r>
      <w:r w:rsidR="00A56048">
        <w:rPr>
          <w:rFonts w:ascii="Calibri" w:hAnsi="Calibri" w:cs="Calibri"/>
        </w:rPr>
        <w:t>proizlaze iz potrošnje</w:t>
      </w:r>
      <w:r w:rsidRPr="00F11302">
        <w:rPr>
          <w:rFonts w:ascii="Calibri" w:hAnsi="Calibri" w:cs="Calibri"/>
        </w:rPr>
        <w:t>električn</w:t>
      </w:r>
      <w:r w:rsidR="00A56048">
        <w:rPr>
          <w:rFonts w:ascii="Calibri" w:hAnsi="Calibri" w:cs="Calibri"/>
        </w:rPr>
        <w:t>e</w:t>
      </w:r>
      <w:r w:rsidRPr="00F11302">
        <w:rPr>
          <w:rFonts w:ascii="Calibri" w:hAnsi="Calibri" w:cs="Calibri"/>
        </w:rPr>
        <w:t xml:space="preserve"> energij</w:t>
      </w:r>
      <w:r w:rsidR="00A56048">
        <w:rPr>
          <w:rFonts w:ascii="Calibri" w:hAnsi="Calibri" w:cs="Calibri"/>
        </w:rPr>
        <w:t>e</w:t>
      </w:r>
      <w:r w:rsidRPr="00F11302">
        <w:rPr>
          <w:rFonts w:ascii="Calibri" w:hAnsi="Calibri" w:cs="Calibri"/>
        </w:rPr>
        <w:t xml:space="preserve"> (</w:t>
      </w:r>
      <w:r w:rsidR="00720F52">
        <w:rPr>
          <w:rFonts w:ascii="Calibri" w:hAnsi="Calibri" w:cs="Calibri"/>
        </w:rPr>
        <w:t>36,12</w:t>
      </w:r>
      <w:r w:rsidRPr="00F11302">
        <w:rPr>
          <w:rFonts w:ascii="Calibri" w:hAnsi="Calibri" w:cs="Calibri"/>
        </w:rPr>
        <w:t xml:space="preserve">%), zatim </w:t>
      </w:r>
      <w:r w:rsidR="00DE504E">
        <w:rPr>
          <w:rFonts w:ascii="Calibri" w:hAnsi="Calibri" w:cs="Calibri"/>
        </w:rPr>
        <w:t>dizel</w:t>
      </w:r>
      <w:r w:rsidR="008236BF">
        <w:rPr>
          <w:rFonts w:ascii="Calibri" w:hAnsi="Calibri" w:cs="Calibri"/>
        </w:rPr>
        <w:t>a</w:t>
      </w:r>
      <w:r w:rsidRPr="00F11302">
        <w:rPr>
          <w:rFonts w:ascii="Calibri" w:hAnsi="Calibri" w:cs="Calibri"/>
        </w:rPr>
        <w:t xml:space="preserve"> (</w:t>
      </w:r>
      <w:r w:rsidR="00720F52">
        <w:rPr>
          <w:rFonts w:ascii="Calibri" w:hAnsi="Calibri" w:cs="Calibri"/>
        </w:rPr>
        <w:t>30,73</w:t>
      </w:r>
      <w:r w:rsidRPr="00F11302">
        <w:rPr>
          <w:rFonts w:ascii="Calibri" w:hAnsi="Calibri" w:cs="Calibri"/>
        </w:rPr>
        <w:t>%)</w:t>
      </w:r>
      <w:r w:rsidR="008236BF">
        <w:rPr>
          <w:rFonts w:ascii="Calibri" w:hAnsi="Calibri" w:cs="Calibri"/>
        </w:rPr>
        <w:t>i</w:t>
      </w:r>
      <w:r w:rsidRPr="00F11302">
        <w:rPr>
          <w:rFonts w:ascii="Calibri" w:hAnsi="Calibri" w:cs="Calibri"/>
        </w:rPr>
        <w:t>benzin</w:t>
      </w:r>
      <w:r w:rsidR="008236BF">
        <w:rPr>
          <w:rFonts w:ascii="Calibri" w:hAnsi="Calibri" w:cs="Calibri"/>
        </w:rPr>
        <w:t>a</w:t>
      </w:r>
      <w:r w:rsidRPr="00F11302">
        <w:rPr>
          <w:rFonts w:ascii="Calibri" w:hAnsi="Calibri" w:cs="Calibri"/>
        </w:rPr>
        <w:t xml:space="preserve"> (</w:t>
      </w:r>
      <w:r w:rsidR="00CF4AFE">
        <w:rPr>
          <w:rFonts w:ascii="Calibri" w:hAnsi="Calibri" w:cs="Calibri"/>
        </w:rPr>
        <w:t>2</w:t>
      </w:r>
      <w:r w:rsidR="00720F52">
        <w:rPr>
          <w:rFonts w:ascii="Calibri" w:hAnsi="Calibri" w:cs="Calibri"/>
        </w:rPr>
        <w:t>7,41</w:t>
      </w:r>
      <w:r w:rsidRPr="00F11302">
        <w:rPr>
          <w:rFonts w:ascii="Calibri" w:hAnsi="Calibri" w:cs="Calibri"/>
        </w:rPr>
        <w:t xml:space="preserve">%), </w:t>
      </w:r>
      <w:r w:rsidR="00C776F1">
        <w:rPr>
          <w:rFonts w:ascii="Calibri" w:hAnsi="Calibri" w:cs="Calibri"/>
        </w:rPr>
        <w:t xml:space="preserve">a potom tek slijede </w:t>
      </w:r>
      <w:r w:rsidRPr="00F11302">
        <w:rPr>
          <w:rFonts w:ascii="Calibri" w:hAnsi="Calibri" w:cs="Calibri"/>
        </w:rPr>
        <w:t>loživo ulje (</w:t>
      </w:r>
      <w:r w:rsidR="00B629D1">
        <w:rPr>
          <w:rFonts w:ascii="Calibri" w:hAnsi="Calibri" w:cs="Calibri"/>
        </w:rPr>
        <w:t>4,69</w:t>
      </w:r>
      <w:r w:rsidRPr="00F11302">
        <w:rPr>
          <w:rFonts w:ascii="Calibri" w:hAnsi="Calibri" w:cs="Calibri"/>
        </w:rPr>
        <w:t>%) i UNP (</w:t>
      </w:r>
      <w:r w:rsidR="00B629D1">
        <w:rPr>
          <w:rFonts w:ascii="Calibri" w:hAnsi="Calibri" w:cs="Calibri"/>
        </w:rPr>
        <w:t>1,05</w:t>
      </w:r>
      <w:r w:rsidRPr="00F11302">
        <w:rPr>
          <w:rFonts w:ascii="Calibri" w:hAnsi="Calibri" w:cs="Calibri"/>
        </w:rPr>
        <w:t xml:space="preserve">%). </w:t>
      </w:r>
      <w:r w:rsidR="006D145F" w:rsidRPr="00F11302">
        <w:rPr>
          <w:rFonts w:ascii="Calibri" w:hAnsi="Calibri" w:cs="Calibri"/>
        </w:rPr>
        <w:t>Drvo i peleti se smatraju obnovljivim izvorima energije i za njih se ne računaju emisije CO</w:t>
      </w:r>
      <w:r w:rsidR="006D145F" w:rsidRPr="00F11302">
        <w:rPr>
          <w:rFonts w:ascii="Calibri" w:hAnsi="Calibri" w:cs="Calibri"/>
          <w:vertAlign w:val="subscript"/>
        </w:rPr>
        <w:t xml:space="preserve">2 </w:t>
      </w:r>
      <w:r w:rsidR="006D145F" w:rsidRPr="00F11302">
        <w:rPr>
          <w:rFonts w:ascii="Calibri" w:hAnsi="Calibri" w:cs="Calibri"/>
        </w:rPr>
        <w:t>sukladno IPCC metodologiji.</w:t>
      </w:r>
    </w:p>
    <w:p w14:paraId="5D8467A7" w14:textId="77777777" w:rsidR="00DB5C7C" w:rsidRPr="00F11302" w:rsidRDefault="00DB5C7C" w:rsidP="009F6037">
      <w:pPr>
        <w:pStyle w:val="Mojatablica"/>
        <w:spacing w:line="276" w:lineRule="auto"/>
        <w:rPr>
          <w:rFonts w:cs="Calibri"/>
        </w:rPr>
      </w:pPr>
      <w:bookmarkStart w:id="58" w:name="_Toc68015770"/>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4</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9</w:t>
      </w:r>
      <w:r w:rsidR="006C31D5">
        <w:rPr>
          <w:rFonts w:cs="Calibri"/>
        </w:rPr>
        <w:fldChar w:fldCharType="end"/>
      </w:r>
      <w:r w:rsidRPr="00F11302">
        <w:rPr>
          <w:rFonts w:cs="Calibri"/>
        </w:rPr>
        <w:t>. Ukupni inventar emisija CO</w:t>
      </w:r>
      <w:r w:rsidRPr="00F11302">
        <w:rPr>
          <w:rFonts w:cs="Calibri"/>
          <w:vertAlign w:val="subscript"/>
        </w:rPr>
        <w:t>2</w:t>
      </w:r>
      <w:r w:rsidRPr="00F11302">
        <w:rPr>
          <w:rFonts w:cs="Calibri"/>
        </w:rPr>
        <w:t xml:space="preserve"> na području </w:t>
      </w:r>
      <w:r w:rsidR="007F64B0">
        <w:rPr>
          <w:rFonts w:cs="Calibri"/>
        </w:rPr>
        <w:t>otoka Korčule</w:t>
      </w:r>
      <w:r w:rsidRPr="00F11302">
        <w:rPr>
          <w:rFonts w:cs="Calibri"/>
        </w:rPr>
        <w:t xml:space="preserve"> u kontrolnoj godini</w:t>
      </w:r>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442"/>
        <w:gridCol w:w="1443"/>
        <w:gridCol w:w="1443"/>
        <w:gridCol w:w="1443"/>
        <w:gridCol w:w="1439"/>
      </w:tblGrid>
      <w:tr w:rsidR="008444AD" w:rsidRPr="008444AD" w14:paraId="66C61113" w14:textId="77777777" w:rsidTr="0019756D">
        <w:trPr>
          <w:trHeight w:val="67"/>
          <w:jc w:val="center"/>
        </w:trPr>
        <w:tc>
          <w:tcPr>
            <w:tcW w:w="1002" w:type="pct"/>
            <w:vMerge w:val="restart"/>
            <w:shd w:val="clear" w:color="auto" w:fill="9CC2E5"/>
            <w:vAlign w:val="center"/>
            <w:hideMark/>
          </w:tcPr>
          <w:p w14:paraId="3B8955B3" w14:textId="77777777" w:rsidR="008444AD" w:rsidRPr="008444AD" w:rsidRDefault="008444AD" w:rsidP="00122B5B">
            <w:pPr>
              <w:spacing w:after="0" w:line="276" w:lineRule="auto"/>
              <w:rPr>
                <w:b/>
                <w:bCs/>
              </w:rPr>
            </w:pPr>
            <w:r w:rsidRPr="008444AD">
              <w:rPr>
                <w:b/>
                <w:bCs/>
              </w:rPr>
              <w:t>Energent</w:t>
            </w:r>
          </w:p>
        </w:tc>
        <w:tc>
          <w:tcPr>
            <w:tcW w:w="3998" w:type="pct"/>
            <w:gridSpan w:val="5"/>
            <w:shd w:val="clear" w:color="auto" w:fill="9CC2E5"/>
            <w:vAlign w:val="center"/>
            <w:hideMark/>
          </w:tcPr>
          <w:p w14:paraId="1EA97A50" w14:textId="77777777" w:rsidR="008444AD" w:rsidRPr="008444AD" w:rsidRDefault="008444AD" w:rsidP="00122B5B">
            <w:pPr>
              <w:spacing w:after="0" w:line="276" w:lineRule="auto"/>
              <w:jc w:val="center"/>
              <w:rPr>
                <w:b/>
                <w:bCs/>
              </w:rPr>
            </w:pPr>
            <w:r w:rsidRPr="008444AD">
              <w:rPr>
                <w:b/>
                <w:bCs/>
              </w:rPr>
              <w:t>Emisija CO</w:t>
            </w:r>
            <w:r w:rsidRPr="004D6A1E">
              <w:rPr>
                <w:b/>
                <w:bCs/>
                <w:vertAlign w:val="subscript"/>
              </w:rPr>
              <w:t>2</w:t>
            </w:r>
            <w:r w:rsidRPr="008444AD">
              <w:rPr>
                <w:b/>
                <w:bCs/>
              </w:rPr>
              <w:t xml:space="preserve"> / tona</w:t>
            </w:r>
          </w:p>
        </w:tc>
      </w:tr>
      <w:tr w:rsidR="008444AD" w:rsidRPr="008444AD" w14:paraId="23D803CF" w14:textId="77777777" w:rsidTr="0019756D">
        <w:trPr>
          <w:trHeight w:val="165"/>
          <w:jc w:val="center"/>
        </w:trPr>
        <w:tc>
          <w:tcPr>
            <w:tcW w:w="1002" w:type="pct"/>
            <w:vMerge/>
            <w:shd w:val="clear" w:color="auto" w:fill="9CC2E5"/>
            <w:vAlign w:val="center"/>
            <w:hideMark/>
          </w:tcPr>
          <w:p w14:paraId="5789E0B7" w14:textId="77777777" w:rsidR="008444AD" w:rsidRPr="008444AD" w:rsidRDefault="008444AD" w:rsidP="00122B5B">
            <w:pPr>
              <w:spacing w:after="0" w:line="276" w:lineRule="auto"/>
              <w:rPr>
                <w:b/>
                <w:bCs/>
              </w:rPr>
            </w:pPr>
          </w:p>
        </w:tc>
        <w:tc>
          <w:tcPr>
            <w:tcW w:w="800" w:type="pct"/>
            <w:shd w:val="clear" w:color="auto" w:fill="9CC2E5"/>
            <w:vAlign w:val="center"/>
            <w:hideMark/>
          </w:tcPr>
          <w:p w14:paraId="5F7EAC03" w14:textId="77777777" w:rsidR="008444AD" w:rsidRPr="008444AD" w:rsidRDefault="008444AD" w:rsidP="00122B5B">
            <w:pPr>
              <w:spacing w:after="0" w:line="276" w:lineRule="auto"/>
              <w:jc w:val="center"/>
              <w:rPr>
                <w:b/>
                <w:bCs/>
              </w:rPr>
            </w:pPr>
            <w:r w:rsidRPr="008444AD">
              <w:rPr>
                <w:b/>
                <w:bCs/>
              </w:rPr>
              <w:t>Zgradarstvo</w:t>
            </w:r>
          </w:p>
        </w:tc>
        <w:tc>
          <w:tcPr>
            <w:tcW w:w="800" w:type="pct"/>
            <w:shd w:val="clear" w:color="auto" w:fill="9CC2E5"/>
            <w:vAlign w:val="center"/>
            <w:hideMark/>
          </w:tcPr>
          <w:p w14:paraId="1999DFA3" w14:textId="77777777" w:rsidR="008444AD" w:rsidRPr="008444AD" w:rsidRDefault="008444AD" w:rsidP="00122B5B">
            <w:pPr>
              <w:spacing w:after="0" w:line="276" w:lineRule="auto"/>
              <w:jc w:val="center"/>
              <w:rPr>
                <w:b/>
                <w:bCs/>
              </w:rPr>
            </w:pPr>
            <w:r w:rsidRPr="008444AD">
              <w:rPr>
                <w:b/>
                <w:bCs/>
              </w:rPr>
              <w:t>Promet</w:t>
            </w:r>
          </w:p>
        </w:tc>
        <w:tc>
          <w:tcPr>
            <w:tcW w:w="800" w:type="pct"/>
            <w:shd w:val="clear" w:color="auto" w:fill="9CC2E5"/>
            <w:vAlign w:val="center"/>
            <w:hideMark/>
          </w:tcPr>
          <w:p w14:paraId="3F251CF3" w14:textId="77777777" w:rsidR="008444AD" w:rsidRPr="008444AD" w:rsidRDefault="008444AD" w:rsidP="00122B5B">
            <w:pPr>
              <w:spacing w:after="0" w:line="276" w:lineRule="auto"/>
              <w:jc w:val="center"/>
              <w:rPr>
                <w:b/>
                <w:bCs/>
              </w:rPr>
            </w:pPr>
            <w:r w:rsidRPr="008444AD">
              <w:rPr>
                <w:b/>
                <w:bCs/>
              </w:rPr>
              <w:t>Javna rasvjeta</w:t>
            </w:r>
          </w:p>
        </w:tc>
        <w:tc>
          <w:tcPr>
            <w:tcW w:w="800" w:type="pct"/>
            <w:shd w:val="clear" w:color="auto" w:fill="9CC2E5"/>
            <w:vAlign w:val="center"/>
            <w:hideMark/>
          </w:tcPr>
          <w:p w14:paraId="0DD45A9E" w14:textId="77777777" w:rsidR="008444AD" w:rsidRPr="008444AD" w:rsidRDefault="008444AD" w:rsidP="00122B5B">
            <w:pPr>
              <w:spacing w:after="0" w:line="276" w:lineRule="auto"/>
              <w:jc w:val="center"/>
              <w:rPr>
                <w:b/>
                <w:bCs/>
              </w:rPr>
            </w:pPr>
            <w:r w:rsidRPr="008444AD">
              <w:rPr>
                <w:b/>
                <w:bCs/>
              </w:rPr>
              <w:t>Ukupno po energentima</w:t>
            </w:r>
          </w:p>
        </w:tc>
        <w:tc>
          <w:tcPr>
            <w:tcW w:w="800" w:type="pct"/>
            <w:shd w:val="clear" w:color="auto" w:fill="9CC2E5"/>
            <w:vAlign w:val="center"/>
            <w:hideMark/>
          </w:tcPr>
          <w:p w14:paraId="26A505B0" w14:textId="77777777" w:rsidR="008444AD" w:rsidRPr="008444AD" w:rsidRDefault="008444AD" w:rsidP="00122B5B">
            <w:pPr>
              <w:spacing w:after="0" w:line="276" w:lineRule="auto"/>
              <w:jc w:val="center"/>
              <w:rPr>
                <w:b/>
                <w:bCs/>
              </w:rPr>
            </w:pPr>
            <w:r w:rsidRPr="008444AD">
              <w:rPr>
                <w:b/>
                <w:bCs/>
              </w:rPr>
              <w:t>Udio po energentima %</w:t>
            </w:r>
          </w:p>
        </w:tc>
      </w:tr>
      <w:tr w:rsidR="00DB5C7C" w:rsidRPr="008444AD" w14:paraId="73CAA6E1" w14:textId="77777777" w:rsidTr="0019756D">
        <w:trPr>
          <w:trHeight w:val="67"/>
          <w:jc w:val="center"/>
        </w:trPr>
        <w:tc>
          <w:tcPr>
            <w:tcW w:w="1002" w:type="pct"/>
            <w:shd w:val="clear" w:color="auto" w:fill="DEEAF6"/>
            <w:vAlign w:val="center"/>
            <w:hideMark/>
          </w:tcPr>
          <w:p w14:paraId="3116F1FE" w14:textId="77777777" w:rsidR="00DB5C7C" w:rsidRPr="008444AD" w:rsidRDefault="00DB5C7C" w:rsidP="00122B5B">
            <w:pPr>
              <w:spacing w:after="0" w:line="276" w:lineRule="auto"/>
            </w:pPr>
            <w:r w:rsidRPr="008444AD">
              <w:t>Električna energija</w:t>
            </w:r>
          </w:p>
        </w:tc>
        <w:tc>
          <w:tcPr>
            <w:tcW w:w="800" w:type="pct"/>
            <w:shd w:val="clear" w:color="auto" w:fill="auto"/>
            <w:vAlign w:val="center"/>
          </w:tcPr>
          <w:p w14:paraId="584E7649" w14:textId="77777777" w:rsidR="00DB5C7C" w:rsidRPr="008444AD" w:rsidRDefault="007D1BAF" w:rsidP="00122B5B">
            <w:pPr>
              <w:spacing w:after="0" w:line="276" w:lineRule="auto"/>
              <w:jc w:val="center"/>
            </w:pPr>
            <w:r>
              <w:t>15.929,06</w:t>
            </w:r>
          </w:p>
        </w:tc>
        <w:tc>
          <w:tcPr>
            <w:tcW w:w="800" w:type="pct"/>
            <w:shd w:val="clear" w:color="auto" w:fill="auto"/>
            <w:vAlign w:val="center"/>
          </w:tcPr>
          <w:p w14:paraId="551CC6A1" w14:textId="77777777" w:rsidR="00DB5C7C" w:rsidRPr="008444AD" w:rsidRDefault="00DB5C7C" w:rsidP="00122B5B">
            <w:pPr>
              <w:spacing w:after="0" w:line="276" w:lineRule="auto"/>
              <w:jc w:val="center"/>
            </w:pPr>
          </w:p>
        </w:tc>
        <w:tc>
          <w:tcPr>
            <w:tcW w:w="800" w:type="pct"/>
            <w:shd w:val="clear" w:color="auto" w:fill="auto"/>
            <w:vAlign w:val="center"/>
          </w:tcPr>
          <w:p w14:paraId="4BFCEED8" w14:textId="77777777" w:rsidR="00DB5C7C" w:rsidRPr="008444AD" w:rsidRDefault="00B04A40" w:rsidP="00122B5B">
            <w:pPr>
              <w:spacing w:after="0" w:line="276" w:lineRule="auto"/>
              <w:jc w:val="center"/>
            </w:pPr>
            <w:r>
              <w:t>597,18</w:t>
            </w:r>
          </w:p>
        </w:tc>
        <w:tc>
          <w:tcPr>
            <w:tcW w:w="800" w:type="pct"/>
            <w:shd w:val="clear" w:color="auto" w:fill="auto"/>
            <w:vAlign w:val="center"/>
          </w:tcPr>
          <w:p w14:paraId="4163C4F0" w14:textId="77777777" w:rsidR="00DB5C7C" w:rsidRPr="008444AD" w:rsidRDefault="00B04A40" w:rsidP="00122B5B">
            <w:pPr>
              <w:spacing w:after="0" w:line="276" w:lineRule="auto"/>
              <w:jc w:val="center"/>
            </w:pPr>
            <w:r>
              <w:t>15.889,24</w:t>
            </w:r>
          </w:p>
        </w:tc>
        <w:tc>
          <w:tcPr>
            <w:tcW w:w="800" w:type="pct"/>
            <w:shd w:val="clear" w:color="auto" w:fill="auto"/>
            <w:vAlign w:val="center"/>
          </w:tcPr>
          <w:p w14:paraId="2B86F751" w14:textId="77777777" w:rsidR="00DB5C7C" w:rsidRPr="008444AD" w:rsidRDefault="00BE4978" w:rsidP="00122B5B">
            <w:pPr>
              <w:spacing w:after="0" w:line="276" w:lineRule="auto"/>
              <w:jc w:val="center"/>
            </w:pPr>
            <w:r>
              <w:t>36,12%</w:t>
            </w:r>
          </w:p>
        </w:tc>
      </w:tr>
      <w:tr w:rsidR="00DB5C7C" w:rsidRPr="008444AD" w14:paraId="790616A2" w14:textId="77777777" w:rsidTr="0019756D">
        <w:trPr>
          <w:trHeight w:val="67"/>
          <w:jc w:val="center"/>
        </w:trPr>
        <w:tc>
          <w:tcPr>
            <w:tcW w:w="1002" w:type="pct"/>
            <w:shd w:val="clear" w:color="auto" w:fill="DEEAF6"/>
            <w:vAlign w:val="center"/>
            <w:hideMark/>
          </w:tcPr>
          <w:p w14:paraId="4070F861" w14:textId="77777777" w:rsidR="00DB5C7C" w:rsidRPr="008444AD" w:rsidRDefault="00DB5C7C" w:rsidP="00122B5B">
            <w:pPr>
              <w:spacing w:after="0" w:line="276" w:lineRule="auto"/>
            </w:pPr>
            <w:r w:rsidRPr="008444AD">
              <w:t>Benzin</w:t>
            </w:r>
          </w:p>
        </w:tc>
        <w:tc>
          <w:tcPr>
            <w:tcW w:w="800" w:type="pct"/>
            <w:shd w:val="clear" w:color="auto" w:fill="auto"/>
            <w:vAlign w:val="center"/>
          </w:tcPr>
          <w:p w14:paraId="48F577C8" w14:textId="77777777" w:rsidR="00DB5C7C" w:rsidRPr="008444AD" w:rsidRDefault="00DB5C7C" w:rsidP="00122B5B">
            <w:pPr>
              <w:spacing w:after="0" w:line="276" w:lineRule="auto"/>
              <w:jc w:val="center"/>
            </w:pPr>
          </w:p>
        </w:tc>
        <w:tc>
          <w:tcPr>
            <w:tcW w:w="800" w:type="pct"/>
            <w:shd w:val="clear" w:color="auto" w:fill="auto"/>
            <w:vAlign w:val="center"/>
          </w:tcPr>
          <w:p w14:paraId="0C0105A2" w14:textId="77777777" w:rsidR="00DB5C7C" w:rsidRPr="008444AD" w:rsidRDefault="00A23008" w:rsidP="00122B5B">
            <w:pPr>
              <w:spacing w:after="0" w:line="276" w:lineRule="auto"/>
              <w:jc w:val="center"/>
            </w:pPr>
            <w:r>
              <w:t>12.059,07</w:t>
            </w:r>
          </w:p>
        </w:tc>
        <w:tc>
          <w:tcPr>
            <w:tcW w:w="800" w:type="pct"/>
            <w:shd w:val="clear" w:color="auto" w:fill="auto"/>
            <w:vAlign w:val="center"/>
          </w:tcPr>
          <w:p w14:paraId="1E41C064" w14:textId="77777777" w:rsidR="00DB5C7C" w:rsidRPr="008444AD" w:rsidRDefault="00DB5C7C" w:rsidP="00122B5B">
            <w:pPr>
              <w:spacing w:after="0" w:line="276" w:lineRule="auto"/>
              <w:jc w:val="center"/>
            </w:pPr>
          </w:p>
        </w:tc>
        <w:tc>
          <w:tcPr>
            <w:tcW w:w="800" w:type="pct"/>
            <w:shd w:val="clear" w:color="auto" w:fill="auto"/>
            <w:vAlign w:val="center"/>
          </w:tcPr>
          <w:p w14:paraId="5B7E7A11" w14:textId="77777777" w:rsidR="00DB5C7C" w:rsidRPr="008444AD" w:rsidRDefault="00B04A40" w:rsidP="00122B5B">
            <w:pPr>
              <w:spacing w:after="0" w:line="276" w:lineRule="auto"/>
              <w:jc w:val="center"/>
            </w:pPr>
            <w:r>
              <w:t>12.059,07</w:t>
            </w:r>
          </w:p>
        </w:tc>
        <w:tc>
          <w:tcPr>
            <w:tcW w:w="800" w:type="pct"/>
            <w:shd w:val="clear" w:color="auto" w:fill="auto"/>
            <w:vAlign w:val="center"/>
          </w:tcPr>
          <w:p w14:paraId="1E1DD1CB" w14:textId="77777777" w:rsidR="00DB5C7C" w:rsidRPr="008444AD" w:rsidRDefault="00BE4978" w:rsidP="00122B5B">
            <w:pPr>
              <w:spacing w:after="0" w:line="276" w:lineRule="auto"/>
              <w:jc w:val="center"/>
            </w:pPr>
            <w:r>
              <w:t>27,41%</w:t>
            </w:r>
          </w:p>
        </w:tc>
      </w:tr>
      <w:tr w:rsidR="00DB5C7C" w:rsidRPr="008444AD" w14:paraId="64D17DC3" w14:textId="77777777" w:rsidTr="0019756D">
        <w:trPr>
          <w:trHeight w:val="113"/>
          <w:jc w:val="center"/>
        </w:trPr>
        <w:tc>
          <w:tcPr>
            <w:tcW w:w="1002" w:type="pct"/>
            <w:shd w:val="clear" w:color="auto" w:fill="DEEAF6"/>
            <w:vAlign w:val="center"/>
            <w:hideMark/>
          </w:tcPr>
          <w:p w14:paraId="799F4666" w14:textId="77777777" w:rsidR="00DB5C7C" w:rsidRPr="008444AD" w:rsidRDefault="00DB5C7C" w:rsidP="00122B5B">
            <w:pPr>
              <w:spacing w:after="0" w:line="276" w:lineRule="auto"/>
            </w:pPr>
            <w:r w:rsidRPr="008444AD">
              <w:t>Dizel</w:t>
            </w:r>
          </w:p>
        </w:tc>
        <w:tc>
          <w:tcPr>
            <w:tcW w:w="800" w:type="pct"/>
            <w:shd w:val="clear" w:color="auto" w:fill="auto"/>
            <w:vAlign w:val="center"/>
          </w:tcPr>
          <w:p w14:paraId="6E5CB981" w14:textId="77777777" w:rsidR="00DB5C7C" w:rsidRPr="008444AD" w:rsidRDefault="00DB5C7C" w:rsidP="00122B5B">
            <w:pPr>
              <w:spacing w:after="0" w:line="276" w:lineRule="auto"/>
              <w:jc w:val="center"/>
            </w:pPr>
          </w:p>
        </w:tc>
        <w:tc>
          <w:tcPr>
            <w:tcW w:w="800" w:type="pct"/>
            <w:shd w:val="clear" w:color="auto" w:fill="auto"/>
            <w:vAlign w:val="center"/>
          </w:tcPr>
          <w:p w14:paraId="76456CD7" w14:textId="77777777" w:rsidR="00DB5C7C" w:rsidRPr="008444AD" w:rsidRDefault="00A23008" w:rsidP="00122B5B">
            <w:pPr>
              <w:spacing w:after="0" w:line="276" w:lineRule="auto"/>
              <w:jc w:val="center"/>
            </w:pPr>
            <w:r>
              <w:t>13.518,90</w:t>
            </w:r>
          </w:p>
        </w:tc>
        <w:tc>
          <w:tcPr>
            <w:tcW w:w="800" w:type="pct"/>
            <w:shd w:val="clear" w:color="auto" w:fill="auto"/>
            <w:vAlign w:val="center"/>
          </w:tcPr>
          <w:p w14:paraId="606D725C" w14:textId="77777777" w:rsidR="00DB5C7C" w:rsidRPr="008444AD" w:rsidRDefault="00DB5C7C" w:rsidP="00122B5B">
            <w:pPr>
              <w:spacing w:after="0" w:line="276" w:lineRule="auto"/>
              <w:jc w:val="center"/>
            </w:pPr>
          </w:p>
        </w:tc>
        <w:tc>
          <w:tcPr>
            <w:tcW w:w="800" w:type="pct"/>
            <w:shd w:val="clear" w:color="auto" w:fill="auto"/>
            <w:vAlign w:val="center"/>
          </w:tcPr>
          <w:p w14:paraId="61C90FCF" w14:textId="77777777" w:rsidR="00DB5C7C" w:rsidRPr="008444AD" w:rsidRDefault="00B04A40" w:rsidP="00122B5B">
            <w:pPr>
              <w:spacing w:after="0" w:line="276" w:lineRule="auto"/>
              <w:jc w:val="center"/>
            </w:pPr>
            <w:r>
              <w:t>13.518,90</w:t>
            </w:r>
          </w:p>
        </w:tc>
        <w:tc>
          <w:tcPr>
            <w:tcW w:w="800" w:type="pct"/>
            <w:shd w:val="clear" w:color="auto" w:fill="auto"/>
            <w:vAlign w:val="center"/>
          </w:tcPr>
          <w:p w14:paraId="7970509D" w14:textId="77777777" w:rsidR="00DB5C7C" w:rsidRPr="008444AD" w:rsidRDefault="00BE4978" w:rsidP="00122B5B">
            <w:pPr>
              <w:spacing w:after="0" w:line="276" w:lineRule="auto"/>
              <w:jc w:val="center"/>
            </w:pPr>
            <w:r>
              <w:t>30,73%</w:t>
            </w:r>
          </w:p>
        </w:tc>
      </w:tr>
      <w:tr w:rsidR="00DB5C7C" w:rsidRPr="008444AD" w14:paraId="7A907EB5" w14:textId="77777777" w:rsidTr="0019756D">
        <w:trPr>
          <w:trHeight w:val="113"/>
          <w:jc w:val="center"/>
        </w:trPr>
        <w:tc>
          <w:tcPr>
            <w:tcW w:w="1002" w:type="pct"/>
            <w:shd w:val="clear" w:color="auto" w:fill="DEEAF6"/>
            <w:vAlign w:val="center"/>
            <w:hideMark/>
          </w:tcPr>
          <w:p w14:paraId="53D27CE0" w14:textId="77777777" w:rsidR="00DB5C7C" w:rsidRPr="008444AD" w:rsidRDefault="00DB5C7C" w:rsidP="00122B5B">
            <w:pPr>
              <w:spacing w:after="0" w:line="276" w:lineRule="auto"/>
            </w:pPr>
            <w:r w:rsidRPr="008444AD">
              <w:t>UNP</w:t>
            </w:r>
          </w:p>
        </w:tc>
        <w:tc>
          <w:tcPr>
            <w:tcW w:w="800" w:type="pct"/>
            <w:shd w:val="clear" w:color="auto" w:fill="auto"/>
            <w:vAlign w:val="center"/>
          </w:tcPr>
          <w:p w14:paraId="4D0D91D0" w14:textId="77777777" w:rsidR="00DB5C7C" w:rsidRPr="008444AD" w:rsidRDefault="007D1BAF" w:rsidP="00122B5B">
            <w:pPr>
              <w:spacing w:after="0" w:line="276" w:lineRule="auto"/>
              <w:jc w:val="center"/>
            </w:pPr>
            <w:r>
              <w:t>190,83</w:t>
            </w:r>
          </w:p>
        </w:tc>
        <w:tc>
          <w:tcPr>
            <w:tcW w:w="800" w:type="pct"/>
            <w:shd w:val="clear" w:color="auto" w:fill="auto"/>
            <w:vAlign w:val="center"/>
          </w:tcPr>
          <w:p w14:paraId="1C9FBCBE" w14:textId="77777777" w:rsidR="00DB5C7C" w:rsidRPr="008444AD" w:rsidRDefault="00B04A40" w:rsidP="00122B5B">
            <w:pPr>
              <w:spacing w:after="0" w:line="276" w:lineRule="auto"/>
              <w:jc w:val="center"/>
            </w:pPr>
            <w:r>
              <w:t>27,08</w:t>
            </w:r>
          </w:p>
        </w:tc>
        <w:tc>
          <w:tcPr>
            <w:tcW w:w="800" w:type="pct"/>
            <w:shd w:val="clear" w:color="auto" w:fill="auto"/>
            <w:vAlign w:val="center"/>
          </w:tcPr>
          <w:p w14:paraId="3718993E" w14:textId="77777777" w:rsidR="00DB5C7C" w:rsidRPr="008444AD" w:rsidRDefault="00DB5C7C" w:rsidP="00122B5B">
            <w:pPr>
              <w:spacing w:after="0" w:line="276" w:lineRule="auto"/>
              <w:jc w:val="center"/>
            </w:pPr>
          </w:p>
        </w:tc>
        <w:tc>
          <w:tcPr>
            <w:tcW w:w="800" w:type="pct"/>
            <w:shd w:val="clear" w:color="auto" w:fill="auto"/>
            <w:vAlign w:val="center"/>
          </w:tcPr>
          <w:p w14:paraId="45BBBFA8" w14:textId="77777777" w:rsidR="00DB5C7C" w:rsidRPr="008444AD" w:rsidRDefault="00B04A40" w:rsidP="00122B5B">
            <w:pPr>
              <w:spacing w:after="0" w:line="276" w:lineRule="auto"/>
              <w:jc w:val="center"/>
            </w:pPr>
            <w:r>
              <w:t>463,91</w:t>
            </w:r>
          </w:p>
        </w:tc>
        <w:tc>
          <w:tcPr>
            <w:tcW w:w="800" w:type="pct"/>
            <w:shd w:val="clear" w:color="auto" w:fill="auto"/>
            <w:vAlign w:val="center"/>
          </w:tcPr>
          <w:p w14:paraId="4EB46B98" w14:textId="77777777" w:rsidR="00DB5C7C" w:rsidRPr="008444AD" w:rsidRDefault="00BE4978" w:rsidP="00122B5B">
            <w:pPr>
              <w:spacing w:after="0" w:line="276" w:lineRule="auto"/>
              <w:jc w:val="center"/>
            </w:pPr>
            <w:r>
              <w:t>1,05%</w:t>
            </w:r>
          </w:p>
        </w:tc>
      </w:tr>
      <w:tr w:rsidR="00DB5C7C" w:rsidRPr="008444AD" w14:paraId="26B52706" w14:textId="77777777" w:rsidTr="0019756D">
        <w:trPr>
          <w:trHeight w:val="213"/>
          <w:jc w:val="center"/>
        </w:trPr>
        <w:tc>
          <w:tcPr>
            <w:tcW w:w="1002" w:type="pct"/>
            <w:shd w:val="clear" w:color="auto" w:fill="DEEAF6"/>
            <w:vAlign w:val="center"/>
            <w:hideMark/>
          </w:tcPr>
          <w:p w14:paraId="1459D374" w14:textId="77777777" w:rsidR="00DB5C7C" w:rsidRPr="008444AD" w:rsidRDefault="00DB5C7C" w:rsidP="00122B5B">
            <w:pPr>
              <w:spacing w:after="0" w:line="276" w:lineRule="auto"/>
            </w:pPr>
            <w:r w:rsidRPr="008444AD">
              <w:t>Loživo ulje</w:t>
            </w:r>
          </w:p>
        </w:tc>
        <w:tc>
          <w:tcPr>
            <w:tcW w:w="800" w:type="pct"/>
            <w:shd w:val="clear" w:color="auto" w:fill="auto"/>
            <w:vAlign w:val="center"/>
          </w:tcPr>
          <w:p w14:paraId="5511B99E" w14:textId="77777777" w:rsidR="00DB5C7C" w:rsidRPr="008444AD" w:rsidRDefault="007D1BAF" w:rsidP="00122B5B">
            <w:pPr>
              <w:spacing w:after="0" w:line="276" w:lineRule="auto"/>
              <w:jc w:val="center"/>
            </w:pPr>
            <w:r>
              <w:t>2.064,50</w:t>
            </w:r>
          </w:p>
        </w:tc>
        <w:tc>
          <w:tcPr>
            <w:tcW w:w="800" w:type="pct"/>
            <w:shd w:val="clear" w:color="auto" w:fill="auto"/>
            <w:vAlign w:val="center"/>
          </w:tcPr>
          <w:p w14:paraId="240AD03F" w14:textId="77777777" w:rsidR="00DB5C7C" w:rsidRPr="008444AD" w:rsidRDefault="00DB5C7C" w:rsidP="00122B5B">
            <w:pPr>
              <w:spacing w:after="0" w:line="276" w:lineRule="auto"/>
              <w:jc w:val="center"/>
            </w:pPr>
          </w:p>
        </w:tc>
        <w:tc>
          <w:tcPr>
            <w:tcW w:w="800" w:type="pct"/>
            <w:shd w:val="clear" w:color="auto" w:fill="auto"/>
            <w:vAlign w:val="center"/>
          </w:tcPr>
          <w:p w14:paraId="4DE3BF4D" w14:textId="77777777" w:rsidR="00DB5C7C" w:rsidRPr="008444AD" w:rsidRDefault="00DB5C7C" w:rsidP="00122B5B">
            <w:pPr>
              <w:spacing w:after="0" w:line="276" w:lineRule="auto"/>
              <w:jc w:val="center"/>
            </w:pPr>
          </w:p>
        </w:tc>
        <w:tc>
          <w:tcPr>
            <w:tcW w:w="800" w:type="pct"/>
            <w:shd w:val="clear" w:color="auto" w:fill="auto"/>
            <w:vAlign w:val="center"/>
          </w:tcPr>
          <w:p w14:paraId="352ED294" w14:textId="77777777" w:rsidR="00DB5C7C" w:rsidRPr="008444AD" w:rsidRDefault="00B04A40" w:rsidP="00122B5B">
            <w:pPr>
              <w:spacing w:after="0" w:line="276" w:lineRule="auto"/>
              <w:jc w:val="center"/>
            </w:pPr>
            <w:r>
              <w:t>2.064,50</w:t>
            </w:r>
          </w:p>
        </w:tc>
        <w:tc>
          <w:tcPr>
            <w:tcW w:w="800" w:type="pct"/>
            <w:shd w:val="clear" w:color="auto" w:fill="auto"/>
            <w:vAlign w:val="center"/>
          </w:tcPr>
          <w:p w14:paraId="605136EE" w14:textId="77777777" w:rsidR="00DB5C7C" w:rsidRPr="008444AD" w:rsidRDefault="00BE4978" w:rsidP="00122B5B">
            <w:pPr>
              <w:spacing w:after="0" w:line="276" w:lineRule="auto"/>
              <w:jc w:val="center"/>
            </w:pPr>
            <w:r>
              <w:t>4,69%</w:t>
            </w:r>
          </w:p>
        </w:tc>
      </w:tr>
      <w:tr w:rsidR="00DB5C7C" w:rsidRPr="008444AD" w14:paraId="60BD4EE0" w14:textId="77777777" w:rsidTr="0019756D">
        <w:trPr>
          <w:trHeight w:val="113"/>
          <w:jc w:val="center"/>
        </w:trPr>
        <w:tc>
          <w:tcPr>
            <w:tcW w:w="1002" w:type="pct"/>
            <w:shd w:val="clear" w:color="auto" w:fill="DEEAF6"/>
            <w:vAlign w:val="center"/>
            <w:hideMark/>
          </w:tcPr>
          <w:p w14:paraId="0EA6CD80" w14:textId="77777777" w:rsidR="00DB5C7C" w:rsidRPr="008444AD" w:rsidRDefault="0018095A" w:rsidP="00122B5B">
            <w:pPr>
              <w:spacing w:after="0" w:line="276" w:lineRule="auto"/>
            </w:pPr>
            <w:r>
              <w:t>Biomasa</w:t>
            </w:r>
          </w:p>
        </w:tc>
        <w:tc>
          <w:tcPr>
            <w:tcW w:w="800" w:type="pct"/>
            <w:shd w:val="clear" w:color="auto" w:fill="auto"/>
            <w:vAlign w:val="center"/>
          </w:tcPr>
          <w:p w14:paraId="30266372" w14:textId="77777777" w:rsidR="00DB5C7C" w:rsidRPr="008444AD" w:rsidRDefault="00A23008" w:rsidP="00122B5B">
            <w:pPr>
              <w:spacing w:after="0" w:line="276" w:lineRule="auto"/>
              <w:jc w:val="center"/>
            </w:pPr>
            <w:r>
              <w:t>0</w:t>
            </w:r>
          </w:p>
        </w:tc>
        <w:tc>
          <w:tcPr>
            <w:tcW w:w="800" w:type="pct"/>
            <w:shd w:val="clear" w:color="auto" w:fill="auto"/>
            <w:vAlign w:val="center"/>
          </w:tcPr>
          <w:p w14:paraId="4BC1CBE1" w14:textId="77777777" w:rsidR="00DB5C7C" w:rsidRPr="008444AD" w:rsidRDefault="00DB5C7C" w:rsidP="00122B5B">
            <w:pPr>
              <w:spacing w:after="0" w:line="276" w:lineRule="auto"/>
              <w:jc w:val="center"/>
            </w:pPr>
          </w:p>
        </w:tc>
        <w:tc>
          <w:tcPr>
            <w:tcW w:w="800" w:type="pct"/>
            <w:shd w:val="clear" w:color="auto" w:fill="auto"/>
            <w:vAlign w:val="center"/>
          </w:tcPr>
          <w:p w14:paraId="64B74ACE" w14:textId="77777777" w:rsidR="00DB5C7C" w:rsidRPr="008444AD" w:rsidRDefault="00DB5C7C" w:rsidP="00122B5B">
            <w:pPr>
              <w:spacing w:after="0" w:line="276" w:lineRule="auto"/>
              <w:jc w:val="center"/>
            </w:pPr>
          </w:p>
        </w:tc>
        <w:tc>
          <w:tcPr>
            <w:tcW w:w="800" w:type="pct"/>
            <w:shd w:val="clear" w:color="auto" w:fill="auto"/>
            <w:vAlign w:val="center"/>
          </w:tcPr>
          <w:p w14:paraId="66BDB965" w14:textId="77777777" w:rsidR="00DB5C7C" w:rsidRPr="008444AD" w:rsidRDefault="00B04A40" w:rsidP="00122B5B">
            <w:pPr>
              <w:spacing w:after="0" w:line="276" w:lineRule="auto"/>
              <w:jc w:val="center"/>
            </w:pPr>
            <w:r>
              <w:t>0</w:t>
            </w:r>
          </w:p>
        </w:tc>
        <w:tc>
          <w:tcPr>
            <w:tcW w:w="800" w:type="pct"/>
            <w:shd w:val="clear" w:color="auto" w:fill="auto"/>
            <w:vAlign w:val="center"/>
          </w:tcPr>
          <w:p w14:paraId="177E3B80" w14:textId="77777777" w:rsidR="00DB5C7C" w:rsidRPr="008444AD" w:rsidRDefault="00BE4978" w:rsidP="00122B5B">
            <w:pPr>
              <w:spacing w:after="0" w:line="276" w:lineRule="auto"/>
              <w:jc w:val="center"/>
            </w:pPr>
            <w:r>
              <w:t>0%</w:t>
            </w:r>
          </w:p>
        </w:tc>
      </w:tr>
      <w:tr w:rsidR="00DB5C7C" w:rsidRPr="008444AD" w14:paraId="06BE0E12" w14:textId="77777777" w:rsidTr="0019756D">
        <w:trPr>
          <w:trHeight w:val="113"/>
          <w:jc w:val="center"/>
        </w:trPr>
        <w:tc>
          <w:tcPr>
            <w:tcW w:w="1002" w:type="pct"/>
            <w:shd w:val="clear" w:color="auto" w:fill="9CC2E5"/>
            <w:vAlign w:val="center"/>
            <w:hideMark/>
          </w:tcPr>
          <w:p w14:paraId="5987DC1D" w14:textId="77777777" w:rsidR="00DB5C7C" w:rsidRPr="008444AD" w:rsidRDefault="00DB5C7C" w:rsidP="00122B5B">
            <w:pPr>
              <w:spacing w:after="0" w:line="276" w:lineRule="auto"/>
              <w:rPr>
                <w:b/>
                <w:bCs/>
              </w:rPr>
            </w:pPr>
            <w:r w:rsidRPr="008444AD">
              <w:rPr>
                <w:b/>
                <w:bCs/>
              </w:rPr>
              <w:t>Ukupno</w:t>
            </w:r>
          </w:p>
        </w:tc>
        <w:tc>
          <w:tcPr>
            <w:tcW w:w="800" w:type="pct"/>
            <w:shd w:val="clear" w:color="auto" w:fill="9CC2E5"/>
            <w:vAlign w:val="center"/>
          </w:tcPr>
          <w:p w14:paraId="4C141E39" w14:textId="77777777" w:rsidR="00DB5C7C" w:rsidRPr="008444AD" w:rsidRDefault="00BE4978" w:rsidP="00122B5B">
            <w:pPr>
              <w:spacing w:after="0" w:line="276" w:lineRule="auto"/>
              <w:jc w:val="center"/>
              <w:rPr>
                <w:b/>
                <w:bCs/>
              </w:rPr>
            </w:pPr>
            <w:r>
              <w:rPr>
                <w:b/>
                <w:bCs/>
              </w:rPr>
              <w:t>17.547,39</w:t>
            </w:r>
          </w:p>
        </w:tc>
        <w:tc>
          <w:tcPr>
            <w:tcW w:w="800" w:type="pct"/>
            <w:shd w:val="clear" w:color="auto" w:fill="9CC2E5"/>
            <w:vAlign w:val="center"/>
          </w:tcPr>
          <w:p w14:paraId="3AD85ACE" w14:textId="77777777" w:rsidR="00DB5C7C" w:rsidRPr="008444AD" w:rsidRDefault="00BE4978" w:rsidP="00122B5B">
            <w:pPr>
              <w:spacing w:after="0" w:line="276" w:lineRule="auto"/>
              <w:jc w:val="center"/>
              <w:rPr>
                <w:b/>
                <w:bCs/>
              </w:rPr>
            </w:pPr>
            <w:r>
              <w:rPr>
                <w:b/>
                <w:bCs/>
              </w:rPr>
              <w:t>25.851,05</w:t>
            </w:r>
          </w:p>
        </w:tc>
        <w:tc>
          <w:tcPr>
            <w:tcW w:w="800" w:type="pct"/>
            <w:shd w:val="clear" w:color="auto" w:fill="9CC2E5"/>
            <w:vAlign w:val="center"/>
          </w:tcPr>
          <w:p w14:paraId="19207278" w14:textId="77777777" w:rsidR="00DB5C7C" w:rsidRPr="008444AD" w:rsidRDefault="00BE4978" w:rsidP="00122B5B">
            <w:pPr>
              <w:spacing w:after="0" w:line="276" w:lineRule="auto"/>
              <w:jc w:val="center"/>
              <w:rPr>
                <w:b/>
                <w:bCs/>
              </w:rPr>
            </w:pPr>
            <w:r>
              <w:rPr>
                <w:b/>
                <w:bCs/>
              </w:rPr>
              <w:t>597,18</w:t>
            </w:r>
          </w:p>
        </w:tc>
        <w:tc>
          <w:tcPr>
            <w:tcW w:w="800" w:type="pct"/>
            <w:shd w:val="clear" w:color="auto" w:fill="9CC2E5"/>
            <w:vAlign w:val="center"/>
          </w:tcPr>
          <w:p w14:paraId="0CD43313" w14:textId="77777777" w:rsidR="00DB5C7C" w:rsidRPr="008444AD" w:rsidRDefault="00BE4978" w:rsidP="00122B5B">
            <w:pPr>
              <w:spacing w:after="0" w:line="276" w:lineRule="auto"/>
              <w:jc w:val="center"/>
              <w:rPr>
                <w:b/>
                <w:bCs/>
              </w:rPr>
            </w:pPr>
            <w:r>
              <w:rPr>
                <w:b/>
                <w:bCs/>
              </w:rPr>
              <w:t>43.995,62</w:t>
            </w:r>
          </w:p>
        </w:tc>
        <w:tc>
          <w:tcPr>
            <w:tcW w:w="800" w:type="pct"/>
            <w:shd w:val="clear" w:color="auto" w:fill="9CC2E5"/>
            <w:vAlign w:val="center"/>
          </w:tcPr>
          <w:p w14:paraId="43B80C56" w14:textId="77777777" w:rsidR="00DB5C7C" w:rsidRPr="008444AD" w:rsidRDefault="00BE4978" w:rsidP="00122B5B">
            <w:pPr>
              <w:spacing w:after="0" w:line="276" w:lineRule="auto"/>
              <w:jc w:val="center"/>
              <w:rPr>
                <w:b/>
                <w:bCs/>
              </w:rPr>
            </w:pPr>
            <w:r>
              <w:rPr>
                <w:b/>
                <w:bCs/>
              </w:rPr>
              <w:t>100%</w:t>
            </w:r>
          </w:p>
        </w:tc>
      </w:tr>
      <w:tr w:rsidR="008444AD" w:rsidRPr="008444AD" w14:paraId="5EC84B4D" w14:textId="77777777" w:rsidTr="0019756D">
        <w:trPr>
          <w:trHeight w:val="500"/>
          <w:jc w:val="center"/>
        </w:trPr>
        <w:tc>
          <w:tcPr>
            <w:tcW w:w="1002" w:type="pct"/>
            <w:shd w:val="clear" w:color="auto" w:fill="9CC2E5"/>
            <w:vAlign w:val="center"/>
            <w:hideMark/>
          </w:tcPr>
          <w:p w14:paraId="442E7F50" w14:textId="77777777" w:rsidR="008444AD" w:rsidRPr="008444AD" w:rsidRDefault="008444AD" w:rsidP="00122B5B">
            <w:pPr>
              <w:spacing w:after="0" w:line="276" w:lineRule="auto"/>
              <w:rPr>
                <w:b/>
                <w:bCs/>
              </w:rPr>
            </w:pPr>
            <w:r w:rsidRPr="008444AD">
              <w:rPr>
                <w:b/>
                <w:bCs/>
              </w:rPr>
              <w:t>Udio pojedinog sektora %</w:t>
            </w:r>
          </w:p>
        </w:tc>
        <w:tc>
          <w:tcPr>
            <w:tcW w:w="800" w:type="pct"/>
            <w:shd w:val="clear" w:color="auto" w:fill="9CC2E5"/>
            <w:vAlign w:val="center"/>
          </w:tcPr>
          <w:p w14:paraId="46D6F16F" w14:textId="77777777" w:rsidR="008444AD" w:rsidRPr="008444AD" w:rsidRDefault="00BE4978" w:rsidP="00122B5B">
            <w:pPr>
              <w:spacing w:after="0" w:line="276" w:lineRule="auto"/>
              <w:jc w:val="center"/>
              <w:rPr>
                <w:b/>
                <w:bCs/>
              </w:rPr>
            </w:pPr>
            <w:r>
              <w:rPr>
                <w:b/>
                <w:bCs/>
              </w:rPr>
              <w:t>3</w:t>
            </w:r>
            <w:r w:rsidR="004C1C4A">
              <w:rPr>
                <w:b/>
                <w:bCs/>
              </w:rPr>
              <w:t>9</w:t>
            </w:r>
            <w:r>
              <w:rPr>
                <w:b/>
                <w:bCs/>
              </w:rPr>
              <w:t>,88%</w:t>
            </w:r>
          </w:p>
        </w:tc>
        <w:tc>
          <w:tcPr>
            <w:tcW w:w="800" w:type="pct"/>
            <w:shd w:val="clear" w:color="auto" w:fill="9CC2E5"/>
            <w:vAlign w:val="center"/>
          </w:tcPr>
          <w:p w14:paraId="3EF91334" w14:textId="77777777" w:rsidR="008444AD" w:rsidRPr="008444AD" w:rsidRDefault="00BE4978" w:rsidP="00122B5B">
            <w:pPr>
              <w:spacing w:after="0" w:line="276" w:lineRule="auto"/>
              <w:jc w:val="center"/>
              <w:rPr>
                <w:b/>
                <w:bCs/>
              </w:rPr>
            </w:pPr>
            <w:r>
              <w:rPr>
                <w:b/>
                <w:bCs/>
              </w:rPr>
              <w:t>58,76%</w:t>
            </w:r>
          </w:p>
        </w:tc>
        <w:tc>
          <w:tcPr>
            <w:tcW w:w="800" w:type="pct"/>
            <w:shd w:val="clear" w:color="auto" w:fill="9CC2E5"/>
            <w:vAlign w:val="center"/>
          </w:tcPr>
          <w:p w14:paraId="74629099" w14:textId="77777777" w:rsidR="008444AD" w:rsidRPr="008444AD" w:rsidRDefault="00BE4978" w:rsidP="00122B5B">
            <w:pPr>
              <w:spacing w:after="0" w:line="276" w:lineRule="auto"/>
              <w:jc w:val="center"/>
              <w:rPr>
                <w:b/>
                <w:bCs/>
              </w:rPr>
            </w:pPr>
            <w:r>
              <w:rPr>
                <w:b/>
                <w:bCs/>
              </w:rPr>
              <w:t>1,36%</w:t>
            </w:r>
          </w:p>
        </w:tc>
        <w:tc>
          <w:tcPr>
            <w:tcW w:w="800" w:type="pct"/>
            <w:shd w:val="clear" w:color="auto" w:fill="9CC2E5"/>
            <w:vAlign w:val="center"/>
          </w:tcPr>
          <w:p w14:paraId="04522E34" w14:textId="77777777" w:rsidR="008444AD" w:rsidRPr="008444AD" w:rsidRDefault="00BE4978" w:rsidP="00122B5B">
            <w:pPr>
              <w:spacing w:after="0" w:line="276" w:lineRule="auto"/>
              <w:jc w:val="center"/>
              <w:rPr>
                <w:b/>
                <w:bCs/>
              </w:rPr>
            </w:pPr>
            <w:r>
              <w:rPr>
                <w:b/>
                <w:bCs/>
              </w:rPr>
              <w:t>100%</w:t>
            </w:r>
          </w:p>
        </w:tc>
        <w:tc>
          <w:tcPr>
            <w:tcW w:w="800" w:type="pct"/>
            <w:shd w:val="clear" w:color="auto" w:fill="9CC2E5"/>
            <w:vAlign w:val="center"/>
          </w:tcPr>
          <w:p w14:paraId="5FC334AA" w14:textId="77777777" w:rsidR="008444AD" w:rsidRPr="008444AD" w:rsidRDefault="008444AD" w:rsidP="00122B5B">
            <w:pPr>
              <w:spacing w:after="0" w:line="276" w:lineRule="auto"/>
              <w:jc w:val="center"/>
              <w:rPr>
                <w:b/>
                <w:bCs/>
              </w:rPr>
            </w:pPr>
          </w:p>
        </w:tc>
      </w:tr>
    </w:tbl>
    <w:p w14:paraId="44FDB83E" w14:textId="77777777" w:rsidR="008D36E7" w:rsidRDefault="008D36E7" w:rsidP="009F6037">
      <w:pPr>
        <w:spacing w:line="276" w:lineRule="auto"/>
      </w:pPr>
    </w:p>
    <w:p w14:paraId="5491F23F" w14:textId="77777777" w:rsidR="00BB36D2" w:rsidRDefault="00DB4312" w:rsidP="00DB4312">
      <w:pPr>
        <w:spacing w:line="276" w:lineRule="auto"/>
        <w:jc w:val="center"/>
      </w:pPr>
      <w:r>
        <w:rPr>
          <w:noProof/>
        </w:rPr>
        <w:drawing>
          <wp:inline distT="0" distB="0" distL="0" distR="0" wp14:anchorId="52B8444D" wp14:editId="02213018">
            <wp:extent cx="5400000" cy="2880000"/>
            <wp:effectExtent l="0" t="0" r="10795" b="15875"/>
            <wp:docPr id="27" name="Chart 27">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A9DFD677-3CBB-4F8D-906E-C033E2AC6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E073EEA" w14:textId="77777777" w:rsidR="0019756D" w:rsidRDefault="00BB36D2" w:rsidP="0019756D">
      <w:pPr>
        <w:pStyle w:val="Mojaslika"/>
        <w:rPr>
          <w:rFonts w:ascii="Calibri" w:hAnsi="Calibri" w:cs="Calibri"/>
        </w:rPr>
      </w:pPr>
      <w:bookmarkStart w:id="59" w:name="_Toc68015607"/>
      <w:r>
        <w:t xml:space="preserve">Slika </w:t>
      </w:r>
      <w:r w:rsidR="006C31D5">
        <w:fldChar w:fldCharType="begin"/>
      </w:r>
      <w:r w:rsidR="0090181E">
        <w:instrText xml:space="preserve"> STYLEREF 1 \s </w:instrText>
      </w:r>
      <w:r w:rsidR="006C31D5">
        <w:fldChar w:fldCharType="separate"/>
      </w:r>
      <w:r w:rsidR="003D44B6">
        <w:rPr>
          <w:noProof/>
        </w:rPr>
        <w:t>4</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12</w:t>
      </w:r>
      <w:r w:rsidR="006C31D5">
        <w:rPr>
          <w:noProof/>
        </w:rPr>
        <w:fldChar w:fldCharType="end"/>
      </w:r>
      <w:r w:rsidRPr="00863641">
        <w:t>Udio emisija CO</w:t>
      </w:r>
      <w:r w:rsidRPr="00B21BE4">
        <w:rPr>
          <w:vertAlign w:val="subscript"/>
        </w:rPr>
        <w:t>2</w:t>
      </w:r>
      <w:r w:rsidRPr="00863641">
        <w:t xml:space="preserve"> po sektorima</w:t>
      </w:r>
      <w:bookmarkEnd w:id="59"/>
      <w:r w:rsidR="0019756D">
        <w:rPr>
          <w:rFonts w:ascii="Calibri" w:hAnsi="Calibri" w:cs="Calibri"/>
        </w:rPr>
        <w:br w:type="page"/>
      </w:r>
    </w:p>
    <w:p w14:paraId="770583A7" w14:textId="77777777" w:rsidR="00DB5C7C" w:rsidRPr="00F11302" w:rsidRDefault="00DB5C7C" w:rsidP="009F6037">
      <w:pPr>
        <w:spacing w:line="276" w:lineRule="auto"/>
        <w:jc w:val="both"/>
        <w:rPr>
          <w:rFonts w:ascii="Calibri" w:hAnsi="Calibri" w:cs="Calibri"/>
        </w:rPr>
      </w:pPr>
      <w:r w:rsidRPr="00F11302">
        <w:rPr>
          <w:rFonts w:ascii="Calibri" w:hAnsi="Calibri" w:cs="Calibri"/>
        </w:rPr>
        <w:lastRenderedPageBreak/>
        <w:t xml:space="preserve">Zaključno ukupna potrošnja energenata u kontrolnoj 2019. godini iznosi </w:t>
      </w:r>
      <w:r w:rsidR="000E6262">
        <w:rPr>
          <w:rFonts w:ascii="Calibri" w:hAnsi="Calibri" w:cs="Calibri"/>
        </w:rPr>
        <w:t>172.573,71</w:t>
      </w:r>
      <w:r w:rsidRPr="00F11302">
        <w:rPr>
          <w:rFonts w:ascii="Calibri" w:hAnsi="Calibri" w:cs="Calibri"/>
        </w:rPr>
        <w:t xml:space="preserve"> MWh, od čega sektor prometa ima najveću potrošnju i to </w:t>
      </w:r>
      <w:r w:rsidR="000E6262">
        <w:rPr>
          <w:rFonts w:ascii="Calibri" w:hAnsi="Calibri" w:cs="Calibri"/>
        </w:rPr>
        <w:t>100.265,58</w:t>
      </w:r>
      <w:r w:rsidRPr="00F11302">
        <w:rPr>
          <w:rFonts w:ascii="Calibri" w:hAnsi="Calibri" w:cs="Calibri"/>
        </w:rPr>
        <w:t xml:space="preserve"> MWh, slijedi zgradarstvo sa </w:t>
      </w:r>
      <w:r w:rsidR="000E6262">
        <w:rPr>
          <w:rFonts w:ascii="Calibri" w:hAnsi="Calibri" w:cs="Calibri"/>
        </w:rPr>
        <w:t>70.381,73</w:t>
      </w:r>
      <w:r w:rsidRPr="00F11302">
        <w:rPr>
          <w:rFonts w:ascii="Calibri" w:hAnsi="Calibri" w:cs="Calibri"/>
        </w:rPr>
        <w:t xml:space="preserve"> MWh, te najmanji udio čini sektor javne rasvjete koji iznosi </w:t>
      </w:r>
      <w:r w:rsidR="000E6262">
        <w:rPr>
          <w:rFonts w:ascii="Calibri" w:hAnsi="Calibri" w:cs="Calibri"/>
        </w:rPr>
        <w:t>1.926,39</w:t>
      </w:r>
      <w:r w:rsidRPr="00F11302">
        <w:rPr>
          <w:rFonts w:ascii="Calibri" w:hAnsi="Calibri" w:cs="Calibri"/>
        </w:rPr>
        <w:t xml:space="preserve"> MWh. Posljedično ukupne emisije CO</w:t>
      </w:r>
      <w:r w:rsidRPr="00F11302">
        <w:rPr>
          <w:rFonts w:ascii="Calibri" w:hAnsi="Calibri" w:cs="Calibri"/>
          <w:vertAlign w:val="subscript"/>
        </w:rPr>
        <w:t>2</w:t>
      </w:r>
      <w:r w:rsidRPr="00F11302">
        <w:rPr>
          <w:rFonts w:ascii="Calibri" w:hAnsi="Calibri" w:cs="Calibri"/>
        </w:rPr>
        <w:t xml:space="preserve"> iznose </w:t>
      </w:r>
      <w:r w:rsidR="002C2164">
        <w:rPr>
          <w:rFonts w:ascii="Calibri" w:hAnsi="Calibri" w:cs="Calibri"/>
        </w:rPr>
        <w:t>43.995,62</w:t>
      </w:r>
      <w:r w:rsidRPr="00F11302">
        <w:rPr>
          <w:rFonts w:ascii="Calibri" w:hAnsi="Calibri" w:cs="Calibri"/>
        </w:rPr>
        <w:t xml:space="preserve"> t, od čega se na promet odnosi </w:t>
      </w:r>
      <w:r w:rsidR="002C2164">
        <w:rPr>
          <w:rFonts w:ascii="Calibri" w:hAnsi="Calibri" w:cs="Calibri"/>
        </w:rPr>
        <w:t>25.851,05</w:t>
      </w:r>
      <w:r w:rsidRPr="00F11302">
        <w:rPr>
          <w:rFonts w:ascii="Calibri" w:hAnsi="Calibri" w:cs="Calibri"/>
        </w:rPr>
        <w:t xml:space="preserve"> t, zgradarstvo </w:t>
      </w:r>
      <w:r w:rsidR="002C2164">
        <w:rPr>
          <w:rFonts w:ascii="Calibri" w:hAnsi="Calibri" w:cs="Calibri"/>
        </w:rPr>
        <w:t xml:space="preserve">17.547,39 </w:t>
      </w:r>
      <w:r w:rsidRPr="00F11302">
        <w:rPr>
          <w:rFonts w:ascii="Calibri" w:hAnsi="Calibri" w:cs="Calibri"/>
        </w:rPr>
        <w:t xml:space="preserve">t,  te javnu rasvjetu </w:t>
      </w:r>
      <w:r w:rsidR="002C2164">
        <w:rPr>
          <w:rFonts w:ascii="Calibri" w:hAnsi="Calibri" w:cs="Calibri"/>
        </w:rPr>
        <w:t>597,18</w:t>
      </w:r>
      <w:r w:rsidRPr="00F11302">
        <w:rPr>
          <w:rFonts w:ascii="Calibri" w:hAnsi="Calibri" w:cs="Calibri"/>
        </w:rPr>
        <w:t xml:space="preserve"> t. </w:t>
      </w:r>
    </w:p>
    <w:p w14:paraId="29988632" w14:textId="77777777" w:rsidR="00911EBB" w:rsidRDefault="00911EBB" w:rsidP="009F6037">
      <w:pPr>
        <w:spacing w:line="276" w:lineRule="auto"/>
        <w:rPr>
          <w:rFonts w:ascii="Calibri" w:hAnsi="Calibri" w:cs="Calibri"/>
          <w:lang w:eastAsia="en-US"/>
        </w:rPr>
      </w:pPr>
      <w:r>
        <w:rPr>
          <w:rFonts w:ascii="Calibri" w:hAnsi="Calibri" w:cs="Calibri"/>
          <w:lang w:eastAsia="en-US"/>
        </w:rPr>
        <w:br w:type="page"/>
      </w:r>
    </w:p>
    <w:p w14:paraId="5B60EEA0" w14:textId="77777777" w:rsidR="0051535E" w:rsidRPr="00F200AA" w:rsidRDefault="00516B31" w:rsidP="009F6037">
      <w:pPr>
        <w:pStyle w:val="Heading1"/>
        <w:spacing w:line="276" w:lineRule="auto"/>
        <w:rPr>
          <w:rFonts w:asciiTheme="minorHAnsi" w:hAnsiTheme="minorHAnsi" w:cstheme="minorHAnsi"/>
        </w:rPr>
      </w:pPr>
      <w:bookmarkStart w:id="60" w:name="_Toc68015484"/>
      <w:r w:rsidRPr="00F200AA">
        <w:rPr>
          <w:rFonts w:asciiTheme="minorHAnsi" w:hAnsiTheme="minorHAnsi" w:cstheme="minorHAnsi"/>
        </w:rPr>
        <w:lastRenderedPageBreak/>
        <w:t>Usporedba referentnog i kontrolnog inventara emisija CO</w:t>
      </w:r>
      <w:r w:rsidR="0051535E" w:rsidRPr="00C66E27">
        <w:rPr>
          <w:rFonts w:asciiTheme="minorHAnsi" w:hAnsiTheme="minorHAnsi" w:cstheme="minorHAnsi"/>
          <w:vertAlign w:val="subscript"/>
        </w:rPr>
        <w:t>2</w:t>
      </w:r>
      <w:bookmarkEnd w:id="60"/>
    </w:p>
    <w:p w14:paraId="30AF4E63" w14:textId="77777777" w:rsidR="00DB5C7C" w:rsidRDefault="00DB5C7C" w:rsidP="009F6037">
      <w:pPr>
        <w:spacing w:line="276" w:lineRule="auto"/>
        <w:jc w:val="both"/>
        <w:rPr>
          <w:rFonts w:ascii="Calibri" w:hAnsi="Calibri" w:cs="Calibri"/>
        </w:rPr>
      </w:pPr>
      <w:r w:rsidRPr="00F11302">
        <w:rPr>
          <w:rFonts w:ascii="Calibri" w:hAnsi="Calibri" w:cs="Calibri"/>
        </w:rPr>
        <w:t>Usporedbom referentnog inventara (201</w:t>
      </w:r>
      <w:r w:rsidR="005E2D08">
        <w:rPr>
          <w:rFonts w:ascii="Calibri" w:hAnsi="Calibri" w:cs="Calibri"/>
        </w:rPr>
        <w:t>2</w:t>
      </w:r>
      <w:r w:rsidRPr="00F11302">
        <w:rPr>
          <w:rFonts w:ascii="Calibri" w:hAnsi="Calibri" w:cs="Calibri"/>
        </w:rPr>
        <w:t xml:space="preserve">. godina) i kontrolnog inventara (2019. godina), jasno </w:t>
      </w:r>
      <w:r w:rsidR="00304199">
        <w:rPr>
          <w:rFonts w:ascii="Calibri" w:hAnsi="Calibri" w:cs="Calibri"/>
        </w:rPr>
        <w:t xml:space="preserve">je </w:t>
      </w:r>
      <w:r w:rsidRPr="00F11302">
        <w:rPr>
          <w:rFonts w:ascii="Calibri" w:hAnsi="Calibri" w:cs="Calibri"/>
        </w:rPr>
        <w:t xml:space="preserve">vidljivo da se potrošnja </w:t>
      </w:r>
      <w:r w:rsidR="009B100F" w:rsidRPr="00F11302">
        <w:rPr>
          <w:rFonts w:ascii="Calibri" w:hAnsi="Calibri" w:cs="Calibri"/>
        </w:rPr>
        <w:t xml:space="preserve">smanjila </w:t>
      </w:r>
      <w:r w:rsidR="009B100F">
        <w:rPr>
          <w:rFonts w:ascii="Calibri" w:hAnsi="Calibri" w:cs="Calibri"/>
        </w:rPr>
        <w:t xml:space="preserve">jedino </w:t>
      </w:r>
      <w:r w:rsidRPr="00F11302">
        <w:rPr>
          <w:rFonts w:ascii="Calibri" w:hAnsi="Calibri" w:cs="Calibri"/>
        </w:rPr>
        <w:t xml:space="preserve">unutar sektora zgradarstva i to </w:t>
      </w:r>
      <w:r w:rsidR="00304199">
        <w:rPr>
          <w:rFonts w:ascii="Calibri" w:hAnsi="Calibri" w:cs="Calibri"/>
        </w:rPr>
        <w:t xml:space="preserve">za oko </w:t>
      </w:r>
      <w:r w:rsidR="00A60B48">
        <w:rPr>
          <w:rFonts w:ascii="Calibri" w:hAnsi="Calibri" w:cs="Calibri"/>
        </w:rPr>
        <w:t>19,01</w:t>
      </w:r>
      <w:r w:rsidRPr="00F11302">
        <w:rPr>
          <w:rFonts w:ascii="Calibri" w:hAnsi="Calibri" w:cs="Calibri"/>
        </w:rPr>
        <w:t xml:space="preserve"> %</w:t>
      </w:r>
      <w:r w:rsidR="009B100F">
        <w:rPr>
          <w:rFonts w:ascii="Calibri" w:hAnsi="Calibri" w:cs="Calibri"/>
        </w:rPr>
        <w:t>. U</w:t>
      </w:r>
      <w:r w:rsidRPr="00F11302">
        <w:rPr>
          <w:rFonts w:ascii="Calibri" w:hAnsi="Calibri" w:cs="Calibri"/>
        </w:rPr>
        <w:t xml:space="preserve"> sektoru prometa </w:t>
      </w:r>
      <w:r w:rsidR="004601AA">
        <w:rPr>
          <w:rFonts w:ascii="Calibri" w:hAnsi="Calibri" w:cs="Calibri"/>
        </w:rPr>
        <w:t xml:space="preserve">potrošnja energije </w:t>
      </w:r>
      <w:r w:rsidRPr="00F11302">
        <w:rPr>
          <w:rFonts w:ascii="Calibri" w:hAnsi="Calibri" w:cs="Calibri"/>
        </w:rPr>
        <w:t xml:space="preserve">se povećala za </w:t>
      </w:r>
      <w:r w:rsidR="00304199">
        <w:rPr>
          <w:rFonts w:ascii="Calibri" w:hAnsi="Calibri" w:cs="Calibri"/>
        </w:rPr>
        <w:t xml:space="preserve">oko </w:t>
      </w:r>
      <w:r w:rsidR="00D530B3">
        <w:rPr>
          <w:rFonts w:ascii="Calibri" w:hAnsi="Calibri" w:cs="Calibri"/>
        </w:rPr>
        <w:t>19,53</w:t>
      </w:r>
      <w:r w:rsidRPr="00F11302">
        <w:rPr>
          <w:rFonts w:ascii="Calibri" w:hAnsi="Calibri" w:cs="Calibri"/>
        </w:rPr>
        <w:t xml:space="preserve">%, </w:t>
      </w:r>
      <w:r w:rsidR="004601AA">
        <w:rPr>
          <w:rFonts w:ascii="Calibri" w:hAnsi="Calibri" w:cs="Calibri"/>
        </w:rPr>
        <w:t>a</w:t>
      </w:r>
      <w:r w:rsidRPr="00F11302">
        <w:rPr>
          <w:rFonts w:ascii="Calibri" w:hAnsi="Calibri" w:cs="Calibri"/>
        </w:rPr>
        <w:t xml:space="preserve">u sektoru javne rasvjete </w:t>
      </w:r>
      <w:r w:rsidR="00B35B42">
        <w:rPr>
          <w:rFonts w:ascii="Calibri" w:hAnsi="Calibri" w:cs="Calibri"/>
        </w:rPr>
        <w:t>za13,22</w:t>
      </w:r>
      <w:r w:rsidRPr="00F11302">
        <w:rPr>
          <w:rFonts w:ascii="Calibri" w:hAnsi="Calibri" w:cs="Calibri"/>
        </w:rPr>
        <w:t xml:space="preserve"> %. Ukupna potrošnja se </w:t>
      </w:r>
      <w:r w:rsidR="00B35B42">
        <w:rPr>
          <w:rFonts w:ascii="Calibri" w:hAnsi="Calibri" w:cs="Calibri"/>
        </w:rPr>
        <w:t>povećala</w:t>
      </w:r>
      <w:r w:rsidRPr="00F11302">
        <w:rPr>
          <w:rFonts w:ascii="Calibri" w:hAnsi="Calibri" w:cs="Calibri"/>
        </w:rPr>
        <w:t xml:space="preserve"> sa </w:t>
      </w:r>
      <w:r w:rsidR="00321072">
        <w:rPr>
          <w:rFonts w:ascii="Calibri" w:hAnsi="Calibri" w:cs="Calibri"/>
        </w:rPr>
        <w:t>168.202</w:t>
      </w:r>
      <w:r w:rsidRPr="00F11302">
        <w:rPr>
          <w:rFonts w:ascii="Calibri" w:hAnsi="Calibri" w:cs="Calibri"/>
        </w:rPr>
        <w:t xml:space="preserve"> MWh na </w:t>
      </w:r>
      <w:r w:rsidR="00321072">
        <w:rPr>
          <w:rFonts w:ascii="Calibri" w:hAnsi="Calibri" w:cs="Calibri"/>
        </w:rPr>
        <w:t>172.574</w:t>
      </w:r>
      <w:r w:rsidRPr="00F11302">
        <w:rPr>
          <w:rFonts w:ascii="Calibri" w:hAnsi="Calibri" w:cs="Calibri"/>
        </w:rPr>
        <w:t xml:space="preserve"> MWh što čini ukupno </w:t>
      </w:r>
      <w:r w:rsidR="00321072">
        <w:rPr>
          <w:rFonts w:ascii="Calibri" w:hAnsi="Calibri" w:cs="Calibri"/>
        </w:rPr>
        <w:t>povećanje</w:t>
      </w:r>
      <w:r w:rsidRPr="00F11302">
        <w:rPr>
          <w:rFonts w:ascii="Calibri" w:hAnsi="Calibri" w:cs="Calibri"/>
        </w:rPr>
        <w:t xml:space="preserve"> od </w:t>
      </w:r>
      <w:r w:rsidR="00321072">
        <w:rPr>
          <w:rFonts w:ascii="Calibri" w:hAnsi="Calibri" w:cs="Calibri"/>
        </w:rPr>
        <w:t>2,53</w:t>
      </w:r>
      <w:r w:rsidRPr="00F11302">
        <w:rPr>
          <w:rFonts w:ascii="Calibri" w:hAnsi="Calibri" w:cs="Calibri"/>
        </w:rPr>
        <w:t xml:space="preserve"> %.</w:t>
      </w:r>
    </w:p>
    <w:p w14:paraId="505EF2C5" w14:textId="77777777" w:rsidR="00673F6A" w:rsidRDefault="00673F6A" w:rsidP="009F6037">
      <w:pPr>
        <w:spacing w:line="276" w:lineRule="auto"/>
        <w:jc w:val="both"/>
        <w:rPr>
          <w:rFonts w:ascii="Calibri" w:hAnsi="Calibri" w:cs="Calibri"/>
        </w:rPr>
      </w:pPr>
    </w:p>
    <w:p w14:paraId="6594625B" w14:textId="77777777" w:rsidR="00B2099E" w:rsidRPr="00F11302" w:rsidRDefault="00B2099E" w:rsidP="00DF00D3">
      <w:pPr>
        <w:spacing w:line="276" w:lineRule="auto"/>
        <w:jc w:val="center"/>
        <w:rPr>
          <w:rFonts w:ascii="Calibri" w:hAnsi="Calibri" w:cs="Calibri"/>
        </w:rPr>
      </w:pPr>
      <w:r>
        <w:rPr>
          <w:noProof/>
        </w:rPr>
        <w:drawing>
          <wp:inline distT="0" distB="0" distL="0" distR="0" wp14:anchorId="4E3EAE55" wp14:editId="55B2D3C3">
            <wp:extent cx="5400000" cy="2880000"/>
            <wp:effectExtent l="0" t="0" r="10795" b="15875"/>
            <wp:docPr id="17" name="Chart 17">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700BF24A-8EA2-4EAE-8E3F-0604A99FD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8E2164" w14:textId="77777777" w:rsidR="008A717E" w:rsidRPr="00F11302" w:rsidRDefault="00BB36D2" w:rsidP="0019756D">
      <w:pPr>
        <w:pStyle w:val="Mojaslika"/>
        <w:rPr>
          <w:rFonts w:ascii="Calibri" w:hAnsi="Calibri" w:cs="Calibri"/>
        </w:rPr>
      </w:pPr>
      <w:bookmarkStart w:id="61" w:name="_Toc68015608"/>
      <w:r>
        <w:t xml:space="preserve">Slika </w:t>
      </w:r>
      <w:r w:rsidR="006C31D5">
        <w:fldChar w:fldCharType="begin"/>
      </w:r>
      <w:r w:rsidR="0090181E">
        <w:instrText xml:space="preserve"> STYLEREF 1 \s </w:instrText>
      </w:r>
      <w:r w:rsidR="006C31D5">
        <w:fldChar w:fldCharType="separate"/>
      </w:r>
      <w:r w:rsidR="003D44B6">
        <w:rPr>
          <w:noProof/>
        </w:rPr>
        <w:t>5</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w:t>
      </w:r>
      <w:r w:rsidR="006C31D5">
        <w:rPr>
          <w:noProof/>
        </w:rPr>
        <w:fldChar w:fldCharType="end"/>
      </w:r>
      <w:r w:rsidRPr="00A10771">
        <w:t>Usporedba potrošnje energije</w:t>
      </w:r>
      <w:r w:rsidR="000C7ED1">
        <w:t xml:space="preserve">u </w:t>
      </w:r>
      <w:r w:rsidR="000C7ED1" w:rsidRPr="00A10771">
        <w:t>referentn</w:t>
      </w:r>
      <w:r w:rsidR="000C7ED1">
        <w:t>oj</w:t>
      </w:r>
      <w:r w:rsidR="000C7ED1" w:rsidRPr="00A10771">
        <w:t xml:space="preserve"> i kontroln</w:t>
      </w:r>
      <w:r w:rsidR="000C7ED1">
        <w:t>oj godini</w:t>
      </w:r>
      <w:bookmarkEnd w:id="61"/>
    </w:p>
    <w:p w14:paraId="4FA3B51F" w14:textId="77777777" w:rsidR="004A052D" w:rsidRDefault="004A052D">
      <w:pPr>
        <w:rPr>
          <w:rFonts w:ascii="Calibri" w:hAnsi="Calibri" w:cs="Calibri"/>
        </w:rPr>
      </w:pPr>
      <w:r>
        <w:rPr>
          <w:rFonts w:ascii="Calibri" w:hAnsi="Calibri" w:cs="Calibri"/>
        </w:rPr>
        <w:br w:type="page"/>
      </w:r>
    </w:p>
    <w:p w14:paraId="56683E27" w14:textId="77777777" w:rsidR="00827A1A" w:rsidRDefault="00BE0FEF" w:rsidP="0019756D">
      <w:pPr>
        <w:spacing w:before="240" w:line="276" w:lineRule="auto"/>
        <w:jc w:val="both"/>
        <w:rPr>
          <w:rFonts w:ascii="Calibri" w:hAnsi="Calibri" w:cs="Calibri"/>
        </w:rPr>
      </w:pPr>
      <w:r>
        <w:rPr>
          <w:rFonts w:ascii="Calibri" w:hAnsi="Calibri" w:cs="Calibri"/>
        </w:rPr>
        <w:lastRenderedPageBreak/>
        <w:t>Emisije CO</w:t>
      </w:r>
      <w:r w:rsidRPr="00DF00D3">
        <w:rPr>
          <w:rFonts w:ascii="Calibri" w:hAnsi="Calibri" w:cs="Calibri"/>
          <w:vertAlign w:val="subscript"/>
        </w:rPr>
        <w:t>2</w:t>
      </w:r>
      <w:r w:rsidR="00FD047B">
        <w:rPr>
          <w:rFonts w:ascii="Calibri" w:hAnsi="Calibri" w:cs="Calibri"/>
        </w:rPr>
        <w:t>, sektorski gledano,</w:t>
      </w:r>
      <w:r>
        <w:rPr>
          <w:rFonts w:ascii="Calibri" w:hAnsi="Calibri" w:cs="Calibri"/>
        </w:rPr>
        <w:t xml:space="preserve"> prate trend </w:t>
      </w:r>
      <w:r w:rsidR="008C6412">
        <w:rPr>
          <w:rFonts w:ascii="Calibri" w:hAnsi="Calibri" w:cs="Calibri"/>
        </w:rPr>
        <w:t>potrošnje energije</w:t>
      </w:r>
      <w:r w:rsidR="00FD047B">
        <w:rPr>
          <w:rFonts w:ascii="Calibri" w:hAnsi="Calibri" w:cs="Calibri"/>
        </w:rPr>
        <w:t xml:space="preserve">. </w:t>
      </w:r>
      <w:r w:rsidR="00200919">
        <w:rPr>
          <w:rFonts w:ascii="Calibri" w:hAnsi="Calibri" w:cs="Calibri"/>
        </w:rPr>
        <w:t>Emisije</w:t>
      </w:r>
      <w:r w:rsidR="00731B4A">
        <w:rPr>
          <w:rFonts w:ascii="Calibri" w:hAnsi="Calibri" w:cs="Calibri"/>
        </w:rPr>
        <w:t xml:space="preserve"> su se povećale </w:t>
      </w:r>
      <w:r w:rsidR="00041667" w:rsidRPr="00F11302">
        <w:rPr>
          <w:rFonts w:ascii="Calibri" w:hAnsi="Calibri" w:cs="Calibri"/>
        </w:rPr>
        <w:t xml:space="preserve">sa </w:t>
      </w:r>
      <w:r w:rsidR="00731B4A">
        <w:rPr>
          <w:rFonts w:ascii="Calibri" w:hAnsi="Calibri" w:cs="Calibri"/>
        </w:rPr>
        <w:t>40.</w:t>
      </w:r>
      <w:r w:rsidR="002A438B">
        <w:rPr>
          <w:rFonts w:ascii="Calibri" w:hAnsi="Calibri" w:cs="Calibri"/>
        </w:rPr>
        <w:t>824</w:t>
      </w:r>
      <w:r w:rsidR="00041667" w:rsidRPr="00F11302">
        <w:rPr>
          <w:rFonts w:ascii="Calibri" w:hAnsi="Calibri" w:cs="Calibri"/>
        </w:rPr>
        <w:t xml:space="preserve">na </w:t>
      </w:r>
      <w:r w:rsidR="00731B4A">
        <w:rPr>
          <w:rFonts w:ascii="Calibri" w:hAnsi="Calibri" w:cs="Calibri"/>
        </w:rPr>
        <w:t>43.996</w:t>
      </w:r>
      <w:r w:rsidR="00041667" w:rsidRPr="00F11302">
        <w:rPr>
          <w:rFonts w:ascii="Calibri" w:hAnsi="Calibri" w:cs="Calibri"/>
        </w:rPr>
        <w:t xml:space="preserve"> tona što čini </w:t>
      </w:r>
      <w:r w:rsidR="00CE003C">
        <w:rPr>
          <w:rFonts w:ascii="Calibri" w:hAnsi="Calibri" w:cs="Calibri"/>
        </w:rPr>
        <w:t xml:space="preserve">povećanje od oko </w:t>
      </w:r>
      <w:r w:rsidR="00B415B1">
        <w:rPr>
          <w:rFonts w:ascii="Calibri" w:hAnsi="Calibri" w:cs="Calibri"/>
        </w:rPr>
        <w:t>7,78</w:t>
      </w:r>
      <w:r w:rsidR="00041667" w:rsidRPr="00F11302">
        <w:rPr>
          <w:rFonts w:ascii="Calibri" w:hAnsi="Calibri" w:cs="Calibri"/>
        </w:rPr>
        <w:t xml:space="preserve">%, a najveći razlog </w:t>
      </w:r>
      <w:r w:rsidR="001A1092">
        <w:rPr>
          <w:rFonts w:ascii="Calibri" w:hAnsi="Calibri" w:cs="Calibri"/>
        </w:rPr>
        <w:t>istom</w:t>
      </w:r>
      <w:r w:rsidR="009541A2" w:rsidRPr="00F11302">
        <w:rPr>
          <w:rFonts w:ascii="Calibri" w:hAnsi="Calibri" w:cs="Calibri"/>
        </w:rPr>
        <w:t>je sektor</w:t>
      </w:r>
      <w:r w:rsidR="007B1FB4">
        <w:rPr>
          <w:rFonts w:ascii="Calibri" w:hAnsi="Calibri" w:cs="Calibri"/>
        </w:rPr>
        <w:t xml:space="preserve"> prometa</w:t>
      </w:r>
      <w:r w:rsidR="009541A2" w:rsidRPr="00F11302">
        <w:rPr>
          <w:rFonts w:ascii="Calibri" w:hAnsi="Calibri" w:cs="Calibri"/>
        </w:rPr>
        <w:t xml:space="preserve"> u kojem</w:t>
      </w:r>
      <w:r w:rsidR="00041667" w:rsidRPr="00F11302">
        <w:rPr>
          <w:rFonts w:ascii="Calibri" w:hAnsi="Calibri" w:cs="Calibri"/>
        </w:rPr>
        <w:t xml:space="preserve"> ima</w:t>
      </w:r>
      <w:r w:rsidR="009541A2" w:rsidRPr="00F11302">
        <w:rPr>
          <w:rFonts w:ascii="Calibri" w:hAnsi="Calibri" w:cs="Calibri"/>
        </w:rPr>
        <w:t xml:space="preserve">mo </w:t>
      </w:r>
      <w:r w:rsidR="007B1FB4">
        <w:rPr>
          <w:rFonts w:ascii="Calibri" w:hAnsi="Calibri" w:cs="Calibri"/>
        </w:rPr>
        <w:t>povećanje</w:t>
      </w:r>
      <w:r w:rsidR="009541A2" w:rsidRPr="00F11302">
        <w:rPr>
          <w:rFonts w:ascii="Calibri" w:hAnsi="Calibri" w:cs="Calibri"/>
        </w:rPr>
        <w:t xml:space="preserve"> za</w:t>
      </w:r>
      <w:r w:rsidR="002B5CB8">
        <w:rPr>
          <w:rFonts w:ascii="Calibri" w:hAnsi="Calibri" w:cs="Calibri"/>
        </w:rPr>
        <w:t>5.156</w:t>
      </w:r>
      <w:r w:rsidR="00041667" w:rsidRPr="00F11302">
        <w:rPr>
          <w:rFonts w:ascii="Calibri" w:hAnsi="Calibri" w:cs="Calibri"/>
        </w:rPr>
        <w:t xml:space="preserve"> tona. </w:t>
      </w:r>
    </w:p>
    <w:p w14:paraId="78253A7A" w14:textId="77777777" w:rsidR="00A45E46" w:rsidRDefault="00A45E46" w:rsidP="009E6583">
      <w:pPr>
        <w:spacing w:line="276" w:lineRule="auto"/>
        <w:jc w:val="center"/>
        <w:rPr>
          <w:rFonts w:ascii="Calibri" w:hAnsi="Calibri" w:cs="Calibri"/>
        </w:rPr>
      </w:pPr>
      <w:r>
        <w:rPr>
          <w:noProof/>
        </w:rPr>
        <w:drawing>
          <wp:inline distT="0" distB="0" distL="0" distR="0" wp14:anchorId="4872CB5D" wp14:editId="76F07B5C">
            <wp:extent cx="5400000" cy="2880000"/>
            <wp:effectExtent l="0" t="0" r="10795" b="15875"/>
            <wp:docPr id="3" name="Chart 3">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230AE49D-64DC-4707-B378-5620356B2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7415221" w14:textId="77777777" w:rsidR="008A717E" w:rsidRPr="00F11302" w:rsidRDefault="00BB36D2" w:rsidP="004A052D">
      <w:pPr>
        <w:pStyle w:val="Mojaslika"/>
        <w:rPr>
          <w:rFonts w:ascii="Calibri" w:hAnsi="Calibri" w:cs="Calibri"/>
        </w:rPr>
      </w:pPr>
      <w:bookmarkStart w:id="62" w:name="_Toc68015609"/>
      <w:r>
        <w:t xml:space="preserve">Slika </w:t>
      </w:r>
      <w:r w:rsidR="006C31D5">
        <w:fldChar w:fldCharType="begin"/>
      </w:r>
      <w:r w:rsidR="0090181E">
        <w:instrText xml:space="preserve"> STYLEREF 1 \s </w:instrText>
      </w:r>
      <w:r w:rsidR="006C31D5">
        <w:fldChar w:fldCharType="separate"/>
      </w:r>
      <w:r w:rsidR="003D44B6">
        <w:rPr>
          <w:noProof/>
        </w:rPr>
        <w:t>5</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2</w:t>
      </w:r>
      <w:r w:rsidR="006C31D5">
        <w:rPr>
          <w:noProof/>
        </w:rPr>
        <w:fldChar w:fldCharType="end"/>
      </w:r>
      <w:r w:rsidRPr="00BF2E92">
        <w:t>Usporedba emisija CO</w:t>
      </w:r>
      <w:r w:rsidRPr="00B21BE4">
        <w:rPr>
          <w:vertAlign w:val="subscript"/>
        </w:rPr>
        <w:t>2</w:t>
      </w:r>
      <w:r w:rsidRPr="00BF2E92">
        <w:t xml:space="preserve"> referentnog i kontrolnog inventara</w:t>
      </w:r>
      <w:r w:rsidR="00FE5CCF">
        <w:t>, po sektorima</w:t>
      </w:r>
      <w:bookmarkEnd w:id="62"/>
    </w:p>
    <w:p w14:paraId="2FF8A6EA" w14:textId="77777777" w:rsidR="00911EBB" w:rsidRDefault="00911EBB" w:rsidP="009F6037">
      <w:pPr>
        <w:spacing w:line="276" w:lineRule="auto"/>
        <w:rPr>
          <w:rFonts w:ascii="Calibri" w:hAnsi="Calibri" w:cs="Calibri"/>
          <w:lang w:eastAsia="en-US"/>
        </w:rPr>
      </w:pPr>
      <w:r>
        <w:rPr>
          <w:rFonts w:ascii="Calibri" w:hAnsi="Calibri" w:cs="Calibri"/>
          <w:lang w:eastAsia="en-US"/>
        </w:rPr>
        <w:br w:type="page"/>
      </w:r>
    </w:p>
    <w:p w14:paraId="71281A33" w14:textId="77777777" w:rsidR="00BB36D2" w:rsidRPr="00911EBB" w:rsidRDefault="00516B31" w:rsidP="009F6037">
      <w:pPr>
        <w:pStyle w:val="Heading1"/>
        <w:spacing w:line="276" w:lineRule="auto"/>
        <w:rPr>
          <w:rFonts w:asciiTheme="minorHAnsi" w:hAnsiTheme="minorHAnsi" w:cstheme="minorHAnsi"/>
        </w:rPr>
      </w:pPr>
      <w:bookmarkStart w:id="63" w:name="_Toc68015485"/>
      <w:bookmarkEnd w:id="7"/>
      <w:r w:rsidRPr="00F200AA">
        <w:rPr>
          <w:rFonts w:asciiTheme="minorHAnsi" w:hAnsiTheme="minorHAnsi" w:cstheme="minorHAnsi"/>
        </w:rPr>
        <w:lastRenderedPageBreak/>
        <w:t>Ublažavanje učinaka klimatskih promjena i pripadajuće mjere</w:t>
      </w:r>
      <w:bookmarkEnd w:id="63"/>
    </w:p>
    <w:p w14:paraId="2A820366" w14:textId="77777777" w:rsidR="00DB5C7C" w:rsidRDefault="00DB5C7C" w:rsidP="009F6037">
      <w:pPr>
        <w:spacing w:line="276" w:lineRule="auto"/>
        <w:jc w:val="both"/>
        <w:rPr>
          <w:rFonts w:eastAsia="Calibri"/>
          <w:lang w:eastAsia="en-US"/>
        </w:rPr>
      </w:pPr>
      <w:r w:rsidRPr="235A0964">
        <w:rPr>
          <w:rFonts w:eastAsia="Calibri"/>
          <w:lang w:eastAsia="en-US"/>
        </w:rPr>
        <w:t>Sukladno metodologiji za izradu SECAP-</w:t>
      </w:r>
      <w:r w:rsidR="00DE13D1" w:rsidRPr="235A0964">
        <w:rPr>
          <w:rFonts w:eastAsia="Calibri"/>
          <w:lang w:eastAsia="en-US"/>
        </w:rPr>
        <w:t>a</w:t>
      </w:r>
      <w:r w:rsidRPr="235A0964">
        <w:rPr>
          <w:rFonts w:eastAsia="Calibri"/>
          <w:lang w:eastAsia="en-US"/>
        </w:rPr>
        <w:t xml:space="preserve">, identificiraju se mjere energetske učinkovitosti i korištenja obnovljivih izvora energije za sektore zgradarstva, prometa i javne rasvjete </w:t>
      </w:r>
      <w:r w:rsidR="00A40CFE" w:rsidRPr="235A0964">
        <w:rPr>
          <w:rFonts w:eastAsia="Calibri"/>
          <w:lang w:eastAsia="en-US"/>
        </w:rPr>
        <w:t xml:space="preserve">otoka </w:t>
      </w:r>
      <w:r w:rsidR="00F760AD" w:rsidRPr="235A0964">
        <w:rPr>
          <w:rFonts w:eastAsia="Calibri"/>
          <w:lang w:eastAsia="en-US"/>
        </w:rPr>
        <w:t>Korčule</w:t>
      </w:r>
      <w:r w:rsidRPr="235A0964">
        <w:rPr>
          <w:rFonts w:eastAsia="Calibri"/>
          <w:lang w:eastAsia="en-US"/>
        </w:rPr>
        <w:t xml:space="preserve"> koje će doprinijeti smanjenju emisija CO</w:t>
      </w:r>
      <w:r w:rsidRPr="006F414E">
        <w:rPr>
          <w:rFonts w:eastAsia="Calibri"/>
          <w:vertAlign w:val="subscript"/>
          <w:lang w:eastAsia="en-US"/>
        </w:rPr>
        <w:t>2</w:t>
      </w:r>
      <w:r w:rsidRPr="235A0964">
        <w:rPr>
          <w:rFonts w:eastAsia="Calibri"/>
          <w:lang w:eastAsia="en-US"/>
        </w:rPr>
        <w:t xml:space="preserve"> do 2030. </w:t>
      </w:r>
      <w:r w:rsidR="00A40CFE" w:rsidRPr="235A0964">
        <w:rPr>
          <w:rFonts w:eastAsia="Calibri"/>
          <w:lang w:eastAsia="en-US"/>
        </w:rPr>
        <w:t>godine.</w:t>
      </w:r>
      <w:r w:rsidRPr="235A0964">
        <w:rPr>
          <w:rFonts w:eastAsia="Calibri"/>
          <w:lang w:eastAsia="en-US"/>
        </w:rPr>
        <w:t xml:space="preserve">Sve mjere, po sektorima, proizlaze iz nacionalne legislative, a usklađene su s regionalnim planom razvoja </w:t>
      </w:r>
      <w:r w:rsidR="7B23468F" w:rsidRPr="235A0964">
        <w:rPr>
          <w:rFonts w:eastAsia="Calibri"/>
          <w:lang w:eastAsia="en-US"/>
        </w:rPr>
        <w:t>Dubrovačko- neretvanske</w:t>
      </w:r>
      <w:r w:rsidRPr="235A0964">
        <w:rPr>
          <w:rFonts w:eastAsia="Calibri"/>
          <w:lang w:eastAsia="en-US"/>
        </w:rPr>
        <w:t xml:space="preserve"> županije i </w:t>
      </w:r>
      <w:r w:rsidR="00A40CFE" w:rsidRPr="235A0964">
        <w:rPr>
          <w:rFonts w:eastAsia="Calibri"/>
          <w:lang w:eastAsia="en-US"/>
        </w:rPr>
        <w:t>jedinica lokalne samouprave s otoka</w:t>
      </w:r>
      <w:r w:rsidR="00975DA2" w:rsidRPr="235A0964">
        <w:rPr>
          <w:rFonts w:eastAsia="Calibri"/>
          <w:lang w:eastAsia="en-US"/>
        </w:rPr>
        <w:t xml:space="preserve"> Korčule</w:t>
      </w:r>
      <w:r w:rsidR="00A40CFE" w:rsidRPr="235A0964">
        <w:rPr>
          <w:rFonts w:eastAsia="Calibri"/>
          <w:lang w:eastAsia="en-US"/>
        </w:rPr>
        <w:t>.</w:t>
      </w:r>
      <w:r w:rsidRPr="235A0964">
        <w:rPr>
          <w:rFonts w:eastAsia="Calibri"/>
          <w:lang w:eastAsia="en-US"/>
        </w:rPr>
        <w:t xml:space="preserve"> Svaka mjera analizira se ekonomsko-energetskom isplativosti do 2030. godine te se iznosi: opis mjera, procjene uštede energije i </w:t>
      </w:r>
      <w:r w:rsidR="00A40CFE" w:rsidRPr="235A0964">
        <w:rPr>
          <w:rFonts w:eastAsia="Calibri"/>
          <w:lang w:eastAsia="en-US"/>
        </w:rPr>
        <w:t>pripadajućeg smanjenja</w:t>
      </w:r>
      <w:r w:rsidRPr="235A0964">
        <w:rPr>
          <w:rFonts w:eastAsia="Calibri"/>
          <w:lang w:eastAsia="en-US"/>
        </w:rPr>
        <w:t xml:space="preserve"> emisija CO</w:t>
      </w:r>
      <w:r w:rsidRPr="006F414E">
        <w:rPr>
          <w:rFonts w:eastAsia="Calibri"/>
          <w:vertAlign w:val="subscript"/>
          <w:lang w:eastAsia="en-US"/>
        </w:rPr>
        <w:t>2</w:t>
      </w:r>
      <w:r w:rsidRPr="235A0964">
        <w:rPr>
          <w:rFonts w:eastAsia="Calibri"/>
          <w:lang w:eastAsia="en-US"/>
        </w:rPr>
        <w:t>, vremenski okvir provedbe, procjene investicijskih troškova, izvori sredstava te tijela zadužena za njihovu implementaciju.</w:t>
      </w:r>
    </w:p>
    <w:p w14:paraId="58C9370C" w14:textId="77777777" w:rsidR="00882D34" w:rsidRPr="00F200AA" w:rsidRDefault="00882D34" w:rsidP="009F6037">
      <w:pPr>
        <w:spacing w:line="276" w:lineRule="auto"/>
        <w:jc w:val="both"/>
        <w:rPr>
          <w:rFonts w:cstheme="minorHAnsi"/>
          <w:lang w:eastAsia="en-US"/>
        </w:rPr>
      </w:pPr>
    </w:p>
    <w:p w14:paraId="3A519CC7" w14:textId="77777777" w:rsidR="0013439F" w:rsidRDefault="00F200AA" w:rsidP="0013439F">
      <w:pPr>
        <w:pStyle w:val="Heading2"/>
        <w:spacing w:line="276" w:lineRule="auto"/>
        <w:rPr>
          <w:rFonts w:asciiTheme="minorHAnsi" w:hAnsiTheme="minorHAnsi" w:cstheme="minorHAnsi"/>
        </w:rPr>
      </w:pPr>
      <w:bookmarkStart w:id="64" w:name="_Toc68015486"/>
      <w:r w:rsidRPr="00F200AA">
        <w:rPr>
          <w:rFonts w:asciiTheme="minorHAnsi" w:hAnsiTheme="minorHAnsi" w:cstheme="minorHAnsi"/>
        </w:rPr>
        <w:t>Mjere za smanjenje emisija CO</w:t>
      </w:r>
      <w:r w:rsidRPr="00F200AA">
        <w:rPr>
          <w:rFonts w:asciiTheme="minorHAnsi" w:hAnsiTheme="minorHAnsi" w:cstheme="minorHAnsi"/>
          <w:vertAlign w:val="subscript"/>
        </w:rPr>
        <w:t>2</w:t>
      </w:r>
      <w:r w:rsidRPr="00F200AA">
        <w:rPr>
          <w:rFonts w:asciiTheme="minorHAnsi" w:hAnsiTheme="minorHAnsi" w:cstheme="minorHAnsi"/>
        </w:rPr>
        <w:t xml:space="preserve"> iz sektora zgradarstva </w:t>
      </w:r>
      <w:r w:rsidR="00A93AE2">
        <w:rPr>
          <w:rFonts w:asciiTheme="minorHAnsi" w:hAnsiTheme="minorHAnsi" w:cstheme="minorHAnsi"/>
        </w:rPr>
        <w:t>otoka Korčule</w:t>
      </w:r>
      <w:bookmarkEnd w:id="64"/>
    </w:p>
    <w:p w14:paraId="67F85AD4" w14:textId="77777777" w:rsidR="00025990" w:rsidRPr="00047D12" w:rsidRDefault="00025990" w:rsidP="00025990">
      <w:pPr>
        <w:spacing w:after="0" w:line="276" w:lineRule="auto"/>
        <w:jc w:val="both"/>
        <w:rPr>
          <w:rFonts w:eastAsia="Calibri" w:cstheme="minorHAnsi"/>
          <w:lang w:eastAsia="en-US"/>
        </w:rPr>
      </w:pPr>
      <w:r w:rsidRPr="00047D12">
        <w:rPr>
          <w:rFonts w:eastAsia="Calibri" w:cstheme="minorHAnsi"/>
          <w:lang w:eastAsia="en-US"/>
        </w:rPr>
        <w:t xml:space="preserve">U skladu s preporukom Europske komisije kao i konkretnom situacijom </w:t>
      </w:r>
      <w:r>
        <w:rPr>
          <w:rFonts w:eastAsia="Calibri" w:cstheme="minorHAnsi"/>
          <w:lang w:eastAsia="en-US"/>
        </w:rPr>
        <w:t>na otoku</w:t>
      </w:r>
      <w:r w:rsidR="00925553">
        <w:rPr>
          <w:rFonts w:eastAsia="Calibri" w:cstheme="minorHAnsi"/>
          <w:lang w:eastAsia="en-US"/>
        </w:rPr>
        <w:t xml:space="preserve"> Korčuli</w:t>
      </w:r>
      <w:r w:rsidRPr="00047D12">
        <w:rPr>
          <w:rFonts w:eastAsia="Calibri" w:cstheme="minorHAnsi"/>
          <w:lang w:eastAsia="en-US"/>
        </w:rPr>
        <w:t>, identificirane su mjere koje mogu biti:</w:t>
      </w:r>
    </w:p>
    <w:p w14:paraId="3DC15D5E" w14:textId="77777777" w:rsidR="00025990" w:rsidRPr="00047D12" w:rsidRDefault="00025990" w:rsidP="00C47990">
      <w:pPr>
        <w:numPr>
          <w:ilvl w:val="0"/>
          <w:numId w:val="22"/>
        </w:numPr>
        <w:spacing w:after="0" w:line="276" w:lineRule="auto"/>
        <w:jc w:val="both"/>
        <w:rPr>
          <w:rFonts w:eastAsia="Calibri" w:cstheme="minorHAnsi"/>
          <w:lang w:eastAsia="en-US"/>
        </w:rPr>
      </w:pPr>
      <w:r w:rsidRPr="00047D12">
        <w:rPr>
          <w:rFonts w:eastAsia="Calibri" w:cstheme="minorHAnsi"/>
          <w:lang w:eastAsia="en-US"/>
        </w:rPr>
        <w:t>opće mjere za smanjenje emisija CO</w:t>
      </w:r>
      <w:r w:rsidRPr="00047D12">
        <w:rPr>
          <w:rFonts w:eastAsia="Calibri" w:cstheme="minorHAnsi"/>
          <w:vertAlign w:val="subscript"/>
          <w:lang w:eastAsia="en-US"/>
        </w:rPr>
        <w:t>2</w:t>
      </w:r>
      <w:r w:rsidRPr="00047D12">
        <w:rPr>
          <w:rFonts w:eastAsia="Calibri" w:cstheme="minorHAnsi"/>
          <w:lang w:eastAsia="en-US"/>
        </w:rPr>
        <w:t xml:space="preserve"> iz sektora zgradarstva;</w:t>
      </w:r>
    </w:p>
    <w:p w14:paraId="3E27BDA2" w14:textId="77777777" w:rsidR="00025990" w:rsidRPr="00047D12" w:rsidRDefault="00025990" w:rsidP="00C47990">
      <w:pPr>
        <w:numPr>
          <w:ilvl w:val="0"/>
          <w:numId w:val="22"/>
        </w:numPr>
        <w:spacing w:after="0" w:line="276" w:lineRule="auto"/>
        <w:jc w:val="both"/>
        <w:rPr>
          <w:rFonts w:eastAsia="Calibri" w:cstheme="minorHAnsi"/>
          <w:lang w:eastAsia="en-US"/>
        </w:rPr>
      </w:pPr>
      <w:r w:rsidRPr="00047D12">
        <w:rPr>
          <w:rFonts w:eastAsia="Calibri" w:cstheme="minorHAnsi"/>
          <w:lang w:eastAsia="en-US"/>
        </w:rPr>
        <w:t>promotivne, informativne i edukativne mjere i aktivnosti;</w:t>
      </w:r>
    </w:p>
    <w:p w14:paraId="15A2CB91" w14:textId="77777777" w:rsidR="00025990" w:rsidRPr="00047D12" w:rsidRDefault="00025990" w:rsidP="00025990">
      <w:pPr>
        <w:spacing w:after="0" w:line="276" w:lineRule="auto"/>
        <w:jc w:val="both"/>
        <w:rPr>
          <w:rFonts w:eastAsia="Calibri" w:cstheme="minorHAnsi"/>
          <w:lang w:eastAsia="en-US"/>
        </w:rPr>
      </w:pPr>
    </w:p>
    <w:p w14:paraId="216839BE" w14:textId="77777777" w:rsidR="00025990" w:rsidRPr="00047D12" w:rsidRDefault="00025990" w:rsidP="00025990">
      <w:pPr>
        <w:spacing w:after="0" w:line="276" w:lineRule="auto"/>
        <w:jc w:val="both"/>
        <w:rPr>
          <w:rFonts w:eastAsia="Calibri" w:cstheme="minorHAnsi"/>
          <w:lang w:eastAsia="en-US"/>
        </w:rPr>
      </w:pPr>
      <w:r w:rsidRPr="00047D12">
        <w:rPr>
          <w:rFonts w:eastAsia="Calibri" w:cstheme="minorHAnsi"/>
          <w:lang w:eastAsia="en-US"/>
        </w:rPr>
        <w:t>U nastavku će se predstaviti svaka od 16 mjera i aktivnosti iz sektora zgradarstva:</w:t>
      </w:r>
    </w:p>
    <w:p w14:paraId="367BED1D"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13439F" w:rsidRPr="0013439F" w14:paraId="0A793288" w14:textId="77777777" w:rsidTr="0070402D">
        <w:trPr>
          <w:trHeight w:val="227"/>
        </w:trPr>
        <w:tc>
          <w:tcPr>
            <w:tcW w:w="2500" w:type="pct"/>
            <w:shd w:val="clear" w:color="auto" w:fill="9CC2E5"/>
            <w:vAlign w:val="center"/>
            <w:hideMark/>
          </w:tcPr>
          <w:p w14:paraId="4B44492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Ime mjere/aktivnost</w:t>
            </w:r>
          </w:p>
        </w:tc>
        <w:tc>
          <w:tcPr>
            <w:tcW w:w="2500" w:type="pct"/>
            <w:shd w:val="clear" w:color="auto" w:fill="9CC2E5"/>
            <w:vAlign w:val="center"/>
            <w:hideMark/>
          </w:tcPr>
          <w:p w14:paraId="15B6376E" w14:textId="77777777" w:rsidR="0013439F" w:rsidRPr="004A052D" w:rsidRDefault="0013439F" w:rsidP="00C47990">
            <w:pPr>
              <w:numPr>
                <w:ilvl w:val="0"/>
                <w:numId w:val="28"/>
              </w:numPr>
              <w:spacing w:after="0" w:line="276" w:lineRule="auto"/>
              <w:rPr>
                <w:rFonts w:eastAsia="Calibri" w:cstheme="minorHAnsi"/>
                <w:b/>
                <w:bCs/>
                <w:lang w:eastAsia="en-US"/>
              </w:rPr>
            </w:pPr>
            <w:r w:rsidRPr="004A052D">
              <w:rPr>
                <w:rFonts w:eastAsia="Calibri" w:cstheme="minorHAnsi"/>
                <w:b/>
                <w:bCs/>
                <w:lang w:eastAsia="en-US"/>
              </w:rPr>
              <w:t>EDUKACIJA ZAPOSLENIKA I KORISNIKA ZGRADA JAVNOG SEKTORA</w:t>
            </w:r>
          </w:p>
        </w:tc>
      </w:tr>
      <w:tr w:rsidR="0013439F" w:rsidRPr="0013439F" w14:paraId="5D143DDD" w14:textId="77777777" w:rsidTr="0070402D">
        <w:trPr>
          <w:trHeight w:val="227"/>
        </w:trPr>
        <w:tc>
          <w:tcPr>
            <w:tcW w:w="2500" w:type="pct"/>
            <w:shd w:val="clear" w:color="auto" w:fill="DEEAF6"/>
            <w:vAlign w:val="center"/>
            <w:hideMark/>
          </w:tcPr>
          <w:p w14:paraId="66944E6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 xml:space="preserve">Nositelj aktivnosti </w:t>
            </w:r>
          </w:p>
        </w:tc>
        <w:tc>
          <w:tcPr>
            <w:tcW w:w="2500" w:type="pct"/>
            <w:hideMark/>
          </w:tcPr>
          <w:p w14:paraId="62903B00" w14:textId="77777777" w:rsidR="0013439F" w:rsidRPr="0013439F" w:rsidRDefault="0013439F" w:rsidP="00C47990">
            <w:pPr>
              <w:numPr>
                <w:ilvl w:val="0"/>
                <w:numId w:val="24"/>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JLS otoka </w:t>
            </w:r>
            <w:r w:rsidR="00A93AE2">
              <w:rPr>
                <w:rFonts w:eastAsia="Calibri" w:cstheme="minorHAnsi"/>
                <w:sz w:val="18"/>
                <w:szCs w:val="18"/>
                <w:lang w:eastAsia="en-US"/>
              </w:rPr>
              <w:t>Korčule</w:t>
            </w:r>
          </w:p>
          <w:p w14:paraId="523465B0"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Ostali dionici:</w:t>
            </w:r>
          </w:p>
          <w:p w14:paraId="3F2DDFFD" w14:textId="77777777" w:rsidR="0013439F" w:rsidRPr="0013439F" w:rsidRDefault="4499F979" w:rsidP="00C47990">
            <w:pPr>
              <w:numPr>
                <w:ilvl w:val="0"/>
                <w:numId w:val="24"/>
              </w:numPr>
              <w:spacing w:after="0" w:line="276" w:lineRule="auto"/>
              <w:jc w:val="both"/>
              <w:rPr>
                <w:rFonts w:eastAsia="Calibri"/>
                <w:sz w:val="18"/>
                <w:szCs w:val="18"/>
                <w:lang w:eastAsia="en-US"/>
              </w:rPr>
            </w:pPr>
            <w:r w:rsidRPr="235A0964">
              <w:rPr>
                <w:rFonts w:eastAsia="Calibri"/>
                <w:sz w:val="18"/>
                <w:szCs w:val="18"/>
                <w:lang w:eastAsia="en-US"/>
              </w:rPr>
              <w:t>Dubrovačko- neretvanska</w:t>
            </w:r>
            <w:r w:rsidR="0013439F" w:rsidRPr="235A0964">
              <w:rPr>
                <w:rFonts w:eastAsia="Calibri"/>
                <w:sz w:val="18"/>
                <w:szCs w:val="18"/>
                <w:lang w:eastAsia="en-US"/>
              </w:rPr>
              <w:t xml:space="preserve"> županija</w:t>
            </w:r>
          </w:p>
          <w:p w14:paraId="5DF6B896" w14:textId="77777777" w:rsidR="0013439F" w:rsidRPr="0013439F" w:rsidRDefault="7EE66040" w:rsidP="00C47990">
            <w:pPr>
              <w:numPr>
                <w:ilvl w:val="0"/>
                <w:numId w:val="24"/>
              </w:numPr>
              <w:spacing w:after="0" w:line="276" w:lineRule="auto"/>
              <w:jc w:val="both"/>
              <w:rPr>
                <w:sz w:val="18"/>
                <w:szCs w:val="18"/>
                <w:lang w:eastAsia="en-US"/>
              </w:rPr>
            </w:pPr>
            <w:r w:rsidRPr="235A0964">
              <w:rPr>
                <w:rFonts w:eastAsia="Calibri"/>
                <w:sz w:val="18"/>
                <w:szCs w:val="18"/>
                <w:lang w:eastAsia="en-US"/>
              </w:rPr>
              <w:t>Udruga Novi otok</w:t>
            </w:r>
          </w:p>
        </w:tc>
      </w:tr>
      <w:tr w:rsidR="0013439F" w:rsidRPr="0013439F" w14:paraId="7404D0C8" w14:textId="77777777" w:rsidTr="0070402D">
        <w:trPr>
          <w:trHeight w:val="227"/>
        </w:trPr>
        <w:tc>
          <w:tcPr>
            <w:tcW w:w="2500" w:type="pct"/>
            <w:shd w:val="clear" w:color="auto" w:fill="DEEAF6"/>
            <w:vAlign w:val="center"/>
            <w:hideMark/>
          </w:tcPr>
          <w:p w14:paraId="6C962C4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582DE70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- 2030.</w:t>
            </w:r>
          </w:p>
        </w:tc>
      </w:tr>
      <w:tr w:rsidR="0013439F" w:rsidRPr="0013439F" w14:paraId="6F4320B5" w14:textId="77777777" w:rsidTr="004A052D">
        <w:trPr>
          <w:trHeight w:val="375"/>
        </w:trPr>
        <w:tc>
          <w:tcPr>
            <w:tcW w:w="2500" w:type="pct"/>
            <w:shd w:val="clear" w:color="auto" w:fill="DEEAF6"/>
            <w:vAlign w:val="center"/>
            <w:hideMark/>
          </w:tcPr>
          <w:p w14:paraId="77CA6F4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vAlign w:val="center"/>
            <w:hideMark/>
          </w:tcPr>
          <w:p w14:paraId="2C1CFDD8" w14:textId="77777777" w:rsidR="0013439F" w:rsidRPr="0013439F" w:rsidRDefault="001E56F8" w:rsidP="004A052D">
            <w:pPr>
              <w:spacing w:after="0" w:line="276" w:lineRule="auto"/>
              <w:rPr>
                <w:rFonts w:eastAsia="Calibri" w:cstheme="minorHAnsi"/>
                <w:sz w:val="18"/>
                <w:szCs w:val="18"/>
                <w:lang w:eastAsia="en-US"/>
              </w:rPr>
            </w:pPr>
            <w:r>
              <w:rPr>
                <w:rFonts w:eastAsia="Calibri" w:cstheme="minorHAnsi"/>
                <w:sz w:val="18"/>
                <w:szCs w:val="18"/>
                <w:lang w:eastAsia="en-US"/>
              </w:rPr>
              <w:t>94,59</w:t>
            </w:r>
          </w:p>
        </w:tc>
      </w:tr>
      <w:tr w:rsidR="0013439F" w:rsidRPr="0013439F" w14:paraId="0242D857" w14:textId="77777777" w:rsidTr="0070402D">
        <w:trPr>
          <w:trHeight w:val="227"/>
        </w:trPr>
        <w:tc>
          <w:tcPr>
            <w:tcW w:w="2500" w:type="pct"/>
            <w:shd w:val="clear" w:color="auto" w:fill="DEEAF6"/>
            <w:vAlign w:val="center"/>
            <w:hideMark/>
          </w:tcPr>
          <w:p w14:paraId="7D4AA66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33DEB7ED" w14:textId="77777777" w:rsidR="0013439F" w:rsidRPr="0013439F" w:rsidRDefault="001E56F8"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27,15</w:t>
            </w:r>
          </w:p>
        </w:tc>
      </w:tr>
      <w:tr w:rsidR="0013439F" w:rsidRPr="0013439F" w14:paraId="0E648DAC" w14:textId="77777777" w:rsidTr="0070402D">
        <w:trPr>
          <w:trHeight w:val="227"/>
        </w:trPr>
        <w:tc>
          <w:tcPr>
            <w:tcW w:w="2500" w:type="pct"/>
            <w:shd w:val="clear" w:color="auto" w:fill="DEEAF6"/>
            <w:vAlign w:val="center"/>
            <w:hideMark/>
          </w:tcPr>
          <w:p w14:paraId="597241E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0F56C231"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3.</w:t>
            </w:r>
            <w:r w:rsidR="00281ED0">
              <w:rPr>
                <w:rFonts w:eastAsia="Calibri" w:cstheme="minorHAnsi"/>
                <w:sz w:val="18"/>
                <w:szCs w:val="18"/>
                <w:lang w:eastAsia="en-US"/>
              </w:rPr>
              <w:t>008</w:t>
            </w:r>
            <w:r w:rsidRPr="0013439F">
              <w:rPr>
                <w:rFonts w:eastAsia="Calibri" w:cstheme="minorHAnsi"/>
                <w:sz w:val="18"/>
                <w:szCs w:val="18"/>
                <w:lang w:eastAsia="en-US"/>
              </w:rPr>
              <w:t xml:space="preserve"> EUR</w:t>
            </w:r>
          </w:p>
        </w:tc>
      </w:tr>
      <w:tr w:rsidR="0013439F" w:rsidRPr="0013439F" w14:paraId="452B64B2" w14:textId="77777777" w:rsidTr="0070402D">
        <w:trPr>
          <w:trHeight w:val="227"/>
        </w:trPr>
        <w:tc>
          <w:tcPr>
            <w:tcW w:w="2500" w:type="pct"/>
            <w:shd w:val="clear" w:color="auto" w:fill="DEEAF6"/>
            <w:vAlign w:val="center"/>
            <w:hideMark/>
          </w:tcPr>
          <w:p w14:paraId="429BB7F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6AEDF05F"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110,</w:t>
            </w:r>
            <w:r w:rsidR="00281ED0">
              <w:rPr>
                <w:rFonts w:eastAsia="Calibri" w:cstheme="minorHAnsi"/>
                <w:sz w:val="18"/>
                <w:szCs w:val="18"/>
                <w:lang w:eastAsia="en-US"/>
              </w:rPr>
              <w:t>80</w:t>
            </w:r>
            <w:r w:rsidRPr="0013439F">
              <w:rPr>
                <w:rFonts w:eastAsia="Calibri" w:cstheme="minorHAnsi"/>
                <w:sz w:val="18"/>
                <w:szCs w:val="18"/>
                <w:lang w:eastAsia="en-US"/>
              </w:rPr>
              <w:t xml:space="preserve"> EUR/ t CO</w:t>
            </w:r>
            <w:r w:rsidRPr="0013439F">
              <w:rPr>
                <w:rFonts w:eastAsia="Calibri" w:cstheme="minorHAnsi"/>
                <w:sz w:val="18"/>
                <w:szCs w:val="18"/>
                <w:vertAlign w:val="subscript"/>
                <w:lang w:eastAsia="en-US"/>
              </w:rPr>
              <w:t>2</w:t>
            </w:r>
          </w:p>
        </w:tc>
      </w:tr>
      <w:tr w:rsidR="0013439F" w:rsidRPr="0013439F" w14:paraId="12CC0598" w14:textId="77777777" w:rsidTr="0070402D">
        <w:trPr>
          <w:trHeight w:val="227"/>
        </w:trPr>
        <w:tc>
          <w:tcPr>
            <w:tcW w:w="2500" w:type="pct"/>
            <w:shd w:val="clear" w:color="auto" w:fill="DEEAF6"/>
            <w:vAlign w:val="center"/>
            <w:hideMark/>
          </w:tcPr>
          <w:p w14:paraId="2CC2E7F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4C4AC142" w14:textId="77777777" w:rsidR="0013439F" w:rsidRPr="0013439F" w:rsidRDefault="0013439F" w:rsidP="00C47990">
            <w:pPr>
              <w:numPr>
                <w:ilvl w:val="0"/>
                <w:numId w:val="21"/>
              </w:numPr>
              <w:spacing w:after="0" w:line="276" w:lineRule="auto"/>
              <w:jc w:val="both"/>
              <w:rPr>
                <w:rFonts w:eastAsia="Calibri"/>
                <w:sz w:val="18"/>
                <w:szCs w:val="18"/>
                <w:lang w:eastAsia="en-US"/>
              </w:rPr>
            </w:pPr>
            <w:r w:rsidRPr="235A0964">
              <w:rPr>
                <w:rFonts w:eastAsia="Calibri"/>
                <w:sz w:val="18"/>
                <w:szCs w:val="18"/>
                <w:lang w:eastAsia="en-US"/>
              </w:rPr>
              <w:t>Proračun JLS-ova</w:t>
            </w:r>
          </w:p>
          <w:p w14:paraId="6AE4CD7A" w14:textId="77777777" w:rsidR="60DC4F8C" w:rsidRDefault="60DC4F8C" w:rsidP="00C47990">
            <w:pPr>
              <w:numPr>
                <w:ilvl w:val="0"/>
                <w:numId w:val="21"/>
              </w:numPr>
              <w:spacing w:after="0" w:line="276" w:lineRule="auto"/>
              <w:jc w:val="both"/>
              <w:rPr>
                <w:sz w:val="18"/>
                <w:szCs w:val="18"/>
                <w:lang w:eastAsia="en-US"/>
              </w:rPr>
            </w:pPr>
            <w:r w:rsidRPr="235A0964">
              <w:rPr>
                <w:rFonts w:eastAsia="Calibri"/>
                <w:sz w:val="18"/>
                <w:szCs w:val="18"/>
                <w:lang w:eastAsia="en-US"/>
              </w:rPr>
              <w:t>Proračun Dubrovačko- neretvanske županije</w:t>
            </w:r>
          </w:p>
          <w:p w14:paraId="66ABAC9E" w14:textId="77777777" w:rsidR="0013439F" w:rsidRPr="0013439F" w:rsidRDefault="0013439F" w:rsidP="00C47990">
            <w:pPr>
              <w:numPr>
                <w:ilvl w:val="0"/>
                <w:numId w:val="21"/>
              </w:numPr>
              <w:spacing w:after="0" w:line="276" w:lineRule="auto"/>
              <w:jc w:val="both"/>
              <w:rPr>
                <w:rFonts w:eastAsia="Calibri"/>
                <w:sz w:val="18"/>
                <w:szCs w:val="18"/>
                <w:lang w:eastAsia="en-US"/>
              </w:rPr>
            </w:pPr>
            <w:r w:rsidRPr="0013439F">
              <w:rPr>
                <w:rFonts w:eastAsia="Calibri"/>
                <w:sz w:val="18"/>
                <w:szCs w:val="18"/>
                <w:lang w:eastAsia="en-US"/>
              </w:rPr>
              <w:t>Fond za zaštitu okoliša i energetsku učinkovitost</w:t>
            </w:r>
          </w:p>
          <w:p w14:paraId="630A076E" w14:textId="77777777" w:rsidR="0013439F" w:rsidRPr="0013439F" w:rsidRDefault="0013439F" w:rsidP="00C47990">
            <w:pPr>
              <w:numPr>
                <w:ilvl w:val="0"/>
                <w:numId w:val="21"/>
              </w:numPr>
              <w:spacing w:after="0" w:line="276" w:lineRule="auto"/>
              <w:jc w:val="both"/>
              <w:rPr>
                <w:sz w:val="18"/>
                <w:szCs w:val="18"/>
                <w:lang w:eastAsia="en-US"/>
              </w:rPr>
            </w:pPr>
            <w:r w:rsidRPr="0013439F">
              <w:rPr>
                <w:rFonts w:eastAsia="Calibri"/>
                <w:sz w:val="18"/>
                <w:szCs w:val="18"/>
                <w:lang w:eastAsia="en-US"/>
              </w:rPr>
              <w:t>Agencija za pravni promet i posredovanje nekretninama (APN)</w:t>
            </w:r>
          </w:p>
        </w:tc>
      </w:tr>
      <w:tr w:rsidR="0013439F" w:rsidRPr="0013439F" w14:paraId="68A845F9" w14:textId="77777777" w:rsidTr="0070402D">
        <w:trPr>
          <w:trHeight w:val="227"/>
        </w:trPr>
        <w:tc>
          <w:tcPr>
            <w:tcW w:w="2500" w:type="pct"/>
            <w:shd w:val="clear" w:color="auto" w:fill="DEEAF6"/>
            <w:vAlign w:val="center"/>
            <w:hideMark/>
          </w:tcPr>
          <w:p w14:paraId="37FF4AA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t>Kratki opis/komentar</w:t>
            </w:r>
          </w:p>
        </w:tc>
        <w:tc>
          <w:tcPr>
            <w:tcW w:w="2500" w:type="pct"/>
            <w:shd w:val="clear" w:color="auto" w:fill="auto"/>
            <w:hideMark/>
          </w:tcPr>
          <w:p w14:paraId="57DF7F25"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 xml:space="preserve">Mjera obuhvaća cijeli niz obrazovnih aktivnosti koje se redovno provode poput: ISGE radionice za zaposlenike JLS-a (APN) i za korisnike ostalih ustanova. Zatim, provedba skupa aktivnosti pod nazivom „Zeleni ured“ kako bi se u svakodnevnom uredskom poslovanju smanjio negativan utjecaj na okoliš, a povećala učinkovitost korištenja resursa. </w:t>
            </w:r>
          </w:p>
          <w:p w14:paraId="341D9B2A"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Zeleni ured provodi se sukladno sljedećim načelima:</w:t>
            </w:r>
          </w:p>
          <w:p w14:paraId="6ED6633C" w14:textId="77777777" w:rsidR="0013439F" w:rsidRPr="0013439F" w:rsidRDefault="0013439F" w:rsidP="00C47990">
            <w:pPr>
              <w:numPr>
                <w:ilvl w:val="0"/>
                <w:numId w:val="23"/>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Efikasno korištenje energije i materijala </w:t>
            </w:r>
          </w:p>
          <w:p w14:paraId="31A9F1DA" w14:textId="77777777" w:rsidR="0013439F" w:rsidRPr="0013439F" w:rsidRDefault="0013439F" w:rsidP="00C47990">
            <w:pPr>
              <w:numPr>
                <w:ilvl w:val="0"/>
                <w:numId w:val="23"/>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Smanjenje otpada </w:t>
            </w:r>
          </w:p>
          <w:p w14:paraId="5FB0182D" w14:textId="77777777" w:rsidR="0013439F" w:rsidRPr="0013439F" w:rsidRDefault="0013439F" w:rsidP="00C47990">
            <w:pPr>
              <w:numPr>
                <w:ilvl w:val="0"/>
                <w:numId w:val="23"/>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Recikliranje</w:t>
            </w:r>
          </w:p>
          <w:p w14:paraId="019C6A57" w14:textId="77777777" w:rsidR="0013439F" w:rsidRPr="0013439F" w:rsidRDefault="0013439F" w:rsidP="00C47990">
            <w:pPr>
              <w:numPr>
                <w:ilvl w:val="0"/>
                <w:numId w:val="23"/>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Izrada, distribucija i promocija obrazovnih letaka, priručnika, postera i slično.</w:t>
            </w:r>
          </w:p>
        </w:tc>
      </w:tr>
    </w:tbl>
    <w:p w14:paraId="1A914E68"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7213F10F" w14:textId="77777777" w:rsidTr="0070402D">
        <w:trPr>
          <w:trHeight w:val="191"/>
        </w:trPr>
        <w:tc>
          <w:tcPr>
            <w:tcW w:w="2500" w:type="pct"/>
            <w:shd w:val="clear" w:color="auto" w:fill="9CC2E5"/>
            <w:vAlign w:val="center"/>
            <w:hideMark/>
          </w:tcPr>
          <w:p w14:paraId="5379AEC4"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Ime mjere/aktivnost</w:t>
            </w:r>
          </w:p>
        </w:tc>
        <w:tc>
          <w:tcPr>
            <w:tcW w:w="2500" w:type="pct"/>
            <w:shd w:val="clear" w:color="auto" w:fill="9CC2E5"/>
            <w:vAlign w:val="center"/>
            <w:hideMark/>
          </w:tcPr>
          <w:p w14:paraId="7E327DE0" w14:textId="77777777" w:rsidR="0013439F" w:rsidRPr="004A052D" w:rsidRDefault="0013439F" w:rsidP="00C47990">
            <w:pPr>
              <w:numPr>
                <w:ilvl w:val="0"/>
                <w:numId w:val="28"/>
              </w:numPr>
              <w:suppressAutoHyphens/>
              <w:spacing w:after="0" w:line="276" w:lineRule="auto"/>
              <w:textAlignment w:val="baseline"/>
              <w:rPr>
                <w:rFonts w:eastAsia="Calibri" w:cstheme="minorHAnsi"/>
                <w:b/>
                <w:lang w:eastAsia="en-US"/>
              </w:rPr>
            </w:pPr>
            <w:r w:rsidRPr="004A052D">
              <w:rPr>
                <w:rFonts w:eastAsia="Calibri" w:cstheme="minorHAnsi"/>
                <w:b/>
                <w:lang w:eastAsia="en-US"/>
              </w:rPr>
              <w:t>OBILJEŽAVANJE ENERGETSKOG DANA I OSTALE PROMOTIVNE AKTIVNOSTI</w:t>
            </w:r>
          </w:p>
        </w:tc>
      </w:tr>
      <w:tr w:rsidR="0013439F" w:rsidRPr="0013439F" w14:paraId="2DFF5EAB" w14:textId="77777777" w:rsidTr="0070402D">
        <w:trPr>
          <w:trHeight w:val="191"/>
        </w:trPr>
        <w:tc>
          <w:tcPr>
            <w:tcW w:w="2500" w:type="pct"/>
            <w:shd w:val="clear" w:color="auto" w:fill="DEEAF6"/>
            <w:vAlign w:val="center"/>
            <w:hideMark/>
          </w:tcPr>
          <w:p w14:paraId="0213C1DE"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Nositelj aktivnosti</w:t>
            </w:r>
          </w:p>
        </w:tc>
        <w:tc>
          <w:tcPr>
            <w:tcW w:w="2500" w:type="pct"/>
            <w:hideMark/>
          </w:tcPr>
          <w:p w14:paraId="4B01070A" w14:textId="77777777" w:rsidR="004A052D" w:rsidRDefault="0013439F" w:rsidP="009F63EF">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4A052D">
              <w:rPr>
                <w:rFonts w:eastAsia="Calibri" w:cstheme="minorHAnsi"/>
                <w:sz w:val="18"/>
                <w:szCs w:val="18"/>
                <w:lang w:eastAsia="en-US"/>
              </w:rPr>
              <w:t xml:space="preserve">JLS otoka </w:t>
            </w:r>
            <w:r w:rsidR="00A93AE2" w:rsidRPr="004A052D">
              <w:rPr>
                <w:rFonts w:eastAsia="Calibri" w:cstheme="minorHAnsi"/>
                <w:sz w:val="18"/>
                <w:szCs w:val="18"/>
                <w:lang w:eastAsia="en-US"/>
              </w:rPr>
              <w:t>Korčule</w:t>
            </w:r>
          </w:p>
          <w:p w14:paraId="0177D69E" w14:textId="77777777" w:rsidR="0013439F" w:rsidRPr="004A052D" w:rsidRDefault="004A052D" w:rsidP="004A052D">
            <w:pPr>
              <w:suppressAutoHyphens/>
              <w:spacing w:after="0" w:line="276" w:lineRule="auto"/>
              <w:contextualSpacing/>
              <w:jc w:val="both"/>
              <w:textAlignment w:val="baseline"/>
              <w:rPr>
                <w:rFonts w:eastAsia="Calibri" w:cstheme="minorHAnsi"/>
                <w:sz w:val="18"/>
                <w:szCs w:val="18"/>
                <w:lang w:eastAsia="en-US"/>
              </w:rPr>
            </w:pPr>
            <w:r>
              <w:rPr>
                <w:rFonts w:eastAsia="Calibri" w:cstheme="minorHAnsi"/>
                <w:sz w:val="18"/>
                <w:szCs w:val="18"/>
                <w:lang w:eastAsia="en-US"/>
              </w:rPr>
              <w:t>O</w:t>
            </w:r>
            <w:r w:rsidR="0013439F" w:rsidRPr="004A052D">
              <w:rPr>
                <w:rFonts w:eastAsia="Calibri" w:cstheme="minorHAnsi"/>
                <w:sz w:val="18"/>
                <w:szCs w:val="18"/>
                <w:lang w:eastAsia="en-US"/>
              </w:rPr>
              <w:t>stali dionici:</w:t>
            </w:r>
          </w:p>
          <w:p w14:paraId="6D71168E" w14:textId="77777777" w:rsidR="0013439F" w:rsidRPr="0013439F" w:rsidRDefault="3F6C41C7" w:rsidP="0013439F">
            <w:pPr>
              <w:numPr>
                <w:ilvl w:val="0"/>
                <w:numId w:val="11"/>
              </w:numPr>
              <w:suppressAutoHyphens/>
              <w:spacing w:after="0" w:line="276" w:lineRule="auto"/>
              <w:contextualSpacing/>
              <w:jc w:val="both"/>
              <w:textAlignment w:val="baseline"/>
              <w:rPr>
                <w:sz w:val="18"/>
                <w:szCs w:val="18"/>
                <w:lang w:eastAsia="en-US"/>
              </w:rPr>
            </w:pPr>
            <w:r w:rsidRPr="235A0964">
              <w:rPr>
                <w:rFonts w:eastAsia="Calibri"/>
                <w:sz w:val="18"/>
                <w:szCs w:val="18"/>
                <w:lang w:eastAsia="en-US"/>
              </w:rPr>
              <w:t>Dubrovačko- neretvanska</w:t>
            </w:r>
            <w:r w:rsidR="0013439F" w:rsidRPr="235A0964">
              <w:rPr>
                <w:rFonts w:eastAsia="Calibri"/>
                <w:sz w:val="18"/>
                <w:szCs w:val="18"/>
                <w:lang w:eastAsia="en-US"/>
              </w:rPr>
              <w:t xml:space="preserve"> županija </w:t>
            </w:r>
          </w:p>
          <w:p w14:paraId="267B3768" w14:textId="77777777" w:rsidR="0013439F" w:rsidRPr="0013439F" w:rsidRDefault="0013439F" w:rsidP="0013439F">
            <w:pPr>
              <w:numPr>
                <w:ilvl w:val="0"/>
                <w:numId w:val="11"/>
              </w:numPr>
              <w:suppressAutoHyphens/>
              <w:spacing w:after="0" w:line="276" w:lineRule="auto"/>
              <w:contextualSpacing/>
              <w:jc w:val="both"/>
              <w:textAlignment w:val="baseline"/>
              <w:rPr>
                <w:rFonts w:eastAsia="Times New Roman" w:cstheme="minorHAnsi"/>
                <w:sz w:val="18"/>
                <w:szCs w:val="18"/>
                <w:lang w:eastAsia="en-US"/>
              </w:rPr>
            </w:pPr>
            <w:r w:rsidRPr="0013439F">
              <w:rPr>
                <w:rFonts w:eastAsia="Calibri" w:cstheme="minorHAnsi"/>
                <w:sz w:val="18"/>
                <w:szCs w:val="18"/>
                <w:lang w:eastAsia="en-US"/>
              </w:rPr>
              <w:t>Fond za zaštitu okoliša i energetsku učinkovitost</w:t>
            </w:r>
          </w:p>
          <w:p w14:paraId="60094C7F" w14:textId="77777777" w:rsidR="0013439F" w:rsidRPr="0013439F" w:rsidRDefault="0013439F" w:rsidP="0013439F">
            <w:pPr>
              <w:numPr>
                <w:ilvl w:val="0"/>
                <w:numId w:val="11"/>
              </w:numPr>
              <w:suppressAutoHyphens/>
              <w:spacing w:after="0" w:line="276" w:lineRule="auto"/>
              <w:contextualSpacing/>
              <w:jc w:val="both"/>
              <w:textAlignment w:val="baseline"/>
              <w:rPr>
                <w:rFonts w:eastAsia="Times New Roman" w:cstheme="minorHAnsi"/>
                <w:sz w:val="18"/>
                <w:szCs w:val="18"/>
                <w:lang w:eastAsia="en-US"/>
              </w:rPr>
            </w:pPr>
            <w:r w:rsidRPr="0013439F">
              <w:rPr>
                <w:rFonts w:eastAsia="Times New Roman" w:cstheme="minorHAnsi"/>
                <w:sz w:val="18"/>
                <w:szCs w:val="18"/>
                <w:lang w:eastAsia="en-US"/>
              </w:rPr>
              <w:t>udruge</w:t>
            </w:r>
          </w:p>
          <w:p w14:paraId="5FC89B6C" w14:textId="77777777" w:rsidR="0013439F" w:rsidRPr="0013439F" w:rsidRDefault="0013439F" w:rsidP="0013439F">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proizvođači opreme </w:t>
            </w:r>
          </w:p>
        </w:tc>
      </w:tr>
      <w:tr w:rsidR="0013439F" w:rsidRPr="0013439F" w14:paraId="56DD5DD0" w14:textId="77777777" w:rsidTr="0070402D">
        <w:trPr>
          <w:trHeight w:val="191"/>
        </w:trPr>
        <w:tc>
          <w:tcPr>
            <w:tcW w:w="2500" w:type="pct"/>
            <w:shd w:val="clear" w:color="auto" w:fill="DEEAF6"/>
            <w:vAlign w:val="center"/>
            <w:hideMark/>
          </w:tcPr>
          <w:p w14:paraId="38DF9732"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Početak/kraj provedbe (godine)</w:t>
            </w:r>
          </w:p>
        </w:tc>
        <w:tc>
          <w:tcPr>
            <w:tcW w:w="2500" w:type="pct"/>
            <w:hideMark/>
          </w:tcPr>
          <w:p w14:paraId="74B8212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2021.- 2030.</w:t>
            </w:r>
          </w:p>
        </w:tc>
      </w:tr>
      <w:tr w:rsidR="0013439F" w:rsidRPr="0013439F" w14:paraId="56531FB1" w14:textId="77777777" w:rsidTr="0070402D">
        <w:trPr>
          <w:trHeight w:val="191"/>
        </w:trPr>
        <w:tc>
          <w:tcPr>
            <w:tcW w:w="2500" w:type="pct"/>
            <w:shd w:val="clear" w:color="auto" w:fill="DEEAF6"/>
            <w:vAlign w:val="center"/>
            <w:hideMark/>
          </w:tcPr>
          <w:p w14:paraId="0564E3AF"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Procjena uštede (MWh)</w:t>
            </w:r>
          </w:p>
        </w:tc>
        <w:tc>
          <w:tcPr>
            <w:tcW w:w="2500" w:type="pct"/>
            <w:hideMark/>
          </w:tcPr>
          <w:p w14:paraId="0A7F725D" w14:textId="77777777" w:rsidR="0013439F" w:rsidRPr="0013439F" w:rsidRDefault="007B06A7"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70,94</w:t>
            </w:r>
          </w:p>
        </w:tc>
      </w:tr>
      <w:tr w:rsidR="0013439F" w:rsidRPr="0013439F" w14:paraId="25B6E7CB" w14:textId="77777777" w:rsidTr="0070402D">
        <w:trPr>
          <w:trHeight w:val="191"/>
        </w:trPr>
        <w:tc>
          <w:tcPr>
            <w:tcW w:w="2500" w:type="pct"/>
            <w:shd w:val="clear" w:color="auto" w:fill="DEEAF6"/>
            <w:vAlign w:val="center"/>
            <w:hideMark/>
          </w:tcPr>
          <w:p w14:paraId="4DF3B532" w14:textId="77777777" w:rsidR="0013439F" w:rsidRPr="0013439F" w:rsidRDefault="0013439F" w:rsidP="0013439F">
            <w:pPr>
              <w:spacing w:after="0" w:line="276" w:lineRule="auto"/>
              <w:rPr>
                <w:rFonts w:eastAsia="Calibri" w:cstheme="minorHAnsi"/>
                <w:b/>
                <w:lang w:eastAsia="en-US"/>
              </w:rPr>
            </w:pPr>
            <w:r w:rsidRPr="0013439F">
              <w:rPr>
                <w:rFonts w:eastAsia="Calibri" w:cstheme="minorHAnsi"/>
                <w:b/>
                <w:sz w:val="18"/>
                <w:szCs w:val="18"/>
                <w:lang w:eastAsia="en-US"/>
              </w:rPr>
              <w:t>Procjena smanjenja emisije (t CO</w:t>
            </w:r>
            <w:r w:rsidRPr="0013439F">
              <w:rPr>
                <w:rFonts w:eastAsia="Calibri" w:cstheme="minorHAnsi"/>
                <w:b/>
                <w:sz w:val="18"/>
                <w:szCs w:val="18"/>
                <w:vertAlign w:val="subscript"/>
                <w:lang w:eastAsia="en-US"/>
              </w:rPr>
              <w:t>2</w:t>
            </w:r>
            <w:r w:rsidRPr="0013439F">
              <w:rPr>
                <w:rFonts w:eastAsia="Calibri" w:cstheme="minorHAnsi"/>
                <w:b/>
                <w:sz w:val="18"/>
                <w:szCs w:val="18"/>
                <w:lang w:eastAsia="en-US"/>
              </w:rPr>
              <w:t>)</w:t>
            </w:r>
          </w:p>
        </w:tc>
        <w:tc>
          <w:tcPr>
            <w:tcW w:w="2500" w:type="pct"/>
            <w:hideMark/>
          </w:tcPr>
          <w:p w14:paraId="197B2E96" w14:textId="77777777" w:rsidR="0013439F" w:rsidRPr="0013439F" w:rsidRDefault="007B06A7"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20,63</w:t>
            </w:r>
          </w:p>
        </w:tc>
      </w:tr>
      <w:tr w:rsidR="0013439F" w:rsidRPr="0013439F" w14:paraId="227569C9" w14:textId="77777777" w:rsidTr="0070402D">
        <w:trPr>
          <w:trHeight w:val="191"/>
        </w:trPr>
        <w:tc>
          <w:tcPr>
            <w:tcW w:w="2500" w:type="pct"/>
            <w:shd w:val="clear" w:color="auto" w:fill="DEEAF6"/>
            <w:vAlign w:val="center"/>
            <w:hideMark/>
          </w:tcPr>
          <w:p w14:paraId="74E70C2B"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Procjena troškova (jedinična ili ukupna po mjeri)</w:t>
            </w:r>
          </w:p>
        </w:tc>
        <w:tc>
          <w:tcPr>
            <w:tcW w:w="2500" w:type="pct"/>
            <w:hideMark/>
          </w:tcPr>
          <w:p w14:paraId="5ECABB04" w14:textId="77777777" w:rsidR="0013439F" w:rsidRPr="0013439F" w:rsidRDefault="00F57080"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78.729,00</w:t>
            </w:r>
            <w:r w:rsidR="0013439F" w:rsidRPr="0013439F">
              <w:rPr>
                <w:rFonts w:eastAsia="Calibri" w:cstheme="minorHAnsi"/>
                <w:sz w:val="18"/>
                <w:szCs w:val="18"/>
                <w:lang w:eastAsia="en-US"/>
              </w:rPr>
              <w:t xml:space="preserve"> EUR</w:t>
            </w:r>
          </w:p>
        </w:tc>
      </w:tr>
      <w:tr w:rsidR="0013439F" w:rsidRPr="0013439F" w14:paraId="08E31358" w14:textId="77777777" w:rsidTr="0070402D">
        <w:trPr>
          <w:trHeight w:val="191"/>
        </w:trPr>
        <w:tc>
          <w:tcPr>
            <w:tcW w:w="2500" w:type="pct"/>
            <w:shd w:val="clear" w:color="auto" w:fill="DEEAF6"/>
            <w:vAlign w:val="center"/>
            <w:hideMark/>
          </w:tcPr>
          <w:p w14:paraId="0D681BFD"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Troškovi po smanjenju emisije (EUR/t CO</w:t>
            </w:r>
            <w:r w:rsidRPr="0013439F">
              <w:rPr>
                <w:rFonts w:eastAsia="Calibri" w:cstheme="minorHAnsi"/>
                <w:b/>
                <w:sz w:val="18"/>
                <w:szCs w:val="18"/>
                <w:vertAlign w:val="subscript"/>
                <w:lang w:eastAsia="en-US"/>
              </w:rPr>
              <w:t>2</w:t>
            </w:r>
            <w:r w:rsidRPr="0013439F">
              <w:rPr>
                <w:rFonts w:eastAsia="Calibri" w:cstheme="minorHAnsi"/>
                <w:b/>
                <w:sz w:val="18"/>
                <w:szCs w:val="18"/>
                <w:lang w:eastAsia="en-US"/>
              </w:rPr>
              <w:t>)</w:t>
            </w:r>
          </w:p>
        </w:tc>
        <w:tc>
          <w:tcPr>
            <w:tcW w:w="2500" w:type="pct"/>
            <w:hideMark/>
          </w:tcPr>
          <w:p w14:paraId="6E0675D3"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3.866,82 EUR/ t CO</w:t>
            </w:r>
            <w:r w:rsidRPr="0013439F">
              <w:rPr>
                <w:rFonts w:eastAsia="Calibri" w:cstheme="minorHAnsi"/>
                <w:sz w:val="18"/>
                <w:szCs w:val="18"/>
                <w:vertAlign w:val="subscript"/>
                <w:lang w:eastAsia="en-US"/>
              </w:rPr>
              <w:t>2</w:t>
            </w:r>
          </w:p>
        </w:tc>
      </w:tr>
      <w:tr w:rsidR="0013439F" w:rsidRPr="0013439F" w14:paraId="5238A104" w14:textId="77777777" w:rsidTr="0070402D">
        <w:trPr>
          <w:trHeight w:val="191"/>
        </w:trPr>
        <w:tc>
          <w:tcPr>
            <w:tcW w:w="2500" w:type="pct"/>
            <w:shd w:val="clear" w:color="auto" w:fill="DEEAF6"/>
            <w:vAlign w:val="center"/>
            <w:hideMark/>
          </w:tcPr>
          <w:p w14:paraId="0A69DBD5"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Izvor sredstava za provedbu</w:t>
            </w:r>
          </w:p>
        </w:tc>
        <w:tc>
          <w:tcPr>
            <w:tcW w:w="2500" w:type="pct"/>
            <w:hideMark/>
          </w:tcPr>
          <w:p w14:paraId="1A232B16" w14:textId="77777777" w:rsidR="0013439F" w:rsidRPr="0013439F" w:rsidRDefault="0013439F" w:rsidP="0013439F">
            <w:pPr>
              <w:numPr>
                <w:ilvl w:val="0"/>
                <w:numId w:val="10"/>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Proračun JLS-ova</w:t>
            </w:r>
          </w:p>
        </w:tc>
      </w:tr>
      <w:tr w:rsidR="0013439F" w:rsidRPr="0013439F" w14:paraId="3A903598" w14:textId="77777777" w:rsidTr="0070402D">
        <w:trPr>
          <w:trHeight w:val="191"/>
        </w:trPr>
        <w:tc>
          <w:tcPr>
            <w:tcW w:w="2500" w:type="pct"/>
            <w:shd w:val="clear" w:color="auto" w:fill="DEEAF6"/>
            <w:vAlign w:val="center"/>
            <w:hideMark/>
          </w:tcPr>
          <w:p w14:paraId="6185EEDE"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Kratki opis/komentar</w:t>
            </w:r>
          </w:p>
        </w:tc>
        <w:tc>
          <w:tcPr>
            <w:tcW w:w="2500" w:type="pct"/>
            <w:hideMark/>
          </w:tcPr>
          <w:p w14:paraId="6A29A15F"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Sukladno obvezama potpisnika Sporazuma gradonačelnika potrebno je jednom godišnje održati Energetski dan koji obuhvaća cijeli niz promotivnih i obrazovnih aktivnosti namijenjenih svim građanima.</w:t>
            </w:r>
          </w:p>
          <w:p w14:paraId="5A20BAD6"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Taj dan obilježava se seminarima iz energetske učinkovitosti, edukativno zabavnim sadržajem s temom uštede energije i smanjenja emisija CO</w:t>
            </w:r>
            <w:r w:rsidRPr="0013439F">
              <w:rPr>
                <w:rFonts w:eastAsia="Calibri" w:cstheme="minorHAnsi"/>
                <w:sz w:val="18"/>
                <w:szCs w:val="18"/>
                <w:vertAlign w:val="subscript"/>
                <w:lang w:eastAsia="en-US"/>
              </w:rPr>
              <w:t>2</w:t>
            </w:r>
            <w:r w:rsidRPr="0013439F">
              <w:rPr>
                <w:rFonts w:eastAsia="Calibri" w:cstheme="minorHAnsi"/>
                <w:sz w:val="18"/>
                <w:szCs w:val="18"/>
                <w:lang w:eastAsia="en-US"/>
              </w:rPr>
              <w:t xml:space="preserve"> za djecu i odrasle. </w:t>
            </w:r>
          </w:p>
          <w:p w14:paraId="34AC913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Preporuča se organizacija prezentacije energetski učinkovite opreme, predstavljanje proizvoda za uštedu energije; biranje najboljeg energetskog projekta/građanina JLS otoka </w:t>
            </w:r>
            <w:r w:rsidR="00F76739">
              <w:rPr>
                <w:rFonts w:eastAsia="Calibri" w:cstheme="minorHAnsi"/>
                <w:sz w:val="18"/>
                <w:szCs w:val="18"/>
                <w:lang w:eastAsia="en-US"/>
              </w:rPr>
              <w:t>Korčule</w:t>
            </w:r>
            <w:r w:rsidRPr="0013439F">
              <w:rPr>
                <w:rFonts w:eastAsia="Calibri" w:cstheme="minorHAnsi"/>
                <w:sz w:val="18"/>
                <w:szCs w:val="18"/>
                <w:lang w:eastAsia="en-US"/>
              </w:rPr>
              <w:t xml:space="preserve"> za proteklu godinu, dodjela nagrade najboljim čuvarima okoliša, itd. </w:t>
            </w:r>
          </w:p>
          <w:p w14:paraId="5B4BACE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Energetski dan obilježava se tijekom održavanja Energetskog tjedna u Bruxelles-u.</w:t>
            </w:r>
          </w:p>
          <w:p w14:paraId="01358738"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Ostale promotivne aktivnosti obuhvaćaju:</w:t>
            </w:r>
          </w:p>
          <w:p w14:paraId="7D912CA2" w14:textId="77777777" w:rsidR="0013439F" w:rsidRPr="0013439F" w:rsidRDefault="0013439F" w:rsidP="00C47990">
            <w:pPr>
              <w:numPr>
                <w:ilvl w:val="0"/>
                <w:numId w:val="27"/>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otvaranje EE info kutka,</w:t>
            </w:r>
          </w:p>
          <w:p w14:paraId="456A3305" w14:textId="77777777" w:rsidR="0013439F" w:rsidRPr="0013439F" w:rsidRDefault="0013439F" w:rsidP="00C47990">
            <w:pPr>
              <w:numPr>
                <w:ilvl w:val="0"/>
                <w:numId w:val="27"/>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lastRenderedPageBreak/>
              <w:t>informiranje potrošača o načinima energetskih ušteda i aktualnim energetskim temama,</w:t>
            </w:r>
          </w:p>
          <w:p w14:paraId="1634290D" w14:textId="77777777" w:rsidR="0013439F" w:rsidRPr="0013439F" w:rsidRDefault="0013439F" w:rsidP="00C47990">
            <w:pPr>
              <w:numPr>
                <w:ilvl w:val="0"/>
                <w:numId w:val="27"/>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tematske kampanje za podizanje svijesti građana,</w:t>
            </w:r>
          </w:p>
          <w:p w14:paraId="6A179037" w14:textId="77777777" w:rsidR="0013439F" w:rsidRPr="0013439F" w:rsidRDefault="0013439F" w:rsidP="00C47990">
            <w:pPr>
              <w:numPr>
                <w:ilvl w:val="0"/>
                <w:numId w:val="27"/>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organizacija skupova s temama iz EE i obnovljivih izvora energije,</w:t>
            </w:r>
          </w:p>
          <w:p w14:paraId="25048C89" w14:textId="77777777" w:rsidR="0013439F" w:rsidRPr="0013439F" w:rsidRDefault="0013439F" w:rsidP="00C47990">
            <w:pPr>
              <w:numPr>
                <w:ilvl w:val="0"/>
                <w:numId w:val="27"/>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izrada promotivnih materijala.</w:t>
            </w:r>
          </w:p>
        </w:tc>
      </w:tr>
    </w:tbl>
    <w:p w14:paraId="4964C92E"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55265A93" w14:textId="77777777" w:rsidTr="0070402D">
        <w:trPr>
          <w:trHeight w:val="227"/>
        </w:trPr>
        <w:tc>
          <w:tcPr>
            <w:tcW w:w="2500" w:type="pct"/>
            <w:shd w:val="clear" w:color="auto" w:fill="9CC2E5"/>
            <w:vAlign w:val="center"/>
            <w:hideMark/>
          </w:tcPr>
          <w:p w14:paraId="3A86D60F"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Ime mjere/aktivnost</w:t>
            </w:r>
          </w:p>
        </w:tc>
        <w:tc>
          <w:tcPr>
            <w:tcW w:w="2500" w:type="pct"/>
            <w:shd w:val="clear" w:color="auto" w:fill="9CC2E5"/>
            <w:vAlign w:val="center"/>
            <w:hideMark/>
          </w:tcPr>
          <w:p w14:paraId="61CEC9F3" w14:textId="77777777" w:rsidR="0013439F" w:rsidRPr="004A052D" w:rsidRDefault="0013439F" w:rsidP="00C47990">
            <w:pPr>
              <w:numPr>
                <w:ilvl w:val="0"/>
                <w:numId w:val="28"/>
              </w:numPr>
              <w:suppressAutoHyphens/>
              <w:spacing w:after="0" w:line="276" w:lineRule="auto"/>
              <w:textAlignment w:val="baseline"/>
              <w:rPr>
                <w:rFonts w:eastAsia="Calibri" w:cstheme="minorHAnsi"/>
                <w:b/>
                <w:lang w:eastAsia="en-US"/>
              </w:rPr>
            </w:pPr>
            <w:r w:rsidRPr="004A052D">
              <w:rPr>
                <w:rFonts w:eastAsia="Calibri" w:cstheme="minorHAnsi"/>
                <w:b/>
                <w:lang w:eastAsia="en-US"/>
              </w:rPr>
              <w:t>ZAMJENA POSTOJEĆIH ŽARULJA S ENERGETSKI UČINKOVITIM ŽARULJAMA U ZGRADAMA JAVNOG SEKTORA</w:t>
            </w:r>
          </w:p>
        </w:tc>
      </w:tr>
      <w:tr w:rsidR="0013439F" w:rsidRPr="0013439F" w14:paraId="04F972DA" w14:textId="77777777" w:rsidTr="0070402D">
        <w:trPr>
          <w:trHeight w:val="227"/>
        </w:trPr>
        <w:tc>
          <w:tcPr>
            <w:tcW w:w="2500" w:type="pct"/>
            <w:shd w:val="clear" w:color="auto" w:fill="DEEAF6"/>
            <w:vAlign w:val="center"/>
            <w:hideMark/>
          </w:tcPr>
          <w:p w14:paraId="3B6D977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76577BF3" w14:textId="77777777" w:rsidR="00025990" w:rsidRPr="0013439F" w:rsidRDefault="00025990" w:rsidP="00025990">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JLS otoka </w:t>
            </w:r>
            <w:r>
              <w:rPr>
                <w:rFonts w:eastAsia="Calibri" w:cstheme="minorHAnsi"/>
                <w:sz w:val="18"/>
                <w:szCs w:val="18"/>
                <w:lang w:eastAsia="en-US"/>
              </w:rPr>
              <w:t>Korčule</w:t>
            </w:r>
          </w:p>
          <w:p w14:paraId="153B186F" w14:textId="77777777" w:rsidR="0013439F" w:rsidRPr="0013439F" w:rsidRDefault="0013439F" w:rsidP="0013439F">
            <w:p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Ostali dionici:</w:t>
            </w:r>
          </w:p>
          <w:p w14:paraId="1725173E" w14:textId="77777777" w:rsidR="0013439F" w:rsidRPr="0013439F" w:rsidRDefault="3C94E189" w:rsidP="0013439F">
            <w:pPr>
              <w:numPr>
                <w:ilvl w:val="0"/>
                <w:numId w:val="11"/>
              </w:numPr>
              <w:suppressAutoHyphens/>
              <w:spacing w:after="0" w:line="276" w:lineRule="auto"/>
              <w:contextualSpacing/>
              <w:jc w:val="both"/>
              <w:textAlignment w:val="baseline"/>
              <w:rPr>
                <w:sz w:val="18"/>
                <w:szCs w:val="18"/>
                <w:lang w:eastAsia="en-US"/>
              </w:rPr>
            </w:pPr>
            <w:r w:rsidRPr="235A0964">
              <w:rPr>
                <w:rFonts w:eastAsia="Calibri"/>
                <w:sz w:val="18"/>
                <w:szCs w:val="18"/>
                <w:lang w:eastAsia="en-US"/>
              </w:rPr>
              <w:t>Dubrovačko- neretvanska</w:t>
            </w:r>
            <w:r w:rsidR="0013439F" w:rsidRPr="235A0964">
              <w:rPr>
                <w:rFonts w:eastAsia="Calibri"/>
                <w:sz w:val="18"/>
                <w:szCs w:val="18"/>
                <w:lang w:eastAsia="en-US"/>
              </w:rPr>
              <w:t xml:space="preserve"> županija </w:t>
            </w:r>
          </w:p>
        </w:tc>
      </w:tr>
      <w:tr w:rsidR="0013439F" w:rsidRPr="0013439F" w14:paraId="096C0EB5" w14:textId="77777777" w:rsidTr="0070402D">
        <w:trPr>
          <w:trHeight w:val="227"/>
        </w:trPr>
        <w:tc>
          <w:tcPr>
            <w:tcW w:w="2500" w:type="pct"/>
            <w:shd w:val="clear" w:color="auto" w:fill="DEEAF6"/>
            <w:vAlign w:val="center"/>
            <w:hideMark/>
          </w:tcPr>
          <w:p w14:paraId="70B7DA0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5835222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2021.-2023.</w:t>
            </w:r>
          </w:p>
        </w:tc>
      </w:tr>
      <w:tr w:rsidR="0013439F" w:rsidRPr="0013439F" w14:paraId="630C4EF0" w14:textId="77777777" w:rsidTr="0070402D">
        <w:trPr>
          <w:trHeight w:val="227"/>
        </w:trPr>
        <w:tc>
          <w:tcPr>
            <w:tcW w:w="2500" w:type="pct"/>
            <w:shd w:val="clear" w:color="auto" w:fill="DEEAF6"/>
            <w:vAlign w:val="center"/>
            <w:hideMark/>
          </w:tcPr>
          <w:p w14:paraId="117CF5B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01EC5883" w14:textId="77777777" w:rsidR="0013439F" w:rsidRPr="0013439F" w:rsidRDefault="00F57080"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107,22</w:t>
            </w:r>
          </w:p>
        </w:tc>
      </w:tr>
      <w:tr w:rsidR="0013439F" w:rsidRPr="0013439F" w14:paraId="0889524D" w14:textId="77777777" w:rsidTr="0070402D">
        <w:trPr>
          <w:trHeight w:val="227"/>
        </w:trPr>
        <w:tc>
          <w:tcPr>
            <w:tcW w:w="2500" w:type="pct"/>
            <w:shd w:val="clear" w:color="auto" w:fill="DEEAF6"/>
            <w:vAlign w:val="center"/>
            <w:hideMark/>
          </w:tcPr>
          <w:p w14:paraId="6A3D339D" w14:textId="77777777" w:rsidR="0013439F" w:rsidRPr="0013439F" w:rsidRDefault="0013439F" w:rsidP="0013439F">
            <w:pPr>
              <w:spacing w:after="0" w:line="276" w:lineRule="auto"/>
              <w:rPr>
                <w:rFonts w:eastAsia="Calibri" w:cstheme="minorHAnsi"/>
                <w:b/>
                <w:bCs/>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48F20A7E" w14:textId="77777777" w:rsidR="0013439F" w:rsidRPr="0013439F" w:rsidRDefault="00F57080"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33,24</w:t>
            </w:r>
          </w:p>
        </w:tc>
      </w:tr>
      <w:tr w:rsidR="0013439F" w:rsidRPr="0013439F" w14:paraId="6462690C" w14:textId="77777777" w:rsidTr="0070402D">
        <w:trPr>
          <w:trHeight w:val="227"/>
        </w:trPr>
        <w:tc>
          <w:tcPr>
            <w:tcW w:w="2500" w:type="pct"/>
            <w:shd w:val="clear" w:color="auto" w:fill="DEEAF6"/>
            <w:vAlign w:val="center"/>
            <w:hideMark/>
          </w:tcPr>
          <w:p w14:paraId="1727153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516680A7" w14:textId="77777777" w:rsidR="0013439F" w:rsidRPr="0013439F" w:rsidRDefault="00E45067"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319.406</w:t>
            </w:r>
            <w:r w:rsidR="0013439F" w:rsidRPr="0013439F">
              <w:rPr>
                <w:rFonts w:eastAsia="Calibri" w:cstheme="minorHAnsi"/>
                <w:sz w:val="18"/>
                <w:szCs w:val="18"/>
                <w:lang w:eastAsia="en-US"/>
              </w:rPr>
              <w:t xml:space="preserve"> EUR</w:t>
            </w:r>
          </w:p>
        </w:tc>
      </w:tr>
      <w:tr w:rsidR="0013439F" w:rsidRPr="0013439F" w14:paraId="42A06541" w14:textId="77777777" w:rsidTr="0070402D">
        <w:trPr>
          <w:trHeight w:val="227"/>
        </w:trPr>
        <w:tc>
          <w:tcPr>
            <w:tcW w:w="2500" w:type="pct"/>
            <w:shd w:val="clear" w:color="auto" w:fill="DEEAF6"/>
            <w:vAlign w:val="center"/>
            <w:hideMark/>
          </w:tcPr>
          <w:p w14:paraId="2E64DE28"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6EAB747A"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9.609,57 EUR/ t CO</w:t>
            </w:r>
            <w:r w:rsidRPr="0013439F">
              <w:rPr>
                <w:rFonts w:eastAsia="Calibri" w:cstheme="minorHAnsi"/>
                <w:sz w:val="18"/>
                <w:szCs w:val="18"/>
                <w:vertAlign w:val="subscript"/>
                <w:lang w:eastAsia="en-US"/>
              </w:rPr>
              <w:t>2</w:t>
            </w:r>
          </w:p>
        </w:tc>
      </w:tr>
      <w:tr w:rsidR="0013439F" w:rsidRPr="0013439F" w14:paraId="432929DF" w14:textId="77777777" w:rsidTr="0070402D">
        <w:trPr>
          <w:trHeight w:val="227"/>
        </w:trPr>
        <w:tc>
          <w:tcPr>
            <w:tcW w:w="2500" w:type="pct"/>
            <w:shd w:val="clear" w:color="auto" w:fill="DEEAF6"/>
            <w:vAlign w:val="center"/>
            <w:hideMark/>
          </w:tcPr>
          <w:p w14:paraId="1E594F0C"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633A506E" w14:textId="77777777" w:rsidR="0013439F" w:rsidRPr="0013439F" w:rsidRDefault="0013439F" w:rsidP="0013439F">
            <w:pPr>
              <w:numPr>
                <w:ilvl w:val="0"/>
                <w:numId w:val="13"/>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Proračun JLS za održavanje zgrada</w:t>
            </w:r>
          </w:p>
          <w:p w14:paraId="4F2C7A54" w14:textId="77777777" w:rsidR="0013439F" w:rsidRPr="0013439F" w:rsidRDefault="0013439F" w:rsidP="0013439F">
            <w:pPr>
              <w:numPr>
                <w:ilvl w:val="0"/>
                <w:numId w:val="13"/>
              </w:numPr>
              <w:spacing w:after="0" w:line="276" w:lineRule="auto"/>
              <w:jc w:val="both"/>
              <w:rPr>
                <w:rFonts w:eastAsia="Calibri"/>
                <w:sz w:val="18"/>
                <w:szCs w:val="18"/>
                <w:lang w:eastAsia="en-US"/>
              </w:rPr>
            </w:pPr>
            <w:r w:rsidRPr="235A0964">
              <w:rPr>
                <w:rFonts w:eastAsia="Calibri"/>
                <w:sz w:val="18"/>
                <w:szCs w:val="18"/>
                <w:lang w:eastAsia="en-US"/>
              </w:rPr>
              <w:t xml:space="preserve">Proračun </w:t>
            </w:r>
            <w:r w:rsidR="41E3C3DC" w:rsidRPr="235A0964">
              <w:rPr>
                <w:rFonts w:eastAsia="Calibri"/>
                <w:sz w:val="18"/>
                <w:szCs w:val="18"/>
                <w:lang w:eastAsia="en-US"/>
              </w:rPr>
              <w:t>Dubrovačko- neretvanske</w:t>
            </w:r>
            <w:r w:rsidRPr="235A0964">
              <w:rPr>
                <w:rFonts w:eastAsia="Calibri"/>
                <w:sz w:val="18"/>
                <w:szCs w:val="18"/>
                <w:lang w:eastAsia="en-US"/>
              </w:rPr>
              <w:t xml:space="preserve"> županije</w:t>
            </w:r>
          </w:p>
          <w:p w14:paraId="785DD7B5" w14:textId="77777777" w:rsidR="0013439F" w:rsidRPr="0013439F" w:rsidRDefault="0013439F" w:rsidP="0013439F">
            <w:pPr>
              <w:numPr>
                <w:ilvl w:val="0"/>
                <w:numId w:val="13"/>
              </w:numPr>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EU sredstva (projekt ENERJ)</w:t>
            </w:r>
          </w:p>
        </w:tc>
      </w:tr>
      <w:tr w:rsidR="0013439F" w:rsidRPr="0013439F" w14:paraId="6E48C60B" w14:textId="77777777" w:rsidTr="0070402D">
        <w:trPr>
          <w:trHeight w:val="70"/>
        </w:trPr>
        <w:tc>
          <w:tcPr>
            <w:tcW w:w="2500" w:type="pct"/>
            <w:shd w:val="clear" w:color="auto" w:fill="DEEAF6"/>
            <w:vAlign w:val="center"/>
            <w:hideMark/>
          </w:tcPr>
          <w:p w14:paraId="1D38383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10D2490A"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 xml:space="preserve">Mjera obuhvaća zamjenu postojećih s energetski učinkovitim štednim žaruljama u svim prostorijama  objekata JLS-ova koji uključuje urede, dvorane, itd.  Za zamjenu dotrajalih svjetiljki unutarnjeg prostora potrebno je izraditi projekt, odnosno kod energetskih obnova i revitalizacija objekata voditi računa i o zamjeni rasvjete kako bi nova svjetiljke zadovoljile važeće zakonske regulative i standarde. </w:t>
            </w:r>
          </w:p>
        </w:tc>
      </w:tr>
    </w:tbl>
    <w:p w14:paraId="78E283C9"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6E253C0F" w14:textId="77777777" w:rsidTr="0070402D">
        <w:trPr>
          <w:trHeight w:val="227"/>
        </w:trPr>
        <w:tc>
          <w:tcPr>
            <w:tcW w:w="2500" w:type="pct"/>
            <w:shd w:val="clear" w:color="auto" w:fill="9CC2E5"/>
            <w:vAlign w:val="center"/>
            <w:hideMark/>
          </w:tcPr>
          <w:p w14:paraId="24E6B686"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Ime mjere/aktivnost</w:t>
            </w:r>
          </w:p>
        </w:tc>
        <w:tc>
          <w:tcPr>
            <w:tcW w:w="2500" w:type="pct"/>
            <w:shd w:val="clear" w:color="auto" w:fill="9CC2E5"/>
            <w:vAlign w:val="center"/>
            <w:hideMark/>
          </w:tcPr>
          <w:p w14:paraId="41F4F9F0" w14:textId="77777777" w:rsidR="0013439F" w:rsidRPr="004A052D" w:rsidRDefault="0013439F" w:rsidP="00C47990">
            <w:pPr>
              <w:numPr>
                <w:ilvl w:val="0"/>
                <w:numId w:val="28"/>
              </w:numPr>
              <w:suppressAutoHyphens/>
              <w:spacing w:after="0" w:line="276" w:lineRule="auto"/>
              <w:textAlignment w:val="baseline"/>
              <w:rPr>
                <w:rFonts w:eastAsia="Calibri" w:cstheme="minorHAnsi"/>
                <w:b/>
                <w:bCs/>
                <w:lang w:eastAsia="en-US"/>
              </w:rPr>
            </w:pPr>
            <w:r w:rsidRPr="004A052D">
              <w:rPr>
                <w:rFonts w:eastAsia="Calibri" w:cstheme="minorHAnsi"/>
                <w:b/>
                <w:bCs/>
                <w:lang w:eastAsia="en-US"/>
              </w:rPr>
              <w:t>UVOĐENJE KRITERIJA ZELENE JAVNE NABAVE ZA KUPOVINU ELEKTRIČNIH UREĐAJA ZA JAVNE ZGRADE</w:t>
            </w:r>
          </w:p>
        </w:tc>
      </w:tr>
      <w:tr w:rsidR="0013439F" w:rsidRPr="0013439F" w14:paraId="7B387B34" w14:textId="77777777" w:rsidTr="0070402D">
        <w:trPr>
          <w:trHeight w:val="227"/>
        </w:trPr>
        <w:tc>
          <w:tcPr>
            <w:tcW w:w="2500" w:type="pct"/>
            <w:shd w:val="clear" w:color="auto" w:fill="DEEAF6"/>
            <w:vAlign w:val="center"/>
            <w:hideMark/>
          </w:tcPr>
          <w:p w14:paraId="257DFD6B" w14:textId="77777777" w:rsidR="0013439F" w:rsidRPr="0013439F" w:rsidRDefault="0013439F" w:rsidP="0013439F">
            <w:pPr>
              <w:spacing w:after="0" w:line="276" w:lineRule="auto"/>
              <w:rPr>
                <w:rFonts w:eastAsia="Calibri" w:cstheme="minorHAnsi"/>
                <w:b/>
                <w:sz w:val="18"/>
                <w:szCs w:val="18"/>
                <w:lang w:eastAsia="en-US"/>
              </w:rPr>
            </w:pPr>
            <w:r w:rsidRPr="0013439F">
              <w:rPr>
                <w:rFonts w:eastAsia="Calibri" w:cstheme="minorHAnsi"/>
                <w:b/>
                <w:sz w:val="18"/>
                <w:szCs w:val="18"/>
                <w:lang w:eastAsia="en-US"/>
              </w:rPr>
              <w:t>Nositelj aktivnosti</w:t>
            </w:r>
          </w:p>
        </w:tc>
        <w:tc>
          <w:tcPr>
            <w:tcW w:w="2500" w:type="pct"/>
            <w:hideMark/>
          </w:tcPr>
          <w:p w14:paraId="6D6FAFFC" w14:textId="77777777" w:rsidR="00025990" w:rsidRPr="0013439F" w:rsidRDefault="00025990" w:rsidP="00025990">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JLS otoka </w:t>
            </w:r>
            <w:r>
              <w:rPr>
                <w:rFonts w:eastAsia="Calibri" w:cstheme="minorHAnsi"/>
                <w:sz w:val="18"/>
                <w:szCs w:val="18"/>
                <w:lang w:eastAsia="en-US"/>
              </w:rPr>
              <w:t>Korčule</w:t>
            </w:r>
          </w:p>
          <w:p w14:paraId="70BF46A3" w14:textId="77777777" w:rsidR="0013439F" w:rsidRPr="0013439F" w:rsidRDefault="0013439F" w:rsidP="0013439F">
            <w:pPr>
              <w:suppressAutoHyphens/>
              <w:spacing w:after="0" w:line="276" w:lineRule="auto"/>
              <w:contextualSpacing/>
              <w:jc w:val="both"/>
              <w:textAlignment w:val="baseline"/>
              <w:rPr>
                <w:rFonts w:eastAsia="Calibri" w:cstheme="minorHAnsi"/>
                <w:b/>
                <w:sz w:val="18"/>
                <w:szCs w:val="18"/>
                <w:lang w:eastAsia="en-US"/>
              </w:rPr>
            </w:pPr>
            <w:r w:rsidRPr="0013439F">
              <w:rPr>
                <w:rFonts w:eastAsia="Calibri" w:cstheme="minorHAnsi"/>
                <w:sz w:val="18"/>
                <w:szCs w:val="18"/>
                <w:lang w:eastAsia="en-US"/>
              </w:rPr>
              <w:t>Ostali dionici:</w:t>
            </w:r>
          </w:p>
          <w:p w14:paraId="7505D139" w14:textId="77777777" w:rsidR="0013439F" w:rsidRPr="0013439F" w:rsidRDefault="0E123B30" w:rsidP="0013439F">
            <w:pPr>
              <w:numPr>
                <w:ilvl w:val="0"/>
                <w:numId w:val="12"/>
              </w:numPr>
              <w:suppressAutoHyphens/>
              <w:spacing w:after="0" w:line="276" w:lineRule="auto"/>
              <w:contextualSpacing/>
              <w:jc w:val="both"/>
              <w:textAlignment w:val="baseline"/>
              <w:rPr>
                <w:sz w:val="18"/>
                <w:szCs w:val="18"/>
                <w:lang w:eastAsia="en-US"/>
              </w:rPr>
            </w:pPr>
            <w:r w:rsidRPr="235A0964">
              <w:rPr>
                <w:rFonts w:eastAsia="Calibri"/>
                <w:sz w:val="18"/>
                <w:szCs w:val="18"/>
                <w:lang w:eastAsia="en-US"/>
              </w:rPr>
              <w:t>Dubrovačko- neretvanska</w:t>
            </w:r>
            <w:r w:rsidR="0013439F" w:rsidRPr="235A0964">
              <w:rPr>
                <w:rFonts w:eastAsia="Calibri"/>
                <w:sz w:val="18"/>
                <w:szCs w:val="18"/>
                <w:lang w:eastAsia="en-US"/>
              </w:rPr>
              <w:t xml:space="preserve"> županija</w:t>
            </w:r>
          </w:p>
        </w:tc>
      </w:tr>
      <w:tr w:rsidR="0013439F" w:rsidRPr="0013439F" w14:paraId="1C67ADD6" w14:textId="77777777" w:rsidTr="0070402D">
        <w:trPr>
          <w:trHeight w:val="227"/>
        </w:trPr>
        <w:tc>
          <w:tcPr>
            <w:tcW w:w="2500" w:type="pct"/>
            <w:shd w:val="clear" w:color="auto" w:fill="DEEAF6"/>
            <w:vAlign w:val="center"/>
            <w:hideMark/>
          </w:tcPr>
          <w:p w14:paraId="40DB71B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3DA5CAF3"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2021.-2030.</w:t>
            </w:r>
          </w:p>
        </w:tc>
      </w:tr>
      <w:tr w:rsidR="0013439F" w:rsidRPr="0013439F" w14:paraId="04692F13" w14:textId="77777777" w:rsidTr="0070402D">
        <w:trPr>
          <w:trHeight w:val="227"/>
        </w:trPr>
        <w:tc>
          <w:tcPr>
            <w:tcW w:w="2500" w:type="pct"/>
            <w:shd w:val="clear" w:color="auto" w:fill="DEEAF6"/>
            <w:vAlign w:val="center"/>
            <w:hideMark/>
          </w:tcPr>
          <w:p w14:paraId="5084B14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0D90BB2C" w14:textId="77777777" w:rsidR="0013439F" w:rsidRPr="0013439F" w:rsidRDefault="00E45067"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19,30</w:t>
            </w:r>
          </w:p>
        </w:tc>
      </w:tr>
      <w:tr w:rsidR="0013439F" w:rsidRPr="0013439F" w14:paraId="63D9F115" w14:textId="77777777" w:rsidTr="0070402D">
        <w:trPr>
          <w:trHeight w:val="227"/>
        </w:trPr>
        <w:tc>
          <w:tcPr>
            <w:tcW w:w="2500" w:type="pct"/>
            <w:shd w:val="clear" w:color="auto" w:fill="DEEAF6"/>
            <w:vAlign w:val="center"/>
            <w:hideMark/>
          </w:tcPr>
          <w:p w14:paraId="523FA632" w14:textId="77777777" w:rsidR="0013439F" w:rsidRPr="0013439F" w:rsidRDefault="0013439F" w:rsidP="0013439F">
            <w:pPr>
              <w:spacing w:after="0" w:line="276" w:lineRule="auto"/>
              <w:rPr>
                <w:rFonts w:eastAsia="Calibri" w:cstheme="minorHAnsi"/>
                <w:b/>
                <w:bCs/>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6ED7B224" w14:textId="77777777" w:rsidR="0013439F" w:rsidRPr="0013439F" w:rsidRDefault="00E45067"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5,54</w:t>
            </w:r>
          </w:p>
        </w:tc>
      </w:tr>
      <w:tr w:rsidR="0013439F" w:rsidRPr="0013439F" w14:paraId="6C95864A" w14:textId="77777777" w:rsidTr="0070402D">
        <w:trPr>
          <w:trHeight w:val="227"/>
        </w:trPr>
        <w:tc>
          <w:tcPr>
            <w:tcW w:w="2500" w:type="pct"/>
            <w:shd w:val="clear" w:color="auto" w:fill="DEEAF6"/>
            <w:vAlign w:val="center"/>
            <w:hideMark/>
          </w:tcPr>
          <w:p w14:paraId="3B02A2F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6F32027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Mjera bez investicijskih troškova</w:t>
            </w:r>
          </w:p>
        </w:tc>
      </w:tr>
      <w:tr w:rsidR="0013439F" w:rsidRPr="0013439F" w14:paraId="158FD1CB" w14:textId="77777777" w:rsidTr="0070402D">
        <w:trPr>
          <w:trHeight w:val="227"/>
        </w:trPr>
        <w:tc>
          <w:tcPr>
            <w:tcW w:w="2500" w:type="pct"/>
            <w:shd w:val="clear" w:color="auto" w:fill="DEEAF6"/>
            <w:vAlign w:val="center"/>
            <w:hideMark/>
          </w:tcPr>
          <w:p w14:paraId="3F4DB6D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236C8750"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65FACD07" w14:textId="77777777" w:rsidTr="0070402D">
        <w:trPr>
          <w:trHeight w:val="227"/>
        </w:trPr>
        <w:tc>
          <w:tcPr>
            <w:tcW w:w="2500" w:type="pct"/>
            <w:shd w:val="clear" w:color="auto" w:fill="DEEAF6"/>
            <w:vAlign w:val="center"/>
            <w:hideMark/>
          </w:tcPr>
          <w:p w14:paraId="4970286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6ECA87C0" w14:textId="77777777" w:rsidR="0013439F" w:rsidRPr="0013439F" w:rsidRDefault="0013439F" w:rsidP="00C47990">
            <w:pPr>
              <w:numPr>
                <w:ilvl w:val="0"/>
                <w:numId w:val="21"/>
              </w:numPr>
              <w:spacing w:after="0" w:line="276" w:lineRule="auto"/>
              <w:jc w:val="both"/>
              <w:rPr>
                <w:rFonts w:eastAsia="Calibri"/>
                <w:sz w:val="18"/>
                <w:szCs w:val="18"/>
                <w:lang w:eastAsia="en-US"/>
              </w:rPr>
            </w:pPr>
            <w:r w:rsidRPr="235A0964">
              <w:rPr>
                <w:rFonts w:eastAsia="Calibri"/>
                <w:sz w:val="18"/>
                <w:szCs w:val="18"/>
                <w:lang w:eastAsia="en-US"/>
              </w:rPr>
              <w:t>Proračun JLS za održavanje zgrada</w:t>
            </w:r>
          </w:p>
          <w:p w14:paraId="6AC6C184" w14:textId="77777777" w:rsidR="0013439F" w:rsidRPr="004A052D" w:rsidRDefault="0013439F" w:rsidP="00C47990">
            <w:pPr>
              <w:numPr>
                <w:ilvl w:val="0"/>
                <w:numId w:val="21"/>
              </w:numPr>
              <w:spacing w:after="0" w:line="276" w:lineRule="auto"/>
              <w:jc w:val="both"/>
              <w:rPr>
                <w:rFonts w:eastAsia="Calibri"/>
                <w:sz w:val="18"/>
                <w:szCs w:val="18"/>
                <w:lang w:eastAsia="en-US"/>
              </w:rPr>
            </w:pPr>
            <w:r w:rsidRPr="235A0964">
              <w:rPr>
                <w:rFonts w:eastAsia="Calibri"/>
                <w:sz w:val="18"/>
                <w:szCs w:val="18"/>
                <w:lang w:eastAsia="en-US"/>
              </w:rPr>
              <w:t xml:space="preserve">Proračun </w:t>
            </w:r>
            <w:r w:rsidR="394B29FD" w:rsidRPr="235A0964">
              <w:rPr>
                <w:rFonts w:eastAsia="Calibri"/>
                <w:sz w:val="18"/>
                <w:szCs w:val="18"/>
                <w:lang w:eastAsia="en-US"/>
              </w:rPr>
              <w:t>Dubrovačko- neretvanske</w:t>
            </w:r>
            <w:r w:rsidRPr="235A0964">
              <w:rPr>
                <w:rFonts w:eastAsia="Calibri"/>
                <w:sz w:val="18"/>
                <w:szCs w:val="18"/>
                <w:lang w:eastAsia="en-US"/>
              </w:rPr>
              <w:t xml:space="preserve"> županije</w:t>
            </w:r>
          </w:p>
        </w:tc>
      </w:tr>
      <w:tr w:rsidR="0013439F" w:rsidRPr="0013439F" w14:paraId="5F5C7DFB" w14:textId="77777777" w:rsidTr="0070402D">
        <w:trPr>
          <w:trHeight w:val="227"/>
        </w:trPr>
        <w:tc>
          <w:tcPr>
            <w:tcW w:w="2500" w:type="pct"/>
            <w:shd w:val="clear" w:color="auto" w:fill="DEEAF6"/>
            <w:vAlign w:val="center"/>
            <w:hideMark/>
          </w:tcPr>
          <w:p w14:paraId="61986AE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t>Kratki opis/komentar</w:t>
            </w:r>
          </w:p>
        </w:tc>
        <w:tc>
          <w:tcPr>
            <w:tcW w:w="2500" w:type="pct"/>
            <w:hideMark/>
          </w:tcPr>
          <w:p w14:paraId="2F4AB05C"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Poticanje kupovine energetski učinkovitih električnih uređaja za sve zgrade u vlasništvu JLS-a putem uvođenja zelene javne nabave. Kriteriji pri kupovini uređaja trebaju biti unaprijed definirani i standardizirani, a svi novi uređaji trebaju zadovoljiti propisane kriterije.</w:t>
            </w:r>
          </w:p>
        </w:tc>
      </w:tr>
    </w:tbl>
    <w:p w14:paraId="7A59E7BD"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13439F" w:rsidRPr="0013439F" w14:paraId="319C7079" w14:textId="77777777" w:rsidTr="0070402D">
        <w:trPr>
          <w:trHeight w:val="227"/>
        </w:trPr>
        <w:tc>
          <w:tcPr>
            <w:tcW w:w="2500" w:type="pct"/>
            <w:shd w:val="clear" w:color="auto" w:fill="9CC2E5"/>
            <w:vAlign w:val="center"/>
            <w:hideMark/>
          </w:tcPr>
          <w:p w14:paraId="661C2A8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61987A65"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ENERGETSKA OBNOVA  JAVNIH ZGRADA</w:t>
            </w:r>
          </w:p>
        </w:tc>
      </w:tr>
      <w:tr w:rsidR="0013439F" w:rsidRPr="0013439F" w14:paraId="1A20ED88" w14:textId="77777777" w:rsidTr="0070402D">
        <w:trPr>
          <w:trHeight w:val="227"/>
        </w:trPr>
        <w:tc>
          <w:tcPr>
            <w:tcW w:w="2500" w:type="pct"/>
            <w:shd w:val="clear" w:color="auto" w:fill="DEEAF6"/>
            <w:vAlign w:val="center"/>
            <w:hideMark/>
          </w:tcPr>
          <w:p w14:paraId="5993AE7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1199FE21" w14:textId="77777777" w:rsidR="00025990" w:rsidRDefault="00025990" w:rsidP="00025990">
            <w:pPr>
              <w:pStyle w:val="ListParagraph"/>
              <w:numPr>
                <w:ilvl w:val="0"/>
                <w:numId w:val="12"/>
              </w:numPr>
              <w:rPr>
                <w:rFonts w:eastAsia="Calibri" w:cstheme="minorHAnsi"/>
                <w:sz w:val="18"/>
                <w:szCs w:val="18"/>
              </w:rPr>
            </w:pPr>
            <w:r w:rsidRPr="00025990">
              <w:rPr>
                <w:rFonts w:eastAsia="Calibri" w:cstheme="minorHAnsi"/>
                <w:sz w:val="18"/>
                <w:szCs w:val="18"/>
              </w:rPr>
              <w:t>JLS otoka Korčule</w:t>
            </w:r>
          </w:p>
          <w:p w14:paraId="5BB6F01C" w14:textId="77777777" w:rsidR="0013439F" w:rsidRPr="0013439F" w:rsidRDefault="0013439F" w:rsidP="00025990">
            <w:pPr>
              <w:rPr>
                <w:rFonts w:eastAsia="Calibri" w:cstheme="minorHAnsi"/>
                <w:sz w:val="18"/>
                <w:szCs w:val="18"/>
                <w:lang w:eastAsia="en-US"/>
              </w:rPr>
            </w:pPr>
            <w:r w:rsidRPr="0013439F">
              <w:rPr>
                <w:rFonts w:eastAsia="Calibri" w:cstheme="minorHAnsi"/>
                <w:sz w:val="18"/>
                <w:szCs w:val="18"/>
                <w:lang w:eastAsia="en-US"/>
              </w:rPr>
              <w:t>Ostali dionici:</w:t>
            </w:r>
          </w:p>
          <w:p w14:paraId="14263DE3" w14:textId="77777777" w:rsidR="0013439F" w:rsidRPr="0013439F" w:rsidRDefault="303566B8" w:rsidP="0013439F">
            <w:pPr>
              <w:numPr>
                <w:ilvl w:val="0"/>
                <w:numId w:val="12"/>
              </w:numPr>
              <w:suppressAutoHyphens/>
              <w:spacing w:after="0" w:line="276" w:lineRule="auto"/>
              <w:contextualSpacing/>
              <w:jc w:val="both"/>
              <w:textAlignment w:val="baseline"/>
              <w:rPr>
                <w:sz w:val="18"/>
                <w:szCs w:val="18"/>
                <w:lang w:eastAsia="en-US"/>
              </w:rPr>
            </w:pPr>
            <w:r w:rsidRPr="235A0964">
              <w:rPr>
                <w:rFonts w:ascii="Calibri" w:eastAsia="Calibri" w:hAnsi="Calibri" w:cs="Calibri"/>
                <w:color w:val="000000" w:themeColor="text1"/>
                <w:sz w:val="18"/>
                <w:szCs w:val="18"/>
              </w:rPr>
              <w:t>Dubrovačko- neretvanska</w:t>
            </w:r>
            <w:r w:rsidR="0013439F" w:rsidRPr="235A0964">
              <w:rPr>
                <w:rFonts w:eastAsia="Calibri"/>
                <w:sz w:val="18"/>
                <w:szCs w:val="18"/>
                <w:lang w:eastAsia="en-US"/>
              </w:rPr>
              <w:t xml:space="preserve"> županija</w:t>
            </w:r>
          </w:p>
        </w:tc>
      </w:tr>
      <w:tr w:rsidR="0013439F" w:rsidRPr="0013439F" w14:paraId="65458A72" w14:textId="77777777" w:rsidTr="0070402D">
        <w:trPr>
          <w:trHeight w:val="227"/>
        </w:trPr>
        <w:tc>
          <w:tcPr>
            <w:tcW w:w="2500" w:type="pct"/>
            <w:shd w:val="clear" w:color="auto" w:fill="DEEAF6"/>
            <w:vAlign w:val="center"/>
            <w:hideMark/>
          </w:tcPr>
          <w:p w14:paraId="7C45397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06BB94B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2021.- 2023.</w:t>
            </w:r>
          </w:p>
        </w:tc>
      </w:tr>
      <w:tr w:rsidR="0013439F" w:rsidRPr="0013439F" w14:paraId="21EC39EF" w14:textId="77777777" w:rsidTr="0070402D">
        <w:trPr>
          <w:trHeight w:val="227"/>
        </w:trPr>
        <w:tc>
          <w:tcPr>
            <w:tcW w:w="2500" w:type="pct"/>
            <w:shd w:val="clear" w:color="auto" w:fill="DEEAF6"/>
            <w:vAlign w:val="center"/>
            <w:hideMark/>
          </w:tcPr>
          <w:p w14:paraId="37DD2051"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392D824B" w14:textId="77777777" w:rsidR="0013439F" w:rsidRPr="0013439F" w:rsidRDefault="00CE019F"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331,06</w:t>
            </w:r>
          </w:p>
        </w:tc>
      </w:tr>
      <w:tr w:rsidR="0013439F" w:rsidRPr="0013439F" w14:paraId="01293261" w14:textId="77777777" w:rsidTr="0070402D">
        <w:trPr>
          <w:trHeight w:val="227"/>
        </w:trPr>
        <w:tc>
          <w:tcPr>
            <w:tcW w:w="2500" w:type="pct"/>
            <w:shd w:val="clear" w:color="auto" w:fill="DEEAF6"/>
            <w:vAlign w:val="center"/>
            <w:hideMark/>
          </w:tcPr>
          <w:p w14:paraId="7E77529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42A9A4EF" w14:textId="77777777" w:rsidR="0013439F" w:rsidRPr="0013439F" w:rsidRDefault="00CE019F"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95,01</w:t>
            </w:r>
          </w:p>
        </w:tc>
      </w:tr>
      <w:tr w:rsidR="0013439F" w:rsidRPr="0013439F" w14:paraId="162AEF2C" w14:textId="77777777" w:rsidTr="0070402D">
        <w:trPr>
          <w:trHeight w:val="227"/>
        </w:trPr>
        <w:tc>
          <w:tcPr>
            <w:tcW w:w="2500" w:type="pct"/>
            <w:shd w:val="clear" w:color="auto" w:fill="DEEAF6"/>
            <w:vAlign w:val="center"/>
            <w:hideMark/>
          </w:tcPr>
          <w:p w14:paraId="247E66A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20346C49" w14:textId="77777777" w:rsidR="0013439F" w:rsidRPr="0013439F" w:rsidRDefault="00CE019F"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265.513</w:t>
            </w:r>
            <w:r w:rsidR="0013439F" w:rsidRPr="0013439F">
              <w:rPr>
                <w:rFonts w:eastAsia="Calibri" w:cstheme="minorHAnsi"/>
                <w:sz w:val="18"/>
                <w:szCs w:val="18"/>
                <w:lang w:eastAsia="en-US"/>
              </w:rPr>
              <w:t xml:space="preserve"> EUR</w:t>
            </w:r>
          </w:p>
        </w:tc>
      </w:tr>
      <w:tr w:rsidR="0013439F" w:rsidRPr="0013439F" w14:paraId="330D44A4" w14:textId="77777777" w:rsidTr="0070402D">
        <w:trPr>
          <w:trHeight w:val="227"/>
        </w:trPr>
        <w:tc>
          <w:tcPr>
            <w:tcW w:w="2500" w:type="pct"/>
            <w:shd w:val="clear" w:color="auto" w:fill="DEEAF6"/>
            <w:vAlign w:val="center"/>
            <w:hideMark/>
          </w:tcPr>
          <w:p w14:paraId="0826212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39D171F3"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2.794,47 EUR/ t CO</w:t>
            </w:r>
            <w:r w:rsidRPr="0013439F">
              <w:rPr>
                <w:rFonts w:eastAsia="Calibri" w:cstheme="minorHAnsi"/>
                <w:sz w:val="18"/>
                <w:szCs w:val="18"/>
                <w:vertAlign w:val="subscript"/>
                <w:lang w:eastAsia="en-US"/>
              </w:rPr>
              <w:t>2</w:t>
            </w:r>
          </w:p>
        </w:tc>
      </w:tr>
      <w:tr w:rsidR="0013439F" w:rsidRPr="0013439F" w14:paraId="2EE87F40" w14:textId="77777777" w:rsidTr="0070402D">
        <w:trPr>
          <w:trHeight w:val="499"/>
        </w:trPr>
        <w:tc>
          <w:tcPr>
            <w:tcW w:w="2500" w:type="pct"/>
            <w:shd w:val="clear" w:color="auto" w:fill="DEEAF6"/>
            <w:vAlign w:val="center"/>
            <w:hideMark/>
          </w:tcPr>
          <w:p w14:paraId="1F0F232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tcPr>
          <w:p w14:paraId="22C3F492" w14:textId="77777777" w:rsidR="0013439F" w:rsidRPr="0013439F" w:rsidRDefault="0013439F" w:rsidP="0013439F">
            <w:pPr>
              <w:numPr>
                <w:ilvl w:val="0"/>
                <w:numId w:val="10"/>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Proračun JLS-ova</w:t>
            </w:r>
          </w:p>
          <w:p w14:paraId="528A4C5F" w14:textId="77777777" w:rsidR="0013439F" w:rsidRPr="0013439F" w:rsidRDefault="0013439F" w:rsidP="00C47990">
            <w:pPr>
              <w:numPr>
                <w:ilvl w:val="0"/>
                <w:numId w:val="21"/>
              </w:numPr>
              <w:spacing w:after="0" w:line="276" w:lineRule="auto"/>
              <w:jc w:val="both"/>
              <w:rPr>
                <w:sz w:val="18"/>
                <w:szCs w:val="18"/>
                <w:lang w:eastAsia="en-US"/>
              </w:rPr>
            </w:pPr>
            <w:r w:rsidRPr="235A0964">
              <w:rPr>
                <w:rFonts w:eastAsia="Calibri"/>
                <w:sz w:val="18"/>
                <w:szCs w:val="18"/>
                <w:lang w:eastAsia="en-US"/>
              </w:rPr>
              <w:t xml:space="preserve"> Proračun </w:t>
            </w:r>
            <w:r w:rsidR="28E98EC3" w:rsidRPr="235A0964">
              <w:rPr>
                <w:rFonts w:eastAsia="Calibri"/>
                <w:sz w:val="18"/>
                <w:szCs w:val="18"/>
                <w:lang w:eastAsia="en-US"/>
              </w:rPr>
              <w:t>Dubrovačko- neretvanske</w:t>
            </w:r>
            <w:r w:rsidRPr="235A0964">
              <w:rPr>
                <w:rFonts w:eastAsia="Calibri"/>
                <w:sz w:val="18"/>
                <w:szCs w:val="18"/>
                <w:lang w:eastAsia="en-US"/>
              </w:rPr>
              <w:t xml:space="preserve"> županije</w:t>
            </w:r>
          </w:p>
          <w:p w14:paraId="1EA0AF5B" w14:textId="77777777" w:rsidR="0013439F" w:rsidRPr="0013439F" w:rsidRDefault="0013439F" w:rsidP="0013439F">
            <w:pPr>
              <w:numPr>
                <w:ilvl w:val="0"/>
                <w:numId w:val="10"/>
              </w:numPr>
              <w:spacing w:after="0" w:line="276" w:lineRule="auto"/>
              <w:ind w:left="360"/>
              <w:contextualSpacing/>
              <w:jc w:val="both"/>
              <w:rPr>
                <w:rFonts w:eastAsia="Calibri"/>
                <w:sz w:val="18"/>
                <w:szCs w:val="18"/>
                <w:lang w:eastAsia="en-US"/>
              </w:rPr>
            </w:pPr>
            <w:r w:rsidRPr="0013439F">
              <w:rPr>
                <w:rFonts w:eastAsia="Calibri"/>
                <w:sz w:val="18"/>
                <w:szCs w:val="18"/>
                <w:lang w:eastAsia="en-US"/>
              </w:rPr>
              <w:t xml:space="preserve">Fond za zaštitu okoliša i energetsku učinkovitost </w:t>
            </w:r>
          </w:p>
          <w:p w14:paraId="1573FD8B" w14:textId="77777777" w:rsidR="0013439F" w:rsidRPr="0013439F" w:rsidRDefault="0013439F" w:rsidP="0013439F">
            <w:pPr>
              <w:numPr>
                <w:ilvl w:val="0"/>
                <w:numId w:val="10"/>
              </w:numPr>
              <w:spacing w:after="0" w:line="276" w:lineRule="auto"/>
              <w:ind w:left="360"/>
              <w:jc w:val="both"/>
              <w:rPr>
                <w:sz w:val="18"/>
                <w:szCs w:val="18"/>
                <w:lang w:eastAsia="en-US"/>
              </w:rPr>
            </w:pPr>
            <w:r w:rsidRPr="0013439F">
              <w:rPr>
                <w:rFonts w:eastAsia="Calibri"/>
                <w:sz w:val="18"/>
                <w:szCs w:val="18"/>
                <w:lang w:eastAsia="en-US"/>
              </w:rPr>
              <w:t>Ministarstvo prostornoga uređenja, graditeljstva i državne imovine</w:t>
            </w:r>
          </w:p>
          <w:p w14:paraId="1DD27BEA" w14:textId="77777777" w:rsidR="0013439F" w:rsidRPr="0013439F" w:rsidRDefault="0013439F" w:rsidP="0013439F">
            <w:pPr>
              <w:numPr>
                <w:ilvl w:val="0"/>
                <w:numId w:val="10"/>
              </w:numPr>
              <w:spacing w:after="0" w:line="276" w:lineRule="auto"/>
              <w:ind w:left="360"/>
              <w:contextualSpacing/>
              <w:jc w:val="both"/>
              <w:rPr>
                <w:rFonts w:eastAsia="Calibri"/>
                <w:sz w:val="18"/>
                <w:szCs w:val="18"/>
                <w:lang w:eastAsia="en-US"/>
              </w:rPr>
            </w:pPr>
            <w:r w:rsidRPr="0013439F">
              <w:rPr>
                <w:rFonts w:eastAsia="Calibri"/>
                <w:sz w:val="18"/>
                <w:szCs w:val="18"/>
                <w:lang w:eastAsia="en-US"/>
              </w:rPr>
              <w:t xml:space="preserve">EU sredstva </w:t>
            </w:r>
          </w:p>
        </w:tc>
      </w:tr>
      <w:tr w:rsidR="0013439F" w:rsidRPr="0013439F" w14:paraId="50B58FF0" w14:textId="77777777" w:rsidTr="0070402D">
        <w:trPr>
          <w:trHeight w:val="227"/>
        </w:trPr>
        <w:tc>
          <w:tcPr>
            <w:tcW w:w="2500" w:type="pct"/>
            <w:shd w:val="clear" w:color="auto" w:fill="DEEAF6"/>
            <w:vAlign w:val="center"/>
            <w:hideMark/>
          </w:tcPr>
          <w:p w14:paraId="2866796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7E4CB610" w14:textId="77777777" w:rsidR="0013439F" w:rsidRPr="003B1C49" w:rsidRDefault="0013439F" w:rsidP="0013439F">
            <w:pPr>
              <w:spacing w:after="0" w:line="276" w:lineRule="auto"/>
              <w:jc w:val="both"/>
              <w:rPr>
                <w:rFonts w:eastAsia="Calibri"/>
                <w:sz w:val="18"/>
                <w:szCs w:val="18"/>
                <w:lang w:eastAsia="en-US"/>
              </w:rPr>
            </w:pPr>
            <w:r w:rsidRPr="003B1C49">
              <w:rPr>
                <w:rFonts w:eastAsia="Calibri"/>
                <w:sz w:val="18"/>
                <w:szCs w:val="18"/>
                <w:lang w:eastAsia="en-US"/>
              </w:rPr>
              <w:t xml:space="preserve">Mjera za poboljšanje energetskih svojstava zgrade odnosi se prvenstveno na građevinske radove koji uključuju toplinsku izolaciju vanjskih zidova, krova, zidova prema negrijanim prostorima (tavanima, podrumima) zamjenu stolarije (prozori i vrata) energetski učinkovitijom. Energetska obnova odnosi se i na izvedbu suvremenih termotehničkih sustava grijanja i hlađenja, kao i sustava rasvjete. </w:t>
            </w:r>
          </w:p>
          <w:p w14:paraId="5FF18CDB" w14:textId="77777777" w:rsidR="0013439F" w:rsidRPr="0013439F" w:rsidRDefault="0013439F" w:rsidP="0013439F">
            <w:pPr>
              <w:spacing w:after="0" w:line="276" w:lineRule="auto"/>
              <w:jc w:val="both"/>
              <w:rPr>
                <w:rFonts w:eastAsia="Calibri"/>
                <w:sz w:val="18"/>
                <w:szCs w:val="18"/>
                <w:lang w:eastAsia="en-US"/>
              </w:rPr>
            </w:pPr>
            <w:r w:rsidRPr="003B1C49">
              <w:rPr>
                <w:rFonts w:eastAsia="Calibri"/>
                <w:sz w:val="18"/>
                <w:szCs w:val="18"/>
                <w:lang w:eastAsia="en-US"/>
              </w:rPr>
              <w:t>Gradnja novih objekata, kao i revitalizacija postojećih objekata (i onih koji spadaju pod konzervatorsku zaštitu) treba biti sukladna standardima energetske učinkovitosti.</w:t>
            </w:r>
            <w:r w:rsidR="6B781E34" w:rsidRPr="235A0964">
              <w:rPr>
                <w:rFonts w:eastAsia="Calibri"/>
                <w:sz w:val="18"/>
                <w:szCs w:val="18"/>
                <w:lang w:eastAsia="en-US"/>
              </w:rPr>
              <w:t xml:space="preserve"> Također, kod instalacija novih sustava grijanja</w:t>
            </w:r>
            <w:r w:rsidR="67CEEDCB" w:rsidRPr="235A0964">
              <w:rPr>
                <w:rFonts w:eastAsia="Calibri"/>
                <w:sz w:val="18"/>
                <w:szCs w:val="18"/>
                <w:lang w:eastAsia="en-US"/>
              </w:rPr>
              <w:t>, hlađenja i ventilacije, preporuča se korištenje obnovljivih izvora energije.</w:t>
            </w:r>
          </w:p>
        </w:tc>
      </w:tr>
    </w:tbl>
    <w:p w14:paraId="605FD6FB"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3161CB0A" w14:textId="77777777" w:rsidTr="0070402D">
        <w:trPr>
          <w:trHeight w:val="227"/>
        </w:trPr>
        <w:tc>
          <w:tcPr>
            <w:tcW w:w="2500" w:type="pct"/>
            <w:shd w:val="clear" w:color="auto" w:fill="9CC2E5"/>
            <w:vAlign w:val="center"/>
            <w:hideMark/>
          </w:tcPr>
          <w:p w14:paraId="57C7517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148E47B6" w14:textId="77777777" w:rsidR="0013439F" w:rsidRPr="004A052D" w:rsidRDefault="0013439F" w:rsidP="00C47990">
            <w:pPr>
              <w:numPr>
                <w:ilvl w:val="0"/>
                <w:numId w:val="28"/>
              </w:numPr>
              <w:suppressAutoHyphens/>
              <w:spacing w:after="0" w:line="276" w:lineRule="auto"/>
              <w:textAlignment w:val="baseline"/>
              <w:rPr>
                <w:rFonts w:eastAsia="Calibri" w:cstheme="minorHAnsi"/>
                <w:b/>
                <w:bCs/>
                <w:lang w:eastAsia="en-US"/>
              </w:rPr>
            </w:pPr>
            <w:r w:rsidRPr="004A052D">
              <w:rPr>
                <w:rFonts w:eastAsia="Calibri" w:cstheme="minorHAnsi"/>
                <w:b/>
                <w:bCs/>
                <w:lang w:eastAsia="en-US"/>
              </w:rPr>
              <w:t xml:space="preserve"> UGRADNJA FOTONAPONSKIH SUSTAVA NA KROVOVE ZGRADA JAVNOG SEKTORA</w:t>
            </w:r>
          </w:p>
        </w:tc>
      </w:tr>
      <w:tr w:rsidR="0013439F" w:rsidRPr="0013439F" w14:paraId="6AEECF7E" w14:textId="77777777" w:rsidTr="0070402D">
        <w:trPr>
          <w:trHeight w:val="227"/>
        </w:trPr>
        <w:tc>
          <w:tcPr>
            <w:tcW w:w="2500" w:type="pct"/>
            <w:shd w:val="clear" w:color="auto" w:fill="DEEAF6"/>
            <w:vAlign w:val="center"/>
            <w:hideMark/>
          </w:tcPr>
          <w:p w14:paraId="0FB701C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7ACBB2D0" w14:textId="77777777" w:rsidR="00025990" w:rsidRPr="0013439F" w:rsidRDefault="00025990" w:rsidP="00025990">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JLS otoka </w:t>
            </w:r>
            <w:r>
              <w:rPr>
                <w:rFonts w:eastAsia="Calibri" w:cstheme="minorHAnsi"/>
                <w:sz w:val="18"/>
                <w:szCs w:val="18"/>
                <w:lang w:eastAsia="en-US"/>
              </w:rPr>
              <w:t>Korčule</w:t>
            </w:r>
          </w:p>
          <w:p w14:paraId="7397C401" w14:textId="77777777" w:rsidR="0013439F" w:rsidRPr="0013439F" w:rsidRDefault="0013439F" w:rsidP="0013439F">
            <w:pPr>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Ostali dionici:</w:t>
            </w:r>
          </w:p>
          <w:p w14:paraId="204750AD" w14:textId="77777777" w:rsidR="0013439F" w:rsidRPr="0013439F" w:rsidRDefault="5784BA6F" w:rsidP="0013439F">
            <w:pPr>
              <w:numPr>
                <w:ilvl w:val="0"/>
                <w:numId w:val="12"/>
              </w:numPr>
              <w:spacing w:after="0" w:line="276" w:lineRule="auto"/>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13439F" w:rsidRPr="235A0964">
              <w:rPr>
                <w:rFonts w:eastAsia="Calibri"/>
                <w:sz w:val="18"/>
                <w:szCs w:val="18"/>
                <w:lang w:eastAsia="en-US"/>
              </w:rPr>
              <w:t xml:space="preserve"> županija</w:t>
            </w:r>
          </w:p>
        </w:tc>
      </w:tr>
      <w:tr w:rsidR="0013439F" w:rsidRPr="0013439F" w14:paraId="7B08994F" w14:textId="77777777" w:rsidTr="0070402D">
        <w:trPr>
          <w:trHeight w:val="227"/>
        </w:trPr>
        <w:tc>
          <w:tcPr>
            <w:tcW w:w="2500" w:type="pct"/>
            <w:shd w:val="clear" w:color="auto" w:fill="DEEAF6"/>
            <w:vAlign w:val="center"/>
            <w:hideMark/>
          </w:tcPr>
          <w:p w14:paraId="669AFC0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62C357B5"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2021.-2030.</w:t>
            </w:r>
          </w:p>
        </w:tc>
      </w:tr>
      <w:tr w:rsidR="0013439F" w:rsidRPr="0013439F" w14:paraId="5A817F36" w14:textId="77777777" w:rsidTr="0070402D">
        <w:trPr>
          <w:trHeight w:val="227"/>
        </w:trPr>
        <w:tc>
          <w:tcPr>
            <w:tcW w:w="2500" w:type="pct"/>
            <w:shd w:val="clear" w:color="auto" w:fill="DEEAF6"/>
            <w:vAlign w:val="center"/>
            <w:hideMark/>
          </w:tcPr>
          <w:p w14:paraId="13EE74B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3E017F68" w14:textId="77777777" w:rsidR="0013439F" w:rsidRPr="0013439F" w:rsidRDefault="0019681D"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107,22</w:t>
            </w:r>
          </w:p>
        </w:tc>
      </w:tr>
      <w:tr w:rsidR="0013439F" w:rsidRPr="0013439F" w14:paraId="4C192C30" w14:textId="77777777" w:rsidTr="0070402D">
        <w:trPr>
          <w:trHeight w:val="227"/>
        </w:trPr>
        <w:tc>
          <w:tcPr>
            <w:tcW w:w="2500" w:type="pct"/>
            <w:shd w:val="clear" w:color="auto" w:fill="DEEAF6"/>
            <w:vAlign w:val="center"/>
            <w:hideMark/>
          </w:tcPr>
          <w:p w14:paraId="34FA30EE" w14:textId="77777777" w:rsidR="0013439F" w:rsidRPr="0013439F" w:rsidRDefault="0013439F" w:rsidP="0013439F">
            <w:pPr>
              <w:spacing w:after="0" w:line="276" w:lineRule="auto"/>
              <w:rPr>
                <w:rFonts w:eastAsia="Calibri" w:cstheme="minorHAnsi"/>
                <w:b/>
                <w:bCs/>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7D33ED07" w14:textId="77777777" w:rsidR="0013439F" w:rsidRPr="0013439F" w:rsidRDefault="0019681D"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33,24</w:t>
            </w:r>
          </w:p>
        </w:tc>
      </w:tr>
      <w:tr w:rsidR="0013439F" w:rsidRPr="0013439F" w14:paraId="127E8BAA" w14:textId="77777777" w:rsidTr="0070402D">
        <w:trPr>
          <w:trHeight w:val="227"/>
        </w:trPr>
        <w:tc>
          <w:tcPr>
            <w:tcW w:w="2500" w:type="pct"/>
            <w:shd w:val="clear" w:color="auto" w:fill="DEEAF6"/>
            <w:vAlign w:val="center"/>
            <w:hideMark/>
          </w:tcPr>
          <w:p w14:paraId="7CC1170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t>Procjena troškova (jedinična ili ukupna po mjeri)</w:t>
            </w:r>
          </w:p>
        </w:tc>
        <w:tc>
          <w:tcPr>
            <w:tcW w:w="2500" w:type="pct"/>
            <w:hideMark/>
          </w:tcPr>
          <w:p w14:paraId="169CA54F" w14:textId="77777777" w:rsidR="0013439F" w:rsidRPr="0013439F" w:rsidRDefault="0019681D"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237.077</w:t>
            </w:r>
            <w:r w:rsidR="0013439F" w:rsidRPr="0013439F">
              <w:rPr>
                <w:rFonts w:eastAsia="Calibri" w:cstheme="minorHAnsi"/>
                <w:sz w:val="18"/>
                <w:szCs w:val="18"/>
                <w:lang w:eastAsia="en-US"/>
              </w:rPr>
              <w:t xml:space="preserve"> EUR</w:t>
            </w:r>
          </w:p>
        </w:tc>
      </w:tr>
      <w:tr w:rsidR="0013439F" w:rsidRPr="0013439F" w14:paraId="7A8CB816" w14:textId="77777777" w:rsidTr="0070402D">
        <w:trPr>
          <w:trHeight w:val="227"/>
        </w:trPr>
        <w:tc>
          <w:tcPr>
            <w:tcW w:w="2500" w:type="pct"/>
            <w:shd w:val="clear" w:color="auto" w:fill="DEEAF6"/>
            <w:vAlign w:val="center"/>
            <w:hideMark/>
          </w:tcPr>
          <w:p w14:paraId="1BC0A29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48297C2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7.132,66 EUR/ t CO</w:t>
            </w:r>
            <w:r w:rsidRPr="0013439F">
              <w:rPr>
                <w:rFonts w:eastAsia="Calibri" w:cstheme="minorHAnsi"/>
                <w:sz w:val="18"/>
                <w:szCs w:val="18"/>
                <w:vertAlign w:val="subscript"/>
                <w:lang w:eastAsia="en-US"/>
              </w:rPr>
              <w:t>2</w:t>
            </w:r>
          </w:p>
        </w:tc>
      </w:tr>
      <w:tr w:rsidR="0013439F" w:rsidRPr="0013439F" w14:paraId="5836C19B" w14:textId="77777777" w:rsidTr="0070402D">
        <w:trPr>
          <w:trHeight w:val="227"/>
        </w:trPr>
        <w:tc>
          <w:tcPr>
            <w:tcW w:w="2500" w:type="pct"/>
            <w:shd w:val="clear" w:color="auto" w:fill="DEEAF6"/>
            <w:vAlign w:val="center"/>
            <w:hideMark/>
          </w:tcPr>
          <w:p w14:paraId="037F0E9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3C608928" w14:textId="77777777" w:rsidR="0013439F" w:rsidRPr="0013439F" w:rsidRDefault="0013439F" w:rsidP="0013439F">
            <w:pPr>
              <w:numPr>
                <w:ilvl w:val="0"/>
                <w:numId w:val="10"/>
              </w:numPr>
              <w:spacing w:after="0" w:line="276" w:lineRule="auto"/>
              <w:ind w:left="360"/>
              <w:contextualSpacing/>
              <w:jc w:val="both"/>
              <w:rPr>
                <w:rFonts w:eastAsia="Calibri"/>
                <w:sz w:val="18"/>
                <w:szCs w:val="18"/>
                <w:lang w:eastAsia="en-US"/>
              </w:rPr>
            </w:pPr>
            <w:r w:rsidRPr="235A0964">
              <w:rPr>
                <w:rFonts w:eastAsia="Calibri"/>
                <w:sz w:val="18"/>
                <w:szCs w:val="18"/>
                <w:lang w:eastAsia="en-US"/>
              </w:rPr>
              <w:t>Proračun JLS-ova</w:t>
            </w:r>
          </w:p>
          <w:p w14:paraId="5E7AA17D" w14:textId="77777777" w:rsidR="72C011E9" w:rsidRDefault="72C011E9" w:rsidP="235A0964">
            <w:pPr>
              <w:numPr>
                <w:ilvl w:val="0"/>
                <w:numId w:val="13"/>
              </w:numPr>
              <w:spacing w:after="0" w:line="276" w:lineRule="auto"/>
              <w:jc w:val="both"/>
              <w:rPr>
                <w:sz w:val="18"/>
                <w:szCs w:val="18"/>
                <w:lang w:eastAsia="en-US"/>
              </w:rPr>
            </w:pPr>
            <w:r w:rsidRPr="235A0964">
              <w:rPr>
                <w:rFonts w:eastAsia="Calibri"/>
                <w:sz w:val="18"/>
                <w:szCs w:val="18"/>
                <w:lang w:eastAsia="en-US"/>
              </w:rPr>
              <w:t>Proračun Dubrovačko- neretvanske županije</w:t>
            </w:r>
          </w:p>
          <w:p w14:paraId="21923013" w14:textId="77777777" w:rsidR="0013439F" w:rsidRPr="0013439F" w:rsidRDefault="0013439F" w:rsidP="0013439F">
            <w:pPr>
              <w:numPr>
                <w:ilvl w:val="0"/>
                <w:numId w:val="13"/>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Fond za zaštitu okoliša i energetsku učinkovitost </w:t>
            </w:r>
          </w:p>
          <w:p w14:paraId="004AFF74" w14:textId="77777777" w:rsidR="0013439F" w:rsidRPr="0013439F" w:rsidRDefault="0013439F" w:rsidP="0013439F">
            <w:pPr>
              <w:numPr>
                <w:ilvl w:val="0"/>
                <w:numId w:val="13"/>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EU i nacionalni izvori sufinanciranja</w:t>
            </w:r>
          </w:p>
        </w:tc>
      </w:tr>
      <w:tr w:rsidR="0013439F" w:rsidRPr="0013439F" w14:paraId="3A286B0F" w14:textId="77777777" w:rsidTr="0070402D">
        <w:trPr>
          <w:trHeight w:val="227"/>
        </w:trPr>
        <w:tc>
          <w:tcPr>
            <w:tcW w:w="2500" w:type="pct"/>
            <w:shd w:val="clear" w:color="auto" w:fill="DEEAF6"/>
            <w:vAlign w:val="center"/>
            <w:hideMark/>
          </w:tcPr>
          <w:p w14:paraId="47AE478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03FBD833" w14:textId="77777777" w:rsidR="0013439F" w:rsidRPr="0013439F" w:rsidRDefault="0013439F" w:rsidP="235A0964">
            <w:pPr>
              <w:spacing w:after="0" w:line="276" w:lineRule="auto"/>
              <w:jc w:val="both"/>
              <w:rPr>
                <w:rFonts w:eastAsia="Calibri"/>
                <w:sz w:val="18"/>
                <w:szCs w:val="18"/>
                <w:highlight w:val="yellow"/>
                <w:lang w:eastAsia="en-US"/>
              </w:rPr>
            </w:pPr>
            <w:r w:rsidRPr="235A0964">
              <w:rPr>
                <w:rFonts w:eastAsia="Calibri"/>
                <w:sz w:val="18"/>
                <w:szCs w:val="18"/>
                <w:lang w:eastAsia="en-US"/>
              </w:rPr>
              <w:t>Preporuča se da se zgrade u vlasništvu JLS-ova gdje postoje optimalni uvjeti osunčanosti krova te montaže fotonaponskog sustava, opreme fotonaponskim sustavima. Za zgrade gdje je to moguće treba ishoditi status povlaštenog proizvođača el. energije iz OIE te će se tako proizvedena el. energija dalje distribuirati u el. mrežu što će svakako utjecati na bržu isplativost ove mjere. Prema Uredbi o kvotama za poticanje proizvodnje električne energije iz obnovljivih izvora energije i visokoučinkovitih kogeneracija (NN 57/2020), definirane su kvote za sunčane elektrane instalirane snage veće od 50 kW do uključivo 500 kW. Za uspješnu realizaciju ove mjere trebati će izraditi model subvencioniranja.</w:t>
            </w:r>
          </w:p>
          <w:p w14:paraId="6FA1C62F" w14:textId="77777777" w:rsidR="0013439F" w:rsidRPr="0013439F" w:rsidRDefault="7BA1A704" w:rsidP="235A0964">
            <w:pPr>
              <w:spacing w:after="0" w:line="276" w:lineRule="auto"/>
              <w:jc w:val="both"/>
              <w:rPr>
                <w:rFonts w:eastAsia="Calibri"/>
                <w:sz w:val="18"/>
                <w:szCs w:val="18"/>
                <w:lang w:eastAsia="en-US"/>
              </w:rPr>
            </w:pPr>
            <w:r w:rsidRPr="235A0964">
              <w:rPr>
                <w:rFonts w:eastAsia="Calibri"/>
                <w:sz w:val="18"/>
                <w:szCs w:val="18"/>
                <w:lang w:eastAsia="en-US"/>
              </w:rPr>
              <w:t xml:space="preserve">Općina Smokvica </w:t>
            </w:r>
            <w:r w:rsidR="651B8336" w:rsidRPr="235A0964">
              <w:rPr>
                <w:rFonts w:eastAsia="Calibri"/>
                <w:sz w:val="18"/>
                <w:szCs w:val="18"/>
                <w:lang w:eastAsia="en-US"/>
              </w:rPr>
              <w:t xml:space="preserve">planira fotonaponsku elektranu snage 46,4 kW na sportskoj </w:t>
            </w:r>
            <w:r w:rsidR="4C9EF762" w:rsidRPr="235A0964">
              <w:rPr>
                <w:rFonts w:eastAsia="Calibri"/>
                <w:sz w:val="18"/>
                <w:szCs w:val="18"/>
                <w:lang w:eastAsia="en-US"/>
              </w:rPr>
              <w:t>školskoj dvorani.</w:t>
            </w:r>
          </w:p>
          <w:p w14:paraId="2C3CF8FA" w14:textId="77777777" w:rsidR="0013439F" w:rsidRPr="0013439F" w:rsidRDefault="29DE681F" w:rsidP="0013439F">
            <w:pPr>
              <w:spacing w:after="0" w:line="276" w:lineRule="auto"/>
              <w:jc w:val="both"/>
              <w:rPr>
                <w:rFonts w:eastAsia="Calibri"/>
                <w:sz w:val="18"/>
                <w:szCs w:val="18"/>
                <w:lang w:eastAsia="en-US"/>
              </w:rPr>
            </w:pPr>
            <w:r w:rsidRPr="235A0964">
              <w:rPr>
                <w:rFonts w:eastAsia="Calibri"/>
                <w:sz w:val="18"/>
                <w:szCs w:val="18"/>
                <w:lang w:eastAsia="en-US"/>
              </w:rPr>
              <w:t>Općina Vela Luka ima idejno rješenje o solarnoj elektrani na b</w:t>
            </w:r>
            <w:r w:rsidR="36962B6F" w:rsidRPr="235A0964">
              <w:rPr>
                <w:rFonts w:eastAsia="Calibri"/>
                <w:sz w:val="18"/>
                <w:szCs w:val="18"/>
                <w:lang w:eastAsia="en-US"/>
              </w:rPr>
              <w:t>rdu Vela Strana u Veloj Luci, a planirana snaga je minimalno 19 MW</w:t>
            </w:r>
            <w:r w:rsidR="00064783">
              <w:rPr>
                <w:rFonts w:eastAsia="Calibri"/>
                <w:sz w:val="18"/>
                <w:szCs w:val="18"/>
                <w:lang w:eastAsia="en-US"/>
              </w:rPr>
              <w:t>.</w:t>
            </w:r>
          </w:p>
        </w:tc>
      </w:tr>
    </w:tbl>
    <w:p w14:paraId="3B9FE8EE"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7328AB7A" w14:textId="77777777" w:rsidTr="0070402D">
        <w:trPr>
          <w:trHeight w:val="227"/>
        </w:trPr>
        <w:tc>
          <w:tcPr>
            <w:tcW w:w="2500" w:type="pct"/>
            <w:shd w:val="clear" w:color="auto" w:fill="9CC2E5"/>
            <w:vAlign w:val="center"/>
            <w:hideMark/>
          </w:tcPr>
          <w:p w14:paraId="00B7BB1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23905564" w14:textId="77777777" w:rsidR="0013439F" w:rsidRPr="004A052D" w:rsidRDefault="0013439F" w:rsidP="00C47990">
            <w:pPr>
              <w:numPr>
                <w:ilvl w:val="0"/>
                <w:numId w:val="28"/>
              </w:numPr>
              <w:suppressAutoHyphens/>
              <w:spacing w:after="0" w:line="276" w:lineRule="auto"/>
              <w:textAlignment w:val="baseline"/>
              <w:rPr>
                <w:rFonts w:eastAsia="Calibri" w:cstheme="minorHAnsi"/>
                <w:b/>
                <w:bCs/>
                <w:lang w:eastAsia="en-US"/>
              </w:rPr>
            </w:pPr>
            <w:r w:rsidRPr="004A052D">
              <w:rPr>
                <w:rFonts w:eastAsia="Calibri" w:cstheme="minorHAnsi"/>
                <w:b/>
                <w:bCs/>
                <w:lang w:eastAsia="en-US"/>
              </w:rPr>
              <w:t>INSTALACIJA SOLARNIH KOLEKTORA ZA PRIPREMU POTROŠNE TOPLE VODE U ZGRADAMA JAVNOG SEKTORA</w:t>
            </w:r>
          </w:p>
        </w:tc>
      </w:tr>
      <w:tr w:rsidR="0013439F" w:rsidRPr="0013439F" w14:paraId="55D80B8A" w14:textId="77777777" w:rsidTr="0070402D">
        <w:trPr>
          <w:trHeight w:val="227"/>
        </w:trPr>
        <w:tc>
          <w:tcPr>
            <w:tcW w:w="2500" w:type="pct"/>
            <w:shd w:val="clear" w:color="auto" w:fill="DEEAF6"/>
            <w:vAlign w:val="center"/>
            <w:hideMark/>
          </w:tcPr>
          <w:p w14:paraId="7A475DF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1EECD1E1" w14:textId="77777777" w:rsidR="00025990" w:rsidRPr="0013439F" w:rsidRDefault="00025990" w:rsidP="00025990">
            <w:pPr>
              <w:numPr>
                <w:ilvl w:val="0"/>
                <w:numId w:val="11"/>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JLS otoka </w:t>
            </w:r>
            <w:r>
              <w:rPr>
                <w:rFonts w:eastAsia="Calibri" w:cstheme="minorHAnsi"/>
                <w:sz w:val="18"/>
                <w:szCs w:val="18"/>
                <w:lang w:eastAsia="en-US"/>
              </w:rPr>
              <w:t>Korčule</w:t>
            </w:r>
          </w:p>
          <w:p w14:paraId="7E3C7608" w14:textId="77777777" w:rsidR="0013439F" w:rsidRPr="0013439F" w:rsidRDefault="0013439F" w:rsidP="0013439F">
            <w:pPr>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Ostali dionici:</w:t>
            </w:r>
          </w:p>
          <w:p w14:paraId="7089142E" w14:textId="77777777" w:rsidR="0013439F" w:rsidRPr="0013439F" w:rsidRDefault="6753E4F6" w:rsidP="0013439F">
            <w:pPr>
              <w:numPr>
                <w:ilvl w:val="0"/>
                <w:numId w:val="12"/>
              </w:numPr>
              <w:spacing w:after="0" w:line="276" w:lineRule="auto"/>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13439F" w:rsidRPr="235A0964">
              <w:rPr>
                <w:rFonts w:eastAsia="Calibri"/>
                <w:sz w:val="18"/>
                <w:szCs w:val="18"/>
                <w:lang w:eastAsia="en-US"/>
              </w:rPr>
              <w:t xml:space="preserve"> županija</w:t>
            </w:r>
          </w:p>
        </w:tc>
      </w:tr>
      <w:tr w:rsidR="0013439F" w:rsidRPr="0013439F" w14:paraId="75A67293" w14:textId="77777777" w:rsidTr="0070402D">
        <w:trPr>
          <w:trHeight w:val="227"/>
        </w:trPr>
        <w:tc>
          <w:tcPr>
            <w:tcW w:w="2500" w:type="pct"/>
            <w:shd w:val="clear" w:color="auto" w:fill="DEEAF6"/>
            <w:vAlign w:val="center"/>
            <w:hideMark/>
          </w:tcPr>
          <w:p w14:paraId="5C3F9D73"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0F882956"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2021.-2030.</w:t>
            </w:r>
          </w:p>
        </w:tc>
      </w:tr>
      <w:tr w:rsidR="0013439F" w:rsidRPr="0013439F" w14:paraId="395F2D75" w14:textId="77777777" w:rsidTr="0070402D">
        <w:trPr>
          <w:trHeight w:val="227"/>
        </w:trPr>
        <w:tc>
          <w:tcPr>
            <w:tcW w:w="2500" w:type="pct"/>
            <w:shd w:val="clear" w:color="auto" w:fill="DEEAF6"/>
            <w:vAlign w:val="center"/>
            <w:hideMark/>
          </w:tcPr>
          <w:p w14:paraId="0D86634C"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779C11AE" w14:textId="77777777" w:rsidR="0013439F" w:rsidRPr="0013439F" w:rsidRDefault="00B12E12"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94,59</w:t>
            </w:r>
          </w:p>
        </w:tc>
      </w:tr>
      <w:tr w:rsidR="0013439F" w:rsidRPr="0013439F" w14:paraId="08DBDE28" w14:textId="77777777" w:rsidTr="0070402D">
        <w:trPr>
          <w:trHeight w:val="227"/>
        </w:trPr>
        <w:tc>
          <w:tcPr>
            <w:tcW w:w="2500" w:type="pct"/>
            <w:shd w:val="clear" w:color="auto" w:fill="DEEAF6"/>
            <w:vAlign w:val="center"/>
            <w:hideMark/>
          </w:tcPr>
          <w:p w14:paraId="135FB50D" w14:textId="77777777" w:rsidR="0013439F" w:rsidRPr="0013439F" w:rsidRDefault="0013439F" w:rsidP="0013439F">
            <w:pPr>
              <w:spacing w:after="0" w:line="276" w:lineRule="auto"/>
              <w:rPr>
                <w:rFonts w:eastAsia="Calibri" w:cstheme="minorHAnsi"/>
                <w:b/>
                <w:bCs/>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59B17B81" w14:textId="77777777" w:rsidR="0013439F" w:rsidRPr="0013439F" w:rsidRDefault="00B12E12"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27,15</w:t>
            </w:r>
          </w:p>
        </w:tc>
      </w:tr>
      <w:tr w:rsidR="0013439F" w:rsidRPr="0013439F" w14:paraId="06D31169" w14:textId="77777777" w:rsidTr="0070402D">
        <w:trPr>
          <w:trHeight w:val="227"/>
        </w:trPr>
        <w:tc>
          <w:tcPr>
            <w:tcW w:w="2500" w:type="pct"/>
            <w:shd w:val="clear" w:color="auto" w:fill="DEEAF6"/>
            <w:vAlign w:val="center"/>
            <w:hideMark/>
          </w:tcPr>
          <w:p w14:paraId="75E6534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2015FE8C" w14:textId="77777777" w:rsidR="0013439F" w:rsidRPr="0013439F" w:rsidRDefault="00B12E12"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202.414,00</w:t>
            </w:r>
            <w:r w:rsidR="0013439F" w:rsidRPr="0013439F">
              <w:rPr>
                <w:rFonts w:eastAsia="Calibri" w:cstheme="minorHAnsi"/>
                <w:sz w:val="18"/>
                <w:szCs w:val="18"/>
                <w:lang w:eastAsia="en-US"/>
              </w:rPr>
              <w:t xml:space="preserve"> EUR</w:t>
            </w:r>
          </w:p>
        </w:tc>
      </w:tr>
      <w:tr w:rsidR="0013439F" w:rsidRPr="0013439F" w14:paraId="31BABFF4" w14:textId="77777777" w:rsidTr="0070402D">
        <w:trPr>
          <w:trHeight w:val="227"/>
        </w:trPr>
        <w:tc>
          <w:tcPr>
            <w:tcW w:w="2500" w:type="pct"/>
            <w:shd w:val="clear" w:color="auto" w:fill="DEEAF6"/>
            <w:vAlign w:val="center"/>
            <w:hideMark/>
          </w:tcPr>
          <w:p w14:paraId="6A4FA6BC"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0CBC5FFA"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7.456,21 EUR/ t CO</w:t>
            </w:r>
            <w:r w:rsidRPr="0013439F">
              <w:rPr>
                <w:rFonts w:eastAsia="Calibri" w:cstheme="minorHAnsi"/>
                <w:sz w:val="18"/>
                <w:szCs w:val="18"/>
                <w:vertAlign w:val="subscript"/>
                <w:lang w:eastAsia="en-US"/>
              </w:rPr>
              <w:t>2</w:t>
            </w:r>
          </w:p>
        </w:tc>
      </w:tr>
      <w:tr w:rsidR="0013439F" w:rsidRPr="0013439F" w14:paraId="03869B22" w14:textId="77777777" w:rsidTr="0070402D">
        <w:trPr>
          <w:trHeight w:val="227"/>
        </w:trPr>
        <w:tc>
          <w:tcPr>
            <w:tcW w:w="2500" w:type="pct"/>
            <w:shd w:val="clear" w:color="auto" w:fill="DEEAF6"/>
            <w:vAlign w:val="center"/>
            <w:hideMark/>
          </w:tcPr>
          <w:p w14:paraId="6462CE1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3D88B852" w14:textId="77777777" w:rsidR="0013439F" w:rsidRPr="0013439F" w:rsidRDefault="0013439F" w:rsidP="0013439F">
            <w:pPr>
              <w:numPr>
                <w:ilvl w:val="0"/>
                <w:numId w:val="10"/>
              </w:numPr>
              <w:spacing w:after="0" w:line="276" w:lineRule="auto"/>
              <w:ind w:left="360"/>
              <w:contextualSpacing/>
              <w:jc w:val="both"/>
              <w:rPr>
                <w:rFonts w:eastAsia="Calibri"/>
                <w:sz w:val="18"/>
                <w:szCs w:val="18"/>
                <w:lang w:eastAsia="en-US"/>
              </w:rPr>
            </w:pPr>
            <w:r w:rsidRPr="235A0964">
              <w:rPr>
                <w:rFonts w:eastAsia="Calibri"/>
                <w:sz w:val="18"/>
                <w:szCs w:val="18"/>
                <w:lang w:eastAsia="en-US"/>
              </w:rPr>
              <w:t>Proračun JLS-ova</w:t>
            </w:r>
          </w:p>
          <w:p w14:paraId="41140093" w14:textId="77777777" w:rsidR="7B993F97" w:rsidRDefault="7B993F97" w:rsidP="00C47990">
            <w:pPr>
              <w:numPr>
                <w:ilvl w:val="0"/>
                <w:numId w:val="21"/>
              </w:numPr>
              <w:spacing w:after="0" w:line="276" w:lineRule="auto"/>
              <w:jc w:val="both"/>
              <w:rPr>
                <w:sz w:val="18"/>
                <w:szCs w:val="18"/>
                <w:lang w:eastAsia="en-US"/>
              </w:rPr>
            </w:pPr>
            <w:r w:rsidRPr="235A0964">
              <w:rPr>
                <w:rFonts w:eastAsia="Calibri"/>
                <w:sz w:val="18"/>
                <w:szCs w:val="18"/>
                <w:lang w:eastAsia="en-US"/>
              </w:rPr>
              <w:t>Proračun Dubrovačko- neretvanske županije</w:t>
            </w:r>
          </w:p>
          <w:p w14:paraId="3766D8A0" w14:textId="77777777" w:rsidR="0013439F" w:rsidRPr="0013439F" w:rsidRDefault="0013439F" w:rsidP="0013439F">
            <w:pPr>
              <w:numPr>
                <w:ilvl w:val="0"/>
                <w:numId w:val="13"/>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Fond za zaštitu okoliša i energetsku učinkovitost </w:t>
            </w:r>
          </w:p>
          <w:p w14:paraId="7F914810" w14:textId="77777777" w:rsidR="0013439F" w:rsidRPr="0013439F" w:rsidRDefault="0013439F" w:rsidP="0013439F">
            <w:pPr>
              <w:numPr>
                <w:ilvl w:val="0"/>
                <w:numId w:val="13"/>
              </w:numPr>
              <w:suppressAutoHyphens/>
              <w:spacing w:after="0" w:line="276" w:lineRule="auto"/>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EU i nacionalni izvori sufinanciranja</w:t>
            </w:r>
          </w:p>
        </w:tc>
      </w:tr>
      <w:tr w:rsidR="0013439F" w:rsidRPr="0013439F" w14:paraId="61C4C8F1" w14:textId="77777777" w:rsidTr="0070402D">
        <w:trPr>
          <w:trHeight w:val="227"/>
        </w:trPr>
        <w:tc>
          <w:tcPr>
            <w:tcW w:w="2500" w:type="pct"/>
            <w:shd w:val="clear" w:color="auto" w:fill="DEEAF6"/>
            <w:vAlign w:val="center"/>
            <w:hideMark/>
          </w:tcPr>
          <w:p w14:paraId="5DFA0AA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5C77249F" w14:textId="77777777" w:rsidR="0013439F" w:rsidRPr="0013439F" w:rsidRDefault="0013439F" w:rsidP="0013439F">
            <w:pPr>
              <w:spacing w:after="0" w:line="276" w:lineRule="auto"/>
              <w:jc w:val="both"/>
              <w:rPr>
                <w:rFonts w:eastAsia="Calibri" w:cstheme="minorHAnsi"/>
                <w:sz w:val="18"/>
                <w:szCs w:val="18"/>
                <w:highlight w:val="yellow"/>
                <w:lang w:eastAsia="en-US"/>
              </w:rPr>
            </w:pPr>
            <w:r w:rsidRPr="0013439F">
              <w:rPr>
                <w:rFonts w:eastAsia="Calibri" w:cstheme="minorHAnsi"/>
                <w:sz w:val="18"/>
                <w:szCs w:val="18"/>
                <w:lang w:eastAsia="en-US"/>
              </w:rPr>
              <w:t xml:space="preserve">Instalacija solarnih kolektora za pripremu potrošne tople vode na zgrade u vlasništvu JLS-ova gdje postoje optimalni uvjeti osunčanosti krova te montaže sustava. </w:t>
            </w:r>
          </w:p>
        </w:tc>
      </w:tr>
    </w:tbl>
    <w:p w14:paraId="555DB5F1"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13439F" w:rsidRPr="0013439F" w14:paraId="15ADC597" w14:textId="77777777" w:rsidTr="0070402D">
        <w:trPr>
          <w:trHeight w:val="227"/>
        </w:trPr>
        <w:tc>
          <w:tcPr>
            <w:tcW w:w="2500" w:type="pct"/>
            <w:shd w:val="clear" w:color="auto" w:fill="9CC2E5"/>
            <w:vAlign w:val="center"/>
            <w:hideMark/>
          </w:tcPr>
          <w:p w14:paraId="0719CA1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br w:type="page"/>
              <w:t>Naziv mjere/aktivnost</w:t>
            </w:r>
          </w:p>
        </w:tc>
        <w:tc>
          <w:tcPr>
            <w:tcW w:w="2500" w:type="pct"/>
            <w:shd w:val="clear" w:color="auto" w:fill="9CC2E5"/>
            <w:vAlign w:val="center"/>
            <w:hideMark/>
          </w:tcPr>
          <w:p w14:paraId="036A077C" w14:textId="77777777" w:rsidR="0013439F" w:rsidRPr="004A052D" w:rsidRDefault="0013439F" w:rsidP="00C47990">
            <w:pPr>
              <w:numPr>
                <w:ilvl w:val="0"/>
                <w:numId w:val="28"/>
              </w:numPr>
              <w:spacing w:after="0" w:line="276" w:lineRule="auto"/>
              <w:contextualSpacing/>
              <w:rPr>
                <w:rFonts w:eastAsia="Calibri" w:cstheme="minorHAnsi"/>
                <w:b/>
                <w:lang w:eastAsia="en-US"/>
              </w:rPr>
            </w:pPr>
            <w:r w:rsidRPr="004A052D">
              <w:rPr>
                <w:rFonts w:eastAsia="Calibri" w:cstheme="minorHAnsi"/>
                <w:b/>
                <w:lang w:eastAsia="en-US"/>
              </w:rPr>
              <w:t>POTICANJE I PRIMJENA OBNOVLJIVIH IZVORA ENERGIJE U KUĆANSTVIMA ZA GRIJANJE/HLAĐENJE I PRIPREMU POTROŠNE TOPLE VODE</w:t>
            </w:r>
          </w:p>
        </w:tc>
      </w:tr>
      <w:tr w:rsidR="0013439F" w:rsidRPr="0013439F" w14:paraId="44290C3C" w14:textId="77777777" w:rsidTr="0070402D">
        <w:trPr>
          <w:trHeight w:val="227"/>
        </w:trPr>
        <w:tc>
          <w:tcPr>
            <w:tcW w:w="2500" w:type="pct"/>
            <w:shd w:val="clear" w:color="auto" w:fill="DEEAF6"/>
            <w:vAlign w:val="center"/>
            <w:hideMark/>
          </w:tcPr>
          <w:p w14:paraId="4681E568"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004A9F6D" w14:textId="77777777" w:rsidR="0013439F" w:rsidRPr="0013439F" w:rsidRDefault="0013439F" w:rsidP="00C47990">
            <w:pPr>
              <w:numPr>
                <w:ilvl w:val="0"/>
                <w:numId w:val="16"/>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Građani</w:t>
            </w:r>
          </w:p>
          <w:p w14:paraId="49D2C781" w14:textId="77777777" w:rsidR="0013439F" w:rsidRPr="0013439F" w:rsidRDefault="0013439F" w:rsidP="0013439F">
            <w:pPr>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Ostali dionici:</w:t>
            </w:r>
          </w:p>
          <w:p w14:paraId="363C6E77" w14:textId="77777777" w:rsidR="0013439F" w:rsidRPr="0013439F" w:rsidRDefault="448DE206" w:rsidP="00C47990">
            <w:pPr>
              <w:numPr>
                <w:ilvl w:val="0"/>
                <w:numId w:val="16"/>
              </w:numPr>
              <w:spacing w:after="0" w:line="276" w:lineRule="auto"/>
              <w:ind w:left="360"/>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13439F" w:rsidRPr="235A0964">
              <w:rPr>
                <w:rFonts w:eastAsia="Calibri"/>
                <w:sz w:val="18"/>
                <w:szCs w:val="18"/>
                <w:lang w:eastAsia="en-US"/>
              </w:rPr>
              <w:t xml:space="preserve"> županija </w:t>
            </w:r>
          </w:p>
          <w:p w14:paraId="4766A1D9" w14:textId="77777777" w:rsidR="00CD7ADC" w:rsidRPr="0013439F" w:rsidRDefault="00CD7ADC" w:rsidP="00CD7ADC">
            <w:pPr>
              <w:numPr>
                <w:ilvl w:val="0"/>
                <w:numId w:val="11"/>
              </w:numPr>
              <w:suppressAutoHyphens/>
              <w:spacing w:after="0" w:line="276" w:lineRule="auto"/>
              <w:contextualSpacing/>
              <w:jc w:val="both"/>
              <w:textAlignment w:val="baseline"/>
              <w:rPr>
                <w:rFonts w:eastAsia="Calibri"/>
                <w:sz w:val="18"/>
                <w:szCs w:val="18"/>
                <w:lang w:eastAsia="en-US"/>
              </w:rPr>
            </w:pPr>
            <w:r w:rsidRPr="235A0964">
              <w:rPr>
                <w:rFonts w:eastAsia="Calibri"/>
                <w:sz w:val="18"/>
                <w:szCs w:val="18"/>
                <w:lang w:eastAsia="en-US"/>
              </w:rPr>
              <w:t>JLS otoka Korčule</w:t>
            </w:r>
          </w:p>
          <w:p w14:paraId="475BDAC6" w14:textId="77777777" w:rsidR="11A93BE9" w:rsidRDefault="11A93BE9" w:rsidP="235A0964">
            <w:pPr>
              <w:numPr>
                <w:ilvl w:val="0"/>
                <w:numId w:val="11"/>
              </w:numPr>
              <w:spacing w:after="0" w:line="276" w:lineRule="auto"/>
              <w:jc w:val="both"/>
              <w:rPr>
                <w:sz w:val="18"/>
                <w:szCs w:val="18"/>
                <w:lang w:eastAsia="en-US"/>
              </w:rPr>
            </w:pPr>
            <w:r w:rsidRPr="235A0964">
              <w:rPr>
                <w:rFonts w:eastAsia="Calibri"/>
                <w:sz w:val="18"/>
                <w:szCs w:val="18"/>
                <w:lang w:eastAsia="en-US"/>
              </w:rPr>
              <w:t>Udruga Novi otok</w:t>
            </w:r>
          </w:p>
          <w:p w14:paraId="29E4A8B6" w14:textId="77777777" w:rsidR="0013439F" w:rsidRPr="0013439F" w:rsidRDefault="0013439F" w:rsidP="00C47990">
            <w:pPr>
              <w:numPr>
                <w:ilvl w:val="0"/>
                <w:numId w:val="16"/>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tc>
      </w:tr>
      <w:tr w:rsidR="0013439F" w:rsidRPr="0013439F" w14:paraId="78D5806F" w14:textId="77777777" w:rsidTr="0070402D">
        <w:trPr>
          <w:trHeight w:val="227"/>
        </w:trPr>
        <w:tc>
          <w:tcPr>
            <w:tcW w:w="2500" w:type="pct"/>
            <w:shd w:val="clear" w:color="auto" w:fill="DEEAF6"/>
            <w:vAlign w:val="center"/>
            <w:hideMark/>
          </w:tcPr>
          <w:p w14:paraId="75C7238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73AAC1B0"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2021.- 2030.</w:t>
            </w:r>
          </w:p>
        </w:tc>
      </w:tr>
      <w:tr w:rsidR="0013439F" w:rsidRPr="0013439F" w14:paraId="502FDFFC" w14:textId="77777777" w:rsidTr="0070402D">
        <w:trPr>
          <w:trHeight w:val="227"/>
        </w:trPr>
        <w:tc>
          <w:tcPr>
            <w:tcW w:w="2500" w:type="pct"/>
            <w:shd w:val="clear" w:color="auto" w:fill="DEEAF6"/>
            <w:vAlign w:val="center"/>
            <w:hideMark/>
          </w:tcPr>
          <w:p w14:paraId="31AD1A23"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58D07546" w14:textId="77777777" w:rsidR="0013439F" w:rsidRPr="0013439F" w:rsidRDefault="00B12E12"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w:t>
            </w:r>
            <w:r w:rsidR="002B4DC0">
              <w:rPr>
                <w:rFonts w:eastAsia="Calibri" w:cstheme="minorHAnsi"/>
                <w:sz w:val="18"/>
                <w:szCs w:val="18"/>
                <w:lang w:eastAsia="en-US"/>
              </w:rPr>
              <w:t>522,94</w:t>
            </w:r>
          </w:p>
        </w:tc>
      </w:tr>
      <w:tr w:rsidR="0013439F" w:rsidRPr="0013439F" w14:paraId="18A5A1D6" w14:textId="77777777" w:rsidTr="0070402D">
        <w:trPr>
          <w:trHeight w:val="227"/>
        </w:trPr>
        <w:tc>
          <w:tcPr>
            <w:tcW w:w="2500" w:type="pct"/>
            <w:shd w:val="clear" w:color="auto" w:fill="DEEAF6"/>
            <w:vAlign w:val="center"/>
            <w:hideMark/>
          </w:tcPr>
          <w:p w14:paraId="57B0B36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30DFE6CA" w14:textId="77777777" w:rsidR="0013439F" w:rsidRPr="0013439F" w:rsidRDefault="002B4DC0"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1.011,08</w:t>
            </w:r>
          </w:p>
        </w:tc>
      </w:tr>
      <w:tr w:rsidR="0013439F" w:rsidRPr="0013439F" w14:paraId="3D6986E5" w14:textId="77777777" w:rsidTr="0070402D">
        <w:trPr>
          <w:trHeight w:val="227"/>
        </w:trPr>
        <w:tc>
          <w:tcPr>
            <w:tcW w:w="2500" w:type="pct"/>
            <w:shd w:val="clear" w:color="auto" w:fill="DEEAF6"/>
            <w:vAlign w:val="center"/>
            <w:hideMark/>
          </w:tcPr>
          <w:p w14:paraId="253E490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6184C43F" w14:textId="77777777" w:rsidR="0013439F" w:rsidRPr="0013439F" w:rsidRDefault="002B4DC0"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591.529,00</w:t>
            </w:r>
            <w:r w:rsidR="0013439F" w:rsidRPr="0013439F">
              <w:rPr>
                <w:rFonts w:eastAsia="Calibri" w:cstheme="minorHAnsi"/>
                <w:sz w:val="18"/>
                <w:szCs w:val="18"/>
                <w:lang w:eastAsia="en-US"/>
              </w:rPr>
              <w:t xml:space="preserve"> EUR</w:t>
            </w:r>
          </w:p>
        </w:tc>
      </w:tr>
      <w:tr w:rsidR="0013439F" w:rsidRPr="0013439F" w14:paraId="070A2B57" w14:textId="77777777" w:rsidTr="0070402D">
        <w:trPr>
          <w:trHeight w:val="227"/>
        </w:trPr>
        <w:tc>
          <w:tcPr>
            <w:tcW w:w="2500" w:type="pct"/>
            <w:shd w:val="clear" w:color="auto" w:fill="DEEAF6"/>
            <w:vAlign w:val="center"/>
            <w:hideMark/>
          </w:tcPr>
          <w:p w14:paraId="1468C92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12F97500"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584,04 EUR/ t CO</w:t>
            </w:r>
            <w:r w:rsidRPr="0013439F">
              <w:rPr>
                <w:rFonts w:eastAsia="Calibri" w:cstheme="minorHAnsi"/>
                <w:sz w:val="18"/>
                <w:szCs w:val="18"/>
                <w:vertAlign w:val="subscript"/>
                <w:lang w:eastAsia="en-US"/>
              </w:rPr>
              <w:t>2</w:t>
            </w:r>
          </w:p>
        </w:tc>
      </w:tr>
      <w:tr w:rsidR="0013439F" w:rsidRPr="0013439F" w14:paraId="157FB8CC" w14:textId="77777777" w:rsidTr="0070402D">
        <w:trPr>
          <w:trHeight w:val="227"/>
        </w:trPr>
        <w:tc>
          <w:tcPr>
            <w:tcW w:w="2500" w:type="pct"/>
            <w:shd w:val="clear" w:color="auto" w:fill="DEEAF6"/>
            <w:vAlign w:val="center"/>
            <w:hideMark/>
          </w:tcPr>
          <w:p w14:paraId="2C2D4DC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610D5C00" w14:textId="77777777" w:rsidR="0013439F" w:rsidRPr="0013439F" w:rsidRDefault="0013439F" w:rsidP="00C47990">
            <w:pPr>
              <w:numPr>
                <w:ilvl w:val="0"/>
                <w:numId w:val="17"/>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Vlastita sredstva</w:t>
            </w:r>
          </w:p>
          <w:p w14:paraId="588F593F" w14:textId="77777777" w:rsidR="0013439F" w:rsidRPr="0013439F" w:rsidRDefault="0013439F" w:rsidP="00C47990">
            <w:pPr>
              <w:numPr>
                <w:ilvl w:val="0"/>
                <w:numId w:val="17"/>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EU i nacionalni izvori sufinanciranja</w:t>
            </w:r>
          </w:p>
          <w:p w14:paraId="0E5F9949" w14:textId="77777777" w:rsidR="0013439F" w:rsidRPr="0013439F" w:rsidRDefault="0013439F" w:rsidP="00C47990">
            <w:pPr>
              <w:numPr>
                <w:ilvl w:val="0"/>
                <w:numId w:val="17"/>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Proračun JLS-ova</w:t>
            </w:r>
          </w:p>
          <w:p w14:paraId="04883F5E" w14:textId="77777777" w:rsidR="0013439F" w:rsidRPr="0013439F" w:rsidRDefault="1F9ED209" w:rsidP="00C47990">
            <w:pPr>
              <w:numPr>
                <w:ilvl w:val="0"/>
                <w:numId w:val="17"/>
              </w:numPr>
              <w:spacing w:after="0" w:line="276" w:lineRule="auto"/>
              <w:ind w:left="360"/>
              <w:contextualSpacing/>
              <w:jc w:val="both"/>
              <w:rPr>
                <w:sz w:val="18"/>
                <w:szCs w:val="18"/>
                <w:lang w:eastAsia="en-US"/>
              </w:rPr>
            </w:pPr>
            <w:r w:rsidRPr="235A0964">
              <w:rPr>
                <w:rFonts w:eastAsia="Calibri"/>
                <w:sz w:val="18"/>
                <w:szCs w:val="18"/>
                <w:lang w:eastAsia="en-US"/>
              </w:rPr>
              <w:t>Proračun Dubrovačko- neretvanske županije</w:t>
            </w:r>
          </w:p>
          <w:p w14:paraId="79F3B550" w14:textId="77777777" w:rsidR="0013439F" w:rsidRPr="0013439F" w:rsidRDefault="0013439F" w:rsidP="00C47990">
            <w:pPr>
              <w:numPr>
                <w:ilvl w:val="0"/>
                <w:numId w:val="17"/>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tc>
      </w:tr>
      <w:tr w:rsidR="0013439F" w:rsidRPr="0013439F" w14:paraId="1AACE953" w14:textId="77777777" w:rsidTr="0070402D">
        <w:trPr>
          <w:trHeight w:val="227"/>
        </w:trPr>
        <w:tc>
          <w:tcPr>
            <w:tcW w:w="2500" w:type="pct"/>
            <w:shd w:val="clear" w:color="auto" w:fill="DEEAF6"/>
            <w:hideMark/>
          </w:tcPr>
          <w:p w14:paraId="5FE131F7" w14:textId="77777777" w:rsidR="0013439F" w:rsidRPr="0013439F" w:rsidRDefault="0013439F" w:rsidP="0013439F">
            <w:pPr>
              <w:spacing w:after="0" w:line="276" w:lineRule="auto"/>
              <w:jc w:val="both"/>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5D46B1FC" w14:textId="77777777" w:rsidR="0013439F" w:rsidRPr="0013439F" w:rsidRDefault="0013439F" w:rsidP="0013439F">
            <w:pPr>
              <w:tabs>
                <w:tab w:val="left" w:pos="3525"/>
              </w:tabs>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Mjera obuhvaća sufinanciranje provedbe programa korištenja obnovljivih izvora energije (OIE) u kućanstvima (obiteljske kuće i višestambene zgrade) na području otoka </w:t>
            </w:r>
            <w:r w:rsidR="00F76739">
              <w:rPr>
                <w:rFonts w:eastAsia="Calibri" w:cstheme="minorHAnsi"/>
                <w:sz w:val="18"/>
                <w:szCs w:val="18"/>
                <w:lang w:eastAsia="en-US"/>
              </w:rPr>
              <w:t>Korčule</w:t>
            </w:r>
            <w:r w:rsidRPr="0013439F">
              <w:rPr>
                <w:rFonts w:eastAsia="Calibri" w:cstheme="minorHAnsi"/>
                <w:sz w:val="18"/>
                <w:szCs w:val="18"/>
                <w:lang w:eastAsia="en-US"/>
              </w:rPr>
              <w:t xml:space="preserve">. </w:t>
            </w:r>
          </w:p>
          <w:p w14:paraId="7C2707E7" w14:textId="77777777" w:rsidR="0013439F" w:rsidRPr="0013439F" w:rsidRDefault="0013439F" w:rsidP="0013439F">
            <w:pPr>
              <w:tabs>
                <w:tab w:val="left" w:pos="3525"/>
              </w:tabs>
              <w:spacing w:after="0" w:line="276" w:lineRule="auto"/>
              <w:jc w:val="both"/>
              <w:rPr>
                <w:rFonts w:eastAsia="Calibri" w:cstheme="minorHAnsi"/>
                <w:b/>
                <w:sz w:val="18"/>
                <w:szCs w:val="18"/>
                <w:lang w:eastAsia="en-US"/>
              </w:rPr>
            </w:pPr>
            <w:r w:rsidRPr="0013439F">
              <w:rPr>
                <w:rFonts w:eastAsia="Calibri" w:cstheme="minorHAnsi"/>
                <w:sz w:val="18"/>
                <w:szCs w:val="18"/>
                <w:lang w:eastAsia="en-US"/>
              </w:rPr>
              <w:t>Mjerom se predviđa ulaganje u:</w:t>
            </w:r>
          </w:p>
          <w:p w14:paraId="006736B0" w14:textId="77777777" w:rsidR="0013439F" w:rsidRPr="0013439F" w:rsidRDefault="0013439F" w:rsidP="00C47990">
            <w:pPr>
              <w:numPr>
                <w:ilvl w:val="0"/>
                <w:numId w:val="26"/>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Sustave sa solarnim toplinskim kolektorima za pripremu potrošne tople vode ili pripremu potrošne tople vode i grijanje prostora; </w:t>
            </w:r>
          </w:p>
          <w:p w14:paraId="12A9A487" w14:textId="77777777" w:rsidR="0013439F" w:rsidRPr="0013439F" w:rsidRDefault="0013439F" w:rsidP="00C47990">
            <w:pPr>
              <w:numPr>
                <w:ilvl w:val="0"/>
                <w:numId w:val="26"/>
              </w:numPr>
              <w:spacing w:after="0" w:line="276" w:lineRule="auto"/>
              <w:jc w:val="both"/>
              <w:rPr>
                <w:rFonts w:eastAsia="Calibri" w:cstheme="minorHAnsi"/>
                <w:sz w:val="18"/>
                <w:szCs w:val="18"/>
                <w:lang w:eastAsia="en-US"/>
              </w:rPr>
            </w:pPr>
            <w:r w:rsidRPr="0013439F">
              <w:rPr>
                <w:rFonts w:eastAsia="Calibri" w:cstheme="minorHAnsi"/>
                <w:sz w:val="18"/>
                <w:szCs w:val="18"/>
                <w:lang w:eastAsia="en-US"/>
              </w:rPr>
              <w:t>Sustave s dizalicama topline za pripremu potrošne tople vode, grijanje i hlađenje prema EN 14825, sukladno uredbi komisije (EU) 813/2013</w:t>
            </w:r>
          </w:p>
          <w:p w14:paraId="1119976E" w14:textId="77777777" w:rsidR="0013439F" w:rsidRPr="0013439F" w:rsidRDefault="0013439F" w:rsidP="00C47990">
            <w:pPr>
              <w:numPr>
                <w:ilvl w:val="0"/>
                <w:numId w:val="26"/>
              </w:numPr>
              <w:spacing w:after="0" w:line="276" w:lineRule="auto"/>
              <w:jc w:val="both"/>
              <w:rPr>
                <w:rFonts w:eastAsia="Calibri"/>
                <w:sz w:val="18"/>
                <w:szCs w:val="18"/>
                <w:lang w:eastAsia="en-US"/>
              </w:rPr>
            </w:pPr>
            <w:r w:rsidRPr="0013439F">
              <w:rPr>
                <w:rFonts w:eastAsia="Calibri"/>
                <w:sz w:val="18"/>
                <w:szCs w:val="18"/>
                <w:lang w:eastAsia="en-US"/>
              </w:rPr>
              <w:t>Sustave s kotlom na drvnu sječku/pelete ili s pirolitičkim kotlom na drva za pripremu potrošne tople vode i grijanje.</w:t>
            </w:r>
          </w:p>
          <w:p w14:paraId="1DD30447"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Građani mogu ostvariti subvencije od strane Fonda za zaštitu okoliša i energetsku učinkovitost temeljempoziva za povećanje korištenja obnovljivih izvora energije u kućanstvima. JLS-ovi bi sudjelovali u sufinanciranju odobrenih projekata i snažnoj promociji svih mogućnosti za realizaciju istih.</w:t>
            </w:r>
            <w:r w:rsidR="68CAACEE" w:rsidRPr="235A0964">
              <w:rPr>
                <w:rFonts w:eastAsia="Calibri"/>
                <w:sz w:val="18"/>
                <w:szCs w:val="18"/>
                <w:lang w:eastAsia="en-US"/>
              </w:rPr>
              <w:t xml:space="preserve"> Udruga Novi otok sudjeluje</w:t>
            </w:r>
            <w:r w:rsidR="4A565360" w:rsidRPr="235A0964">
              <w:rPr>
                <w:rFonts w:eastAsia="Calibri"/>
                <w:sz w:val="18"/>
                <w:szCs w:val="18"/>
                <w:lang w:eastAsia="en-US"/>
              </w:rPr>
              <w:t xml:space="preserve"> u prijavama građana na javne natječaje kojima se potiče energetska učinkovitost.</w:t>
            </w:r>
          </w:p>
          <w:p w14:paraId="4357CEFF" w14:textId="77777777" w:rsidR="0013439F" w:rsidRPr="0013439F" w:rsidRDefault="0013439F" w:rsidP="0013439F">
            <w:pPr>
              <w:spacing w:after="0" w:line="276" w:lineRule="auto"/>
              <w:jc w:val="both"/>
              <w:rPr>
                <w:rFonts w:eastAsia="Calibri" w:cstheme="minorHAnsi"/>
                <w:sz w:val="18"/>
                <w:szCs w:val="18"/>
                <w:lang w:eastAsia="en-US"/>
              </w:rPr>
            </w:pPr>
          </w:p>
        </w:tc>
      </w:tr>
    </w:tbl>
    <w:p w14:paraId="767FE313"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4506"/>
      </w:tblGrid>
      <w:tr w:rsidR="0013439F" w:rsidRPr="0013439F" w14:paraId="705A6630" w14:textId="77777777" w:rsidTr="0070402D">
        <w:trPr>
          <w:trHeight w:val="227"/>
        </w:trPr>
        <w:tc>
          <w:tcPr>
            <w:tcW w:w="2501" w:type="pct"/>
            <w:shd w:val="clear" w:color="auto" w:fill="9CC2E5"/>
            <w:vAlign w:val="center"/>
            <w:hideMark/>
          </w:tcPr>
          <w:p w14:paraId="23374C83"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t>Naziv mjere/aktivnost</w:t>
            </w:r>
          </w:p>
        </w:tc>
        <w:tc>
          <w:tcPr>
            <w:tcW w:w="2499" w:type="pct"/>
            <w:shd w:val="clear" w:color="auto" w:fill="9CC2E5"/>
            <w:vAlign w:val="center"/>
            <w:hideMark/>
          </w:tcPr>
          <w:p w14:paraId="1B7EF3C4" w14:textId="77777777" w:rsidR="0013439F" w:rsidRPr="004A052D" w:rsidRDefault="0013439F" w:rsidP="00C47990">
            <w:pPr>
              <w:numPr>
                <w:ilvl w:val="0"/>
                <w:numId w:val="28"/>
              </w:numPr>
              <w:spacing w:after="0" w:line="276" w:lineRule="auto"/>
              <w:contextualSpacing/>
              <w:rPr>
                <w:rFonts w:eastAsia="Calibri" w:cstheme="minorHAnsi"/>
                <w:b/>
                <w:lang w:eastAsia="en-US"/>
              </w:rPr>
            </w:pPr>
            <w:r w:rsidRPr="004A052D">
              <w:rPr>
                <w:rFonts w:eastAsia="Calibri" w:cstheme="minorHAnsi"/>
                <w:b/>
                <w:lang w:eastAsia="en-US"/>
              </w:rPr>
              <w:t xml:space="preserve">POTICANJE I PROVEDBA ENERGETSKE OBNOVE (FASADA, KROVIŠTA I STOLARIJE) STAMBENIH OBJEKATA </w:t>
            </w:r>
          </w:p>
        </w:tc>
      </w:tr>
      <w:tr w:rsidR="0013439F" w:rsidRPr="0013439F" w14:paraId="39E77EF4" w14:textId="77777777" w:rsidTr="0070402D">
        <w:trPr>
          <w:trHeight w:val="227"/>
        </w:trPr>
        <w:tc>
          <w:tcPr>
            <w:tcW w:w="2501" w:type="pct"/>
            <w:shd w:val="clear" w:color="auto" w:fill="DEEAF6"/>
            <w:vAlign w:val="center"/>
            <w:hideMark/>
          </w:tcPr>
          <w:p w14:paraId="570F444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499" w:type="pct"/>
            <w:hideMark/>
          </w:tcPr>
          <w:p w14:paraId="7FBB804E" w14:textId="77777777" w:rsidR="0013439F" w:rsidRPr="0013439F" w:rsidRDefault="0013439F" w:rsidP="00C47990">
            <w:pPr>
              <w:numPr>
                <w:ilvl w:val="0"/>
                <w:numId w:val="14"/>
              </w:numPr>
              <w:spacing w:after="0" w:line="276" w:lineRule="auto"/>
              <w:ind w:left="343"/>
              <w:contextualSpacing/>
              <w:jc w:val="both"/>
              <w:rPr>
                <w:rFonts w:eastAsia="Calibri"/>
                <w:sz w:val="18"/>
                <w:szCs w:val="18"/>
                <w:lang w:eastAsia="en-US"/>
              </w:rPr>
            </w:pPr>
            <w:r w:rsidRPr="235A0964">
              <w:rPr>
                <w:rFonts w:eastAsia="Calibri"/>
                <w:sz w:val="18"/>
                <w:szCs w:val="18"/>
                <w:lang w:eastAsia="en-US"/>
              </w:rPr>
              <w:t>Građani</w:t>
            </w:r>
          </w:p>
          <w:p w14:paraId="57361DBB" w14:textId="77777777" w:rsidR="0013439F" w:rsidRPr="0013439F" w:rsidRDefault="0013439F" w:rsidP="004A052D">
            <w:pPr>
              <w:spacing w:after="0" w:line="276" w:lineRule="auto"/>
              <w:ind w:left="343" w:hanging="360"/>
              <w:contextualSpacing/>
              <w:jc w:val="both"/>
              <w:rPr>
                <w:rFonts w:eastAsia="Calibri" w:cstheme="minorHAnsi"/>
                <w:sz w:val="18"/>
                <w:szCs w:val="18"/>
                <w:lang w:eastAsia="en-US"/>
              </w:rPr>
            </w:pPr>
            <w:r w:rsidRPr="235A0964">
              <w:rPr>
                <w:rFonts w:eastAsia="Calibri"/>
                <w:sz w:val="18"/>
                <w:szCs w:val="18"/>
                <w:lang w:eastAsia="en-US"/>
              </w:rPr>
              <w:t>Ostali dionici:</w:t>
            </w:r>
          </w:p>
          <w:p w14:paraId="521F7044" w14:textId="77777777" w:rsidR="36CED43A" w:rsidRDefault="36CED43A" w:rsidP="00C47990">
            <w:pPr>
              <w:numPr>
                <w:ilvl w:val="0"/>
                <w:numId w:val="14"/>
              </w:numPr>
              <w:spacing w:after="0" w:line="276" w:lineRule="auto"/>
              <w:ind w:left="343"/>
              <w:jc w:val="both"/>
              <w:rPr>
                <w:sz w:val="18"/>
                <w:szCs w:val="18"/>
                <w:lang w:eastAsia="en-US"/>
              </w:rPr>
            </w:pPr>
            <w:r w:rsidRPr="235A0964">
              <w:rPr>
                <w:rFonts w:eastAsia="Calibri"/>
                <w:sz w:val="18"/>
                <w:szCs w:val="18"/>
                <w:lang w:eastAsia="en-US"/>
              </w:rPr>
              <w:t>Energetske zadruge</w:t>
            </w:r>
          </w:p>
          <w:p w14:paraId="1B22B8AC" w14:textId="77777777" w:rsidR="00CD7ADC" w:rsidRPr="0013439F" w:rsidRDefault="00CD7ADC" w:rsidP="00C47990">
            <w:pPr>
              <w:numPr>
                <w:ilvl w:val="0"/>
                <w:numId w:val="14"/>
              </w:numPr>
              <w:suppressAutoHyphens/>
              <w:spacing w:after="0" w:line="276" w:lineRule="auto"/>
              <w:ind w:left="343"/>
              <w:contextualSpacing/>
              <w:jc w:val="both"/>
              <w:textAlignment w:val="baseline"/>
              <w:rPr>
                <w:rFonts w:eastAsia="Calibri"/>
                <w:sz w:val="18"/>
                <w:szCs w:val="18"/>
                <w:lang w:eastAsia="en-US"/>
              </w:rPr>
            </w:pPr>
            <w:r w:rsidRPr="235A0964">
              <w:rPr>
                <w:rFonts w:eastAsia="Calibri"/>
                <w:sz w:val="18"/>
                <w:szCs w:val="18"/>
                <w:lang w:eastAsia="en-US"/>
              </w:rPr>
              <w:t>JLS otoka Korčule</w:t>
            </w:r>
          </w:p>
          <w:p w14:paraId="1E135B67" w14:textId="77777777" w:rsidR="0013439F" w:rsidRPr="0013439F" w:rsidRDefault="461E440C" w:rsidP="00C47990">
            <w:pPr>
              <w:numPr>
                <w:ilvl w:val="0"/>
                <w:numId w:val="14"/>
              </w:numPr>
              <w:spacing w:after="0" w:line="276" w:lineRule="auto"/>
              <w:ind w:left="343"/>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13439F" w:rsidRPr="235A0964">
              <w:rPr>
                <w:rFonts w:eastAsia="Calibri"/>
                <w:sz w:val="18"/>
                <w:szCs w:val="18"/>
                <w:lang w:eastAsia="en-US"/>
              </w:rPr>
              <w:t xml:space="preserve"> županija </w:t>
            </w:r>
          </w:p>
          <w:p w14:paraId="67A64BBE" w14:textId="77777777" w:rsidR="0013439F" w:rsidRPr="0013439F" w:rsidRDefault="0013439F" w:rsidP="00C47990">
            <w:pPr>
              <w:numPr>
                <w:ilvl w:val="0"/>
                <w:numId w:val="14"/>
              </w:numPr>
              <w:spacing w:after="0" w:line="276" w:lineRule="auto"/>
              <w:ind w:left="343"/>
              <w:contextualSpacing/>
              <w:jc w:val="both"/>
              <w:rPr>
                <w:rFonts w:eastAsia="Calibri"/>
                <w:sz w:val="18"/>
                <w:szCs w:val="18"/>
                <w:lang w:eastAsia="en-US"/>
              </w:rPr>
            </w:pPr>
            <w:r w:rsidRPr="235A0964">
              <w:rPr>
                <w:rFonts w:eastAsia="Calibri"/>
                <w:sz w:val="18"/>
                <w:szCs w:val="18"/>
                <w:lang w:eastAsia="en-US"/>
              </w:rPr>
              <w:t xml:space="preserve">Fond za zaštitu okoliša i energetsku učinkovitost </w:t>
            </w:r>
          </w:p>
          <w:p w14:paraId="71B4A33E" w14:textId="77777777" w:rsidR="0013439F" w:rsidRPr="0013439F" w:rsidRDefault="0013439F" w:rsidP="00C47990">
            <w:pPr>
              <w:numPr>
                <w:ilvl w:val="0"/>
                <w:numId w:val="14"/>
              </w:numPr>
              <w:spacing w:after="0" w:line="276" w:lineRule="auto"/>
              <w:ind w:left="343"/>
              <w:contextualSpacing/>
              <w:jc w:val="both"/>
              <w:rPr>
                <w:rFonts w:eastAsia="Calibri"/>
                <w:sz w:val="18"/>
                <w:szCs w:val="18"/>
                <w:lang w:eastAsia="en-US"/>
              </w:rPr>
            </w:pPr>
            <w:r w:rsidRPr="235A0964">
              <w:rPr>
                <w:rFonts w:eastAsia="Calibri"/>
                <w:sz w:val="18"/>
                <w:szCs w:val="18"/>
                <w:lang w:eastAsia="en-US"/>
              </w:rPr>
              <w:t>EU i nacionalni izvori sufinanciranja</w:t>
            </w:r>
          </w:p>
        </w:tc>
      </w:tr>
      <w:tr w:rsidR="0013439F" w:rsidRPr="0013439F" w14:paraId="5BDF5083" w14:textId="77777777" w:rsidTr="0070402D">
        <w:trPr>
          <w:trHeight w:val="227"/>
        </w:trPr>
        <w:tc>
          <w:tcPr>
            <w:tcW w:w="2501" w:type="pct"/>
            <w:shd w:val="clear" w:color="auto" w:fill="DEEAF6"/>
            <w:vAlign w:val="center"/>
            <w:hideMark/>
          </w:tcPr>
          <w:p w14:paraId="00FE332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499" w:type="pct"/>
            <w:hideMark/>
          </w:tcPr>
          <w:p w14:paraId="32FE2BB3"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2021.- 2030.</w:t>
            </w:r>
          </w:p>
        </w:tc>
      </w:tr>
      <w:tr w:rsidR="0013439F" w:rsidRPr="0013439F" w14:paraId="707BA1C9" w14:textId="77777777" w:rsidTr="0070402D">
        <w:trPr>
          <w:trHeight w:val="227"/>
        </w:trPr>
        <w:tc>
          <w:tcPr>
            <w:tcW w:w="2501" w:type="pct"/>
            <w:shd w:val="clear" w:color="auto" w:fill="DEEAF6"/>
            <w:vAlign w:val="center"/>
            <w:hideMark/>
          </w:tcPr>
          <w:p w14:paraId="212098C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499" w:type="pct"/>
            <w:hideMark/>
          </w:tcPr>
          <w:p w14:paraId="7A92E582" w14:textId="77777777" w:rsidR="0013439F" w:rsidRPr="0013439F" w:rsidRDefault="00FD7BD9"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3.522,94</w:t>
            </w:r>
          </w:p>
        </w:tc>
      </w:tr>
      <w:tr w:rsidR="0013439F" w:rsidRPr="0013439F" w14:paraId="07EC56B9" w14:textId="77777777" w:rsidTr="0070402D">
        <w:trPr>
          <w:trHeight w:val="227"/>
        </w:trPr>
        <w:tc>
          <w:tcPr>
            <w:tcW w:w="2501" w:type="pct"/>
            <w:shd w:val="clear" w:color="auto" w:fill="DEEAF6"/>
            <w:vAlign w:val="center"/>
            <w:hideMark/>
          </w:tcPr>
          <w:p w14:paraId="51FA9C1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99" w:type="pct"/>
            <w:hideMark/>
          </w:tcPr>
          <w:p w14:paraId="164248B7" w14:textId="77777777" w:rsidR="0013439F" w:rsidRPr="0013439F" w:rsidRDefault="00FD7BD9"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1.011,08</w:t>
            </w:r>
          </w:p>
        </w:tc>
      </w:tr>
      <w:tr w:rsidR="0013439F" w:rsidRPr="0013439F" w14:paraId="6AAAC354" w14:textId="77777777" w:rsidTr="0070402D">
        <w:trPr>
          <w:trHeight w:val="227"/>
        </w:trPr>
        <w:tc>
          <w:tcPr>
            <w:tcW w:w="2501" w:type="pct"/>
            <w:shd w:val="clear" w:color="auto" w:fill="DEEAF6"/>
            <w:vAlign w:val="center"/>
            <w:hideMark/>
          </w:tcPr>
          <w:p w14:paraId="10C79A3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499" w:type="pct"/>
            <w:hideMark/>
          </w:tcPr>
          <w:p w14:paraId="547369B2" w14:textId="77777777" w:rsidR="0013439F" w:rsidRPr="0013439F" w:rsidRDefault="00500F26"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62.471</w:t>
            </w:r>
            <w:r w:rsidR="0013439F" w:rsidRPr="0013439F">
              <w:rPr>
                <w:rFonts w:eastAsia="Calibri" w:cstheme="minorHAnsi"/>
                <w:sz w:val="18"/>
                <w:szCs w:val="18"/>
                <w:lang w:eastAsia="en-US"/>
              </w:rPr>
              <w:t xml:space="preserve"> EUR</w:t>
            </w:r>
          </w:p>
        </w:tc>
      </w:tr>
      <w:tr w:rsidR="0013439F" w:rsidRPr="0013439F" w14:paraId="419DFD9A" w14:textId="77777777" w:rsidTr="0070402D">
        <w:trPr>
          <w:trHeight w:val="227"/>
        </w:trPr>
        <w:tc>
          <w:tcPr>
            <w:tcW w:w="2501" w:type="pct"/>
            <w:shd w:val="clear" w:color="auto" w:fill="DEEAF6"/>
            <w:vAlign w:val="center"/>
            <w:hideMark/>
          </w:tcPr>
          <w:p w14:paraId="34145C6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99" w:type="pct"/>
            <w:hideMark/>
          </w:tcPr>
          <w:p w14:paraId="0C29FB65"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61,79 EUR/ t CO</w:t>
            </w:r>
            <w:r w:rsidRPr="0013439F">
              <w:rPr>
                <w:rFonts w:eastAsia="Calibri" w:cstheme="minorHAnsi"/>
                <w:sz w:val="18"/>
                <w:szCs w:val="18"/>
                <w:vertAlign w:val="subscript"/>
                <w:lang w:eastAsia="en-US"/>
              </w:rPr>
              <w:t>2</w:t>
            </w:r>
          </w:p>
        </w:tc>
      </w:tr>
      <w:tr w:rsidR="0013439F" w:rsidRPr="0013439F" w14:paraId="5C9BA9EB" w14:textId="77777777" w:rsidTr="0070402D">
        <w:trPr>
          <w:trHeight w:val="227"/>
        </w:trPr>
        <w:tc>
          <w:tcPr>
            <w:tcW w:w="2501" w:type="pct"/>
            <w:shd w:val="clear" w:color="auto" w:fill="DEEAF6"/>
            <w:vAlign w:val="center"/>
            <w:hideMark/>
          </w:tcPr>
          <w:p w14:paraId="6516C15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499" w:type="pct"/>
            <w:hideMark/>
          </w:tcPr>
          <w:p w14:paraId="350493AE" w14:textId="77777777" w:rsidR="0013439F" w:rsidRPr="00A15A19" w:rsidRDefault="0013439F" w:rsidP="00C47990">
            <w:pPr>
              <w:pStyle w:val="ListParagraph"/>
              <w:numPr>
                <w:ilvl w:val="0"/>
                <w:numId w:val="21"/>
              </w:numPr>
              <w:spacing w:after="0" w:line="276" w:lineRule="auto"/>
              <w:jc w:val="both"/>
              <w:rPr>
                <w:rFonts w:eastAsia="Calibri"/>
                <w:sz w:val="18"/>
                <w:szCs w:val="18"/>
              </w:rPr>
            </w:pPr>
            <w:r w:rsidRPr="235A0964">
              <w:rPr>
                <w:rFonts w:eastAsia="Calibri"/>
                <w:sz w:val="18"/>
                <w:szCs w:val="18"/>
              </w:rPr>
              <w:t>Vlastita sredstva</w:t>
            </w:r>
          </w:p>
          <w:p w14:paraId="0BA248F7" w14:textId="77777777" w:rsidR="55021D90" w:rsidRDefault="55021D90" w:rsidP="00C47990">
            <w:pPr>
              <w:numPr>
                <w:ilvl w:val="0"/>
                <w:numId w:val="15"/>
              </w:numPr>
              <w:spacing w:after="0" w:line="276" w:lineRule="auto"/>
              <w:ind w:left="360"/>
              <w:jc w:val="both"/>
              <w:rPr>
                <w:sz w:val="18"/>
                <w:szCs w:val="18"/>
                <w:lang w:eastAsia="en-US"/>
              </w:rPr>
            </w:pPr>
            <w:r w:rsidRPr="235A0964">
              <w:rPr>
                <w:rFonts w:eastAsia="Calibri"/>
                <w:sz w:val="18"/>
                <w:szCs w:val="18"/>
                <w:lang w:eastAsia="en-US"/>
              </w:rPr>
              <w:t>Proračun Dubrovačko- neretvanske županije</w:t>
            </w:r>
          </w:p>
          <w:p w14:paraId="6BD5DB88" w14:textId="77777777" w:rsidR="0013439F" w:rsidRPr="0013439F" w:rsidRDefault="0013439F" w:rsidP="00C47990">
            <w:pPr>
              <w:numPr>
                <w:ilvl w:val="0"/>
                <w:numId w:val="15"/>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 xml:space="preserve">Fond za zaštitu okoliša i energetsku učinkovitost </w:t>
            </w:r>
          </w:p>
          <w:p w14:paraId="0653EC44" w14:textId="77777777" w:rsidR="0013439F" w:rsidRPr="0013439F" w:rsidRDefault="0013439F" w:rsidP="00C47990">
            <w:pPr>
              <w:numPr>
                <w:ilvl w:val="0"/>
                <w:numId w:val="15"/>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EU i nacionalni izvori sufinanciranja</w:t>
            </w:r>
          </w:p>
        </w:tc>
      </w:tr>
      <w:tr w:rsidR="0013439F" w:rsidRPr="0013439F" w14:paraId="3443016E" w14:textId="77777777" w:rsidTr="0070402D">
        <w:trPr>
          <w:trHeight w:val="227"/>
        </w:trPr>
        <w:tc>
          <w:tcPr>
            <w:tcW w:w="2501" w:type="pct"/>
            <w:shd w:val="clear" w:color="auto" w:fill="DEEAF6"/>
            <w:vAlign w:val="center"/>
            <w:hideMark/>
          </w:tcPr>
          <w:p w14:paraId="5AD2859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499" w:type="pct"/>
            <w:hideMark/>
          </w:tcPr>
          <w:p w14:paraId="595B0CC7" w14:textId="77777777" w:rsidR="0013439F" w:rsidRPr="00CD7ADC"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Ova mjera obuhvaća obnovu toplinske izolacije vanjske ovojnice</w:t>
            </w:r>
            <w:r w:rsidRPr="235A0964">
              <w:rPr>
                <w:rFonts w:eastAsia="Calibri"/>
                <w:sz w:val="18"/>
                <w:szCs w:val="18"/>
                <w:lang w:eastAsia="en-US"/>
              </w:rPr>
              <w:t>(</w:t>
            </w:r>
            <w:r w:rsidR="169421CE" w:rsidRPr="235A0964">
              <w:rPr>
                <w:rFonts w:eastAsia="Calibri"/>
                <w:sz w:val="18"/>
                <w:szCs w:val="18"/>
                <w:lang w:eastAsia="en-US"/>
              </w:rPr>
              <w:t>fasad</w:t>
            </w:r>
            <w:r w:rsidR="5C73A9B3" w:rsidRPr="235A0964">
              <w:rPr>
                <w:rFonts w:eastAsia="Calibri"/>
                <w:sz w:val="18"/>
                <w:szCs w:val="18"/>
                <w:lang w:eastAsia="en-US"/>
              </w:rPr>
              <w:t>a</w:t>
            </w:r>
            <w:r w:rsidR="00A15A19">
              <w:rPr>
                <w:rFonts w:eastAsia="Calibri"/>
                <w:sz w:val="18"/>
                <w:szCs w:val="18"/>
                <w:lang w:eastAsia="en-US"/>
              </w:rPr>
              <w:t>)</w:t>
            </w:r>
            <w:r w:rsidRPr="0013439F">
              <w:rPr>
                <w:rFonts w:eastAsia="Calibri"/>
                <w:sz w:val="18"/>
                <w:szCs w:val="18"/>
                <w:lang w:eastAsia="en-US"/>
              </w:rPr>
              <w:t xml:space="preserve">, zidova prema negrijanim dijelovima (tavana, podruma) kao i zamjenu stolarije energetski učinkovitijom kod privatnih kuća i stambenih zgrada na otoku </w:t>
            </w:r>
            <w:r w:rsidR="00CD7ADC">
              <w:rPr>
                <w:rFonts w:eastAsia="Calibri"/>
                <w:sz w:val="18"/>
                <w:szCs w:val="18"/>
                <w:lang w:eastAsia="en-US"/>
              </w:rPr>
              <w:t>Korčuli</w:t>
            </w:r>
            <w:r w:rsidRPr="0013439F">
              <w:rPr>
                <w:rFonts w:eastAsia="Calibri"/>
                <w:sz w:val="18"/>
                <w:szCs w:val="18"/>
                <w:lang w:eastAsia="en-US"/>
              </w:rPr>
              <w:t xml:space="preserve">. </w:t>
            </w:r>
          </w:p>
          <w:p w14:paraId="150606DC"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Mjerom se predviđa ugradnja toplinske izolacije, na način da se zadovolje propisani toplinski koeficijenti za elemente: krov, vanjski zid, zid međukatne konstrukcije prema negrijanom prostoru itd., kao i propisani koeficijenti za prozore i vrata.</w:t>
            </w:r>
          </w:p>
          <w:p w14:paraId="2341F439"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 xml:space="preserve">Građani mogu ostvariti subvencije od strane Fonda za zaštitu okoliša i energetsku učinkovitost, putem poziva za energetsku obnovu privatnih kućanstava kao i za višestambene zgrade. </w:t>
            </w:r>
            <w:r w:rsidRPr="235A0964">
              <w:rPr>
                <w:rFonts w:eastAsia="Calibri"/>
                <w:sz w:val="18"/>
                <w:szCs w:val="18"/>
                <w:lang w:eastAsia="en-US"/>
              </w:rPr>
              <w:t xml:space="preserve">JLS-ovi biza ovu mjeru provodile promotivne aktivnosti i </w:t>
            </w:r>
            <w:r w:rsidR="6298E44E" w:rsidRPr="235A0964">
              <w:rPr>
                <w:rFonts w:eastAsia="Calibri"/>
                <w:sz w:val="18"/>
                <w:szCs w:val="18"/>
                <w:lang w:eastAsia="en-US"/>
              </w:rPr>
              <w:t xml:space="preserve">poticanje građana na udruživanje u male energetske zadruge pomoću kojih građani mogu prijavljivati projekte energetske obnove (do 2020. </w:t>
            </w:r>
            <w:r w:rsidR="00E16594">
              <w:rPr>
                <w:rFonts w:eastAsia="Calibri"/>
                <w:sz w:val="18"/>
                <w:szCs w:val="18"/>
                <w:lang w:eastAsia="en-US"/>
              </w:rPr>
              <w:t>g</w:t>
            </w:r>
            <w:r w:rsidR="6298E44E" w:rsidRPr="235A0964">
              <w:rPr>
                <w:rFonts w:eastAsia="Calibri"/>
                <w:sz w:val="18"/>
                <w:szCs w:val="18"/>
                <w:lang w:eastAsia="en-US"/>
              </w:rPr>
              <w:t xml:space="preserve">odine tu mogućnost je iskoristilo </w:t>
            </w:r>
            <w:r w:rsidR="25123DFC" w:rsidRPr="235A0964">
              <w:rPr>
                <w:rFonts w:eastAsia="Calibri"/>
                <w:sz w:val="18"/>
                <w:szCs w:val="18"/>
                <w:lang w:eastAsia="en-US"/>
              </w:rPr>
              <w:t>11 kućanstva)</w:t>
            </w:r>
            <w:r w:rsidR="783FD639" w:rsidRPr="235A0964">
              <w:rPr>
                <w:rFonts w:eastAsia="Calibri"/>
                <w:sz w:val="18"/>
                <w:szCs w:val="18"/>
                <w:lang w:eastAsia="en-US"/>
              </w:rPr>
              <w:t>. Udruga Novi otok sudjeluje u prijavama građana na javne natječaje kojima se potiče energetska učinkovitost.</w:t>
            </w:r>
          </w:p>
        </w:tc>
      </w:tr>
    </w:tbl>
    <w:p w14:paraId="099AA0D2"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13439F" w:rsidRPr="0013439F" w14:paraId="11594F3F" w14:textId="77777777" w:rsidTr="0070402D">
        <w:trPr>
          <w:trHeight w:val="227"/>
        </w:trPr>
        <w:tc>
          <w:tcPr>
            <w:tcW w:w="2500" w:type="pct"/>
            <w:shd w:val="clear" w:color="auto" w:fill="9CC2E5"/>
            <w:vAlign w:val="center"/>
            <w:hideMark/>
          </w:tcPr>
          <w:p w14:paraId="0C185330" w14:textId="77777777" w:rsidR="0013439F" w:rsidRDefault="0013439F" w:rsidP="0013439F">
            <w:pPr>
              <w:spacing w:after="0" w:line="276" w:lineRule="auto"/>
              <w:rPr>
                <w:rFonts w:eastAsia="Calibri"/>
                <w:b/>
                <w:sz w:val="18"/>
                <w:szCs w:val="18"/>
                <w:lang w:eastAsia="en-US"/>
              </w:rPr>
            </w:pPr>
            <w:r w:rsidRPr="4426FB7B">
              <w:rPr>
                <w:rFonts w:eastAsia="Calibri"/>
                <w:b/>
                <w:sz w:val="18"/>
                <w:szCs w:val="18"/>
                <w:lang w:eastAsia="en-US"/>
              </w:rPr>
              <w:t>Naziv mjere/aktivnost</w:t>
            </w:r>
          </w:p>
          <w:p w14:paraId="1C3C0313" w14:textId="77777777" w:rsidR="00C76F81" w:rsidRDefault="00C76F81" w:rsidP="0013439F">
            <w:pPr>
              <w:spacing w:after="0" w:line="276" w:lineRule="auto"/>
              <w:rPr>
                <w:rFonts w:eastAsia="Calibri"/>
                <w:b/>
                <w:sz w:val="18"/>
                <w:szCs w:val="18"/>
                <w:lang w:eastAsia="en-US"/>
              </w:rPr>
            </w:pPr>
          </w:p>
          <w:p w14:paraId="454EB0F1" w14:textId="77777777" w:rsidR="0013439F" w:rsidRPr="0013439F" w:rsidRDefault="0013439F" w:rsidP="0013439F">
            <w:pPr>
              <w:spacing w:after="0" w:line="276" w:lineRule="auto"/>
              <w:rPr>
                <w:rFonts w:eastAsia="Calibri"/>
                <w:b/>
                <w:sz w:val="18"/>
                <w:szCs w:val="18"/>
                <w:lang w:eastAsia="en-US"/>
              </w:rPr>
            </w:pPr>
          </w:p>
        </w:tc>
        <w:tc>
          <w:tcPr>
            <w:tcW w:w="2500" w:type="pct"/>
            <w:shd w:val="clear" w:color="auto" w:fill="9CC2E5"/>
            <w:vAlign w:val="center"/>
            <w:hideMark/>
          </w:tcPr>
          <w:p w14:paraId="76E6DA80"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 xml:space="preserve">POTICANJE I UGRADNJA ŠTEDNIH ŽARULJA U SVIM KUĆANSTVIMA </w:t>
            </w:r>
          </w:p>
        </w:tc>
      </w:tr>
      <w:tr w:rsidR="0013439F" w:rsidRPr="0013439F" w14:paraId="0EE94915" w14:textId="77777777" w:rsidTr="0070402D">
        <w:trPr>
          <w:trHeight w:val="227"/>
        </w:trPr>
        <w:tc>
          <w:tcPr>
            <w:tcW w:w="2500" w:type="pct"/>
            <w:shd w:val="clear" w:color="auto" w:fill="DEEAF6"/>
            <w:vAlign w:val="center"/>
            <w:hideMark/>
          </w:tcPr>
          <w:p w14:paraId="2A41E95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shd w:val="clear" w:color="auto" w:fill="auto"/>
            <w:hideMark/>
          </w:tcPr>
          <w:p w14:paraId="3DA1BD6B" w14:textId="77777777" w:rsidR="00CD7ADC" w:rsidRPr="0013439F" w:rsidRDefault="00CD7ADC" w:rsidP="00C47990">
            <w:pPr>
              <w:numPr>
                <w:ilvl w:val="0"/>
                <w:numId w:val="18"/>
              </w:numPr>
              <w:suppressAutoHyphens/>
              <w:spacing w:after="0" w:line="276" w:lineRule="auto"/>
              <w:ind w:left="343"/>
              <w:contextualSpacing/>
              <w:jc w:val="both"/>
              <w:textAlignment w:val="baseline"/>
              <w:rPr>
                <w:rFonts w:eastAsia="Calibri" w:cstheme="minorHAnsi"/>
                <w:sz w:val="18"/>
                <w:szCs w:val="18"/>
                <w:lang w:eastAsia="en-US"/>
              </w:rPr>
            </w:pPr>
            <w:r w:rsidRPr="0013439F">
              <w:rPr>
                <w:rFonts w:eastAsia="Calibri" w:cstheme="minorHAnsi"/>
                <w:sz w:val="18"/>
                <w:szCs w:val="18"/>
                <w:lang w:eastAsia="en-US"/>
              </w:rPr>
              <w:t xml:space="preserve">JLS otoka </w:t>
            </w:r>
            <w:r>
              <w:rPr>
                <w:rFonts w:eastAsia="Calibri" w:cstheme="minorHAnsi"/>
                <w:sz w:val="18"/>
                <w:szCs w:val="18"/>
                <w:lang w:eastAsia="en-US"/>
              </w:rPr>
              <w:t>Korčule</w:t>
            </w:r>
          </w:p>
          <w:p w14:paraId="00EC93A8" w14:textId="77777777" w:rsidR="0013439F" w:rsidRPr="0013439F" w:rsidRDefault="0013439F" w:rsidP="00C47990">
            <w:pPr>
              <w:numPr>
                <w:ilvl w:val="0"/>
                <w:numId w:val="18"/>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Građani</w:t>
            </w:r>
          </w:p>
        </w:tc>
      </w:tr>
      <w:tr w:rsidR="0013439F" w:rsidRPr="0013439F" w14:paraId="2FBB018C" w14:textId="77777777" w:rsidTr="0070402D">
        <w:trPr>
          <w:trHeight w:val="227"/>
        </w:trPr>
        <w:tc>
          <w:tcPr>
            <w:tcW w:w="2500" w:type="pct"/>
            <w:shd w:val="clear" w:color="auto" w:fill="DEEAF6"/>
            <w:vAlign w:val="center"/>
            <w:hideMark/>
          </w:tcPr>
          <w:p w14:paraId="26A5753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lastRenderedPageBreak/>
              <w:t>Početak/kraj provedbe (godine)</w:t>
            </w:r>
          </w:p>
        </w:tc>
        <w:tc>
          <w:tcPr>
            <w:tcW w:w="2500" w:type="pct"/>
            <w:shd w:val="clear" w:color="auto" w:fill="auto"/>
            <w:hideMark/>
          </w:tcPr>
          <w:p w14:paraId="348D6727"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2021.-2030.</w:t>
            </w:r>
          </w:p>
        </w:tc>
      </w:tr>
      <w:tr w:rsidR="0013439F" w:rsidRPr="0013439F" w14:paraId="7B638A52" w14:textId="77777777" w:rsidTr="0070402D">
        <w:trPr>
          <w:trHeight w:val="227"/>
        </w:trPr>
        <w:tc>
          <w:tcPr>
            <w:tcW w:w="2500" w:type="pct"/>
            <w:shd w:val="clear" w:color="auto" w:fill="DEEAF6"/>
            <w:vAlign w:val="center"/>
            <w:hideMark/>
          </w:tcPr>
          <w:p w14:paraId="343726CC"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shd w:val="clear" w:color="auto" w:fill="auto"/>
            <w:hideMark/>
          </w:tcPr>
          <w:p w14:paraId="42D83484" w14:textId="77777777" w:rsidR="0013439F" w:rsidRPr="0013439F" w:rsidRDefault="00473C73"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1.322,58</w:t>
            </w:r>
          </w:p>
        </w:tc>
      </w:tr>
      <w:tr w:rsidR="0013439F" w:rsidRPr="0013439F" w14:paraId="1A5C2FE4" w14:textId="77777777" w:rsidTr="0070402D">
        <w:trPr>
          <w:trHeight w:val="227"/>
        </w:trPr>
        <w:tc>
          <w:tcPr>
            <w:tcW w:w="2500" w:type="pct"/>
            <w:shd w:val="clear" w:color="auto" w:fill="DEEAF6"/>
            <w:vAlign w:val="center"/>
            <w:hideMark/>
          </w:tcPr>
          <w:p w14:paraId="34BE768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shd w:val="clear" w:color="auto" w:fill="auto"/>
            <w:hideMark/>
          </w:tcPr>
          <w:p w14:paraId="09D70EB7" w14:textId="77777777" w:rsidR="0013439F" w:rsidRPr="0013439F" w:rsidRDefault="00473C73" w:rsidP="0013439F">
            <w:pPr>
              <w:spacing w:after="0" w:line="276" w:lineRule="auto"/>
              <w:jc w:val="both"/>
              <w:rPr>
                <w:rFonts w:eastAsia="Calibri"/>
                <w:sz w:val="18"/>
                <w:szCs w:val="18"/>
                <w:lang w:eastAsia="en-US"/>
              </w:rPr>
            </w:pPr>
            <w:r>
              <w:rPr>
                <w:rFonts w:eastAsia="Calibri"/>
                <w:sz w:val="18"/>
                <w:szCs w:val="18"/>
                <w:lang w:eastAsia="en-US"/>
              </w:rPr>
              <w:t>410</w:t>
            </w:r>
          </w:p>
        </w:tc>
      </w:tr>
      <w:tr w:rsidR="0013439F" w:rsidRPr="0013439F" w14:paraId="4DEB50F6" w14:textId="77777777" w:rsidTr="0070402D">
        <w:trPr>
          <w:trHeight w:val="227"/>
        </w:trPr>
        <w:tc>
          <w:tcPr>
            <w:tcW w:w="2500" w:type="pct"/>
            <w:shd w:val="clear" w:color="auto" w:fill="DEEAF6"/>
            <w:vAlign w:val="center"/>
            <w:hideMark/>
          </w:tcPr>
          <w:p w14:paraId="5DA5F42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shd w:val="clear" w:color="auto" w:fill="auto"/>
            <w:hideMark/>
          </w:tcPr>
          <w:p w14:paraId="42944A18"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7D6390A8" w14:textId="77777777" w:rsidTr="0070402D">
        <w:trPr>
          <w:trHeight w:val="227"/>
        </w:trPr>
        <w:tc>
          <w:tcPr>
            <w:tcW w:w="2500" w:type="pct"/>
            <w:shd w:val="clear" w:color="auto" w:fill="DEEAF6"/>
            <w:vAlign w:val="center"/>
            <w:hideMark/>
          </w:tcPr>
          <w:p w14:paraId="578DC9D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7584A965"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4AEC52BE" w14:textId="77777777" w:rsidTr="0070402D">
        <w:trPr>
          <w:trHeight w:val="227"/>
        </w:trPr>
        <w:tc>
          <w:tcPr>
            <w:tcW w:w="2500" w:type="pct"/>
            <w:shd w:val="clear" w:color="auto" w:fill="DEEAF6"/>
            <w:vAlign w:val="center"/>
            <w:hideMark/>
          </w:tcPr>
          <w:p w14:paraId="6FB17EB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0757B5F6" w14:textId="77777777" w:rsidR="0013439F" w:rsidRPr="0013439F" w:rsidRDefault="0013439F" w:rsidP="00C47990">
            <w:pPr>
              <w:numPr>
                <w:ilvl w:val="0"/>
                <w:numId w:val="14"/>
              </w:numPr>
              <w:spacing w:after="0" w:line="276" w:lineRule="auto"/>
              <w:ind w:left="343"/>
              <w:contextualSpacing/>
              <w:jc w:val="both"/>
              <w:rPr>
                <w:rFonts w:eastAsia="Calibri"/>
                <w:sz w:val="18"/>
                <w:szCs w:val="18"/>
                <w:lang w:eastAsia="en-US"/>
              </w:rPr>
            </w:pPr>
            <w:r w:rsidRPr="235A0964">
              <w:rPr>
                <w:rFonts w:eastAsia="Calibri"/>
                <w:sz w:val="18"/>
                <w:szCs w:val="18"/>
                <w:lang w:eastAsia="en-US"/>
              </w:rPr>
              <w:t xml:space="preserve">Građani </w:t>
            </w:r>
          </w:p>
        </w:tc>
      </w:tr>
      <w:tr w:rsidR="0013439F" w:rsidRPr="0013439F" w14:paraId="16BB2079" w14:textId="77777777" w:rsidTr="0070402D">
        <w:trPr>
          <w:trHeight w:val="2370"/>
        </w:trPr>
        <w:tc>
          <w:tcPr>
            <w:tcW w:w="2500" w:type="pct"/>
            <w:shd w:val="clear" w:color="auto" w:fill="DEEAF6"/>
            <w:vAlign w:val="center"/>
            <w:hideMark/>
          </w:tcPr>
          <w:p w14:paraId="672F1B9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15423E29"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Prema EU uredbi o proizvodima za rasvjetu u privatnim domaćinstvima (EC Regulation 244/2009) predviđeno je da će se prestati proizvoditi klasične žarulje sa žarnom niti, te će se sve klasične žarulje zamijeniti štednima. Uredba komisije (EU) 2019/2020 o utvrđivanju zahtjeva za ekološki dizajn za izvore svjetlosti i zasebne predspojne naprave, revidirati će postojeću uredbu s novim zahtjevima i ciljevima ušteda.</w:t>
            </w:r>
          </w:p>
          <w:p w14:paraId="29575741"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Kontinuiranim informiranjem i promocijom lokalna vlast utječe na podizanje svijesti građana o energetskim uštedama i time potiče na promjenu ponašanja čime se posljedično ostvaruju uštede energije.</w:t>
            </w:r>
          </w:p>
        </w:tc>
      </w:tr>
    </w:tbl>
    <w:p w14:paraId="23D97CDA"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4"/>
        <w:gridCol w:w="4501"/>
        <w:gridCol w:w="11"/>
      </w:tblGrid>
      <w:tr w:rsidR="0013439F" w:rsidRPr="0013439F" w14:paraId="322B42D8" w14:textId="77777777" w:rsidTr="0070402D">
        <w:trPr>
          <w:gridAfter w:val="1"/>
          <w:wAfter w:w="5" w:type="pct"/>
          <w:trHeight w:val="227"/>
        </w:trPr>
        <w:tc>
          <w:tcPr>
            <w:tcW w:w="2498" w:type="pct"/>
            <w:shd w:val="clear" w:color="auto" w:fill="9CC2E5"/>
            <w:vAlign w:val="center"/>
            <w:hideMark/>
          </w:tcPr>
          <w:p w14:paraId="69978831"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496" w:type="pct"/>
            <w:shd w:val="clear" w:color="auto" w:fill="9CC2E5"/>
            <w:vAlign w:val="center"/>
            <w:hideMark/>
          </w:tcPr>
          <w:p w14:paraId="7550A733"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 xml:space="preserve">ZAMJENA KUĆANSKIH UREĐAJA ENERGETSKI UČINKOVITIJIMA </w:t>
            </w:r>
          </w:p>
        </w:tc>
      </w:tr>
      <w:tr w:rsidR="0013439F" w:rsidRPr="0013439F" w14:paraId="6EE04019" w14:textId="77777777" w:rsidTr="0070402D">
        <w:trPr>
          <w:gridAfter w:val="1"/>
          <w:wAfter w:w="5" w:type="pct"/>
          <w:trHeight w:val="227"/>
        </w:trPr>
        <w:tc>
          <w:tcPr>
            <w:tcW w:w="2498" w:type="pct"/>
            <w:shd w:val="clear" w:color="auto" w:fill="DEEAF6"/>
            <w:vAlign w:val="center"/>
            <w:hideMark/>
          </w:tcPr>
          <w:p w14:paraId="40B020E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496" w:type="pct"/>
          </w:tcPr>
          <w:p w14:paraId="3FEBF060" w14:textId="77777777" w:rsidR="0013439F" w:rsidRPr="0013439F" w:rsidRDefault="0013439F" w:rsidP="00C47990">
            <w:pPr>
              <w:numPr>
                <w:ilvl w:val="0"/>
                <w:numId w:val="19"/>
              </w:numPr>
              <w:spacing w:after="0" w:line="276" w:lineRule="auto"/>
              <w:ind w:left="200" w:hanging="200"/>
              <w:jc w:val="both"/>
              <w:rPr>
                <w:sz w:val="18"/>
                <w:szCs w:val="18"/>
                <w:lang w:eastAsia="en-US"/>
              </w:rPr>
            </w:pPr>
            <w:r w:rsidRPr="0013439F">
              <w:rPr>
                <w:rFonts w:eastAsia="Calibri"/>
                <w:sz w:val="18"/>
                <w:szCs w:val="18"/>
                <w:lang w:eastAsia="en-US"/>
              </w:rPr>
              <w:t xml:space="preserve">JLS otoka </w:t>
            </w:r>
            <w:r w:rsidR="00856A9D">
              <w:rPr>
                <w:rFonts w:eastAsia="Calibri"/>
                <w:sz w:val="18"/>
                <w:szCs w:val="18"/>
                <w:lang w:eastAsia="en-US"/>
              </w:rPr>
              <w:t>Korčule</w:t>
            </w:r>
          </w:p>
          <w:p w14:paraId="59716944" w14:textId="77777777" w:rsidR="0013439F" w:rsidRPr="00856A9D" w:rsidRDefault="0013439F" w:rsidP="00C47990">
            <w:pPr>
              <w:pStyle w:val="ListParagraph"/>
              <w:numPr>
                <w:ilvl w:val="0"/>
                <w:numId w:val="19"/>
              </w:numPr>
              <w:spacing w:after="0" w:line="276" w:lineRule="auto"/>
              <w:ind w:left="200" w:hanging="200"/>
              <w:jc w:val="both"/>
              <w:rPr>
                <w:rFonts w:eastAsia="Calibri"/>
                <w:sz w:val="18"/>
                <w:szCs w:val="18"/>
              </w:rPr>
            </w:pPr>
            <w:r w:rsidRPr="00856A9D">
              <w:rPr>
                <w:rFonts w:eastAsia="Calibri"/>
                <w:sz w:val="18"/>
                <w:szCs w:val="18"/>
              </w:rPr>
              <w:t>Građani</w:t>
            </w:r>
          </w:p>
        </w:tc>
      </w:tr>
      <w:tr w:rsidR="0013439F" w:rsidRPr="0013439F" w14:paraId="3227DE00" w14:textId="77777777" w:rsidTr="0070402D">
        <w:trPr>
          <w:gridAfter w:val="1"/>
          <w:wAfter w:w="5" w:type="pct"/>
          <w:trHeight w:val="227"/>
        </w:trPr>
        <w:tc>
          <w:tcPr>
            <w:tcW w:w="2498" w:type="pct"/>
            <w:shd w:val="clear" w:color="auto" w:fill="DEEAF6"/>
            <w:vAlign w:val="center"/>
            <w:hideMark/>
          </w:tcPr>
          <w:p w14:paraId="2C07FC9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496" w:type="pct"/>
            <w:hideMark/>
          </w:tcPr>
          <w:p w14:paraId="4971E9EC"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2021.- 2025.</w:t>
            </w:r>
          </w:p>
        </w:tc>
      </w:tr>
      <w:tr w:rsidR="0013439F" w:rsidRPr="0013439F" w14:paraId="651A5652" w14:textId="77777777" w:rsidTr="0070402D">
        <w:trPr>
          <w:gridAfter w:val="1"/>
          <w:wAfter w:w="5" w:type="pct"/>
          <w:trHeight w:val="227"/>
        </w:trPr>
        <w:tc>
          <w:tcPr>
            <w:tcW w:w="2498" w:type="pct"/>
            <w:shd w:val="clear" w:color="auto" w:fill="DEEAF6"/>
            <w:vAlign w:val="center"/>
            <w:hideMark/>
          </w:tcPr>
          <w:p w14:paraId="3E7C629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496" w:type="pct"/>
            <w:hideMark/>
          </w:tcPr>
          <w:p w14:paraId="44E01F37" w14:textId="77777777" w:rsidR="0013439F" w:rsidRPr="0013439F" w:rsidRDefault="00473C73"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1.322,92</w:t>
            </w:r>
          </w:p>
        </w:tc>
      </w:tr>
      <w:tr w:rsidR="0013439F" w:rsidRPr="0013439F" w14:paraId="53D84589" w14:textId="77777777" w:rsidTr="0070402D">
        <w:trPr>
          <w:gridAfter w:val="1"/>
          <w:wAfter w:w="5" w:type="pct"/>
          <w:trHeight w:val="227"/>
        </w:trPr>
        <w:tc>
          <w:tcPr>
            <w:tcW w:w="2498" w:type="pct"/>
            <w:shd w:val="clear" w:color="auto" w:fill="DEEAF6"/>
            <w:vAlign w:val="center"/>
            <w:hideMark/>
          </w:tcPr>
          <w:p w14:paraId="3E6E83B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96" w:type="pct"/>
            <w:hideMark/>
          </w:tcPr>
          <w:p w14:paraId="30C01451" w14:textId="77777777" w:rsidR="0013439F" w:rsidRPr="0013439F" w:rsidRDefault="00473C73"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415,07</w:t>
            </w:r>
          </w:p>
        </w:tc>
      </w:tr>
      <w:tr w:rsidR="0013439F" w:rsidRPr="0013439F" w14:paraId="236D7D7D" w14:textId="77777777" w:rsidTr="0070402D">
        <w:trPr>
          <w:trHeight w:val="227"/>
        </w:trPr>
        <w:tc>
          <w:tcPr>
            <w:tcW w:w="2498" w:type="pct"/>
            <w:shd w:val="clear" w:color="auto" w:fill="DEEAF6"/>
            <w:vAlign w:val="center"/>
            <w:hideMark/>
          </w:tcPr>
          <w:p w14:paraId="2AF07801"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2" w:type="pct"/>
            <w:gridSpan w:val="2"/>
            <w:hideMark/>
          </w:tcPr>
          <w:p w14:paraId="66389308"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10EB70B2" w14:textId="77777777" w:rsidTr="0070402D">
        <w:trPr>
          <w:gridAfter w:val="1"/>
          <w:wAfter w:w="5" w:type="pct"/>
          <w:trHeight w:val="227"/>
        </w:trPr>
        <w:tc>
          <w:tcPr>
            <w:tcW w:w="2498" w:type="pct"/>
            <w:shd w:val="clear" w:color="auto" w:fill="DEEAF6"/>
            <w:vAlign w:val="center"/>
            <w:hideMark/>
          </w:tcPr>
          <w:p w14:paraId="3A73E73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96" w:type="pct"/>
            <w:hideMark/>
          </w:tcPr>
          <w:p w14:paraId="0B7B36A1"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1D186D28" w14:textId="77777777" w:rsidTr="0070402D">
        <w:trPr>
          <w:gridAfter w:val="1"/>
          <w:wAfter w:w="5" w:type="pct"/>
          <w:trHeight w:val="227"/>
        </w:trPr>
        <w:tc>
          <w:tcPr>
            <w:tcW w:w="2498" w:type="pct"/>
            <w:shd w:val="clear" w:color="auto" w:fill="DEEAF6"/>
            <w:vAlign w:val="center"/>
            <w:hideMark/>
          </w:tcPr>
          <w:p w14:paraId="334F049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496" w:type="pct"/>
            <w:hideMark/>
          </w:tcPr>
          <w:p w14:paraId="79705AAA" w14:textId="77777777" w:rsidR="0013439F" w:rsidRPr="0013439F" w:rsidRDefault="0013439F" w:rsidP="00C47990">
            <w:pPr>
              <w:numPr>
                <w:ilvl w:val="0"/>
                <w:numId w:val="25"/>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Građani</w:t>
            </w:r>
          </w:p>
          <w:p w14:paraId="665319FA" w14:textId="77777777" w:rsidR="0013439F" w:rsidRPr="0013439F" w:rsidRDefault="0013439F" w:rsidP="00C47990">
            <w:pPr>
              <w:numPr>
                <w:ilvl w:val="0"/>
                <w:numId w:val="25"/>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tc>
      </w:tr>
      <w:tr w:rsidR="0013439F" w:rsidRPr="0013439F" w14:paraId="66B93510" w14:textId="77777777" w:rsidTr="0070402D">
        <w:trPr>
          <w:gridAfter w:val="1"/>
          <w:wAfter w:w="5" w:type="pct"/>
          <w:trHeight w:val="227"/>
        </w:trPr>
        <w:tc>
          <w:tcPr>
            <w:tcW w:w="2498" w:type="pct"/>
            <w:shd w:val="clear" w:color="auto" w:fill="DEEAF6"/>
            <w:vAlign w:val="center"/>
            <w:hideMark/>
          </w:tcPr>
          <w:p w14:paraId="4D20492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496" w:type="pct"/>
            <w:hideMark/>
          </w:tcPr>
          <w:p w14:paraId="6AA280A1"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Prema GFK analizama, većina hrvatskih kućanstava mijenja svoje kućanske uređaje novim modelima prosječno svakih 6 godina. </w:t>
            </w:r>
          </w:p>
          <w:p w14:paraId="772D942D"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Pretpostavlja se da više od 2/3 potrošnje električne energije otpada na rad različitih kućanskih aparata i da će barem 50% građana do 2030. godine promijeniti svoje uređaje, a da će dio njih uspjeti sufinancirati nabavku kroz natječaje Fonda za zaštitu okoliša i energetsku učinkovitost.</w:t>
            </w:r>
          </w:p>
          <w:p w14:paraId="2A9A6D92"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Kontinuiranim informiranjem i promocijom lokalna vlast utječe na podizanje svijesti građana o energetskim uštedama i time potiče na promjenu ponašanja čime se posljedično ostvaruju uštede energije. Od 2021. godine planira se primjena nove EU regulative kojom će se uvesti nove oznake energetske učinkovitosti.</w:t>
            </w:r>
          </w:p>
          <w:p w14:paraId="016A512F" w14:textId="77777777" w:rsidR="0013439F" w:rsidRPr="0013439F" w:rsidRDefault="0013439F" w:rsidP="0013439F">
            <w:pPr>
              <w:spacing w:after="0" w:line="276" w:lineRule="auto"/>
              <w:jc w:val="both"/>
              <w:rPr>
                <w:rFonts w:eastAsia="Calibri"/>
                <w:sz w:val="18"/>
                <w:szCs w:val="18"/>
                <w:lang w:eastAsia="en-US"/>
              </w:rPr>
            </w:pPr>
          </w:p>
        </w:tc>
      </w:tr>
    </w:tbl>
    <w:p w14:paraId="6A35A178"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485"/>
      </w:tblGrid>
      <w:tr w:rsidR="0013439F" w:rsidRPr="0013439F" w14:paraId="2006B8F3" w14:textId="77777777" w:rsidTr="0070402D">
        <w:trPr>
          <w:trHeight w:val="227"/>
        </w:trPr>
        <w:tc>
          <w:tcPr>
            <w:tcW w:w="2513" w:type="pct"/>
            <w:shd w:val="clear" w:color="auto" w:fill="9CC2E5"/>
            <w:vAlign w:val="center"/>
            <w:hideMark/>
          </w:tcPr>
          <w:p w14:paraId="26806B29"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487" w:type="pct"/>
            <w:shd w:val="clear" w:color="auto" w:fill="9CC2E5"/>
            <w:vAlign w:val="center"/>
            <w:hideMark/>
          </w:tcPr>
          <w:p w14:paraId="279BD352"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POTICANJE I UGRADNJA TERMOSTATSKIH VENTILA NA RADIJATORE U KUĆANSTVIMA</w:t>
            </w:r>
          </w:p>
        </w:tc>
      </w:tr>
      <w:tr w:rsidR="0013439F" w:rsidRPr="0013439F" w14:paraId="21BFF80F" w14:textId="77777777" w:rsidTr="0070402D">
        <w:trPr>
          <w:trHeight w:val="227"/>
        </w:trPr>
        <w:tc>
          <w:tcPr>
            <w:tcW w:w="2513" w:type="pct"/>
            <w:shd w:val="clear" w:color="auto" w:fill="DEEAF6"/>
            <w:vAlign w:val="center"/>
            <w:hideMark/>
          </w:tcPr>
          <w:p w14:paraId="3CF1F2A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487" w:type="pct"/>
          </w:tcPr>
          <w:p w14:paraId="28F7E417" w14:textId="77777777" w:rsidR="0013439F" w:rsidRPr="0013439F" w:rsidRDefault="0013439F" w:rsidP="00C47990">
            <w:pPr>
              <w:numPr>
                <w:ilvl w:val="0"/>
                <w:numId w:val="19"/>
              </w:numPr>
              <w:spacing w:after="0" w:line="276" w:lineRule="auto"/>
              <w:ind w:left="360"/>
              <w:jc w:val="both"/>
              <w:rPr>
                <w:sz w:val="18"/>
                <w:szCs w:val="18"/>
                <w:lang w:eastAsia="en-US"/>
              </w:rPr>
            </w:pPr>
            <w:r w:rsidRPr="0013439F">
              <w:rPr>
                <w:rFonts w:eastAsia="Calibri"/>
                <w:sz w:val="18"/>
                <w:szCs w:val="18"/>
                <w:lang w:eastAsia="en-US"/>
              </w:rPr>
              <w:t xml:space="preserve">JLS otoka </w:t>
            </w:r>
            <w:r w:rsidR="00856A9D" w:rsidRPr="00856A9D">
              <w:rPr>
                <w:rFonts w:eastAsia="Calibri"/>
                <w:sz w:val="18"/>
                <w:szCs w:val="18"/>
                <w:lang w:eastAsia="en-US"/>
              </w:rPr>
              <w:t>Korčule</w:t>
            </w:r>
          </w:p>
          <w:p w14:paraId="48F608E4"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Građani</w:t>
            </w:r>
          </w:p>
        </w:tc>
      </w:tr>
      <w:tr w:rsidR="0013439F" w:rsidRPr="0013439F" w14:paraId="7A1311C2" w14:textId="77777777" w:rsidTr="0070402D">
        <w:trPr>
          <w:trHeight w:val="227"/>
        </w:trPr>
        <w:tc>
          <w:tcPr>
            <w:tcW w:w="2513" w:type="pct"/>
            <w:shd w:val="clear" w:color="auto" w:fill="DEEAF6"/>
            <w:vAlign w:val="center"/>
            <w:hideMark/>
          </w:tcPr>
          <w:p w14:paraId="5C9C1A22"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487" w:type="pct"/>
            <w:hideMark/>
          </w:tcPr>
          <w:p w14:paraId="6BA37D84"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2021.- 2025.</w:t>
            </w:r>
          </w:p>
        </w:tc>
      </w:tr>
      <w:tr w:rsidR="0013439F" w:rsidRPr="0013439F" w14:paraId="35080C4B" w14:textId="77777777" w:rsidTr="0070402D">
        <w:trPr>
          <w:trHeight w:val="227"/>
        </w:trPr>
        <w:tc>
          <w:tcPr>
            <w:tcW w:w="2513" w:type="pct"/>
            <w:shd w:val="clear" w:color="auto" w:fill="DEEAF6"/>
            <w:vAlign w:val="center"/>
            <w:hideMark/>
          </w:tcPr>
          <w:p w14:paraId="489D336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487" w:type="pct"/>
            <w:hideMark/>
          </w:tcPr>
          <w:p w14:paraId="51C95D2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1</w:t>
            </w:r>
            <w:r w:rsidR="00125C0A">
              <w:rPr>
                <w:rFonts w:eastAsia="Calibri" w:cstheme="minorHAnsi"/>
                <w:sz w:val="18"/>
                <w:szCs w:val="18"/>
                <w:lang w:eastAsia="en-US"/>
              </w:rPr>
              <w:t>76,15</w:t>
            </w:r>
          </w:p>
        </w:tc>
      </w:tr>
      <w:tr w:rsidR="0013439F" w:rsidRPr="0013439F" w14:paraId="2D15ABCE" w14:textId="77777777" w:rsidTr="0070402D">
        <w:trPr>
          <w:trHeight w:val="227"/>
        </w:trPr>
        <w:tc>
          <w:tcPr>
            <w:tcW w:w="2513" w:type="pct"/>
            <w:shd w:val="clear" w:color="auto" w:fill="DEEAF6"/>
            <w:vAlign w:val="center"/>
            <w:hideMark/>
          </w:tcPr>
          <w:p w14:paraId="10CC72A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87" w:type="pct"/>
            <w:hideMark/>
          </w:tcPr>
          <w:p w14:paraId="0E56A571" w14:textId="77777777" w:rsidR="0013439F" w:rsidRPr="0013439F" w:rsidRDefault="00125C0A"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50,55</w:t>
            </w:r>
          </w:p>
        </w:tc>
      </w:tr>
      <w:tr w:rsidR="0013439F" w:rsidRPr="0013439F" w14:paraId="2BB516EF" w14:textId="77777777" w:rsidTr="0070402D">
        <w:trPr>
          <w:trHeight w:val="227"/>
        </w:trPr>
        <w:tc>
          <w:tcPr>
            <w:tcW w:w="2513" w:type="pct"/>
            <w:shd w:val="clear" w:color="auto" w:fill="DEEAF6"/>
            <w:vAlign w:val="center"/>
            <w:hideMark/>
          </w:tcPr>
          <w:p w14:paraId="336CC9D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487" w:type="pct"/>
            <w:hideMark/>
          </w:tcPr>
          <w:p w14:paraId="6F871171"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1A32527A" w14:textId="77777777" w:rsidTr="0070402D">
        <w:trPr>
          <w:trHeight w:val="227"/>
        </w:trPr>
        <w:tc>
          <w:tcPr>
            <w:tcW w:w="2513" w:type="pct"/>
            <w:shd w:val="clear" w:color="auto" w:fill="DEEAF6"/>
            <w:vAlign w:val="center"/>
            <w:hideMark/>
          </w:tcPr>
          <w:p w14:paraId="5D3DA47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487" w:type="pct"/>
            <w:hideMark/>
          </w:tcPr>
          <w:p w14:paraId="20DB5AAD"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0BAA985A" w14:textId="77777777" w:rsidTr="0070402D">
        <w:trPr>
          <w:trHeight w:val="227"/>
        </w:trPr>
        <w:tc>
          <w:tcPr>
            <w:tcW w:w="2513" w:type="pct"/>
            <w:shd w:val="clear" w:color="auto" w:fill="DEEAF6"/>
            <w:vAlign w:val="center"/>
            <w:hideMark/>
          </w:tcPr>
          <w:p w14:paraId="1792CB91"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487" w:type="pct"/>
            <w:hideMark/>
          </w:tcPr>
          <w:p w14:paraId="75984AD2" w14:textId="77777777" w:rsidR="0013439F" w:rsidRPr="0013439F" w:rsidRDefault="0013439F" w:rsidP="00C47990">
            <w:pPr>
              <w:numPr>
                <w:ilvl w:val="0"/>
                <w:numId w:val="25"/>
              </w:numPr>
              <w:spacing w:after="0" w:line="276" w:lineRule="auto"/>
              <w:ind w:left="313"/>
              <w:contextualSpacing/>
              <w:jc w:val="both"/>
              <w:rPr>
                <w:rFonts w:eastAsia="Calibri" w:cstheme="minorHAnsi"/>
                <w:sz w:val="18"/>
                <w:szCs w:val="18"/>
                <w:lang w:eastAsia="en-US"/>
              </w:rPr>
            </w:pPr>
            <w:r w:rsidRPr="0013439F">
              <w:rPr>
                <w:rFonts w:eastAsia="Calibri" w:cstheme="minorHAnsi"/>
                <w:sz w:val="18"/>
                <w:szCs w:val="18"/>
                <w:lang w:eastAsia="en-US"/>
              </w:rPr>
              <w:t>Građani</w:t>
            </w:r>
          </w:p>
          <w:p w14:paraId="6E7B4FA0" w14:textId="77777777" w:rsidR="0013439F" w:rsidRPr="0013439F" w:rsidRDefault="0013439F" w:rsidP="00C47990">
            <w:pPr>
              <w:numPr>
                <w:ilvl w:val="0"/>
                <w:numId w:val="25"/>
              </w:numPr>
              <w:spacing w:after="0" w:line="276" w:lineRule="auto"/>
              <w:ind w:left="313"/>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tc>
      </w:tr>
      <w:tr w:rsidR="0013439F" w:rsidRPr="0013439F" w14:paraId="06F6EF5C" w14:textId="77777777" w:rsidTr="0070402D">
        <w:trPr>
          <w:trHeight w:val="227"/>
        </w:trPr>
        <w:tc>
          <w:tcPr>
            <w:tcW w:w="2513" w:type="pct"/>
            <w:shd w:val="clear" w:color="auto" w:fill="DEEAF6"/>
            <w:vAlign w:val="center"/>
            <w:hideMark/>
          </w:tcPr>
          <w:p w14:paraId="2AA3657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487" w:type="pct"/>
            <w:hideMark/>
          </w:tcPr>
          <w:p w14:paraId="5978B650"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Postavljanjem termostatskih ventila topline na radijatore ostvaruje se bolja kontrola potrošnje i mogućnost upravljanja regulacijom topline na svakom ogrjevnom tijelu. Kontinuiranim informiranjem i promocijom lokalna vlast utječe na podizanje svijesti građana o energetskim uštedama i time potiče na promjenu ponašanja čime se posljedično ostvaruju uštede energije.</w:t>
            </w:r>
          </w:p>
        </w:tc>
      </w:tr>
    </w:tbl>
    <w:p w14:paraId="4A495D29"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7A5CEF21" w14:textId="77777777" w:rsidTr="0070402D">
        <w:trPr>
          <w:trHeight w:val="227"/>
        </w:trPr>
        <w:tc>
          <w:tcPr>
            <w:tcW w:w="2500" w:type="pct"/>
            <w:shd w:val="clear" w:color="auto" w:fill="9CC2E5"/>
            <w:vAlign w:val="center"/>
            <w:hideMark/>
          </w:tcPr>
          <w:p w14:paraId="7B87C55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22AA4D1C"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INSTALACIJA MALIH FOTONAPONSKIH SUSTAVA  U SEKTORU KUĆANSTAVA</w:t>
            </w:r>
          </w:p>
        </w:tc>
      </w:tr>
      <w:tr w:rsidR="0013439F" w:rsidRPr="0013439F" w14:paraId="2A40C72F" w14:textId="77777777" w:rsidTr="0070402D">
        <w:trPr>
          <w:trHeight w:val="227"/>
        </w:trPr>
        <w:tc>
          <w:tcPr>
            <w:tcW w:w="2500" w:type="pct"/>
            <w:shd w:val="clear" w:color="auto" w:fill="DEEAF6"/>
            <w:vAlign w:val="center"/>
            <w:hideMark/>
          </w:tcPr>
          <w:p w14:paraId="5A4EBB8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tcPr>
          <w:p w14:paraId="197CEB4F" w14:textId="77777777" w:rsidR="0013439F" w:rsidRPr="0013439F" w:rsidRDefault="0013439F" w:rsidP="00C47990">
            <w:pPr>
              <w:numPr>
                <w:ilvl w:val="0"/>
                <w:numId w:val="19"/>
              </w:numPr>
              <w:spacing w:after="0" w:line="276" w:lineRule="auto"/>
              <w:ind w:left="360"/>
              <w:jc w:val="both"/>
              <w:rPr>
                <w:sz w:val="18"/>
                <w:szCs w:val="18"/>
                <w:lang w:eastAsia="en-US"/>
              </w:rPr>
            </w:pPr>
            <w:r w:rsidRPr="0013439F">
              <w:rPr>
                <w:rFonts w:eastAsia="Calibri"/>
                <w:sz w:val="18"/>
                <w:szCs w:val="18"/>
                <w:lang w:eastAsia="en-US"/>
              </w:rPr>
              <w:t>Građani</w:t>
            </w:r>
          </w:p>
          <w:p w14:paraId="685BF131" w14:textId="77777777" w:rsidR="0013439F" w:rsidRPr="0013439F" w:rsidRDefault="0013439F" w:rsidP="00C47990">
            <w:pPr>
              <w:numPr>
                <w:ilvl w:val="0"/>
                <w:numId w:val="19"/>
              </w:numPr>
              <w:spacing w:after="0" w:line="276" w:lineRule="auto"/>
              <w:ind w:left="360"/>
              <w:jc w:val="both"/>
              <w:rPr>
                <w:sz w:val="18"/>
                <w:szCs w:val="18"/>
                <w:lang w:eastAsia="en-US"/>
              </w:rPr>
            </w:pPr>
            <w:r w:rsidRPr="0013439F">
              <w:rPr>
                <w:rFonts w:eastAsia="Calibri"/>
                <w:sz w:val="18"/>
                <w:szCs w:val="18"/>
                <w:lang w:eastAsia="en-US"/>
              </w:rPr>
              <w:t xml:space="preserve">JLS otoka </w:t>
            </w:r>
            <w:r w:rsidR="00856A9D" w:rsidRPr="00856A9D">
              <w:rPr>
                <w:rFonts w:eastAsia="Calibri"/>
                <w:sz w:val="18"/>
                <w:szCs w:val="18"/>
                <w:lang w:eastAsia="en-US"/>
              </w:rPr>
              <w:t>Korčule</w:t>
            </w:r>
          </w:p>
        </w:tc>
      </w:tr>
      <w:tr w:rsidR="0013439F" w:rsidRPr="0013439F" w14:paraId="0788CBEC" w14:textId="77777777" w:rsidTr="0070402D">
        <w:trPr>
          <w:trHeight w:val="227"/>
        </w:trPr>
        <w:tc>
          <w:tcPr>
            <w:tcW w:w="2500" w:type="pct"/>
            <w:shd w:val="clear" w:color="auto" w:fill="DEEAF6"/>
            <w:vAlign w:val="center"/>
            <w:hideMark/>
          </w:tcPr>
          <w:p w14:paraId="12261C83"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5B20772C"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2017.- 2030.</w:t>
            </w:r>
          </w:p>
        </w:tc>
      </w:tr>
      <w:tr w:rsidR="0013439F" w:rsidRPr="0013439F" w14:paraId="717C77DE" w14:textId="77777777" w:rsidTr="0070402D">
        <w:trPr>
          <w:trHeight w:val="227"/>
        </w:trPr>
        <w:tc>
          <w:tcPr>
            <w:tcW w:w="2500" w:type="pct"/>
            <w:shd w:val="clear" w:color="auto" w:fill="DEEAF6"/>
            <w:vAlign w:val="center"/>
            <w:hideMark/>
          </w:tcPr>
          <w:p w14:paraId="2603D6A8"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7C4EAE2A" w14:textId="77777777" w:rsidR="0013439F" w:rsidRPr="0013439F" w:rsidRDefault="00125C0A"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2.926,26</w:t>
            </w:r>
          </w:p>
        </w:tc>
      </w:tr>
      <w:tr w:rsidR="0013439F" w:rsidRPr="0013439F" w14:paraId="572322B6" w14:textId="77777777" w:rsidTr="0070402D">
        <w:trPr>
          <w:trHeight w:val="227"/>
        </w:trPr>
        <w:tc>
          <w:tcPr>
            <w:tcW w:w="2500" w:type="pct"/>
            <w:shd w:val="clear" w:color="auto" w:fill="DEEAF6"/>
            <w:vAlign w:val="center"/>
            <w:hideMark/>
          </w:tcPr>
          <w:p w14:paraId="4F0F6E2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1E023E77" w14:textId="77777777" w:rsidR="0013439F" w:rsidRPr="0013439F" w:rsidRDefault="00125C0A"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907,14</w:t>
            </w:r>
          </w:p>
        </w:tc>
      </w:tr>
      <w:tr w:rsidR="0013439F" w:rsidRPr="0013439F" w14:paraId="79209345" w14:textId="77777777" w:rsidTr="0070402D">
        <w:trPr>
          <w:trHeight w:val="227"/>
        </w:trPr>
        <w:tc>
          <w:tcPr>
            <w:tcW w:w="2500" w:type="pct"/>
            <w:shd w:val="clear" w:color="auto" w:fill="DEEAF6"/>
            <w:vAlign w:val="center"/>
            <w:hideMark/>
          </w:tcPr>
          <w:p w14:paraId="79F784E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27B22ACC"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68E5B0FA" w14:textId="77777777" w:rsidTr="0070402D">
        <w:trPr>
          <w:trHeight w:val="227"/>
        </w:trPr>
        <w:tc>
          <w:tcPr>
            <w:tcW w:w="2500" w:type="pct"/>
            <w:shd w:val="clear" w:color="auto" w:fill="DEEAF6"/>
            <w:vAlign w:val="center"/>
            <w:hideMark/>
          </w:tcPr>
          <w:p w14:paraId="71BEC2F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3E4B46BE"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741B48AC" w14:textId="77777777" w:rsidTr="0070402D">
        <w:trPr>
          <w:trHeight w:val="227"/>
        </w:trPr>
        <w:tc>
          <w:tcPr>
            <w:tcW w:w="2500" w:type="pct"/>
            <w:shd w:val="clear" w:color="auto" w:fill="DEEAF6"/>
            <w:vAlign w:val="center"/>
            <w:hideMark/>
          </w:tcPr>
          <w:p w14:paraId="4EC34B6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352F7293" w14:textId="77777777" w:rsidR="0013439F" w:rsidRPr="0013439F" w:rsidRDefault="0013439F" w:rsidP="00C47990">
            <w:pPr>
              <w:numPr>
                <w:ilvl w:val="0"/>
                <w:numId w:val="25"/>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Građani</w:t>
            </w:r>
          </w:p>
          <w:p w14:paraId="784B3CED" w14:textId="77777777" w:rsidR="0013439F" w:rsidRPr="0013439F" w:rsidRDefault="0013439F" w:rsidP="00C47990">
            <w:pPr>
              <w:numPr>
                <w:ilvl w:val="0"/>
                <w:numId w:val="25"/>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EU i nacionalni izvori sufinanciranja</w:t>
            </w:r>
          </w:p>
          <w:p w14:paraId="796D53E5" w14:textId="77777777" w:rsidR="0013439F" w:rsidRPr="0013439F" w:rsidRDefault="0013439F" w:rsidP="00C47990">
            <w:pPr>
              <w:numPr>
                <w:ilvl w:val="0"/>
                <w:numId w:val="25"/>
              </w:numPr>
              <w:spacing w:after="0" w:line="276" w:lineRule="auto"/>
              <w:ind w:left="343"/>
              <w:contextualSpacing/>
              <w:jc w:val="both"/>
              <w:rPr>
                <w:rFonts w:eastAsia="Calibri"/>
                <w:sz w:val="18"/>
                <w:szCs w:val="18"/>
                <w:lang w:eastAsia="en-US"/>
              </w:rPr>
            </w:pPr>
            <w:r w:rsidRPr="235A0964">
              <w:rPr>
                <w:rFonts w:eastAsia="Calibri"/>
                <w:sz w:val="18"/>
                <w:szCs w:val="18"/>
                <w:lang w:eastAsia="en-US"/>
              </w:rPr>
              <w:t>Proračun JLS-ova</w:t>
            </w:r>
          </w:p>
          <w:p w14:paraId="72386582" w14:textId="77777777" w:rsidR="21BA6897" w:rsidRDefault="21BA6897" w:rsidP="00C47990">
            <w:pPr>
              <w:numPr>
                <w:ilvl w:val="0"/>
                <w:numId w:val="25"/>
              </w:numPr>
              <w:spacing w:after="0" w:line="276" w:lineRule="auto"/>
              <w:ind w:left="343"/>
              <w:jc w:val="both"/>
              <w:rPr>
                <w:sz w:val="18"/>
                <w:szCs w:val="18"/>
                <w:lang w:eastAsia="en-US"/>
              </w:rPr>
            </w:pPr>
            <w:r w:rsidRPr="235A0964">
              <w:rPr>
                <w:rFonts w:eastAsia="Calibri"/>
                <w:sz w:val="18"/>
                <w:szCs w:val="18"/>
                <w:lang w:eastAsia="en-US"/>
              </w:rPr>
              <w:t>Proračun Dubrovačko- neretvanske županije</w:t>
            </w:r>
          </w:p>
          <w:p w14:paraId="789B2D06" w14:textId="77777777" w:rsidR="0013439F" w:rsidRPr="0013439F" w:rsidRDefault="0013439F" w:rsidP="00C47990">
            <w:pPr>
              <w:numPr>
                <w:ilvl w:val="0"/>
                <w:numId w:val="25"/>
              </w:numPr>
              <w:spacing w:after="0" w:line="276" w:lineRule="auto"/>
              <w:ind w:left="343"/>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tc>
      </w:tr>
      <w:tr w:rsidR="0013439F" w:rsidRPr="0013439F" w14:paraId="18FA063F" w14:textId="77777777" w:rsidTr="0070402D">
        <w:trPr>
          <w:trHeight w:val="227"/>
        </w:trPr>
        <w:tc>
          <w:tcPr>
            <w:tcW w:w="2500" w:type="pct"/>
            <w:shd w:val="clear" w:color="auto" w:fill="DEEAF6"/>
            <w:vAlign w:val="center"/>
            <w:hideMark/>
          </w:tcPr>
          <w:p w14:paraId="55BFD45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3B40D535"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Mjera obuhvaća postavljanje fotonaponskih sustava na krovovima gdje postoje optimalni uvjeti osunčanosti uz relativno jednostavnu montažu. </w:t>
            </w:r>
          </w:p>
          <w:p w14:paraId="41402B6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Mjera obuhvaća sufinanciranje provedbe programa korištenja obnovljivih izvora energije (OIE) u kućanstvima (obiteljske kuće i višestambene zgrade) na području otoka </w:t>
            </w:r>
            <w:r w:rsidR="00F76739">
              <w:rPr>
                <w:rFonts w:eastAsia="Calibri" w:cstheme="minorHAnsi"/>
                <w:sz w:val="18"/>
                <w:szCs w:val="18"/>
                <w:lang w:eastAsia="en-US"/>
              </w:rPr>
              <w:t>Korčule</w:t>
            </w:r>
            <w:r w:rsidRPr="0013439F">
              <w:rPr>
                <w:rFonts w:eastAsia="Calibri" w:cstheme="minorHAnsi"/>
                <w:sz w:val="18"/>
                <w:szCs w:val="18"/>
                <w:lang w:eastAsia="en-US"/>
              </w:rPr>
              <w:t xml:space="preserve">. </w:t>
            </w:r>
          </w:p>
          <w:p w14:paraId="55CE878E"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lastRenderedPageBreak/>
              <w:t xml:space="preserve">Mjerom se predviđa ulaganje u ugradnju malih fotonaponskih sustava na krovove obiteljskih kuća i višestambenih zgrada.  </w:t>
            </w:r>
          </w:p>
          <w:p w14:paraId="6F332AB3" w14:textId="77777777" w:rsidR="0013439F" w:rsidRPr="004A052D"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JLS-ovi bi sudjelovali u sufinanciranju odobrenih projekata i snažnoj promociji svih mogućnosti za realizaciju istih.</w:t>
            </w:r>
          </w:p>
        </w:tc>
      </w:tr>
    </w:tbl>
    <w:p w14:paraId="4ACE640C"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458E6F58" w14:textId="77777777" w:rsidTr="0070402D">
        <w:trPr>
          <w:trHeight w:val="227"/>
        </w:trPr>
        <w:tc>
          <w:tcPr>
            <w:tcW w:w="2500" w:type="pct"/>
            <w:shd w:val="clear" w:color="auto" w:fill="9CC2E5"/>
            <w:vAlign w:val="center"/>
            <w:hideMark/>
          </w:tcPr>
          <w:p w14:paraId="6AE0ECE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51EE7F17" w14:textId="77777777" w:rsidR="0013439F" w:rsidRPr="004A052D" w:rsidRDefault="0013439F" w:rsidP="00C47990">
            <w:pPr>
              <w:numPr>
                <w:ilvl w:val="0"/>
                <w:numId w:val="28"/>
              </w:numPr>
              <w:spacing w:after="0" w:line="276" w:lineRule="auto"/>
              <w:contextualSpacing/>
              <w:rPr>
                <w:rFonts w:eastAsia="Calibri"/>
                <w:b/>
                <w:bCs/>
                <w:lang w:eastAsia="en-US"/>
              </w:rPr>
            </w:pPr>
            <w:r w:rsidRPr="004A052D">
              <w:rPr>
                <w:rFonts w:eastAsia="Calibri"/>
                <w:b/>
                <w:bCs/>
                <w:lang w:eastAsia="en-US"/>
              </w:rPr>
              <w:t>POTICANJE I PRIMJENA OBNOVLJIVIH IZVORA ENERGIJE U KOMERCIJALNOM I USLUŽNOM SEKTORU</w:t>
            </w:r>
          </w:p>
        </w:tc>
      </w:tr>
      <w:tr w:rsidR="0013439F" w:rsidRPr="0013439F" w14:paraId="443AE462" w14:textId="77777777" w:rsidTr="0070402D">
        <w:trPr>
          <w:trHeight w:val="227"/>
        </w:trPr>
        <w:tc>
          <w:tcPr>
            <w:tcW w:w="2500" w:type="pct"/>
            <w:shd w:val="clear" w:color="auto" w:fill="DEEAF6"/>
            <w:vAlign w:val="center"/>
            <w:hideMark/>
          </w:tcPr>
          <w:p w14:paraId="0452629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hideMark/>
          </w:tcPr>
          <w:p w14:paraId="679C98E9"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Komercijalni i uslužni sektor</w:t>
            </w:r>
          </w:p>
          <w:p w14:paraId="7DA317FB" w14:textId="77777777" w:rsidR="0013439F" w:rsidRPr="0013439F" w:rsidRDefault="0013439F" w:rsidP="0013439F">
            <w:pPr>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Ostali dionici:</w:t>
            </w:r>
          </w:p>
          <w:p w14:paraId="74DBE341"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 xml:space="preserve">JLS otoka </w:t>
            </w:r>
            <w:r w:rsidR="00856A9D" w:rsidRPr="00856A9D">
              <w:rPr>
                <w:rFonts w:eastAsia="Calibri"/>
                <w:sz w:val="18"/>
                <w:szCs w:val="18"/>
                <w:lang w:eastAsia="en-US"/>
              </w:rPr>
              <w:t>Korčule</w:t>
            </w:r>
          </w:p>
          <w:p w14:paraId="32AA242F"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Fond za zaštitu okoliša i energetsku učinkovitost</w:t>
            </w:r>
          </w:p>
        </w:tc>
      </w:tr>
      <w:tr w:rsidR="0013439F" w:rsidRPr="0013439F" w14:paraId="56FB109D" w14:textId="77777777" w:rsidTr="0070402D">
        <w:trPr>
          <w:trHeight w:val="227"/>
        </w:trPr>
        <w:tc>
          <w:tcPr>
            <w:tcW w:w="2500" w:type="pct"/>
            <w:shd w:val="clear" w:color="auto" w:fill="DEEAF6"/>
            <w:vAlign w:val="center"/>
            <w:hideMark/>
          </w:tcPr>
          <w:p w14:paraId="22585E1E"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331F688F"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2021.- 2030.</w:t>
            </w:r>
          </w:p>
        </w:tc>
      </w:tr>
      <w:tr w:rsidR="0013439F" w:rsidRPr="0013439F" w14:paraId="4D2FCCC7" w14:textId="77777777" w:rsidTr="0070402D">
        <w:trPr>
          <w:trHeight w:val="227"/>
        </w:trPr>
        <w:tc>
          <w:tcPr>
            <w:tcW w:w="2500" w:type="pct"/>
            <w:shd w:val="clear" w:color="auto" w:fill="DEEAF6"/>
            <w:vAlign w:val="center"/>
            <w:hideMark/>
          </w:tcPr>
          <w:p w14:paraId="78B928A1"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7258A145"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2.5</w:t>
            </w:r>
            <w:r w:rsidR="00671F41">
              <w:rPr>
                <w:rFonts w:eastAsia="Calibri" w:cstheme="minorHAnsi"/>
                <w:sz w:val="18"/>
                <w:szCs w:val="18"/>
                <w:lang w:eastAsia="en-US"/>
              </w:rPr>
              <w:t>43,84</w:t>
            </w:r>
          </w:p>
        </w:tc>
      </w:tr>
      <w:tr w:rsidR="0013439F" w:rsidRPr="0013439F" w14:paraId="0B485E91" w14:textId="77777777" w:rsidTr="0070402D">
        <w:trPr>
          <w:trHeight w:val="191"/>
        </w:trPr>
        <w:tc>
          <w:tcPr>
            <w:tcW w:w="2500" w:type="pct"/>
            <w:shd w:val="clear" w:color="auto" w:fill="DEEAF6"/>
            <w:vAlign w:val="center"/>
            <w:hideMark/>
          </w:tcPr>
          <w:p w14:paraId="3DCFB9BF"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6515AADA" w14:textId="77777777" w:rsidR="0013439F" w:rsidRPr="0013439F" w:rsidRDefault="00671F41"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730,08</w:t>
            </w:r>
          </w:p>
        </w:tc>
      </w:tr>
      <w:tr w:rsidR="0013439F" w:rsidRPr="0013439F" w14:paraId="0A1B0686" w14:textId="77777777" w:rsidTr="0070402D">
        <w:trPr>
          <w:trHeight w:val="227"/>
        </w:trPr>
        <w:tc>
          <w:tcPr>
            <w:tcW w:w="2500" w:type="pct"/>
            <w:shd w:val="clear" w:color="auto" w:fill="DEEAF6"/>
            <w:vAlign w:val="center"/>
            <w:hideMark/>
          </w:tcPr>
          <w:p w14:paraId="72608D55"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7D1AD99B"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7C4CB2B7" w14:textId="77777777" w:rsidTr="0070402D">
        <w:trPr>
          <w:trHeight w:val="227"/>
        </w:trPr>
        <w:tc>
          <w:tcPr>
            <w:tcW w:w="2500" w:type="pct"/>
            <w:shd w:val="clear" w:color="auto" w:fill="DEEAF6"/>
            <w:vAlign w:val="center"/>
            <w:hideMark/>
          </w:tcPr>
          <w:p w14:paraId="49D5F5D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3045AEB9"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56A0B4B6" w14:textId="77777777" w:rsidTr="0070402D">
        <w:trPr>
          <w:trHeight w:val="227"/>
        </w:trPr>
        <w:tc>
          <w:tcPr>
            <w:tcW w:w="2500" w:type="pct"/>
            <w:shd w:val="clear" w:color="auto" w:fill="DEEAF6"/>
            <w:vAlign w:val="center"/>
            <w:hideMark/>
          </w:tcPr>
          <w:p w14:paraId="25710993"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7C88FFE0" w14:textId="77777777" w:rsidR="0013439F" w:rsidRPr="0013439F" w:rsidRDefault="0013439F" w:rsidP="00C47990">
            <w:pPr>
              <w:numPr>
                <w:ilvl w:val="0"/>
                <w:numId w:val="20"/>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Krediti HBOR i komercijalnih banaka</w:t>
            </w:r>
          </w:p>
          <w:p w14:paraId="2ECD2C69" w14:textId="77777777" w:rsidR="0013439F" w:rsidRPr="0013439F" w:rsidRDefault="0013439F" w:rsidP="00C47990">
            <w:pPr>
              <w:numPr>
                <w:ilvl w:val="0"/>
                <w:numId w:val="20"/>
              </w:numPr>
              <w:spacing w:after="0" w:line="276" w:lineRule="auto"/>
              <w:ind w:left="360"/>
              <w:contextualSpacing/>
              <w:jc w:val="both"/>
              <w:rPr>
                <w:rFonts w:eastAsia="Calibri" w:cstheme="minorHAnsi"/>
                <w:sz w:val="18"/>
                <w:szCs w:val="18"/>
                <w:lang w:eastAsia="en-US"/>
              </w:rPr>
            </w:pPr>
            <w:r w:rsidRPr="0013439F">
              <w:rPr>
                <w:rFonts w:eastAsia="Calibri" w:cstheme="minorHAnsi"/>
                <w:sz w:val="18"/>
                <w:szCs w:val="18"/>
                <w:lang w:eastAsia="en-US"/>
              </w:rPr>
              <w:t>Vlastita sredstva sektora</w:t>
            </w:r>
          </w:p>
          <w:p w14:paraId="102D91B0" w14:textId="77777777" w:rsidR="0013439F" w:rsidRPr="0013439F" w:rsidRDefault="0013439F" w:rsidP="00C47990">
            <w:pPr>
              <w:numPr>
                <w:ilvl w:val="0"/>
                <w:numId w:val="20"/>
              </w:numPr>
              <w:spacing w:after="0" w:line="276" w:lineRule="auto"/>
              <w:ind w:left="373" w:hanging="373"/>
              <w:contextualSpacing/>
              <w:jc w:val="both"/>
              <w:rPr>
                <w:rFonts w:eastAsia="Calibri" w:cstheme="minorHAnsi"/>
                <w:sz w:val="18"/>
                <w:szCs w:val="18"/>
                <w:lang w:eastAsia="en-US"/>
              </w:rPr>
            </w:pPr>
            <w:r w:rsidRPr="0013439F">
              <w:rPr>
                <w:rFonts w:eastAsia="Calibri" w:cstheme="minorHAnsi"/>
                <w:sz w:val="18"/>
                <w:szCs w:val="18"/>
                <w:lang w:eastAsia="en-US"/>
              </w:rPr>
              <w:t>Fond za zaštitu okoliša i energetsku učinkovitost</w:t>
            </w:r>
          </w:p>
          <w:p w14:paraId="3F3AC2BD" w14:textId="77777777" w:rsidR="0013439F" w:rsidRPr="0013439F" w:rsidRDefault="0013439F" w:rsidP="00C47990">
            <w:pPr>
              <w:numPr>
                <w:ilvl w:val="0"/>
                <w:numId w:val="20"/>
              </w:numPr>
              <w:spacing w:after="0" w:line="276" w:lineRule="auto"/>
              <w:ind w:left="373" w:hanging="373"/>
              <w:contextualSpacing/>
              <w:jc w:val="both"/>
              <w:rPr>
                <w:rFonts w:eastAsia="Calibri" w:cstheme="minorHAnsi"/>
                <w:sz w:val="18"/>
                <w:szCs w:val="18"/>
                <w:lang w:eastAsia="en-US"/>
              </w:rPr>
            </w:pPr>
            <w:r w:rsidRPr="0013439F">
              <w:rPr>
                <w:rFonts w:eastAsia="Calibri" w:cstheme="minorHAnsi"/>
                <w:sz w:val="18"/>
                <w:szCs w:val="18"/>
                <w:lang w:eastAsia="en-US"/>
              </w:rPr>
              <w:t xml:space="preserve">Europski fond za regionalni razvoj </w:t>
            </w:r>
          </w:p>
          <w:p w14:paraId="4C4D902C" w14:textId="77777777" w:rsidR="0013439F" w:rsidRPr="0013439F" w:rsidRDefault="0013439F" w:rsidP="00C47990">
            <w:pPr>
              <w:numPr>
                <w:ilvl w:val="0"/>
                <w:numId w:val="20"/>
              </w:numPr>
              <w:spacing w:after="0" w:line="276" w:lineRule="auto"/>
              <w:ind w:left="373" w:hanging="373"/>
              <w:contextualSpacing/>
              <w:jc w:val="both"/>
              <w:rPr>
                <w:rFonts w:eastAsia="Calibri" w:cstheme="minorHAnsi"/>
                <w:sz w:val="18"/>
                <w:szCs w:val="18"/>
                <w:lang w:eastAsia="en-US"/>
              </w:rPr>
            </w:pPr>
            <w:r w:rsidRPr="0013439F">
              <w:rPr>
                <w:rFonts w:eastAsia="Calibri" w:cstheme="minorHAnsi"/>
                <w:sz w:val="18"/>
                <w:szCs w:val="18"/>
                <w:lang w:eastAsia="en-US"/>
              </w:rPr>
              <w:t>Ministarstvo gospodarstva i održivog razvoja</w:t>
            </w:r>
          </w:p>
        </w:tc>
      </w:tr>
      <w:tr w:rsidR="0013439F" w:rsidRPr="0013439F" w14:paraId="0275E7CF" w14:textId="77777777" w:rsidTr="0070402D">
        <w:trPr>
          <w:trHeight w:val="227"/>
        </w:trPr>
        <w:tc>
          <w:tcPr>
            <w:tcW w:w="2500" w:type="pct"/>
            <w:shd w:val="clear" w:color="auto" w:fill="DEEAF6"/>
            <w:vAlign w:val="center"/>
            <w:hideMark/>
          </w:tcPr>
          <w:p w14:paraId="6E4183F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62701FAD" w14:textId="77777777" w:rsidR="0013439F" w:rsidRPr="0013439F" w:rsidRDefault="0013439F" w:rsidP="0013439F">
            <w:pPr>
              <w:tabs>
                <w:tab w:val="left" w:pos="3525"/>
              </w:tabs>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Preporučena mjera obuhvaća poticanje korištenja obnovljivih izvora energije (OIE) u tercijarnom sektoru na području otoka </w:t>
            </w:r>
            <w:r w:rsidR="00856A9D" w:rsidRPr="00856A9D">
              <w:rPr>
                <w:rFonts w:eastAsia="Calibri" w:cstheme="minorHAnsi"/>
                <w:sz w:val="18"/>
                <w:szCs w:val="18"/>
                <w:lang w:eastAsia="en-US"/>
              </w:rPr>
              <w:t>Korčule</w:t>
            </w:r>
            <w:r w:rsidRPr="0013439F">
              <w:rPr>
                <w:rFonts w:eastAsia="Calibri" w:cstheme="minorHAnsi"/>
                <w:sz w:val="18"/>
                <w:szCs w:val="18"/>
                <w:lang w:eastAsia="en-US"/>
              </w:rPr>
              <w:t>.</w:t>
            </w:r>
          </w:p>
          <w:p w14:paraId="027C0964" w14:textId="77777777" w:rsidR="0013439F" w:rsidRPr="0013439F" w:rsidRDefault="0013439F" w:rsidP="0013439F">
            <w:pPr>
              <w:tabs>
                <w:tab w:val="left" w:pos="3525"/>
              </w:tabs>
              <w:spacing w:after="0" w:line="276" w:lineRule="auto"/>
              <w:jc w:val="both"/>
              <w:rPr>
                <w:rFonts w:eastAsia="Calibri" w:cstheme="minorHAnsi"/>
                <w:sz w:val="18"/>
                <w:szCs w:val="18"/>
                <w:lang w:eastAsia="en-US"/>
              </w:rPr>
            </w:pPr>
            <w:r w:rsidRPr="0013439F">
              <w:rPr>
                <w:rFonts w:eastAsia="Calibri" w:cstheme="minorHAnsi"/>
                <w:sz w:val="18"/>
                <w:szCs w:val="18"/>
                <w:lang w:eastAsia="en-US"/>
              </w:rPr>
              <w:t xml:space="preserve">Mjerom se predviđaju ulaganja privatnih investitora u: </w:t>
            </w:r>
          </w:p>
          <w:p w14:paraId="6B80F720" w14:textId="77777777" w:rsidR="0013439F" w:rsidRPr="0013439F" w:rsidRDefault="0013439F" w:rsidP="00C47990">
            <w:pPr>
              <w:numPr>
                <w:ilvl w:val="0"/>
                <w:numId w:val="58"/>
              </w:numPr>
              <w:tabs>
                <w:tab w:val="left" w:pos="3525"/>
              </w:tabs>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 xml:space="preserve">Sustave s dizalicama topline za pripremu potrošne tople vode, grijanje i hlađenje  (prema EN 14825, sukladno uredbi komisije (EU) 813/2013) </w:t>
            </w:r>
          </w:p>
          <w:p w14:paraId="4D957080" w14:textId="77777777" w:rsidR="0013439F" w:rsidRPr="0013439F" w:rsidRDefault="0013439F" w:rsidP="00C47990">
            <w:pPr>
              <w:numPr>
                <w:ilvl w:val="0"/>
                <w:numId w:val="58"/>
              </w:numPr>
              <w:tabs>
                <w:tab w:val="left" w:pos="3525"/>
              </w:tabs>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 xml:space="preserve">Sunčane toplinske pretvarače (kolektore) za grijanje potrošnje vode ili grijanje potrošne vode i prostora </w:t>
            </w:r>
          </w:p>
          <w:p w14:paraId="7909C23A" w14:textId="77777777" w:rsidR="0013439F" w:rsidRPr="0013439F" w:rsidRDefault="0013439F" w:rsidP="00C47990">
            <w:pPr>
              <w:numPr>
                <w:ilvl w:val="0"/>
                <w:numId w:val="58"/>
              </w:numPr>
              <w:tabs>
                <w:tab w:val="left" w:pos="3525"/>
              </w:tabs>
              <w:spacing w:after="0" w:line="276" w:lineRule="auto"/>
              <w:contextualSpacing/>
              <w:jc w:val="both"/>
              <w:rPr>
                <w:rFonts w:eastAsia="Calibri" w:cstheme="minorHAnsi"/>
                <w:sz w:val="18"/>
                <w:szCs w:val="18"/>
                <w:lang w:eastAsia="en-US"/>
              </w:rPr>
            </w:pPr>
            <w:r w:rsidRPr="0013439F">
              <w:rPr>
                <w:rFonts w:eastAsia="Calibri" w:cstheme="minorHAnsi"/>
                <w:sz w:val="18"/>
                <w:szCs w:val="18"/>
                <w:lang w:eastAsia="en-US"/>
              </w:rPr>
              <w:t xml:space="preserve">Kotlove na drvenu sječku/pelete ili s pirolitičkim kotlom na drva za pripremu potrošne tople vode i grijanje </w:t>
            </w:r>
          </w:p>
          <w:p w14:paraId="066D2236"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 xml:space="preserve">Za proizvodne djelatnosti također postoje natječaji za povećanje energetske učinkovitosti u proizvodnim procesima smanjenjem potrebe za isporučenom energijom, te povećanjem udjela obnovljivih izvora energije. Potiče se time i proizvodnja energije iz obnovljivih izvora energije, a za vlastite potrebe. </w:t>
            </w:r>
          </w:p>
          <w:p w14:paraId="23C61DE7"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lastRenderedPageBreak/>
              <w:t>Lokalna vlast će poticati održivost ovog sektora kroz podizanje svijesti o  energetskim uštedama i mogućnostima sufinanciranja.</w:t>
            </w:r>
          </w:p>
        </w:tc>
      </w:tr>
    </w:tbl>
    <w:p w14:paraId="004AAF38" w14:textId="77777777" w:rsidR="0013439F" w:rsidRPr="0013439F" w:rsidRDefault="0013439F" w:rsidP="0013439F">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2A7316E2" w14:textId="77777777" w:rsidTr="0070402D">
        <w:trPr>
          <w:trHeight w:val="227"/>
        </w:trPr>
        <w:tc>
          <w:tcPr>
            <w:tcW w:w="2500" w:type="pct"/>
            <w:shd w:val="clear" w:color="auto" w:fill="9CC2E5"/>
            <w:vAlign w:val="center"/>
            <w:hideMark/>
          </w:tcPr>
          <w:p w14:paraId="4C30A19B"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Naziv mjere/aktivnost</w:t>
            </w:r>
          </w:p>
        </w:tc>
        <w:tc>
          <w:tcPr>
            <w:tcW w:w="2500" w:type="pct"/>
            <w:shd w:val="clear" w:color="auto" w:fill="9CC2E5"/>
            <w:vAlign w:val="center"/>
            <w:hideMark/>
          </w:tcPr>
          <w:p w14:paraId="00B492DF" w14:textId="77777777" w:rsidR="0013439F" w:rsidRPr="0013439F" w:rsidRDefault="0013439F" w:rsidP="00C47990">
            <w:pPr>
              <w:numPr>
                <w:ilvl w:val="0"/>
                <w:numId w:val="28"/>
              </w:numPr>
              <w:spacing w:after="0" w:line="276" w:lineRule="auto"/>
              <w:contextualSpacing/>
              <w:rPr>
                <w:rFonts w:eastAsia="Calibri"/>
                <w:b/>
                <w:lang w:eastAsia="en-US"/>
              </w:rPr>
            </w:pPr>
            <w:r w:rsidRPr="0013439F">
              <w:rPr>
                <w:rFonts w:eastAsia="Calibri"/>
                <w:lang w:eastAsia="en-US"/>
              </w:rPr>
              <w:t>POTICANJE I UGRADNJA ŠTEDNIH ŽARULJA ZA KOMERCIJALNI I USLUŽNI SEKTOR</w:t>
            </w:r>
          </w:p>
        </w:tc>
      </w:tr>
      <w:tr w:rsidR="0013439F" w:rsidRPr="0013439F" w14:paraId="2D557241" w14:textId="77777777" w:rsidTr="0070402D">
        <w:trPr>
          <w:trHeight w:val="227"/>
        </w:trPr>
        <w:tc>
          <w:tcPr>
            <w:tcW w:w="2500" w:type="pct"/>
            <w:shd w:val="clear" w:color="auto" w:fill="DEEAF6"/>
            <w:vAlign w:val="center"/>
            <w:hideMark/>
          </w:tcPr>
          <w:p w14:paraId="1C41937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Nositelj aktivnosti</w:t>
            </w:r>
          </w:p>
        </w:tc>
        <w:tc>
          <w:tcPr>
            <w:tcW w:w="2500" w:type="pct"/>
          </w:tcPr>
          <w:p w14:paraId="1AC37737"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Komercijalni i uslužni sektor</w:t>
            </w:r>
          </w:p>
          <w:p w14:paraId="57C14A8A" w14:textId="77777777" w:rsidR="0013439F" w:rsidRPr="0013439F" w:rsidRDefault="0013439F" w:rsidP="00C47990">
            <w:pPr>
              <w:numPr>
                <w:ilvl w:val="0"/>
                <w:numId w:val="19"/>
              </w:numPr>
              <w:spacing w:after="0" w:line="276" w:lineRule="auto"/>
              <w:ind w:left="360"/>
              <w:contextualSpacing/>
              <w:jc w:val="both"/>
              <w:rPr>
                <w:rFonts w:eastAsia="Calibri"/>
                <w:sz w:val="18"/>
                <w:szCs w:val="18"/>
                <w:lang w:eastAsia="en-US"/>
              </w:rPr>
            </w:pPr>
            <w:r w:rsidRPr="0013439F">
              <w:rPr>
                <w:rFonts w:eastAsia="Calibri"/>
                <w:sz w:val="18"/>
                <w:szCs w:val="18"/>
                <w:lang w:eastAsia="en-US"/>
              </w:rPr>
              <w:t xml:space="preserve">JLS otoka </w:t>
            </w:r>
            <w:r w:rsidR="00856A9D" w:rsidRPr="00856A9D">
              <w:rPr>
                <w:rFonts w:eastAsia="Calibri"/>
                <w:sz w:val="18"/>
                <w:szCs w:val="18"/>
                <w:lang w:eastAsia="en-US"/>
              </w:rPr>
              <w:t>Korčule</w:t>
            </w:r>
          </w:p>
        </w:tc>
      </w:tr>
      <w:tr w:rsidR="0013439F" w:rsidRPr="0013439F" w14:paraId="6D2B3EEC" w14:textId="77777777" w:rsidTr="0070402D">
        <w:trPr>
          <w:trHeight w:val="227"/>
        </w:trPr>
        <w:tc>
          <w:tcPr>
            <w:tcW w:w="2500" w:type="pct"/>
            <w:shd w:val="clear" w:color="auto" w:fill="DEEAF6"/>
            <w:vAlign w:val="center"/>
            <w:hideMark/>
          </w:tcPr>
          <w:p w14:paraId="420CE8CD"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Početak/kraj provedbe (godine)</w:t>
            </w:r>
          </w:p>
        </w:tc>
        <w:tc>
          <w:tcPr>
            <w:tcW w:w="2500" w:type="pct"/>
            <w:hideMark/>
          </w:tcPr>
          <w:p w14:paraId="044BDB5D"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2021.- 2024.</w:t>
            </w:r>
          </w:p>
        </w:tc>
      </w:tr>
      <w:tr w:rsidR="0013439F" w:rsidRPr="0013439F" w14:paraId="75E6610B" w14:textId="77777777" w:rsidTr="0070402D">
        <w:trPr>
          <w:trHeight w:val="227"/>
        </w:trPr>
        <w:tc>
          <w:tcPr>
            <w:tcW w:w="2500" w:type="pct"/>
            <w:shd w:val="clear" w:color="auto" w:fill="DEEAF6"/>
            <w:vAlign w:val="center"/>
            <w:hideMark/>
          </w:tcPr>
          <w:p w14:paraId="2F19D028"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uštede (MWh)</w:t>
            </w:r>
          </w:p>
        </w:tc>
        <w:tc>
          <w:tcPr>
            <w:tcW w:w="2500" w:type="pct"/>
            <w:hideMark/>
          </w:tcPr>
          <w:p w14:paraId="0C536214" w14:textId="77777777" w:rsidR="0013439F" w:rsidRPr="0013439F" w:rsidRDefault="00C0014D"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264,52</w:t>
            </w:r>
          </w:p>
        </w:tc>
      </w:tr>
      <w:tr w:rsidR="0013439F" w:rsidRPr="0013439F" w14:paraId="3606F222" w14:textId="77777777" w:rsidTr="0070402D">
        <w:trPr>
          <w:trHeight w:val="227"/>
        </w:trPr>
        <w:tc>
          <w:tcPr>
            <w:tcW w:w="2500" w:type="pct"/>
            <w:shd w:val="clear" w:color="auto" w:fill="DEEAF6"/>
            <w:vAlign w:val="center"/>
            <w:hideMark/>
          </w:tcPr>
          <w:p w14:paraId="2225E3A6"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smanjenja emisije (t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229B2C80" w14:textId="77777777" w:rsidR="0013439F" w:rsidRPr="0013439F" w:rsidRDefault="00C0014D" w:rsidP="0013439F">
            <w:pPr>
              <w:spacing w:after="0" w:line="276" w:lineRule="auto"/>
              <w:jc w:val="both"/>
              <w:rPr>
                <w:rFonts w:eastAsia="Calibri" w:cstheme="minorHAnsi"/>
                <w:sz w:val="18"/>
                <w:szCs w:val="18"/>
                <w:lang w:eastAsia="en-US"/>
              </w:rPr>
            </w:pPr>
            <w:r>
              <w:rPr>
                <w:rFonts w:eastAsia="Calibri" w:cstheme="minorHAnsi"/>
                <w:sz w:val="18"/>
                <w:szCs w:val="18"/>
                <w:lang w:eastAsia="en-US"/>
              </w:rPr>
              <w:t>82</w:t>
            </w:r>
          </w:p>
        </w:tc>
      </w:tr>
      <w:tr w:rsidR="0013439F" w:rsidRPr="0013439F" w14:paraId="65F92806" w14:textId="77777777" w:rsidTr="0070402D">
        <w:trPr>
          <w:trHeight w:val="227"/>
        </w:trPr>
        <w:tc>
          <w:tcPr>
            <w:tcW w:w="2500" w:type="pct"/>
            <w:shd w:val="clear" w:color="auto" w:fill="DEEAF6"/>
            <w:vAlign w:val="center"/>
            <w:hideMark/>
          </w:tcPr>
          <w:p w14:paraId="4383CEB4"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Procjena troškova (jedinična ili ukupna po mjeri)</w:t>
            </w:r>
          </w:p>
        </w:tc>
        <w:tc>
          <w:tcPr>
            <w:tcW w:w="2500" w:type="pct"/>
            <w:hideMark/>
          </w:tcPr>
          <w:p w14:paraId="329DACC1"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Mjeru nije moguće investicijski procijeniti</w:t>
            </w:r>
          </w:p>
        </w:tc>
      </w:tr>
      <w:tr w:rsidR="0013439F" w:rsidRPr="0013439F" w14:paraId="6689BF35" w14:textId="77777777" w:rsidTr="0070402D">
        <w:trPr>
          <w:trHeight w:val="227"/>
        </w:trPr>
        <w:tc>
          <w:tcPr>
            <w:tcW w:w="2500" w:type="pct"/>
            <w:shd w:val="clear" w:color="auto" w:fill="DEEAF6"/>
            <w:vAlign w:val="center"/>
            <w:hideMark/>
          </w:tcPr>
          <w:p w14:paraId="22816C10"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Troškovi po smanjenju emisije (EUR/t CO</w:t>
            </w:r>
            <w:r w:rsidRPr="0013439F">
              <w:rPr>
                <w:rFonts w:eastAsia="Calibri" w:cstheme="minorHAnsi"/>
                <w:b/>
                <w:bCs/>
                <w:sz w:val="18"/>
                <w:szCs w:val="18"/>
                <w:vertAlign w:val="subscript"/>
                <w:lang w:eastAsia="en-US"/>
              </w:rPr>
              <w:t>2</w:t>
            </w:r>
            <w:r w:rsidRPr="0013439F">
              <w:rPr>
                <w:rFonts w:eastAsia="Calibri" w:cstheme="minorHAnsi"/>
                <w:b/>
                <w:bCs/>
                <w:sz w:val="18"/>
                <w:szCs w:val="18"/>
                <w:lang w:eastAsia="en-US"/>
              </w:rPr>
              <w:t>)</w:t>
            </w:r>
          </w:p>
        </w:tc>
        <w:tc>
          <w:tcPr>
            <w:tcW w:w="2500" w:type="pct"/>
            <w:hideMark/>
          </w:tcPr>
          <w:p w14:paraId="5A1B5B48" w14:textId="77777777" w:rsidR="0013439F" w:rsidRPr="0013439F" w:rsidRDefault="0013439F" w:rsidP="0013439F">
            <w:pPr>
              <w:spacing w:after="0" w:line="276" w:lineRule="auto"/>
              <w:jc w:val="both"/>
              <w:rPr>
                <w:rFonts w:eastAsia="Calibri" w:cstheme="minorHAnsi"/>
                <w:sz w:val="18"/>
                <w:szCs w:val="18"/>
                <w:lang w:eastAsia="en-US"/>
              </w:rPr>
            </w:pPr>
            <w:r w:rsidRPr="0013439F">
              <w:rPr>
                <w:rFonts w:eastAsia="Calibri" w:cstheme="minorHAnsi"/>
                <w:sz w:val="18"/>
                <w:szCs w:val="18"/>
                <w:lang w:eastAsia="en-US"/>
              </w:rPr>
              <w:t>-</w:t>
            </w:r>
          </w:p>
        </w:tc>
      </w:tr>
      <w:tr w:rsidR="0013439F" w:rsidRPr="0013439F" w14:paraId="007903A3" w14:textId="77777777" w:rsidTr="0070402D">
        <w:trPr>
          <w:trHeight w:val="227"/>
        </w:trPr>
        <w:tc>
          <w:tcPr>
            <w:tcW w:w="2500" w:type="pct"/>
            <w:shd w:val="clear" w:color="auto" w:fill="DEEAF6"/>
            <w:vAlign w:val="center"/>
            <w:hideMark/>
          </w:tcPr>
          <w:p w14:paraId="4D793D3A"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Izvor sredstava za provedbu</w:t>
            </w:r>
          </w:p>
        </w:tc>
        <w:tc>
          <w:tcPr>
            <w:tcW w:w="2500" w:type="pct"/>
            <w:hideMark/>
          </w:tcPr>
          <w:p w14:paraId="3F2EC644" w14:textId="77777777" w:rsidR="0013439F" w:rsidRPr="0013439F" w:rsidRDefault="0013439F" w:rsidP="00C47990">
            <w:pPr>
              <w:numPr>
                <w:ilvl w:val="0"/>
                <w:numId w:val="25"/>
              </w:numPr>
              <w:spacing w:after="0" w:line="276" w:lineRule="auto"/>
              <w:ind w:left="343"/>
              <w:contextualSpacing/>
              <w:jc w:val="both"/>
              <w:rPr>
                <w:rFonts w:eastAsia="Calibri"/>
                <w:sz w:val="18"/>
                <w:szCs w:val="18"/>
                <w:lang w:eastAsia="en-US"/>
              </w:rPr>
            </w:pPr>
            <w:r w:rsidRPr="0013439F">
              <w:rPr>
                <w:rFonts w:eastAsia="Calibri"/>
                <w:sz w:val="18"/>
                <w:szCs w:val="18"/>
                <w:lang w:eastAsia="en-US"/>
              </w:rPr>
              <w:t>Vlastita sredstva sektora</w:t>
            </w:r>
          </w:p>
        </w:tc>
      </w:tr>
      <w:tr w:rsidR="0013439F" w:rsidRPr="0013439F" w14:paraId="64AB7413" w14:textId="77777777" w:rsidTr="0070402D">
        <w:trPr>
          <w:trHeight w:val="227"/>
        </w:trPr>
        <w:tc>
          <w:tcPr>
            <w:tcW w:w="2500" w:type="pct"/>
            <w:shd w:val="clear" w:color="auto" w:fill="DEEAF6"/>
            <w:vAlign w:val="center"/>
            <w:hideMark/>
          </w:tcPr>
          <w:p w14:paraId="3D8D2B07" w14:textId="77777777" w:rsidR="0013439F" w:rsidRPr="0013439F" w:rsidRDefault="0013439F" w:rsidP="0013439F">
            <w:pPr>
              <w:spacing w:after="0" w:line="276" w:lineRule="auto"/>
              <w:rPr>
                <w:rFonts w:eastAsia="Calibri" w:cstheme="minorHAnsi"/>
                <w:b/>
                <w:bCs/>
                <w:sz w:val="18"/>
                <w:szCs w:val="18"/>
                <w:lang w:eastAsia="en-US"/>
              </w:rPr>
            </w:pPr>
            <w:r w:rsidRPr="0013439F">
              <w:rPr>
                <w:rFonts w:eastAsia="Calibri" w:cstheme="minorHAnsi"/>
                <w:b/>
                <w:bCs/>
                <w:sz w:val="18"/>
                <w:szCs w:val="18"/>
                <w:lang w:eastAsia="en-US"/>
              </w:rPr>
              <w:t>Kratki opis/komentar</w:t>
            </w:r>
          </w:p>
        </w:tc>
        <w:tc>
          <w:tcPr>
            <w:tcW w:w="2500" w:type="pct"/>
            <w:hideMark/>
          </w:tcPr>
          <w:p w14:paraId="6BB888D4"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Prema EU uredbi o proizvodima za rasvjetu  (EC Regulation 244/2009) predviđeno je da će se prestati proizvoditi klasične žarulje sa žarnom niti, te će se sve klasične žarulje zamijeniti štednima. Uredba komisije (EU) 2019/2020 o utvrđivanju zahtjeva za ekološki dizajn za izvore svjetlosti i zasebne predspojne naprave, revidirati će postojeću uredbu s novim zahtjevima i ciljevima ušteda. Primjena novih uredbi uvjetovati će nove svjetlosne standarde u zakonskoj regulativi i na tržištu. U natječajima kojima se sufinanciraju projekti energetske učinkovitosti implementirati će se novi kriteriji.</w:t>
            </w:r>
          </w:p>
          <w:p w14:paraId="216617CA" w14:textId="77777777" w:rsidR="0013439F" w:rsidRPr="0013439F" w:rsidRDefault="0013439F" w:rsidP="0013439F">
            <w:pPr>
              <w:spacing w:after="0" w:line="276" w:lineRule="auto"/>
              <w:jc w:val="both"/>
              <w:rPr>
                <w:rFonts w:eastAsia="Calibri"/>
                <w:sz w:val="18"/>
                <w:szCs w:val="18"/>
                <w:lang w:eastAsia="en-US"/>
              </w:rPr>
            </w:pPr>
            <w:r w:rsidRPr="0013439F">
              <w:rPr>
                <w:rFonts w:eastAsia="Calibri"/>
                <w:sz w:val="18"/>
                <w:szCs w:val="18"/>
                <w:lang w:eastAsia="en-US"/>
              </w:rPr>
              <w:t>Lokalna vlast će poticati održivost ovog sektora kroz podizanje svijesti o energetskim uštedama</w:t>
            </w:r>
            <w:r w:rsidR="00C4774D">
              <w:rPr>
                <w:rFonts w:eastAsia="Calibri"/>
                <w:sz w:val="18"/>
                <w:szCs w:val="18"/>
                <w:lang w:eastAsia="en-US"/>
              </w:rPr>
              <w:t>.</w:t>
            </w:r>
          </w:p>
        </w:tc>
      </w:tr>
    </w:tbl>
    <w:p w14:paraId="2090F8FC" w14:textId="77777777" w:rsidR="0013439F" w:rsidRPr="0013439F" w:rsidRDefault="0013439F" w:rsidP="0013439F">
      <w:pPr>
        <w:spacing w:after="0" w:line="276" w:lineRule="auto"/>
        <w:jc w:val="both"/>
        <w:rPr>
          <w:rFonts w:eastAsia="Calibri" w:cstheme="minorHAnsi"/>
          <w:sz w:val="24"/>
          <w:szCs w:val="24"/>
          <w:lang w:eastAsia="en-US"/>
        </w:rPr>
      </w:pPr>
    </w:p>
    <w:tbl>
      <w:tblPr>
        <w:tblStyle w:val="Svijetlatablicareetke-isticanje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3439F" w:rsidRPr="0013439F" w14:paraId="6A9B0A1F" w14:textId="77777777" w:rsidTr="0070402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9CC2E5"/>
            <w:vAlign w:val="center"/>
            <w:hideMark/>
          </w:tcPr>
          <w:p w14:paraId="74ACAD97" w14:textId="77777777" w:rsidR="0013439F" w:rsidRPr="0013439F" w:rsidRDefault="0013439F" w:rsidP="0013439F">
            <w:pPr>
              <w:spacing w:line="276" w:lineRule="auto"/>
              <w:rPr>
                <w:rFonts w:cstheme="minorHAnsi"/>
                <w:sz w:val="18"/>
                <w:szCs w:val="18"/>
              </w:rPr>
            </w:pPr>
            <w:r w:rsidRPr="0013439F">
              <w:rPr>
                <w:rFonts w:cstheme="minorHAnsi"/>
                <w:sz w:val="18"/>
                <w:szCs w:val="18"/>
              </w:rPr>
              <w:t>Naziv mjere/aktivnost</w:t>
            </w:r>
          </w:p>
        </w:tc>
        <w:tc>
          <w:tcPr>
            <w:tcW w:w="2500" w:type="pct"/>
            <w:tcBorders>
              <w:top w:val="single" w:sz="4" w:space="0" w:color="auto"/>
              <w:left w:val="single" w:sz="4" w:space="0" w:color="auto"/>
              <w:bottom w:val="single" w:sz="4" w:space="0" w:color="auto"/>
              <w:right w:val="single" w:sz="4" w:space="0" w:color="auto"/>
            </w:tcBorders>
            <w:shd w:val="clear" w:color="auto" w:fill="9CC2E5"/>
            <w:vAlign w:val="center"/>
            <w:hideMark/>
          </w:tcPr>
          <w:p w14:paraId="1F8C7617" w14:textId="77777777" w:rsidR="0013439F" w:rsidRPr="0013439F" w:rsidRDefault="0013439F" w:rsidP="00C47990">
            <w:pPr>
              <w:numPr>
                <w:ilvl w:val="0"/>
                <w:numId w:val="28"/>
              </w:numPr>
              <w:spacing w:line="276" w:lineRule="auto"/>
              <w:contextualSpacing/>
              <w:cnfStyle w:val="100000000000" w:firstRow="1" w:lastRow="0" w:firstColumn="0" w:lastColumn="0" w:oddVBand="0" w:evenVBand="0" w:oddHBand="0" w:evenHBand="0" w:firstRowFirstColumn="0" w:firstRowLastColumn="0" w:lastRowFirstColumn="0" w:lastRowLastColumn="0"/>
              <w:rPr>
                <w:b w:val="0"/>
              </w:rPr>
            </w:pPr>
            <w:r w:rsidRPr="0013439F">
              <w:t>ENERGETSKA OBNOVA (FASADE, KROVIŠTA, STOLARIJE) ZGRADA KOMERCIJALNOG I USLUŽNOG SEKTORA</w:t>
            </w:r>
          </w:p>
        </w:tc>
      </w:tr>
      <w:tr w:rsidR="0013439F" w:rsidRPr="0013439F" w14:paraId="5702E156"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E04930" w14:textId="77777777" w:rsidR="0013439F" w:rsidRPr="0013439F" w:rsidRDefault="0013439F" w:rsidP="0013439F">
            <w:pPr>
              <w:spacing w:line="276" w:lineRule="auto"/>
              <w:rPr>
                <w:rFonts w:cstheme="minorHAnsi"/>
                <w:sz w:val="18"/>
                <w:szCs w:val="18"/>
              </w:rPr>
            </w:pPr>
            <w:r w:rsidRPr="0013439F">
              <w:rPr>
                <w:rFonts w:cstheme="minorHAnsi"/>
                <w:sz w:val="18"/>
                <w:szCs w:val="18"/>
              </w:rPr>
              <w:t>Nositelj aktivnosti</w:t>
            </w:r>
          </w:p>
        </w:tc>
        <w:tc>
          <w:tcPr>
            <w:tcW w:w="2500" w:type="pct"/>
            <w:tcBorders>
              <w:top w:val="single" w:sz="4" w:space="0" w:color="auto"/>
              <w:left w:val="single" w:sz="4" w:space="0" w:color="auto"/>
              <w:bottom w:val="single" w:sz="4" w:space="0" w:color="auto"/>
              <w:right w:val="single" w:sz="4" w:space="0" w:color="auto"/>
            </w:tcBorders>
            <w:hideMark/>
          </w:tcPr>
          <w:p w14:paraId="2F648EEE" w14:textId="77777777" w:rsidR="0013439F" w:rsidRPr="0013439F" w:rsidRDefault="0013439F" w:rsidP="00C47990">
            <w:pPr>
              <w:numPr>
                <w:ilvl w:val="0"/>
                <w:numId w:val="14"/>
              </w:numPr>
              <w:spacing w:line="276" w:lineRule="auto"/>
              <w:ind w:left="343"/>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235A0964">
              <w:rPr>
                <w:sz w:val="18"/>
                <w:szCs w:val="18"/>
              </w:rPr>
              <w:t>Komercijalni i uslužni sektor</w:t>
            </w:r>
          </w:p>
          <w:p w14:paraId="3FCC07CB" w14:textId="77777777" w:rsidR="0013439F" w:rsidRPr="0013439F" w:rsidRDefault="0013439F" w:rsidP="004A052D">
            <w:pPr>
              <w:spacing w:line="276" w:lineRule="auto"/>
              <w:ind w:left="343"/>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Ostali dionici:</w:t>
            </w:r>
          </w:p>
          <w:p w14:paraId="1153CD97" w14:textId="77777777" w:rsidR="0013439F" w:rsidRPr="0013439F" w:rsidRDefault="0013439F" w:rsidP="00C47990">
            <w:pPr>
              <w:numPr>
                <w:ilvl w:val="0"/>
                <w:numId w:val="14"/>
              </w:numPr>
              <w:spacing w:line="276" w:lineRule="auto"/>
              <w:ind w:left="343"/>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235A0964">
              <w:rPr>
                <w:sz w:val="18"/>
                <w:szCs w:val="18"/>
                <w:lang w:eastAsia="en-US"/>
              </w:rPr>
              <w:t>Fond za zaštitu okoliša i energetsku učinkovitost</w:t>
            </w:r>
          </w:p>
        </w:tc>
      </w:tr>
      <w:tr w:rsidR="0013439F" w:rsidRPr="0013439F" w14:paraId="634C4C66"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tcBorders>
            <w:shd w:val="clear" w:color="auto" w:fill="DEEAF6"/>
            <w:vAlign w:val="center"/>
            <w:hideMark/>
          </w:tcPr>
          <w:p w14:paraId="248B8506" w14:textId="77777777" w:rsidR="0013439F" w:rsidRPr="0013439F" w:rsidRDefault="0013439F" w:rsidP="0013439F">
            <w:pPr>
              <w:spacing w:line="276" w:lineRule="auto"/>
              <w:rPr>
                <w:rFonts w:cstheme="minorHAnsi"/>
                <w:sz w:val="18"/>
                <w:szCs w:val="18"/>
              </w:rPr>
            </w:pPr>
            <w:r w:rsidRPr="0013439F">
              <w:rPr>
                <w:rFonts w:cstheme="minorHAnsi"/>
                <w:sz w:val="18"/>
                <w:szCs w:val="18"/>
              </w:rPr>
              <w:t>Početak/kraj provedbe (godine)</w:t>
            </w:r>
          </w:p>
        </w:tc>
        <w:tc>
          <w:tcPr>
            <w:tcW w:w="2500" w:type="pct"/>
            <w:tcBorders>
              <w:top w:val="single" w:sz="4" w:space="0" w:color="auto"/>
            </w:tcBorders>
            <w:hideMark/>
          </w:tcPr>
          <w:p w14:paraId="177AF66C"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2021.- 2030.</w:t>
            </w:r>
          </w:p>
        </w:tc>
      </w:tr>
      <w:tr w:rsidR="0013439F" w:rsidRPr="0013439F" w14:paraId="39BB8ECA"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011BC39E" w14:textId="77777777" w:rsidR="0013439F" w:rsidRPr="0013439F" w:rsidRDefault="0013439F" w:rsidP="0013439F">
            <w:pPr>
              <w:spacing w:line="276" w:lineRule="auto"/>
              <w:rPr>
                <w:rFonts w:cstheme="minorHAnsi"/>
                <w:sz w:val="18"/>
                <w:szCs w:val="18"/>
              </w:rPr>
            </w:pPr>
            <w:r w:rsidRPr="0013439F">
              <w:rPr>
                <w:rFonts w:cstheme="minorHAnsi"/>
                <w:sz w:val="18"/>
                <w:szCs w:val="18"/>
              </w:rPr>
              <w:t>Procjena uštede (MWh)</w:t>
            </w:r>
          </w:p>
        </w:tc>
        <w:tc>
          <w:tcPr>
            <w:tcW w:w="2500" w:type="pct"/>
            <w:hideMark/>
          </w:tcPr>
          <w:p w14:paraId="212C40B8" w14:textId="77777777" w:rsidR="0013439F" w:rsidRPr="0013439F" w:rsidRDefault="00C0014D"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3.815,76</w:t>
            </w:r>
          </w:p>
        </w:tc>
      </w:tr>
      <w:tr w:rsidR="0013439F" w:rsidRPr="0013439F" w14:paraId="1946406B"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6B61A659" w14:textId="77777777" w:rsidR="0013439F" w:rsidRPr="0013439F" w:rsidRDefault="0013439F" w:rsidP="0013439F">
            <w:pPr>
              <w:spacing w:line="276" w:lineRule="auto"/>
              <w:rPr>
                <w:rFonts w:cstheme="minorHAnsi"/>
                <w:sz w:val="18"/>
                <w:szCs w:val="18"/>
              </w:rPr>
            </w:pPr>
            <w:r w:rsidRPr="0013439F">
              <w:rPr>
                <w:rFonts w:cstheme="minorHAnsi"/>
                <w:sz w:val="18"/>
                <w:szCs w:val="18"/>
              </w:rPr>
              <w:t>Procjena smanjenja emisije (t CO</w:t>
            </w:r>
            <w:r w:rsidRPr="0013439F">
              <w:rPr>
                <w:rFonts w:cstheme="minorHAnsi"/>
                <w:sz w:val="18"/>
                <w:szCs w:val="18"/>
                <w:vertAlign w:val="subscript"/>
              </w:rPr>
              <w:t>2</w:t>
            </w:r>
            <w:r w:rsidRPr="0013439F">
              <w:rPr>
                <w:rFonts w:cstheme="minorHAnsi"/>
                <w:sz w:val="18"/>
                <w:szCs w:val="18"/>
              </w:rPr>
              <w:t>)</w:t>
            </w:r>
          </w:p>
        </w:tc>
        <w:tc>
          <w:tcPr>
            <w:tcW w:w="2500" w:type="pct"/>
            <w:hideMark/>
          </w:tcPr>
          <w:p w14:paraId="1C378717" w14:textId="77777777" w:rsidR="0013439F" w:rsidRPr="0013439F" w:rsidRDefault="00C0014D"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w:t>
            </w:r>
            <w:r w:rsidR="000952B8">
              <w:rPr>
                <w:rFonts w:cstheme="minorHAnsi"/>
                <w:sz w:val="18"/>
                <w:szCs w:val="18"/>
              </w:rPr>
              <w:t>095,12</w:t>
            </w:r>
          </w:p>
        </w:tc>
      </w:tr>
      <w:tr w:rsidR="0013439F" w:rsidRPr="0013439F" w14:paraId="1442C1F0"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37221227" w14:textId="77777777" w:rsidR="0013439F" w:rsidRPr="0013439F" w:rsidRDefault="0013439F" w:rsidP="0013439F">
            <w:pPr>
              <w:spacing w:line="276" w:lineRule="auto"/>
              <w:rPr>
                <w:rFonts w:cstheme="minorHAnsi"/>
                <w:sz w:val="18"/>
                <w:szCs w:val="18"/>
              </w:rPr>
            </w:pPr>
            <w:r w:rsidRPr="0013439F">
              <w:rPr>
                <w:rFonts w:cstheme="minorHAnsi"/>
                <w:sz w:val="18"/>
                <w:szCs w:val="18"/>
              </w:rPr>
              <w:t>Procjena troškova (jedinična ili ukupna po mjeri)</w:t>
            </w:r>
          </w:p>
        </w:tc>
        <w:tc>
          <w:tcPr>
            <w:tcW w:w="2500" w:type="pct"/>
            <w:hideMark/>
          </w:tcPr>
          <w:p w14:paraId="311F2E5F"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Mjeru nije moguće investicijski procijeniti</w:t>
            </w:r>
          </w:p>
        </w:tc>
      </w:tr>
      <w:tr w:rsidR="0013439F" w:rsidRPr="0013439F" w14:paraId="46DFFD2C"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6016DC58" w14:textId="77777777" w:rsidR="0013439F" w:rsidRPr="0013439F" w:rsidRDefault="0013439F" w:rsidP="0013439F">
            <w:pPr>
              <w:spacing w:line="276" w:lineRule="auto"/>
              <w:rPr>
                <w:rFonts w:cstheme="minorHAnsi"/>
                <w:sz w:val="18"/>
                <w:szCs w:val="18"/>
              </w:rPr>
            </w:pPr>
            <w:r w:rsidRPr="0013439F">
              <w:rPr>
                <w:rFonts w:cstheme="minorHAnsi"/>
                <w:sz w:val="18"/>
                <w:szCs w:val="18"/>
              </w:rPr>
              <w:t>Troškovi po smanjenju emisije (EUR/t CO</w:t>
            </w:r>
            <w:r w:rsidRPr="0013439F">
              <w:rPr>
                <w:rFonts w:cstheme="minorHAnsi"/>
                <w:sz w:val="18"/>
                <w:szCs w:val="18"/>
                <w:vertAlign w:val="subscript"/>
              </w:rPr>
              <w:t>2</w:t>
            </w:r>
            <w:r w:rsidRPr="0013439F">
              <w:rPr>
                <w:rFonts w:cstheme="minorHAnsi"/>
                <w:sz w:val="18"/>
                <w:szCs w:val="18"/>
              </w:rPr>
              <w:t>)</w:t>
            </w:r>
          </w:p>
        </w:tc>
        <w:tc>
          <w:tcPr>
            <w:tcW w:w="2500" w:type="pct"/>
            <w:hideMark/>
          </w:tcPr>
          <w:p w14:paraId="680FF2BC"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w:t>
            </w:r>
          </w:p>
        </w:tc>
      </w:tr>
      <w:tr w:rsidR="0013439F" w:rsidRPr="0013439F" w14:paraId="64DA7FA8"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1A0069E3" w14:textId="77777777" w:rsidR="0013439F" w:rsidRPr="0013439F" w:rsidRDefault="0013439F" w:rsidP="0013439F">
            <w:pPr>
              <w:spacing w:line="276" w:lineRule="auto"/>
              <w:rPr>
                <w:rFonts w:cstheme="minorHAnsi"/>
                <w:sz w:val="18"/>
                <w:szCs w:val="18"/>
              </w:rPr>
            </w:pPr>
            <w:r w:rsidRPr="0013439F">
              <w:rPr>
                <w:rFonts w:cstheme="minorHAnsi"/>
                <w:sz w:val="18"/>
                <w:szCs w:val="18"/>
              </w:rPr>
              <w:t>Izvor sredstava za provedbu</w:t>
            </w:r>
          </w:p>
        </w:tc>
        <w:tc>
          <w:tcPr>
            <w:tcW w:w="2500" w:type="pct"/>
            <w:hideMark/>
          </w:tcPr>
          <w:p w14:paraId="1CEAE855" w14:textId="77777777" w:rsidR="0013439F" w:rsidRPr="0013439F" w:rsidRDefault="0013439F" w:rsidP="00C47990">
            <w:pPr>
              <w:numPr>
                <w:ilvl w:val="0"/>
                <w:numId w:val="20"/>
              </w:numPr>
              <w:spacing w:line="276"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Krediti HBOR i komercijalnih banaka</w:t>
            </w:r>
          </w:p>
          <w:p w14:paraId="7ADFC790" w14:textId="77777777" w:rsidR="0013439F" w:rsidRPr="0013439F" w:rsidRDefault="0013439F" w:rsidP="00C47990">
            <w:pPr>
              <w:numPr>
                <w:ilvl w:val="0"/>
                <w:numId w:val="20"/>
              </w:numPr>
              <w:spacing w:line="276"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Vlastita sredstva sektora</w:t>
            </w:r>
          </w:p>
          <w:p w14:paraId="75F7D279" w14:textId="77777777" w:rsidR="0013439F" w:rsidRPr="0013439F" w:rsidRDefault="0013439F" w:rsidP="00C47990">
            <w:pPr>
              <w:numPr>
                <w:ilvl w:val="0"/>
                <w:numId w:val="20"/>
              </w:numPr>
              <w:spacing w:line="276" w:lineRule="auto"/>
              <w:ind w:left="313" w:hanging="313"/>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US"/>
              </w:rPr>
            </w:pPr>
            <w:r w:rsidRPr="0013439F">
              <w:rPr>
                <w:rFonts w:cstheme="minorHAnsi"/>
                <w:sz w:val="18"/>
                <w:szCs w:val="18"/>
                <w:lang w:eastAsia="en-US"/>
              </w:rPr>
              <w:t>Fond za zaštitu okoliša i energetsku učinkovitost</w:t>
            </w:r>
          </w:p>
          <w:p w14:paraId="3F527334" w14:textId="77777777" w:rsidR="0013439F" w:rsidRPr="0013439F" w:rsidRDefault="0013439F" w:rsidP="00C47990">
            <w:pPr>
              <w:numPr>
                <w:ilvl w:val="0"/>
                <w:numId w:val="20"/>
              </w:numPr>
              <w:spacing w:line="276" w:lineRule="auto"/>
              <w:ind w:left="313" w:hanging="313"/>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US"/>
              </w:rPr>
            </w:pPr>
            <w:r w:rsidRPr="0013439F">
              <w:rPr>
                <w:rFonts w:cstheme="minorHAnsi"/>
                <w:sz w:val="18"/>
                <w:szCs w:val="18"/>
                <w:lang w:eastAsia="en-US"/>
              </w:rPr>
              <w:t xml:space="preserve">Europski fond za regionalni razvoj </w:t>
            </w:r>
          </w:p>
          <w:p w14:paraId="591A667C" w14:textId="77777777" w:rsidR="0013439F" w:rsidRPr="0013439F" w:rsidRDefault="0013439F" w:rsidP="00C47990">
            <w:pPr>
              <w:numPr>
                <w:ilvl w:val="0"/>
                <w:numId w:val="20"/>
              </w:numPr>
              <w:spacing w:line="276" w:lineRule="auto"/>
              <w:ind w:left="313" w:hanging="313"/>
              <w:contextualSpacing/>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Ministarstvo gospodarstva i održivog razvoja</w:t>
            </w:r>
          </w:p>
        </w:tc>
      </w:tr>
      <w:tr w:rsidR="0013439F" w:rsidRPr="0013439F" w14:paraId="2B69F2B2" w14:textId="77777777" w:rsidTr="0070402D">
        <w:trPr>
          <w:trHeight w:val="227"/>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vAlign w:val="center"/>
            <w:hideMark/>
          </w:tcPr>
          <w:p w14:paraId="2D603D5A" w14:textId="77777777" w:rsidR="0013439F" w:rsidRPr="0013439F" w:rsidRDefault="0013439F" w:rsidP="0013439F">
            <w:pPr>
              <w:spacing w:line="276" w:lineRule="auto"/>
              <w:rPr>
                <w:rFonts w:cstheme="minorHAnsi"/>
                <w:sz w:val="18"/>
                <w:szCs w:val="18"/>
              </w:rPr>
            </w:pPr>
            <w:r w:rsidRPr="0013439F">
              <w:rPr>
                <w:rFonts w:cstheme="minorHAnsi"/>
                <w:sz w:val="18"/>
                <w:szCs w:val="18"/>
              </w:rPr>
              <w:lastRenderedPageBreak/>
              <w:t>Kratki opis/komentar</w:t>
            </w:r>
          </w:p>
        </w:tc>
        <w:tc>
          <w:tcPr>
            <w:tcW w:w="2500" w:type="pct"/>
            <w:hideMark/>
          </w:tcPr>
          <w:p w14:paraId="601E800F"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3439F">
              <w:rPr>
                <w:rFonts w:cstheme="minorHAnsi"/>
                <w:sz w:val="18"/>
                <w:szCs w:val="18"/>
              </w:rPr>
              <w:t>Ova mjera obuhvaća obnovu toplinske izolacije vanjske ovojnice i krovišta nestambenih zgrada (komercijalnih i uslužnih zgrada) tercijarnog sektora. Mjerom se predviđa ugradnja toplinske izolacije, na način da se zadovolje propisani toplinski koeficijenti za elemente: krov, vanjski zid, zid međukatne konstrukcije prema negrijanom prostoru itd., bolji toplinski koeficijenti stolarije (prozora, vrata, staklenih stijena).</w:t>
            </w:r>
          </w:p>
          <w:p w14:paraId="0D239B8A"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13439F">
              <w:rPr>
                <w:sz w:val="18"/>
                <w:szCs w:val="18"/>
              </w:rPr>
              <w:t>Za proizvodne djelatnosti također postoje natječaji za povećanje energetske učinkovitosti u proizvodnim procesima, energetskom obnovom zgrada.</w:t>
            </w:r>
          </w:p>
          <w:p w14:paraId="2A12B9AD" w14:textId="77777777" w:rsidR="0013439F" w:rsidRPr="0013439F" w:rsidRDefault="0013439F" w:rsidP="0013439F">
            <w:pPr>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13439F">
              <w:rPr>
                <w:sz w:val="18"/>
                <w:szCs w:val="18"/>
              </w:rPr>
              <w:t xml:space="preserve">Lokalna vlast </w:t>
            </w:r>
            <w:r w:rsidRPr="0013439F">
              <w:rPr>
                <w:sz w:val="18"/>
                <w:szCs w:val="18"/>
                <w:lang w:eastAsia="en-US"/>
              </w:rPr>
              <w:t xml:space="preserve">će poticati </w:t>
            </w:r>
            <w:r w:rsidRPr="0013439F">
              <w:rPr>
                <w:sz w:val="18"/>
                <w:szCs w:val="18"/>
              </w:rPr>
              <w:t>održivost ovog sektora kroz podizanje svijesti o  energetskim uštedama i mogućnostima sufinanciranja.</w:t>
            </w:r>
          </w:p>
        </w:tc>
      </w:tr>
    </w:tbl>
    <w:p w14:paraId="1A907022" w14:textId="77777777" w:rsidR="0013439F" w:rsidRPr="0013439F" w:rsidRDefault="0013439F" w:rsidP="0013439F">
      <w:pPr>
        <w:spacing w:line="276" w:lineRule="auto"/>
        <w:rPr>
          <w:rFonts w:cstheme="minorHAnsi"/>
          <w:lang w:eastAsia="en-US"/>
        </w:rPr>
      </w:pPr>
    </w:p>
    <w:p w14:paraId="322A772F" w14:textId="77777777" w:rsidR="0013439F" w:rsidRPr="0013439F" w:rsidRDefault="0013439F" w:rsidP="0013439F">
      <w:pPr>
        <w:spacing w:after="0" w:line="276" w:lineRule="auto"/>
        <w:jc w:val="both"/>
        <w:rPr>
          <w:rFonts w:eastAsia="Calibri" w:cstheme="minorHAnsi"/>
          <w:lang w:eastAsia="en-US"/>
        </w:rPr>
      </w:pPr>
      <w:r w:rsidRPr="0013439F">
        <w:rPr>
          <w:rFonts w:eastAsia="Calibri" w:cstheme="minorHAnsi"/>
          <w:lang w:eastAsia="en-US"/>
        </w:rPr>
        <w:t>Objedinjene mjere i aktivnosti iz sektora zgradarstva, koji uključuje javni, stambeni te komercijalni i uslužni sektor prikazane su u sljedećoj tablici.</w:t>
      </w:r>
    </w:p>
    <w:p w14:paraId="222B0DB5" w14:textId="77777777" w:rsidR="0013439F" w:rsidRPr="0013439F" w:rsidRDefault="0013439F" w:rsidP="0013439F">
      <w:pPr>
        <w:rPr>
          <w:rFonts w:cstheme="minorHAnsi"/>
          <w:lang w:eastAsia="en-US"/>
        </w:rPr>
      </w:pPr>
      <w:r w:rsidRPr="0013439F">
        <w:rPr>
          <w:rFonts w:cstheme="minorHAnsi"/>
          <w:lang w:eastAsia="en-US"/>
        </w:rPr>
        <w:br w:type="page"/>
      </w:r>
    </w:p>
    <w:p w14:paraId="68B9A51B" w14:textId="77777777" w:rsidR="0013439F" w:rsidRPr="0013439F" w:rsidRDefault="0013439F" w:rsidP="0070503D">
      <w:pPr>
        <w:pStyle w:val="Mojatablica"/>
      </w:pPr>
      <w:bookmarkStart w:id="65" w:name="_Toc67475976"/>
      <w:bookmarkStart w:id="66" w:name="_Toc68015771"/>
      <w:r w:rsidRPr="0013439F">
        <w:lastRenderedPageBreak/>
        <w:t xml:space="preserve">Tablica </w:t>
      </w:r>
      <w:r w:rsidR="006C31D5" w:rsidRPr="0013439F">
        <w:fldChar w:fldCharType="begin"/>
      </w:r>
      <w:r w:rsidRPr="0013439F">
        <w:instrText>STYLEREF 1 \s</w:instrText>
      </w:r>
      <w:r w:rsidR="006C31D5" w:rsidRPr="0013439F">
        <w:fldChar w:fldCharType="separate"/>
      </w:r>
      <w:r w:rsidR="003D44B6">
        <w:rPr>
          <w:noProof/>
        </w:rPr>
        <w:t>6</w:t>
      </w:r>
      <w:r w:rsidR="006C31D5" w:rsidRPr="0013439F">
        <w:fldChar w:fldCharType="end"/>
      </w:r>
      <w:r w:rsidRPr="0013439F">
        <w:noBreakHyphen/>
      </w:r>
      <w:r w:rsidR="006C31D5" w:rsidRPr="0013439F">
        <w:fldChar w:fldCharType="begin"/>
      </w:r>
      <w:r w:rsidRPr="0013439F">
        <w:instrText>SEQ Tablica \* ARABIC \s 1</w:instrText>
      </w:r>
      <w:r w:rsidR="006C31D5" w:rsidRPr="0013439F">
        <w:fldChar w:fldCharType="separate"/>
      </w:r>
      <w:r w:rsidR="003D44B6">
        <w:rPr>
          <w:noProof/>
        </w:rPr>
        <w:t>1</w:t>
      </w:r>
      <w:r w:rsidR="006C31D5" w:rsidRPr="0013439F">
        <w:fldChar w:fldCharType="end"/>
      </w:r>
      <w:r w:rsidR="0070503D">
        <w:t>.</w:t>
      </w:r>
      <w:r w:rsidRPr="0013439F">
        <w:t xml:space="preserve"> Zbirni prikaz mjera iz sektora zgradarstva i njihov doprinos smanjenju emisije CO</w:t>
      </w:r>
      <w:r w:rsidRPr="0013439F">
        <w:rPr>
          <w:vertAlign w:val="subscript"/>
        </w:rPr>
        <w:t>2</w:t>
      </w:r>
      <w:bookmarkEnd w:id="65"/>
      <w:bookmarkEnd w:id="66"/>
    </w:p>
    <w:tbl>
      <w:tblPr>
        <w:tblW w:w="5000" w:type="pct"/>
        <w:jc w:val="center"/>
        <w:tblLayout w:type="fixed"/>
        <w:tblLook w:val="04A0" w:firstRow="1" w:lastRow="0" w:firstColumn="1" w:lastColumn="0" w:noHBand="0" w:noVBand="1"/>
      </w:tblPr>
      <w:tblGrid>
        <w:gridCol w:w="556"/>
        <w:gridCol w:w="852"/>
        <w:gridCol w:w="5245"/>
        <w:gridCol w:w="1135"/>
        <w:gridCol w:w="1218"/>
      </w:tblGrid>
      <w:tr w:rsidR="0013439F" w:rsidRPr="0013439F" w14:paraId="2574BD29" w14:textId="77777777" w:rsidTr="004A052D">
        <w:trPr>
          <w:trHeight w:val="527"/>
          <w:jc w:val="center"/>
        </w:trPr>
        <w:tc>
          <w:tcPr>
            <w:tcW w:w="309" w:type="pct"/>
            <w:tcBorders>
              <w:top w:val="single" w:sz="8" w:space="0" w:color="auto"/>
              <w:left w:val="single" w:sz="8" w:space="0" w:color="auto"/>
              <w:bottom w:val="single" w:sz="8" w:space="0" w:color="auto"/>
              <w:right w:val="single" w:sz="8" w:space="0" w:color="auto"/>
            </w:tcBorders>
            <w:shd w:val="clear" w:color="auto" w:fill="9CC2E5"/>
            <w:noWrap/>
            <w:vAlign w:val="center"/>
            <w:hideMark/>
          </w:tcPr>
          <w:p w14:paraId="34FFDA2C" w14:textId="77777777" w:rsidR="0013439F" w:rsidRPr="0013439F" w:rsidRDefault="0013439F" w:rsidP="0013439F">
            <w:pPr>
              <w:spacing w:after="0"/>
              <w:jc w:val="center"/>
              <w:rPr>
                <w:rFonts w:eastAsia="Times New Roman" w:cstheme="minorHAnsi"/>
                <w:b/>
                <w:bCs/>
                <w:color w:val="000000"/>
              </w:rPr>
            </w:pPr>
            <w:r w:rsidRPr="0013439F">
              <w:rPr>
                <w:rFonts w:eastAsia="Times New Roman" w:cstheme="minorHAnsi"/>
                <w:b/>
                <w:bCs/>
                <w:color w:val="000000"/>
              </w:rPr>
              <w:t>Br.</w:t>
            </w:r>
          </w:p>
        </w:tc>
        <w:tc>
          <w:tcPr>
            <w:tcW w:w="473" w:type="pct"/>
            <w:tcBorders>
              <w:top w:val="single" w:sz="8" w:space="0" w:color="auto"/>
              <w:left w:val="nil"/>
              <w:bottom w:val="single" w:sz="8" w:space="0" w:color="auto"/>
              <w:right w:val="single" w:sz="8" w:space="0" w:color="auto"/>
            </w:tcBorders>
            <w:shd w:val="clear" w:color="auto" w:fill="9CC2E5"/>
            <w:noWrap/>
            <w:vAlign w:val="center"/>
            <w:hideMark/>
          </w:tcPr>
          <w:p w14:paraId="566189E6" w14:textId="77777777" w:rsidR="0013439F" w:rsidRPr="0013439F" w:rsidRDefault="0013439F" w:rsidP="0013439F">
            <w:pPr>
              <w:spacing w:after="0"/>
              <w:jc w:val="center"/>
              <w:rPr>
                <w:rFonts w:eastAsia="Times New Roman" w:cstheme="minorHAnsi"/>
                <w:b/>
                <w:bCs/>
                <w:color w:val="000000"/>
              </w:rPr>
            </w:pPr>
            <w:r w:rsidRPr="0013439F">
              <w:rPr>
                <w:rFonts w:eastAsia="Times New Roman" w:cstheme="minorHAnsi"/>
                <w:b/>
                <w:bCs/>
                <w:color w:val="000000"/>
              </w:rPr>
              <w:t>Sektor</w:t>
            </w:r>
          </w:p>
        </w:tc>
        <w:tc>
          <w:tcPr>
            <w:tcW w:w="2912" w:type="pct"/>
            <w:tcBorders>
              <w:top w:val="single" w:sz="8" w:space="0" w:color="auto"/>
              <w:left w:val="nil"/>
              <w:bottom w:val="single" w:sz="8" w:space="0" w:color="auto"/>
              <w:right w:val="single" w:sz="8" w:space="0" w:color="auto"/>
            </w:tcBorders>
            <w:shd w:val="clear" w:color="auto" w:fill="9CC2E5"/>
            <w:noWrap/>
            <w:vAlign w:val="center"/>
            <w:hideMark/>
          </w:tcPr>
          <w:p w14:paraId="76F41411" w14:textId="77777777" w:rsidR="0013439F" w:rsidRPr="0013439F" w:rsidRDefault="0013439F" w:rsidP="0013439F">
            <w:pPr>
              <w:spacing w:after="0"/>
              <w:jc w:val="both"/>
              <w:rPr>
                <w:rFonts w:eastAsia="Times New Roman" w:cstheme="minorHAnsi"/>
                <w:b/>
                <w:bCs/>
                <w:color w:val="000000"/>
              </w:rPr>
            </w:pPr>
            <w:r w:rsidRPr="0013439F">
              <w:rPr>
                <w:rFonts w:eastAsia="Times New Roman" w:cstheme="minorHAnsi"/>
                <w:b/>
                <w:bCs/>
                <w:color w:val="000000"/>
              </w:rPr>
              <w:t xml:space="preserve">Mjere i aktivnosti  </w:t>
            </w:r>
          </w:p>
        </w:tc>
        <w:tc>
          <w:tcPr>
            <w:tcW w:w="630" w:type="pct"/>
            <w:tcBorders>
              <w:top w:val="single" w:sz="8" w:space="0" w:color="auto"/>
              <w:left w:val="nil"/>
              <w:bottom w:val="single" w:sz="8" w:space="0" w:color="auto"/>
              <w:right w:val="single" w:sz="8" w:space="0" w:color="auto"/>
            </w:tcBorders>
            <w:shd w:val="clear" w:color="auto" w:fill="9CC2E5"/>
            <w:noWrap/>
            <w:vAlign w:val="center"/>
            <w:hideMark/>
          </w:tcPr>
          <w:p w14:paraId="0CB2D660" w14:textId="77777777" w:rsidR="0013439F" w:rsidRPr="0013439F" w:rsidRDefault="0013439F" w:rsidP="004A052D">
            <w:pPr>
              <w:spacing w:after="0"/>
              <w:jc w:val="center"/>
              <w:rPr>
                <w:rFonts w:eastAsia="Times New Roman" w:cstheme="minorHAnsi"/>
                <w:b/>
                <w:bCs/>
                <w:color w:val="000000"/>
              </w:rPr>
            </w:pPr>
            <w:r w:rsidRPr="0013439F">
              <w:rPr>
                <w:rFonts w:eastAsia="Times New Roman" w:cstheme="minorHAnsi"/>
                <w:b/>
                <w:bCs/>
                <w:color w:val="000000"/>
              </w:rPr>
              <w:t>MWh</w:t>
            </w:r>
          </w:p>
        </w:tc>
        <w:tc>
          <w:tcPr>
            <w:tcW w:w="676" w:type="pct"/>
            <w:tcBorders>
              <w:top w:val="single" w:sz="8" w:space="0" w:color="auto"/>
              <w:left w:val="nil"/>
              <w:bottom w:val="single" w:sz="8" w:space="0" w:color="auto"/>
              <w:right w:val="single" w:sz="8" w:space="0" w:color="auto"/>
            </w:tcBorders>
            <w:shd w:val="clear" w:color="auto" w:fill="9CC2E5"/>
            <w:noWrap/>
            <w:vAlign w:val="center"/>
            <w:hideMark/>
          </w:tcPr>
          <w:p w14:paraId="43D6E0A4" w14:textId="77777777" w:rsidR="0013439F" w:rsidRPr="0013439F" w:rsidRDefault="0013439F" w:rsidP="004A052D">
            <w:pPr>
              <w:spacing w:after="0"/>
              <w:jc w:val="center"/>
              <w:rPr>
                <w:rFonts w:eastAsia="Times New Roman" w:cstheme="minorHAnsi"/>
                <w:b/>
                <w:bCs/>
                <w:color w:val="000000"/>
              </w:rPr>
            </w:pPr>
            <w:r w:rsidRPr="0013439F">
              <w:rPr>
                <w:rFonts w:eastAsia="Times New Roman" w:cstheme="minorHAnsi"/>
                <w:b/>
                <w:bCs/>
                <w:color w:val="000000"/>
              </w:rPr>
              <w:t>t CO</w:t>
            </w:r>
            <w:r w:rsidRPr="0013439F">
              <w:rPr>
                <w:rFonts w:eastAsia="Times New Roman" w:cstheme="minorHAnsi"/>
                <w:b/>
                <w:bCs/>
                <w:color w:val="000000"/>
                <w:vertAlign w:val="subscript"/>
              </w:rPr>
              <w:t>2</w:t>
            </w:r>
          </w:p>
        </w:tc>
      </w:tr>
      <w:tr w:rsidR="0013439F" w:rsidRPr="0013439F" w14:paraId="63222640"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0A898F9C"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w:t>
            </w:r>
          </w:p>
        </w:tc>
        <w:tc>
          <w:tcPr>
            <w:tcW w:w="473" w:type="pct"/>
            <w:tcBorders>
              <w:top w:val="nil"/>
              <w:left w:val="nil"/>
              <w:bottom w:val="single" w:sz="8" w:space="0" w:color="auto"/>
              <w:right w:val="single" w:sz="8" w:space="0" w:color="auto"/>
            </w:tcBorders>
            <w:shd w:val="clear" w:color="auto" w:fill="auto"/>
            <w:noWrap/>
            <w:vAlign w:val="center"/>
            <w:hideMark/>
          </w:tcPr>
          <w:p w14:paraId="5A57129C"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5971DAB0"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Edukacija zaposlenika i korisnika zgrada javnog sektora</w:t>
            </w:r>
          </w:p>
        </w:tc>
        <w:tc>
          <w:tcPr>
            <w:tcW w:w="630" w:type="pct"/>
            <w:tcBorders>
              <w:top w:val="nil"/>
              <w:left w:val="nil"/>
              <w:bottom w:val="single" w:sz="8" w:space="0" w:color="auto"/>
              <w:right w:val="single" w:sz="8" w:space="0" w:color="auto"/>
            </w:tcBorders>
            <w:shd w:val="clear" w:color="auto" w:fill="auto"/>
            <w:noWrap/>
            <w:vAlign w:val="center"/>
            <w:hideMark/>
          </w:tcPr>
          <w:p w14:paraId="7FDF80FA" w14:textId="77777777" w:rsidR="0013439F" w:rsidRPr="0013439F" w:rsidRDefault="00267EB7" w:rsidP="004A052D">
            <w:pPr>
              <w:spacing w:after="0"/>
              <w:jc w:val="center"/>
              <w:rPr>
                <w:rFonts w:eastAsia="Times New Roman" w:cstheme="minorHAnsi"/>
                <w:color w:val="000000"/>
              </w:rPr>
            </w:pPr>
            <w:r w:rsidRPr="00B75987">
              <w:t>94,59</w:t>
            </w:r>
          </w:p>
        </w:tc>
        <w:tc>
          <w:tcPr>
            <w:tcW w:w="676" w:type="pct"/>
            <w:tcBorders>
              <w:top w:val="nil"/>
              <w:left w:val="nil"/>
              <w:bottom w:val="single" w:sz="8" w:space="0" w:color="auto"/>
              <w:right w:val="single" w:sz="8" w:space="0" w:color="auto"/>
            </w:tcBorders>
            <w:shd w:val="clear" w:color="auto" w:fill="auto"/>
            <w:noWrap/>
            <w:vAlign w:val="center"/>
            <w:hideMark/>
          </w:tcPr>
          <w:p w14:paraId="3C63FE5E" w14:textId="77777777" w:rsidR="0013439F" w:rsidRPr="0013439F" w:rsidRDefault="00267EB7" w:rsidP="004A052D">
            <w:pPr>
              <w:spacing w:after="0"/>
              <w:jc w:val="center"/>
              <w:rPr>
                <w:rFonts w:eastAsia="Times New Roman" w:cstheme="minorHAnsi"/>
                <w:color w:val="000000"/>
              </w:rPr>
            </w:pPr>
            <w:r w:rsidRPr="00B75987">
              <w:t>27,15</w:t>
            </w:r>
          </w:p>
        </w:tc>
      </w:tr>
      <w:tr w:rsidR="0013439F" w:rsidRPr="0013439F" w14:paraId="57733D84"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302257BE"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2</w:t>
            </w:r>
          </w:p>
        </w:tc>
        <w:tc>
          <w:tcPr>
            <w:tcW w:w="473" w:type="pct"/>
            <w:tcBorders>
              <w:top w:val="nil"/>
              <w:left w:val="nil"/>
              <w:bottom w:val="single" w:sz="8" w:space="0" w:color="auto"/>
              <w:right w:val="single" w:sz="8" w:space="0" w:color="auto"/>
            </w:tcBorders>
            <w:shd w:val="clear" w:color="auto" w:fill="auto"/>
            <w:noWrap/>
            <w:vAlign w:val="center"/>
            <w:hideMark/>
          </w:tcPr>
          <w:p w14:paraId="308CDC7B"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26F326F6"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 xml:space="preserve">Obilježavanje energetskog dana </w:t>
            </w:r>
          </w:p>
        </w:tc>
        <w:tc>
          <w:tcPr>
            <w:tcW w:w="630" w:type="pct"/>
            <w:tcBorders>
              <w:top w:val="nil"/>
              <w:left w:val="nil"/>
              <w:bottom w:val="single" w:sz="8" w:space="0" w:color="auto"/>
              <w:right w:val="single" w:sz="8" w:space="0" w:color="auto"/>
            </w:tcBorders>
            <w:shd w:val="clear" w:color="auto" w:fill="auto"/>
            <w:noWrap/>
            <w:vAlign w:val="center"/>
            <w:hideMark/>
          </w:tcPr>
          <w:p w14:paraId="592A81C2" w14:textId="77777777" w:rsidR="0013439F" w:rsidRPr="0013439F" w:rsidRDefault="00267EB7" w:rsidP="004A052D">
            <w:pPr>
              <w:spacing w:after="0"/>
              <w:jc w:val="center"/>
              <w:rPr>
                <w:rFonts w:eastAsia="Times New Roman" w:cstheme="minorHAnsi"/>
                <w:color w:val="000000"/>
              </w:rPr>
            </w:pPr>
            <w:r w:rsidRPr="00B75987">
              <w:t>70,94</w:t>
            </w:r>
          </w:p>
        </w:tc>
        <w:tc>
          <w:tcPr>
            <w:tcW w:w="676" w:type="pct"/>
            <w:tcBorders>
              <w:top w:val="nil"/>
              <w:left w:val="nil"/>
              <w:bottom w:val="single" w:sz="8" w:space="0" w:color="auto"/>
              <w:right w:val="single" w:sz="8" w:space="0" w:color="auto"/>
            </w:tcBorders>
            <w:shd w:val="clear" w:color="auto" w:fill="auto"/>
            <w:noWrap/>
            <w:vAlign w:val="center"/>
            <w:hideMark/>
          </w:tcPr>
          <w:p w14:paraId="4EC0D9E0" w14:textId="77777777" w:rsidR="0013439F" w:rsidRPr="0013439F" w:rsidRDefault="00267EB7" w:rsidP="004A052D">
            <w:pPr>
              <w:spacing w:after="0"/>
              <w:jc w:val="center"/>
              <w:rPr>
                <w:rFonts w:eastAsia="Times New Roman" w:cstheme="minorHAnsi"/>
                <w:color w:val="000000"/>
              </w:rPr>
            </w:pPr>
            <w:r w:rsidRPr="00B75987">
              <w:t>20,36</w:t>
            </w:r>
          </w:p>
        </w:tc>
      </w:tr>
      <w:tr w:rsidR="0013439F" w:rsidRPr="0013439F" w14:paraId="3F354842" w14:textId="77777777" w:rsidTr="004A052D">
        <w:trPr>
          <w:trHeight w:val="69"/>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7B0BD44E"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3</w:t>
            </w:r>
          </w:p>
        </w:tc>
        <w:tc>
          <w:tcPr>
            <w:tcW w:w="473" w:type="pct"/>
            <w:tcBorders>
              <w:top w:val="nil"/>
              <w:left w:val="nil"/>
              <w:bottom w:val="single" w:sz="8" w:space="0" w:color="auto"/>
              <w:right w:val="single" w:sz="8" w:space="0" w:color="auto"/>
            </w:tcBorders>
            <w:shd w:val="clear" w:color="auto" w:fill="auto"/>
            <w:noWrap/>
            <w:vAlign w:val="center"/>
            <w:hideMark/>
          </w:tcPr>
          <w:p w14:paraId="0FDCAEFF"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20322D74"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Zamjena postojećih žarulja s energetski učinkovitim žaruljama u zgradama javnog sektora</w:t>
            </w:r>
          </w:p>
        </w:tc>
        <w:tc>
          <w:tcPr>
            <w:tcW w:w="630" w:type="pct"/>
            <w:tcBorders>
              <w:top w:val="nil"/>
              <w:left w:val="nil"/>
              <w:bottom w:val="single" w:sz="8" w:space="0" w:color="auto"/>
              <w:right w:val="single" w:sz="8" w:space="0" w:color="auto"/>
            </w:tcBorders>
            <w:shd w:val="clear" w:color="auto" w:fill="auto"/>
            <w:noWrap/>
            <w:vAlign w:val="center"/>
            <w:hideMark/>
          </w:tcPr>
          <w:p w14:paraId="40067330" w14:textId="77777777" w:rsidR="0013439F" w:rsidRPr="0013439F" w:rsidRDefault="00267EB7" w:rsidP="004A052D">
            <w:pPr>
              <w:spacing w:after="0"/>
              <w:jc w:val="center"/>
              <w:rPr>
                <w:rFonts w:eastAsia="Times New Roman" w:cstheme="minorHAnsi"/>
                <w:color w:val="000000"/>
              </w:rPr>
            </w:pPr>
            <w:r w:rsidRPr="00B75987">
              <w:t>107,22</w:t>
            </w:r>
          </w:p>
        </w:tc>
        <w:tc>
          <w:tcPr>
            <w:tcW w:w="676" w:type="pct"/>
            <w:tcBorders>
              <w:top w:val="nil"/>
              <w:left w:val="nil"/>
              <w:bottom w:val="single" w:sz="8" w:space="0" w:color="auto"/>
              <w:right w:val="single" w:sz="8" w:space="0" w:color="auto"/>
            </w:tcBorders>
            <w:shd w:val="clear" w:color="auto" w:fill="auto"/>
            <w:noWrap/>
            <w:vAlign w:val="center"/>
            <w:hideMark/>
          </w:tcPr>
          <w:p w14:paraId="527DCD2E" w14:textId="77777777" w:rsidR="0013439F" w:rsidRPr="0013439F" w:rsidRDefault="00267EB7" w:rsidP="004A052D">
            <w:pPr>
              <w:spacing w:after="0"/>
              <w:jc w:val="center"/>
              <w:rPr>
                <w:rFonts w:eastAsia="Times New Roman" w:cstheme="minorHAnsi"/>
                <w:color w:val="000000"/>
              </w:rPr>
            </w:pPr>
            <w:r w:rsidRPr="00B75987">
              <w:t>33,24</w:t>
            </w:r>
          </w:p>
        </w:tc>
      </w:tr>
      <w:tr w:rsidR="0013439F" w:rsidRPr="0013439F" w14:paraId="07EEDFC2"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7A21F10D"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4</w:t>
            </w:r>
          </w:p>
        </w:tc>
        <w:tc>
          <w:tcPr>
            <w:tcW w:w="473" w:type="pct"/>
            <w:tcBorders>
              <w:top w:val="nil"/>
              <w:left w:val="nil"/>
              <w:bottom w:val="single" w:sz="8" w:space="0" w:color="auto"/>
              <w:right w:val="single" w:sz="8" w:space="0" w:color="auto"/>
            </w:tcBorders>
            <w:shd w:val="clear" w:color="auto" w:fill="auto"/>
            <w:noWrap/>
            <w:vAlign w:val="center"/>
            <w:hideMark/>
          </w:tcPr>
          <w:p w14:paraId="03298134"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6A4E5692"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Uvođenje kriterija zelene javne nabave za kupovinu električnih uređaja za javne zgrade</w:t>
            </w:r>
          </w:p>
        </w:tc>
        <w:tc>
          <w:tcPr>
            <w:tcW w:w="630" w:type="pct"/>
            <w:tcBorders>
              <w:top w:val="nil"/>
              <w:left w:val="nil"/>
              <w:bottom w:val="single" w:sz="8" w:space="0" w:color="auto"/>
              <w:right w:val="single" w:sz="8" w:space="0" w:color="auto"/>
            </w:tcBorders>
            <w:shd w:val="clear" w:color="auto" w:fill="auto"/>
            <w:noWrap/>
            <w:vAlign w:val="center"/>
            <w:hideMark/>
          </w:tcPr>
          <w:p w14:paraId="5A5BFF19" w14:textId="77777777" w:rsidR="0013439F" w:rsidRPr="0013439F" w:rsidRDefault="00267EB7" w:rsidP="004A052D">
            <w:pPr>
              <w:spacing w:after="0"/>
              <w:jc w:val="center"/>
              <w:rPr>
                <w:rFonts w:eastAsia="Times New Roman" w:cstheme="minorHAnsi"/>
                <w:color w:val="000000"/>
              </w:rPr>
            </w:pPr>
            <w:r w:rsidRPr="00B75987">
              <w:t>19,30</w:t>
            </w:r>
          </w:p>
        </w:tc>
        <w:tc>
          <w:tcPr>
            <w:tcW w:w="676" w:type="pct"/>
            <w:tcBorders>
              <w:top w:val="nil"/>
              <w:left w:val="nil"/>
              <w:bottom w:val="single" w:sz="8" w:space="0" w:color="auto"/>
              <w:right w:val="single" w:sz="8" w:space="0" w:color="auto"/>
            </w:tcBorders>
            <w:shd w:val="clear" w:color="auto" w:fill="auto"/>
            <w:noWrap/>
            <w:vAlign w:val="center"/>
            <w:hideMark/>
          </w:tcPr>
          <w:p w14:paraId="16564DAF" w14:textId="77777777" w:rsidR="0013439F" w:rsidRPr="0013439F" w:rsidRDefault="00267EB7" w:rsidP="004A052D">
            <w:pPr>
              <w:spacing w:after="0"/>
              <w:jc w:val="center"/>
              <w:rPr>
                <w:rFonts w:eastAsia="Times New Roman" w:cstheme="minorHAnsi"/>
                <w:color w:val="000000"/>
              </w:rPr>
            </w:pPr>
            <w:r w:rsidRPr="00B75987">
              <w:t>5,54</w:t>
            </w:r>
          </w:p>
        </w:tc>
      </w:tr>
      <w:tr w:rsidR="0013439F" w:rsidRPr="0013439F" w14:paraId="0E5052BF"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720ADD41"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5</w:t>
            </w:r>
          </w:p>
        </w:tc>
        <w:tc>
          <w:tcPr>
            <w:tcW w:w="473" w:type="pct"/>
            <w:tcBorders>
              <w:top w:val="nil"/>
              <w:left w:val="nil"/>
              <w:bottom w:val="single" w:sz="8" w:space="0" w:color="auto"/>
              <w:right w:val="single" w:sz="8" w:space="0" w:color="auto"/>
            </w:tcBorders>
            <w:shd w:val="clear" w:color="auto" w:fill="auto"/>
            <w:noWrap/>
            <w:vAlign w:val="center"/>
            <w:hideMark/>
          </w:tcPr>
          <w:p w14:paraId="25D70744"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453E90E6"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 xml:space="preserve">Energetska </w:t>
            </w:r>
            <w:r w:rsidR="00267EB7" w:rsidRPr="0013439F">
              <w:rPr>
                <w:rFonts w:eastAsia="Times New Roman"/>
                <w:color w:val="000000" w:themeColor="text1"/>
              </w:rPr>
              <w:t>obnovajavnih</w:t>
            </w:r>
            <w:r w:rsidRPr="0013439F">
              <w:rPr>
                <w:rFonts w:eastAsia="Times New Roman"/>
                <w:color w:val="000000" w:themeColor="text1"/>
              </w:rPr>
              <w:t xml:space="preserve"> zgrada</w:t>
            </w:r>
          </w:p>
        </w:tc>
        <w:tc>
          <w:tcPr>
            <w:tcW w:w="630" w:type="pct"/>
            <w:tcBorders>
              <w:top w:val="nil"/>
              <w:left w:val="nil"/>
              <w:bottom w:val="single" w:sz="8" w:space="0" w:color="auto"/>
              <w:right w:val="single" w:sz="8" w:space="0" w:color="auto"/>
            </w:tcBorders>
            <w:shd w:val="clear" w:color="auto" w:fill="auto"/>
            <w:vAlign w:val="center"/>
            <w:hideMark/>
          </w:tcPr>
          <w:p w14:paraId="0C498F31" w14:textId="77777777" w:rsidR="0013439F" w:rsidRPr="0013439F" w:rsidRDefault="00267EB7" w:rsidP="004A052D">
            <w:pPr>
              <w:spacing w:after="0"/>
              <w:jc w:val="center"/>
              <w:rPr>
                <w:rFonts w:eastAsia="Times New Roman" w:cstheme="minorHAnsi"/>
                <w:color w:val="000000"/>
              </w:rPr>
            </w:pPr>
            <w:r w:rsidRPr="00B75987">
              <w:t>331,06</w:t>
            </w:r>
          </w:p>
        </w:tc>
        <w:tc>
          <w:tcPr>
            <w:tcW w:w="676" w:type="pct"/>
            <w:tcBorders>
              <w:top w:val="nil"/>
              <w:left w:val="nil"/>
              <w:bottom w:val="single" w:sz="8" w:space="0" w:color="auto"/>
              <w:right w:val="single" w:sz="8" w:space="0" w:color="auto"/>
            </w:tcBorders>
            <w:shd w:val="clear" w:color="auto" w:fill="auto"/>
            <w:noWrap/>
            <w:vAlign w:val="center"/>
            <w:hideMark/>
          </w:tcPr>
          <w:p w14:paraId="7D06F0C9" w14:textId="77777777" w:rsidR="0013439F" w:rsidRPr="0013439F" w:rsidRDefault="00267EB7" w:rsidP="004A052D">
            <w:pPr>
              <w:spacing w:after="0"/>
              <w:jc w:val="center"/>
              <w:rPr>
                <w:rFonts w:eastAsia="Times New Roman" w:cstheme="minorHAnsi"/>
                <w:color w:val="000000"/>
              </w:rPr>
            </w:pPr>
            <w:r w:rsidRPr="00B75987">
              <w:t>95,01</w:t>
            </w:r>
          </w:p>
        </w:tc>
      </w:tr>
      <w:tr w:rsidR="0013439F" w:rsidRPr="0013439F" w14:paraId="1041E1E3"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3A832973"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6</w:t>
            </w:r>
          </w:p>
        </w:tc>
        <w:tc>
          <w:tcPr>
            <w:tcW w:w="473" w:type="pct"/>
            <w:tcBorders>
              <w:top w:val="nil"/>
              <w:left w:val="nil"/>
              <w:bottom w:val="single" w:sz="8" w:space="0" w:color="auto"/>
              <w:right w:val="single" w:sz="8" w:space="0" w:color="auto"/>
            </w:tcBorders>
            <w:shd w:val="clear" w:color="auto" w:fill="auto"/>
            <w:noWrap/>
            <w:vAlign w:val="center"/>
            <w:hideMark/>
          </w:tcPr>
          <w:p w14:paraId="54DA063B"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4B2DDD06"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Ugradnja fotonaponskih sustava na krovove zgrada javnog sektora</w:t>
            </w:r>
          </w:p>
        </w:tc>
        <w:tc>
          <w:tcPr>
            <w:tcW w:w="630" w:type="pct"/>
            <w:tcBorders>
              <w:top w:val="nil"/>
              <w:left w:val="nil"/>
              <w:bottom w:val="single" w:sz="8" w:space="0" w:color="auto"/>
              <w:right w:val="single" w:sz="8" w:space="0" w:color="auto"/>
            </w:tcBorders>
            <w:shd w:val="clear" w:color="auto" w:fill="auto"/>
            <w:noWrap/>
            <w:vAlign w:val="center"/>
            <w:hideMark/>
          </w:tcPr>
          <w:p w14:paraId="398515FB" w14:textId="77777777" w:rsidR="0013439F" w:rsidRPr="0013439F" w:rsidRDefault="00267EB7" w:rsidP="004A052D">
            <w:pPr>
              <w:spacing w:after="0"/>
              <w:jc w:val="center"/>
              <w:rPr>
                <w:rFonts w:eastAsia="Times New Roman" w:cstheme="minorHAnsi"/>
                <w:color w:val="000000"/>
              </w:rPr>
            </w:pPr>
            <w:r w:rsidRPr="00B75987">
              <w:t>107,22</w:t>
            </w:r>
          </w:p>
        </w:tc>
        <w:tc>
          <w:tcPr>
            <w:tcW w:w="676" w:type="pct"/>
            <w:tcBorders>
              <w:top w:val="nil"/>
              <w:left w:val="nil"/>
              <w:bottom w:val="single" w:sz="8" w:space="0" w:color="auto"/>
              <w:right w:val="single" w:sz="8" w:space="0" w:color="auto"/>
            </w:tcBorders>
            <w:shd w:val="clear" w:color="auto" w:fill="auto"/>
            <w:noWrap/>
            <w:vAlign w:val="center"/>
            <w:hideMark/>
          </w:tcPr>
          <w:p w14:paraId="41A9201D" w14:textId="77777777" w:rsidR="0013439F" w:rsidRPr="0013439F" w:rsidRDefault="00267EB7" w:rsidP="004A052D">
            <w:pPr>
              <w:spacing w:after="0"/>
              <w:jc w:val="center"/>
              <w:rPr>
                <w:rFonts w:eastAsia="Times New Roman" w:cstheme="minorHAnsi"/>
                <w:color w:val="000000"/>
              </w:rPr>
            </w:pPr>
            <w:r w:rsidRPr="00B75987">
              <w:t>33,24</w:t>
            </w:r>
          </w:p>
        </w:tc>
      </w:tr>
      <w:tr w:rsidR="0013439F" w:rsidRPr="0013439F" w14:paraId="0ED5F399"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4A8383C7"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7</w:t>
            </w:r>
          </w:p>
        </w:tc>
        <w:tc>
          <w:tcPr>
            <w:tcW w:w="473" w:type="pct"/>
            <w:tcBorders>
              <w:top w:val="nil"/>
              <w:left w:val="nil"/>
              <w:bottom w:val="single" w:sz="8" w:space="0" w:color="auto"/>
              <w:right w:val="single" w:sz="8" w:space="0" w:color="auto"/>
            </w:tcBorders>
            <w:shd w:val="clear" w:color="auto" w:fill="auto"/>
            <w:noWrap/>
            <w:vAlign w:val="center"/>
            <w:hideMark/>
          </w:tcPr>
          <w:p w14:paraId="3263399E"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J</w:t>
            </w:r>
          </w:p>
        </w:tc>
        <w:tc>
          <w:tcPr>
            <w:tcW w:w="2912" w:type="pct"/>
            <w:tcBorders>
              <w:top w:val="nil"/>
              <w:left w:val="nil"/>
              <w:bottom w:val="single" w:sz="8" w:space="0" w:color="auto"/>
              <w:right w:val="single" w:sz="8" w:space="0" w:color="auto"/>
            </w:tcBorders>
            <w:shd w:val="clear" w:color="auto" w:fill="auto"/>
            <w:noWrap/>
            <w:vAlign w:val="center"/>
            <w:hideMark/>
          </w:tcPr>
          <w:p w14:paraId="23A63173"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Instalacija solarnih kolektora za pripremu potrošne tople vode u zgradama javnog sektora</w:t>
            </w:r>
          </w:p>
        </w:tc>
        <w:tc>
          <w:tcPr>
            <w:tcW w:w="630" w:type="pct"/>
            <w:tcBorders>
              <w:top w:val="nil"/>
              <w:left w:val="nil"/>
              <w:bottom w:val="single" w:sz="8" w:space="0" w:color="auto"/>
              <w:right w:val="single" w:sz="8" w:space="0" w:color="auto"/>
            </w:tcBorders>
            <w:shd w:val="clear" w:color="auto" w:fill="auto"/>
            <w:noWrap/>
            <w:vAlign w:val="center"/>
            <w:hideMark/>
          </w:tcPr>
          <w:p w14:paraId="39C3D475" w14:textId="77777777" w:rsidR="0013439F" w:rsidRPr="0013439F" w:rsidRDefault="00267EB7" w:rsidP="004A052D">
            <w:pPr>
              <w:spacing w:after="0"/>
              <w:jc w:val="center"/>
              <w:rPr>
                <w:rFonts w:eastAsia="Times New Roman" w:cstheme="minorHAnsi"/>
                <w:color w:val="000000"/>
              </w:rPr>
            </w:pPr>
            <w:r w:rsidRPr="00B75987">
              <w:t>94,59</w:t>
            </w:r>
          </w:p>
        </w:tc>
        <w:tc>
          <w:tcPr>
            <w:tcW w:w="676" w:type="pct"/>
            <w:tcBorders>
              <w:top w:val="nil"/>
              <w:left w:val="nil"/>
              <w:bottom w:val="single" w:sz="8" w:space="0" w:color="auto"/>
              <w:right w:val="single" w:sz="8" w:space="0" w:color="auto"/>
            </w:tcBorders>
            <w:shd w:val="clear" w:color="auto" w:fill="auto"/>
            <w:noWrap/>
            <w:vAlign w:val="center"/>
            <w:hideMark/>
          </w:tcPr>
          <w:p w14:paraId="28BA5184" w14:textId="77777777" w:rsidR="0013439F" w:rsidRPr="0013439F" w:rsidRDefault="00267EB7" w:rsidP="004A052D">
            <w:pPr>
              <w:spacing w:after="0"/>
              <w:jc w:val="center"/>
              <w:rPr>
                <w:rFonts w:eastAsia="Times New Roman" w:cstheme="minorHAnsi"/>
                <w:color w:val="000000"/>
              </w:rPr>
            </w:pPr>
            <w:r w:rsidRPr="00B75987">
              <w:t>27,15</w:t>
            </w:r>
          </w:p>
        </w:tc>
      </w:tr>
      <w:tr w:rsidR="0013439F" w:rsidRPr="0013439F" w14:paraId="77C9F200"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DEEAF6"/>
            <w:noWrap/>
            <w:vAlign w:val="center"/>
            <w:hideMark/>
          </w:tcPr>
          <w:p w14:paraId="40EEE25D" w14:textId="77777777" w:rsidR="0013439F" w:rsidRPr="0013439F" w:rsidRDefault="0013439F" w:rsidP="0013439F">
            <w:pPr>
              <w:spacing w:after="0"/>
              <w:jc w:val="center"/>
              <w:rPr>
                <w:rFonts w:eastAsia="Times New Roman" w:cstheme="minorHAnsi"/>
                <w:color w:val="000000"/>
              </w:rPr>
            </w:pPr>
          </w:p>
        </w:tc>
        <w:tc>
          <w:tcPr>
            <w:tcW w:w="473" w:type="pct"/>
            <w:tcBorders>
              <w:top w:val="nil"/>
              <w:left w:val="nil"/>
              <w:bottom w:val="single" w:sz="8" w:space="0" w:color="auto"/>
              <w:right w:val="single" w:sz="8" w:space="0" w:color="auto"/>
            </w:tcBorders>
            <w:shd w:val="clear" w:color="auto" w:fill="DEEAF6"/>
            <w:noWrap/>
            <w:vAlign w:val="center"/>
            <w:hideMark/>
          </w:tcPr>
          <w:p w14:paraId="276EE2F4" w14:textId="77777777" w:rsidR="0013439F" w:rsidRPr="0013439F" w:rsidRDefault="0013439F" w:rsidP="0013439F">
            <w:pPr>
              <w:spacing w:after="0"/>
              <w:jc w:val="center"/>
              <w:rPr>
                <w:rFonts w:eastAsia="Times New Roman" w:cstheme="minorHAnsi"/>
                <w:b/>
                <w:bCs/>
                <w:color w:val="000000"/>
              </w:rPr>
            </w:pPr>
          </w:p>
        </w:tc>
        <w:tc>
          <w:tcPr>
            <w:tcW w:w="2912" w:type="pct"/>
            <w:tcBorders>
              <w:top w:val="nil"/>
              <w:left w:val="nil"/>
              <w:bottom w:val="single" w:sz="8" w:space="0" w:color="auto"/>
              <w:right w:val="single" w:sz="8" w:space="0" w:color="auto"/>
            </w:tcBorders>
            <w:shd w:val="clear" w:color="auto" w:fill="DEEAF6"/>
            <w:noWrap/>
            <w:vAlign w:val="center"/>
            <w:hideMark/>
          </w:tcPr>
          <w:p w14:paraId="640563F5" w14:textId="77777777" w:rsidR="0013439F" w:rsidRPr="0013439F" w:rsidRDefault="0013439F" w:rsidP="0013439F">
            <w:pPr>
              <w:spacing w:after="0"/>
              <w:jc w:val="both"/>
              <w:rPr>
                <w:rFonts w:eastAsia="Times New Roman" w:cstheme="minorHAnsi"/>
                <w:b/>
                <w:bCs/>
                <w:color w:val="000000"/>
              </w:rPr>
            </w:pPr>
            <w:r w:rsidRPr="0013439F">
              <w:rPr>
                <w:rFonts w:eastAsia="Times New Roman" w:cstheme="minorHAnsi"/>
                <w:b/>
                <w:bCs/>
                <w:color w:val="000000"/>
              </w:rPr>
              <w:t>UKUPNO JAVNI SEKTOR</w:t>
            </w:r>
          </w:p>
        </w:tc>
        <w:tc>
          <w:tcPr>
            <w:tcW w:w="630" w:type="pct"/>
            <w:tcBorders>
              <w:top w:val="nil"/>
              <w:left w:val="nil"/>
              <w:bottom w:val="single" w:sz="8" w:space="0" w:color="auto"/>
              <w:right w:val="single" w:sz="8" w:space="0" w:color="auto"/>
            </w:tcBorders>
            <w:shd w:val="clear" w:color="auto" w:fill="DEEAF6"/>
            <w:noWrap/>
            <w:vAlign w:val="center"/>
            <w:hideMark/>
          </w:tcPr>
          <w:p w14:paraId="3DD8AC7C" w14:textId="77777777" w:rsidR="0013439F" w:rsidRPr="0013439F" w:rsidRDefault="00267EB7" w:rsidP="004A052D">
            <w:pPr>
              <w:spacing w:after="0"/>
              <w:jc w:val="center"/>
              <w:rPr>
                <w:rFonts w:eastAsia="Times New Roman" w:cstheme="minorHAnsi"/>
                <w:b/>
                <w:bCs/>
                <w:color w:val="000000"/>
              </w:rPr>
            </w:pPr>
            <w:r w:rsidRPr="00267EB7">
              <w:rPr>
                <w:b/>
                <w:bCs/>
              </w:rPr>
              <w:t>824,92</w:t>
            </w:r>
          </w:p>
        </w:tc>
        <w:tc>
          <w:tcPr>
            <w:tcW w:w="676" w:type="pct"/>
            <w:tcBorders>
              <w:top w:val="nil"/>
              <w:left w:val="nil"/>
              <w:bottom w:val="single" w:sz="8" w:space="0" w:color="auto"/>
              <w:right w:val="single" w:sz="8" w:space="0" w:color="auto"/>
            </w:tcBorders>
            <w:shd w:val="clear" w:color="auto" w:fill="DEEAF6"/>
            <w:noWrap/>
            <w:vAlign w:val="center"/>
            <w:hideMark/>
          </w:tcPr>
          <w:p w14:paraId="3C5DDBE7" w14:textId="77777777" w:rsidR="0013439F" w:rsidRPr="0013439F" w:rsidRDefault="00267EB7" w:rsidP="004A052D">
            <w:pPr>
              <w:spacing w:after="0"/>
              <w:jc w:val="center"/>
              <w:rPr>
                <w:rFonts w:eastAsia="Times New Roman" w:cstheme="minorHAnsi"/>
                <w:b/>
                <w:bCs/>
                <w:color w:val="000000"/>
              </w:rPr>
            </w:pPr>
            <w:r w:rsidRPr="00267EB7">
              <w:rPr>
                <w:b/>
                <w:bCs/>
              </w:rPr>
              <w:t>241,68</w:t>
            </w:r>
          </w:p>
        </w:tc>
      </w:tr>
      <w:tr w:rsidR="0013439F" w:rsidRPr="0013439F" w14:paraId="78023DC6"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1955D5F9"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8</w:t>
            </w:r>
          </w:p>
        </w:tc>
        <w:tc>
          <w:tcPr>
            <w:tcW w:w="473" w:type="pct"/>
            <w:tcBorders>
              <w:top w:val="nil"/>
              <w:left w:val="nil"/>
              <w:bottom w:val="single" w:sz="8" w:space="0" w:color="auto"/>
              <w:right w:val="single" w:sz="8" w:space="0" w:color="auto"/>
            </w:tcBorders>
            <w:shd w:val="clear" w:color="auto" w:fill="auto"/>
            <w:noWrap/>
            <w:vAlign w:val="center"/>
            <w:hideMark/>
          </w:tcPr>
          <w:p w14:paraId="0CFE818F"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1ABD0519"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Poticanje i primjena obnovljivih izvora energije u kućanstvima za grijanje/hlađenje i pripremu potrošne tople vode</w:t>
            </w:r>
          </w:p>
        </w:tc>
        <w:tc>
          <w:tcPr>
            <w:tcW w:w="630" w:type="pct"/>
            <w:tcBorders>
              <w:top w:val="nil"/>
              <w:left w:val="nil"/>
              <w:bottom w:val="single" w:sz="8" w:space="0" w:color="auto"/>
              <w:right w:val="single" w:sz="8" w:space="0" w:color="auto"/>
            </w:tcBorders>
            <w:shd w:val="clear" w:color="auto" w:fill="auto"/>
            <w:noWrap/>
            <w:vAlign w:val="center"/>
            <w:hideMark/>
          </w:tcPr>
          <w:p w14:paraId="607941C2" w14:textId="77777777" w:rsidR="0013439F" w:rsidRPr="0013439F" w:rsidRDefault="00267EB7" w:rsidP="004A052D">
            <w:pPr>
              <w:spacing w:after="0"/>
              <w:jc w:val="center"/>
              <w:rPr>
                <w:rFonts w:eastAsia="Times New Roman" w:cstheme="minorHAnsi"/>
                <w:color w:val="000000"/>
              </w:rPr>
            </w:pPr>
            <w:r w:rsidRPr="00034865">
              <w:t>3.522,94</w:t>
            </w:r>
          </w:p>
        </w:tc>
        <w:tc>
          <w:tcPr>
            <w:tcW w:w="676" w:type="pct"/>
            <w:tcBorders>
              <w:top w:val="nil"/>
              <w:left w:val="nil"/>
              <w:bottom w:val="single" w:sz="8" w:space="0" w:color="auto"/>
              <w:right w:val="single" w:sz="8" w:space="0" w:color="auto"/>
            </w:tcBorders>
            <w:shd w:val="clear" w:color="auto" w:fill="auto"/>
            <w:noWrap/>
            <w:vAlign w:val="center"/>
            <w:hideMark/>
          </w:tcPr>
          <w:p w14:paraId="26DC99BA" w14:textId="77777777" w:rsidR="0013439F" w:rsidRPr="0013439F" w:rsidRDefault="00267EB7" w:rsidP="004A052D">
            <w:pPr>
              <w:spacing w:after="0"/>
              <w:jc w:val="center"/>
              <w:rPr>
                <w:rFonts w:eastAsia="Times New Roman" w:cstheme="minorHAnsi"/>
                <w:color w:val="000000"/>
              </w:rPr>
            </w:pPr>
            <w:r w:rsidRPr="00034865">
              <w:t>1.011,08</w:t>
            </w:r>
          </w:p>
        </w:tc>
      </w:tr>
      <w:tr w:rsidR="0013439F" w:rsidRPr="0013439F" w14:paraId="70505E35"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0908C088"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9</w:t>
            </w:r>
          </w:p>
        </w:tc>
        <w:tc>
          <w:tcPr>
            <w:tcW w:w="473" w:type="pct"/>
            <w:tcBorders>
              <w:top w:val="nil"/>
              <w:left w:val="nil"/>
              <w:bottom w:val="single" w:sz="8" w:space="0" w:color="auto"/>
              <w:right w:val="single" w:sz="8" w:space="0" w:color="auto"/>
            </w:tcBorders>
            <w:shd w:val="clear" w:color="auto" w:fill="auto"/>
            <w:noWrap/>
            <w:vAlign w:val="center"/>
            <w:hideMark/>
          </w:tcPr>
          <w:p w14:paraId="2FCECE97"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2BD83EA3"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Poticanje i provedba energetske obnove (fasada, krovišta i stolarije) stambenih objekata</w:t>
            </w:r>
          </w:p>
        </w:tc>
        <w:tc>
          <w:tcPr>
            <w:tcW w:w="630" w:type="pct"/>
            <w:tcBorders>
              <w:top w:val="nil"/>
              <w:left w:val="nil"/>
              <w:bottom w:val="single" w:sz="8" w:space="0" w:color="auto"/>
              <w:right w:val="single" w:sz="8" w:space="0" w:color="auto"/>
            </w:tcBorders>
            <w:shd w:val="clear" w:color="auto" w:fill="auto"/>
            <w:noWrap/>
            <w:vAlign w:val="center"/>
            <w:hideMark/>
          </w:tcPr>
          <w:p w14:paraId="21E7CD81" w14:textId="77777777" w:rsidR="0013439F" w:rsidRPr="0013439F" w:rsidRDefault="00267EB7" w:rsidP="004A052D">
            <w:pPr>
              <w:spacing w:after="0"/>
              <w:jc w:val="center"/>
              <w:rPr>
                <w:rFonts w:eastAsia="Times New Roman" w:cstheme="minorHAnsi"/>
                <w:color w:val="000000"/>
              </w:rPr>
            </w:pPr>
            <w:r w:rsidRPr="00034865">
              <w:t>3.522,94</w:t>
            </w:r>
          </w:p>
        </w:tc>
        <w:tc>
          <w:tcPr>
            <w:tcW w:w="676" w:type="pct"/>
            <w:tcBorders>
              <w:top w:val="nil"/>
              <w:left w:val="nil"/>
              <w:bottom w:val="single" w:sz="8" w:space="0" w:color="auto"/>
              <w:right w:val="single" w:sz="8" w:space="0" w:color="auto"/>
            </w:tcBorders>
            <w:shd w:val="clear" w:color="auto" w:fill="auto"/>
            <w:noWrap/>
            <w:vAlign w:val="center"/>
            <w:hideMark/>
          </w:tcPr>
          <w:p w14:paraId="54C3A2FB" w14:textId="77777777" w:rsidR="0013439F" w:rsidRPr="0013439F" w:rsidRDefault="00267EB7" w:rsidP="004A052D">
            <w:pPr>
              <w:spacing w:after="0"/>
              <w:jc w:val="center"/>
              <w:rPr>
                <w:rFonts w:eastAsia="Times New Roman" w:cstheme="minorHAnsi"/>
                <w:color w:val="000000"/>
              </w:rPr>
            </w:pPr>
            <w:r w:rsidRPr="00034865">
              <w:t>1.011,08</w:t>
            </w:r>
          </w:p>
        </w:tc>
      </w:tr>
      <w:tr w:rsidR="0013439F" w:rsidRPr="0013439F" w14:paraId="71239BC0"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563B0E17"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10</w:t>
            </w:r>
          </w:p>
        </w:tc>
        <w:tc>
          <w:tcPr>
            <w:tcW w:w="473" w:type="pct"/>
            <w:tcBorders>
              <w:top w:val="nil"/>
              <w:left w:val="nil"/>
              <w:bottom w:val="single" w:sz="8" w:space="0" w:color="auto"/>
              <w:right w:val="single" w:sz="8" w:space="0" w:color="auto"/>
            </w:tcBorders>
            <w:shd w:val="clear" w:color="auto" w:fill="auto"/>
            <w:noWrap/>
            <w:vAlign w:val="center"/>
            <w:hideMark/>
          </w:tcPr>
          <w:p w14:paraId="3298657E"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1B7A6426"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Poticanje i ugradnja štednih žarulja u svim kućanstvima</w:t>
            </w:r>
          </w:p>
        </w:tc>
        <w:tc>
          <w:tcPr>
            <w:tcW w:w="630" w:type="pct"/>
            <w:tcBorders>
              <w:top w:val="nil"/>
              <w:left w:val="nil"/>
              <w:bottom w:val="single" w:sz="8" w:space="0" w:color="auto"/>
              <w:right w:val="single" w:sz="8" w:space="0" w:color="auto"/>
            </w:tcBorders>
            <w:shd w:val="clear" w:color="auto" w:fill="auto"/>
            <w:noWrap/>
            <w:vAlign w:val="center"/>
            <w:hideMark/>
          </w:tcPr>
          <w:p w14:paraId="4160C352" w14:textId="77777777" w:rsidR="0013439F" w:rsidRPr="0013439F" w:rsidRDefault="00267EB7" w:rsidP="004A052D">
            <w:pPr>
              <w:spacing w:after="0"/>
              <w:jc w:val="center"/>
              <w:rPr>
                <w:rFonts w:eastAsia="Times New Roman" w:cstheme="minorHAnsi"/>
                <w:color w:val="000000"/>
              </w:rPr>
            </w:pPr>
            <w:r w:rsidRPr="00034865">
              <w:t>1.322,58</w:t>
            </w:r>
          </w:p>
        </w:tc>
        <w:tc>
          <w:tcPr>
            <w:tcW w:w="676" w:type="pct"/>
            <w:tcBorders>
              <w:top w:val="nil"/>
              <w:left w:val="nil"/>
              <w:bottom w:val="single" w:sz="8" w:space="0" w:color="auto"/>
              <w:right w:val="single" w:sz="8" w:space="0" w:color="auto"/>
            </w:tcBorders>
            <w:shd w:val="clear" w:color="auto" w:fill="auto"/>
            <w:noWrap/>
            <w:vAlign w:val="center"/>
            <w:hideMark/>
          </w:tcPr>
          <w:p w14:paraId="3831FF80" w14:textId="77777777" w:rsidR="0013439F" w:rsidRPr="0013439F" w:rsidRDefault="00267EB7" w:rsidP="004A052D">
            <w:pPr>
              <w:spacing w:after="0"/>
              <w:jc w:val="center"/>
              <w:rPr>
                <w:rFonts w:eastAsia="Times New Roman" w:cstheme="minorHAnsi"/>
                <w:color w:val="000000"/>
              </w:rPr>
            </w:pPr>
            <w:r w:rsidRPr="00034865">
              <w:t>410,00</w:t>
            </w:r>
          </w:p>
        </w:tc>
      </w:tr>
      <w:tr w:rsidR="0013439F" w:rsidRPr="0013439F" w14:paraId="09B0BC73"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7E1B152C"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11</w:t>
            </w:r>
          </w:p>
        </w:tc>
        <w:tc>
          <w:tcPr>
            <w:tcW w:w="473" w:type="pct"/>
            <w:tcBorders>
              <w:top w:val="nil"/>
              <w:left w:val="nil"/>
              <w:bottom w:val="single" w:sz="8" w:space="0" w:color="auto"/>
              <w:right w:val="single" w:sz="8" w:space="0" w:color="auto"/>
            </w:tcBorders>
            <w:shd w:val="clear" w:color="auto" w:fill="auto"/>
            <w:noWrap/>
            <w:vAlign w:val="center"/>
            <w:hideMark/>
          </w:tcPr>
          <w:p w14:paraId="70084612"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087521F2"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Zamjena kućanskih uređaja energetski učinkovitijim</w:t>
            </w:r>
          </w:p>
        </w:tc>
        <w:tc>
          <w:tcPr>
            <w:tcW w:w="630" w:type="pct"/>
            <w:tcBorders>
              <w:top w:val="nil"/>
              <w:left w:val="nil"/>
              <w:bottom w:val="single" w:sz="8" w:space="0" w:color="auto"/>
              <w:right w:val="single" w:sz="8" w:space="0" w:color="auto"/>
            </w:tcBorders>
            <w:shd w:val="clear" w:color="auto" w:fill="auto"/>
            <w:noWrap/>
            <w:vAlign w:val="center"/>
            <w:hideMark/>
          </w:tcPr>
          <w:p w14:paraId="10A3E8B4" w14:textId="77777777" w:rsidR="0013439F" w:rsidRPr="0013439F" w:rsidRDefault="00267EB7" w:rsidP="004A052D">
            <w:pPr>
              <w:spacing w:after="0"/>
              <w:jc w:val="center"/>
              <w:rPr>
                <w:rFonts w:eastAsia="Times New Roman" w:cstheme="minorHAnsi"/>
                <w:color w:val="000000"/>
              </w:rPr>
            </w:pPr>
            <w:r w:rsidRPr="00034865">
              <w:t>1.338,92</w:t>
            </w:r>
          </w:p>
        </w:tc>
        <w:tc>
          <w:tcPr>
            <w:tcW w:w="676" w:type="pct"/>
            <w:tcBorders>
              <w:top w:val="nil"/>
              <w:left w:val="nil"/>
              <w:bottom w:val="single" w:sz="8" w:space="0" w:color="auto"/>
              <w:right w:val="single" w:sz="8" w:space="0" w:color="auto"/>
            </w:tcBorders>
            <w:shd w:val="clear" w:color="auto" w:fill="auto"/>
            <w:noWrap/>
            <w:vAlign w:val="center"/>
            <w:hideMark/>
          </w:tcPr>
          <w:p w14:paraId="7B23062C" w14:textId="77777777" w:rsidR="0013439F" w:rsidRPr="0013439F" w:rsidRDefault="00267EB7" w:rsidP="004A052D">
            <w:pPr>
              <w:spacing w:after="0"/>
              <w:jc w:val="center"/>
              <w:rPr>
                <w:rFonts w:eastAsia="Times New Roman" w:cstheme="minorHAnsi"/>
                <w:color w:val="000000"/>
              </w:rPr>
            </w:pPr>
            <w:r w:rsidRPr="00034865">
              <w:t>415,07</w:t>
            </w:r>
          </w:p>
        </w:tc>
      </w:tr>
      <w:tr w:rsidR="0013439F" w:rsidRPr="0013439F" w14:paraId="3DEFD180"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5C3A41FF"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12</w:t>
            </w:r>
          </w:p>
        </w:tc>
        <w:tc>
          <w:tcPr>
            <w:tcW w:w="473" w:type="pct"/>
            <w:tcBorders>
              <w:top w:val="nil"/>
              <w:left w:val="nil"/>
              <w:bottom w:val="single" w:sz="8" w:space="0" w:color="auto"/>
              <w:right w:val="single" w:sz="8" w:space="0" w:color="auto"/>
            </w:tcBorders>
            <w:shd w:val="clear" w:color="auto" w:fill="auto"/>
            <w:noWrap/>
            <w:vAlign w:val="center"/>
            <w:hideMark/>
          </w:tcPr>
          <w:p w14:paraId="4202B2A5"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7C8C4A11"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Ugradnja termostatskih ventila na radijatore u kućanstvima</w:t>
            </w:r>
          </w:p>
        </w:tc>
        <w:tc>
          <w:tcPr>
            <w:tcW w:w="630" w:type="pct"/>
            <w:tcBorders>
              <w:top w:val="nil"/>
              <w:left w:val="nil"/>
              <w:bottom w:val="single" w:sz="8" w:space="0" w:color="auto"/>
              <w:right w:val="single" w:sz="8" w:space="0" w:color="auto"/>
            </w:tcBorders>
            <w:shd w:val="clear" w:color="auto" w:fill="auto"/>
            <w:noWrap/>
            <w:vAlign w:val="center"/>
            <w:hideMark/>
          </w:tcPr>
          <w:p w14:paraId="2D025E1F" w14:textId="77777777" w:rsidR="0013439F" w:rsidRPr="0013439F" w:rsidRDefault="00267EB7" w:rsidP="004A052D">
            <w:pPr>
              <w:spacing w:after="0"/>
              <w:jc w:val="center"/>
              <w:rPr>
                <w:rFonts w:eastAsia="Times New Roman" w:cstheme="minorHAnsi"/>
                <w:color w:val="000000"/>
              </w:rPr>
            </w:pPr>
            <w:r w:rsidRPr="00034865">
              <w:t>176,15</w:t>
            </w:r>
          </w:p>
        </w:tc>
        <w:tc>
          <w:tcPr>
            <w:tcW w:w="676" w:type="pct"/>
            <w:tcBorders>
              <w:top w:val="nil"/>
              <w:left w:val="nil"/>
              <w:bottom w:val="single" w:sz="8" w:space="0" w:color="auto"/>
              <w:right w:val="single" w:sz="8" w:space="0" w:color="auto"/>
            </w:tcBorders>
            <w:shd w:val="clear" w:color="auto" w:fill="auto"/>
            <w:noWrap/>
            <w:vAlign w:val="center"/>
            <w:hideMark/>
          </w:tcPr>
          <w:p w14:paraId="4EE18D20" w14:textId="77777777" w:rsidR="0013439F" w:rsidRPr="0013439F" w:rsidRDefault="00267EB7" w:rsidP="004A052D">
            <w:pPr>
              <w:spacing w:after="0"/>
              <w:jc w:val="center"/>
              <w:rPr>
                <w:rFonts w:eastAsia="Times New Roman" w:cstheme="minorHAnsi"/>
                <w:color w:val="000000"/>
              </w:rPr>
            </w:pPr>
            <w:r w:rsidRPr="00034865">
              <w:t>50,55</w:t>
            </w:r>
          </w:p>
        </w:tc>
      </w:tr>
      <w:tr w:rsidR="0013439F" w:rsidRPr="0013439F" w14:paraId="57CD9738"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34450347"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13</w:t>
            </w:r>
          </w:p>
        </w:tc>
        <w:tc>
          <w:tcPr>
            <w:tcW w:w="473" w:type="pct"/>
            <w:tcBorders>
              <w:top w:val="nil"/>
              <w:left w:val="nil"/>
              <w:bottom w:val="single" w:sz="8" w:space="0" w:color="auto"/>
              <w:right w:val="single" w:sz="8" w:space="0" w:color="auto"/>
            </w:tcBorders>
            <w:shd w:val="clear" w:color="auto" w:fill="auto"/>
            <w:noWrap/>
            <w:vAlign w:val="center"/>
            <w:hideMark/>
          </w:tcPr>
          <w:p w14:paraId="569B8439"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S</w:t>
            </w:r>
          </w:p>
        </w:tc>
        <w:tc>
          <w:tcPr>
            <w:tcW w:w="2912" w:type="pct"/>
            <w:tcBorders>
              <w:top w:val="nil"/>
              <w:left w:val="nil"/>
              <w:bottom w:val="single" w:sz="8" w:space="0" w:color="auto"/>
              <w:right w:val="single" w:sz="8" w:space="0" w:color="auto"/>
            </w:tcBorders>
            <w:shd w:val="clear" w:color="auto" w:fill="auto"/>
            <w:noWrap/>
            <w:vAlign w:val="center"/>
            <w:hideMark/>
          </w:tcPr>
          <w:p w14:paraId="272C58D9"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Instalacija malih fotonaponskih sustava u sektoru kućanstva</w:t>
            </w:r>
          </w:p>
        </w:tc>
        <w:tc>
          <w:tcPr>
            <w:tcW w:w="630" w:type="pct"/>
            <w:tcBorders>
              <w:top w:val="nil"/>
              <w:left w:val="nil"/>
              <w:bottom w:val="single" w:sz="8" w:space="0" w:color="auto"/>
              <w:right w:val="single" w:sz="8" w:space="0" w:color="auto"/>
            </w:tcBorders>
            <w:shd w:val="clear" w:color="auto" w:fill="auto"/>
            <w:noWrap/>
            <w:vAlign w:val="center"/>
            <w:hideMark/>
          </w:tcPr>
          <w:p w14:paraId="6B594403" w14:textId="77777777" w:rsidR="0013439F" w:rsidRPr="0013439F" w:rsidRDefault="00267EB7" w:rsidP="004A052D">
            <w:pPr>
              <w:spacing w:after="0"/>
              <w:jc w:val="center"/>
              <w:rPr>
                <w:rFonts w:eastAsia="Times New Roman" w:cstheme="minorHAnsi"/>
                <w:color w:val="000000"/>
              </w:rPr>
            </w:pPr>
            <w:r w:rsidRPr="00034865">
              <w:t>2.926,26</w:t>
            </w:r>
          </w:p>
        </w:tc>
        <w:tc>
          <w:tcPr>
            <w:tcW w:w="676" w:type="pct"/>
            <w:tcBorders>
              <w:top w:val="nil"/>
              <w:left w:val="nil"/>
              <w:bottom w:val="single" w:sz="8" w:space="0" w:color="auto"/>
              <w:right w:val="single" w:sz="8" w:space="0" w:color="auto"/>
            </w:tcBorders>
            <w:shd w:val="clear" w:color="auto" w:fill="auto"/>
            <w:noWrap/>
            <w:vAlign w:val="center"/>
            <w:hideMark/>
          </w:tcPr>
          <w:p w14:paraId="5A93165B" w14:textId="77777777" w:rsidR="0013439F" w:rsidRPr="0013439F" w:rsidRDefault="00267EB7" w:rsidP="004A052D">
            <w:pPr>
              <w:spacing w:after="0"/>
              <w:jc w:val="center"/>
              <w:rPr>
                <w:rFonts w:eastAsia="Times New Roman" w:cstheme="minorHAnsi"/>
                <w:color w:val="000000"/>
              </w:rPr>
            </w:pPr>
            <w:r w:rsidRPr="00034865">
              <w:t>907,14</w:t>
            </w:r>
          </w:p>
        </w:tc>
      </w:tr>
      <w:tr w:rsidR="0013439F" w:rsidRPr="0013439F" w14:paraId="6D6D76DF"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DEEAF6"/>
            <w:noWrap/>
            <w:vAlign w:val="center"/>
            <w:hideMark/>
          </w:tcPr>
          <w:p w14:paraId="052F2A58" w14:textId="77777777" w:rsidR="0013439F" w:rsidRPr="0013439F" w:rsidRDefault="0013439F" w:rsidP="0013439F">
            <w:pPr>
              <w:spacing w:after="0"/>
              <w:jc w:val="center"/>
              <w:rPr>
                <w:rFonts w:eastAsia="Times New Roman" w:cstheme="minorHAnsi"/>
                <w:color w:val="000000"/>
              </w:rPr>
            </w:pPr>
          </w:p>
        </w:tc>
        <w:tc>
          <w:tcPr>
            <w:tcW w:w="473" w:type="pct"/>
            <w:tcBorders>
              <w:top w:val="nil"/>
              <w:left w:val="nil"/>
              <w:bottom w:val="single" w:sz="8" w:space="0" w:color="auto"/>
              <w:right w:val="single" w:sz="8" w:space="0" w:color="auto"/>
            </w:tcBorders>
            <w:shd w:val="clear" w:color="auto" w:fill="DEEAF6"/>
            <w:noWrap/>
            <w:vAlign w:val="center"/>
            <w:hideMark/>
          </w:tcPr>
          <w:p w14:paraId="7D783421" w14:textId="77777777" w:rsidR="0013439F" w:rsidRPr="0013439F" w:rsidRDefault="0013439F" w:rsidP="0013439F">
            <w:pPr>
              <w:spacing w:after="0"/>
              <w:jc w:val="center"/>
              <w:rPr>
                <w:rFonts w:eastAsia="Times New Roman" w:cstheme="minorHAnsi"/>
                <w:color w:val="000000"/>
              </w:rPr>
            </w:pPr>
          </w:p>
        </w:tc>
        <w:tc>
          <w:tcPr>
            <w:tcW w:w="2912" w:type="pct"/>
            <w:tcBorders>
              <w:top w:val="nil"/>
              <w:left w:val="nil"/>
              <w:bottom w:val="single" w:sz="8" w:space="0" w:color="auto"/>
              <w:right w:val="single" w:sz="8" w:space="0" w:color="auto"/>
            </w:tcBorders>
            <w:shd w:val="clear" w:color="auto" w:fill="DEEAF6"/>
            <w:noWrap/>
            <w:vAlign w:val="center"/>
            <w:hideMark/>
          </w:tcPr>
          <w:p w14:paraId="0774BEBE" w14:textId="77777777" w:rsidR="0013439F" w:rsidRPr="0013439F" w:rsidRDefault="0013439F" w:rsidP="0013439F">
            <w:pPr>
              <w:spacing w:after="0"/>
              <w:jc w:val="both"/>
              <w:rPr>
                <w:rFonts w:eastAsia="Times New Roman" w:cstheme="minorHAnsi"/>
                <w:b/>
                <w:bCs/>
                <w:color w:val="000000"/>
              </w:rPr>
            </w:pPr>
            <w:r w:rsidRPr="0013439F">
              <w:rPr>
                <w:rFonts w:eastAsia="Times New Roman" w:cstheme="minorHAnsi"/>
                <w:b/>
                <w:bCs/>
                <w:color w:val="000000"/>
              </w:rPr>
              <w:t>UKUPNO STAMBENI SEKTOR</w:t>
            </w:r>
          </w:p>
        </w:tc>
        <w:tc>
          <w:tcPr>
            <w:tcW w:w="630" w:type="pct"/>
            <w:tcBorders>
              <w:top w:val="nil"/>
              <w:left w:val="nil"/>
              <w:bottom w:val="single" w:sz="8" w:space="0" w:color="auto"/>
              <w:right w:val="single" w:sz="8" w:space="0" w:color="auto"/>
            </w:tcBorders>
            <w:shd w:val="clear" w:color="auto" w:fill="DEEAF6"/>
            <w:noWrap/>
            <w:vAlign w:val="center"/>
            <w:hideMark/>
          </w:tcPr>
          <w:p w14:paraId="24C6301A" w14:textId="77777777" w:rsidR="0013439F" w:rsidRPr="0013439F" w:rsidRDefault="009B71EC" w:rsidP="004A052D">
            <w:pPr>
              <w:spacing w:after="0"/>
              <w:jc w:val="center"/>
              <w:rPr>
                <w:rFonts w:eastAsia="Times New Roman" w:cstheme="minorHAnsi"/>
                <w:b/>
                <w:bCs/>
                <w:color w:val="000000"/>
              </w:rPr>
            </w:pPr>
            <w:r w:rsidRPr="009B71EC">
              <w:rPr>
                <w:b/>
                <w:bCs/>
              </w:rPr>
              <w:t>12.809,79</w:t>
            </w:r>
          </w:p>
        </w:tc>
        <w:tc>
          <w:tcPr>
            <w:tcW w:w="676" w:type="pct"/>
            <w:tcBorders>
              <w:top w:val="nil"/>
              <w:left w:val="nil"/>
              <w:bottom w:val="single" w:sz="8" w:space="0" w:color="auto"/>
              <w:right w:val="single" w:sz="8" w:space="0" w:color="auto"/>
            </w:tcBorders>
            <w:shd w:val="clear" w:color="auto" w:fill="DEEAF6"/>
            <w:noWrap/>
            <w:vAlign w:val="center"/>
            <w:hideMark/>
          </w:tcPr>
          <w:p w14:paraId="62302E4F" w14:textId="77777777" w:rsidR="0013439F" w:rsidRPr="0013439F" w:rsidRDefault="009B71EC" w:rsidP="004A052D">
            <w:pPr>
              <w:spacing w:after="0"/>
              <w:jc w:val="center"/>
              <w:rPr>
                <w:rFonts w:eastAsia="Times New Roman" w:cstheme="minorHAnsi"/>
                <w:b/>
                <w:bCs/>
                <w:color w:val="000000"/>
              </w:rPr>
            </w:pPr>
            <w:r w:rsidRPr="009B71EC">
              <w:rPr>
                <w:b/>
                <w:bCs/>
              </w:rPr>
              <w:t>3.804,93</w:t>
            </w:r>
          </w:p>
        </w:tc>
      </w:tr>
      <w:tr w:rsidR="0013439F" w:rsidRPr="0013439F" w14:paraId="4C2FCD65"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1B76319D"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14</w:t>
            </w:r>
          </w:p>
        </w:tc>
        <w:tc>
          <w:tcPr>
            <w:tcW w:w="473" w:type="pct"/>
            <w:tcBorders>
              <w:top w:val="nil"/>
              <w:left w:val="nil"/>
              <w:bottom w:val="single" w:sz="8" w:space="0" w:color="auto"/>
              <w:right w:val="single" w:sz="8" w:space="0" w:color="auto"/>
            </w:tcBorders>
            <w:shd w:val="clear" w:color="auto" w:fill="auto"/>
            <w:noWrap/>
            <w:vAlign w:val="center"/>
            <w:hideMark/>
          </w:tcPr>
          <w:p w14:paraId="205A1D64"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U</w:t>
            </w:r>
          </w:p>
        </w:tc>
        <w:tc>
          <w:tcPr>
            <w:tcW w:w="2912" w:type="pct"/>
            <w:tcBorders>
              <w:top w:val="nil"/>
              <w:left w:val="nil"/>
              <w:bottom w:val="single" w:sz="8" w:space="0" w:color="auto"/>
              <w:right w:val="single" w:sz="8" w:space="0" w:color="auto"/>
            </w:tcBorders>
            <w:shd w:val="clear" w:color="auto" w:fill="auto"/>
            <w:noWrap/>
            <w:vAlign w:val="center"/>
            <w:hideMark/>
          </w:tcPr>
          <w:p w14:paraId="3C265880" w14:textId="77777777" w:rsidR="0013439F" w:rsidRPr="0013439F" w:rsidRDefault="0013439F" w:rsidP="0013439F">
            <w:pPr>
              <w:spacing w:after="0"/>
              <w:jc w:val="both"/>
              <w:rPr>
                <w:rFonts w:eastAsia="Times New Roman" w:cstheme="minorHAnsi"/>
                <w:color w:val="000000"/>
              </w:rPr>
            </w:pPr>
            <w:r w:rsidRPr="0013439F">
              <w:rPr>
                <w:rFonts w:eastAsia="Times New Roman" w:cstheme="minorHAnsi"/>
                <w:color w:val="000000"/>
              </w:rPr>
              <w:t>Poticanje i primjena obnovljivih izvora energije u komercijalnom i uslužnom sektoru</w:t>
            </w:r>
          </w:p>
        </w:tc>
        <w:tc>
          <w:tcPr>
            <w:tcW w:w="630" w:type="pct"/>
            <w:tcBorders>
              <w:top w:val="nil"/>
              <w:left w:val="nil"/>
              <w:bottom w:val="single" w:sz="8" w:space="0" w:color="auto"/>
              <w:right w:val="single" w:sz="8" w:space="0" w:color="auto"/>
            </w:tcBorders>
            <w:shd w:val="clear" w:color="auto" w:fill="auto"/>
            <w:noWrap/>
            <w:vAlign w:val="center"/>
            <w:hideMark/>
          </w:tcPr>
          <w:p w14:paraId="261DF1CE" w14:textId="77777777" w:rsidR="0013439F" w:rsidRPr="0013439F" w:rsidRDefault="009B71EC" w:rsidP="004A052D">
            <w:pPr>
              <w:spacing w:after="0"/>
              <w:jc w:val="center"/>
              <w:rPr>
                <w:rFonts w:eastAsia="Times New Roman" w:cstheme="minorHAnsi"/>
                <w:color w:val="000000"/>
              </w:rPr>
            </w:pPr>
            <w:r w:rsidRPr="008C48F5">
              <w:t>2.543,84</w:t>
            </w:r>
          </w:p>
        </w:tc>
        <w:tc>
          <w:tcPr>
            <w:tcW w:w="676" w:type="pct"/>
            <w:tcBorders>
              <w:top w:val="nil"/>
              <w:left w:val="nil"/>
              <w:bottom w:val="single" w:sz="8" w:space="0" w:color="auto"/>
              <w:right w:val="single" w:sz="8" w:space="0" w:color="auto"/>
            </w:tcBorders>
            <w:shd w:val="clear" w:color="auto" w:fill="auto"/>
            <w:noWrap/>
            <w:vAlign w:val="center"/>
            <w:hideMark/>
          </w:tcPr>
          <w:p w14:paraId="65D2345D" w14:textId="77777777" w:rsidR="0013439F" w:rsidRPr="0013439F" w:rsidRDefault="009B71EC" w:rsidP="004A052D">
            <w:pPr>
              <w:spacing w:after="0"/>
              <w:jc w:val="center"/>
              <w:rPr>
                <w:rFonts w:eastAsia="Times New Roman" w:cstheme="minorHAnsi"/>
                <w:color w:val="000000"/>
              </w:rPr>
            </w:pPr>
            <w:r w:rsidRPr="008C48F5">
              <w:t>730,08</w:t>
            </w:r>
          </w:p>
        </w:tc>
      </w:tr>
      <w:tr w:rsidR="0013439F" w:rsidRPr="0013439F" w14:paraId="680B3E5C"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60E76DF6"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15</w:t>
            </w:r>
          </w:p>
        </w:tc>
        <w:tc>
          <w:tcPr>
            <w:tcW w:w="473" w:type="pct"/>
            <w:tcBorders>
              <w:top w:val="nil"/>
              <w:left w:val="nil"/>
              <w:bottom w:val="single" w:sz="8" w:space="0" w:color="auto"/>
              <w:right w:val="single" w:sz="8" w:space="0" w:color="auto"/>
            </w:tcBorders>
            <w:shd w:val="clear" w:color="auto" w:fill="auto"/>
            <w:noWrap/>
            <w:vAlign w:val="center"/>
            <w:hideMark/>
          </w:tcPr>
          <w:p w14:paraId="29726124"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U</w:t>
            </w:r>
          </w:p>
        </w:tc>
        <w:tc>
          <w:tcPr>
            <w:tcW w:w="2912" w:type="pct"/>
            <w:tcBorders>
              <w:top w:val="nil"/>
              <w:left w:val="nil"/>
              <w:bottom w:val="single" w:sz="8" w:space="0" w:color="auto"/>
              <w:right w:val="single" w:sz="8" w:space="0" w:color="auto"/>
            </w:tcBorders>
            <w:shd w:val="clear" w:color="auto" w:fill="auto"/>
            <w:noWrap/>
            <w:vAlign w:val="center"/>
            <w:hideMark/>
          </w:tcPr>
          <w:p w14:paraId="240575B3"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Poticanje i ugradnja štednih žarulja za komercijalni i uslužni sektor</w:t>
            </w:r>
          </w:p>
        </w:tc>
        <w:tc>
          <w:tcPr>
            <w:tcW w:w="630" w:type="pct"/>
            <w:tcBorders>
              <w:top w:val="nil"/>
              <w:left w:val="nil"/>
              <w:bottom w:val="single" w:sz="8" w:space="0" w:color="auto"/>
              <w:right w:val="single" w:sz="8" w:space="0" w:color="auto"/>
            </w:tcBorders>
            <w:shd w:val="clear" w:color="auto" w:fill="auto"/>
            <w:noWrap/>
            <w:vAlign w:val="center"/>
            <w:hideMark/>
          </w:tcPr>
          <w:p w14:paraId="008122C8" w14:textId="77777777" w:rsidR="0013439F" w:rsidRPr="0013439F" w:rsidRDefault="009B71EC" w:rsidP="004A052D">
            <w:pPr>
              <w:spacing w:after="0"/>
              <w:jc w:val="center"/>
              <w:rPr>
                <w:rFonts w:eastAsia="Times New Roman" w:cstheme="minorHAnsi"/>
                <w:color w:val="000000"/>
              </w:rPr>
            </w:pPr>
            <w:r w:rsidRPr="008C48F5">
              <w:t>264,52</w:t>
            </w:r>
          </w:p>
        </w:tc>
        <w:tc>
          <w:tcPr>
            <w:tcW w:w="676" w:type="pct"/>
            <w:tcBorders>
              <w:top w:val="nil"/>
              <w:left w:val="nil"/>
              <w:bottom w:val="single" w:sz="8" w:space="0" w:color="auto"/>
              <w:right w:val="single" w:sz="8" w:space="0" w:color="auto"/>
            </w:tcBorders>
            <w:shd w:val="clear" w:color="auto" w:fill="auto"/>
            <w:noWrap/>
            <w:vAlign w:val="center"/>
            <w:hideMark/>
          </w:tcPr>
          <w:p w14:paraId="75200275" w14:textId="77777777" w:rsidR="0013439F" w:rsidRPr="0013439F" w:rsidRDefault="009B71EC" w:rsidP="004A052D">
            <w:pPr>
              <w:spacing w:after="0"/>
              <w:jc w:val="center"/>
              <w:rPr>
                <w:rFonts w:eastAsia="Times New Roman" w:cstheme="minorHAnsi"/>
                <w:color w:val="000000"/>
              </w:rPr>
            </w:pPr>
            <w:r w:rsidRPr="008C48F5">
              <w:t>82,00</w:t>
            </w:r>
          </w:p>
        </w:tc>
      </w:tr>
      <w:tr w:rsidR="0013439F" w:rsidRPr="0013439F" w14:paraId="525F9576"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auto"/>
            <w:noWrap/>
            <w:vAlign w:val="center"/>
            <w:hideMark/>
          </w:tcPr>
          <w:p w14:paraId="12643E8B"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16</w:t>
            </w:r>
          </w:p>
        </w:tc>
        <w:tc>
          <w:tcPr>
            <w:tcW w:w="473" w:type="pct"/>
            <w:tcBorders>
              <w:top w:val="nil"/>
              <w:left w:val="nil"/>
              <w:bottom w:val="single" w:sz="8" w:space="0" w:color="auto"/>
              <w:right w:val="single" w:sz="8" w:space="0" w:color="auto"/>
            </w:tcBorders>
            <w:shd w:val="clear" w:color="auto" w:fill="auto"/>
            <w:noWrap/>
            <w:vAlign w:val="center"/>
            <w:hideMark/>
          </w:tcPr>
          <w:p w14:paraId="2AC01C49" w14:textId="77777777" w:rsidR="0013439F" w:rsidRPr="0013439F" w:rsidRDefault="0013439F" w:rsidP="0013439F">
            <w:pPr>
              <w:spacing w:after="0"/>
              <w:jc w:val="center"/>
              <w:rPr>
                <w:rFonts w:eastAsia="Times New Roman" w:cstheme="minorHAnsi"/>
                <w:color w:val="000000"/>
              </w:rPr>
            </w:pPr>
            <w:r w:rsidRPr="0013439F">
              <w:rPr>
                <w:rFonts w:eastAsia="Times New Roman" w:cstheme="minorHAnsi"/>
                <w:color w:val="000000"/>
              </w:rPr>
              <w:t>U</w:t>
            </w:r>
          </w:p>
        </w:tc>
        <w:tc>
          <w:tcPr>
            <w:tcW w:w="2912" w:type="pct"/>
            <w:tcBorders>
              <w:top w:val="nil"/>
              <w:left w:val="nil"/>
              <w:bottom w:val="single" w:sz="8" w:space="0" w:color="auto"/>
              <w:right w:val="single" w:sz="8" w:space="0" w:color="auto"/>
            </w:tcBorders>
            <w:shd w:val="clear" w:color="auto" w:fill="auto"/>
            <w:noWrap/>
            <w:vAlign w:val="center"/>
            <w:hideMark/>
          </w:tcPr>
          <w:p w14:paraId="2709E26E" w14:textId="77777777" w:rsidR="0013439F" w:rsidRPr="0013439F" w:rsidRDefault="0013439F" w:rsidP="0013439F">
            <w:pPr>
              <w:spacing w:after="0"/>
              <w:jc w:val="both"/>
              <w:rPr>
                <w:rFonts w:eastAsia="Times New Roman"/>
                <w:color w:val="000000"/>
              </w:rPr>
            </w:pPr>
            <w:r w:rsidRPr="0013439F">
              <w:rPr>
                <w:rFonts w:eastAsia="Times New Roman"/>
                <w:color w:val="000000" w:themeColor="text1"/>
              </w:rPr>
              <w:t>Energetska obnova (fasade, krovišta, stolarije)  zgrada komercijalnog i uslužnog sektora</w:t>
            </w:r>
          </w:p>
        </w:tc>
        <w:tc>
          <w:tcPr>
            <w:tcW w:w="630" w:type="pct"/>
            <w:tcBorders>
              <w:top w:val="nil"/>
              <w:left w:val="nil"/>
              <w:bottom w:val="single" w:sz="8" w:space="0" w:color="auto"/>
              <w:right w:val="single" w:sz="8" w:space="0" w:color="auto"/>
            </w:tcBorders>
            <w:shd w:val="clear" w:color="auto" w:fill="auto"/>
            <w:noWrap/>
            <w:vAlign w:val="center"/>
            <w:hideMark/>
          </w:tcPr>
          <w:p w14:paraId="41405B7F" w14:textId="77777777" w:rsidR="0013439F" w:rsidRPr="0013439F" w:rsidRDefault="009B71EC" w:rsidP="004A052D">
            <w:pPr>
              <w:spacing w:after="0"/>
              <w:jc w:val="center"/>
              <w:rPr>
                <w:rFonts w:eastAsia="Times New Roman" w:cstheme="minorHAnsi"/>
                <w:color w:val="000000"/>
              </w:rPr>
            </w:pPr>
            <w:r w:rsidRPr="008C48F5">
              <w:t>3.815,76</w:t>
            </w:r>
          </w:p>
        </w:tc>
        <w:tc>
          <w:tcPr>
            <w:tcW w:w="676" w:type="pct"/>
            <w:tcBorders>
              <w:top w:val="nil"/>
              <w:left w:val="nil"/>
              <w:bottom w:val="single" w:sz="8" w:space="0" w:color="auto"/>
              <w:right w:val="single" w:sz="8" w:space="0" w:color="auto"/>
            </w:tcBorders>
            <w:shd w:val="clear" w:color="auto" w:fill="auto"/>
            <w:noWrap/>
            <w:vAlign w:val="center"/>
            <w:hideMark/>
          </w:tcPr>
          <w:p w14:paraId="5D02E031" w14:textId="77777777" w:rsidR="0013439F" w:rsidRPr="0013439F" w:rsidRDefault="009B71EC" w:rsidP="004A052D">
            <w:pPr>
              <w:spacing w:after="0"/>
              <w:jc w:val="center"/>
              <w:rPr>
                <w:rFonts w:eastAsia="Times New Roman" w:cstheme="minorHAnsi"/>
                <w:color w:val="000000"/>
              </w:rPr>
            </w:pPr>
            <w:r w:rsidRPr="008C48F5">
              <w:t>1.095,12</w:t>
            </w:r>
          </w:p>
        </w:tc>
      </w:tr>
      <w:tr w:rsidR="0013439F" w:rsidRPr="0013439F" w14:paraId="3CD988E1"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DEEAF6"/>
            <w:noWrap/>
            <w:vAlign w:val="center"/>
            <w:hideMark/>
          </w:tcPr>
          <w:p w14:paraId="37F5ABA8" w14:textId="77777777" w:rsidR="0013439F" w:rsidRPr="0013439F" w:rsidRDefault="0013439F" w:rsidP="0013439F">
            <w:pPr>
              <w:spacing w:after="0"/>
              <w:jc w:val="center"/>
              <w:rPr>
                <w:rFonts w:eastAsia="Times New Roman" w:cstheme="minorHAnsi"/>
                <w:color w:val="000000"/>
              </w:rPr>
            </w:pPr>
          </w:p>
        </w:tc>
        <w:tc>
          <w:tcPr>
            <w:tcW w:w="473" w:type="pct"/>
            <w:tcBorders>
              <w:top w:val="nil"/>
              <w:left w:val="nil"/>
              <w:bottom w:val="single" w:sz="8" w:space="0" w:color="auto"/>
              <w:right w:val="single" w:sz="8" w:space="0" w:color="auto"/>
            </w:tcBorders>
            <w:shd w:val="clear" w:color="auto" w:fill="DEEAF6"/>
            <w:noWrap/>
            <w:vAlign w:val="center"/>
            <w:hideMark/>
          </w:tcPr>
          <w:p w14:paraId="66C71310" w14:textId="77777777" w:rsidR="0013439F" w:rsidRPr="0013439F" w:rsidRDefault="0013439F" w:rsidP="0013439F">
            <w:pPr>
              <w:spacing w:after="0"/>
              <w:jc w:val="center"/>
              <w:rPr>
                <w:rFonts w:eastAsia="Times New Roman" w:cstheme="minorHAnsi"/>
                <w:color w:val="000000"/>
              </w:rPr>
            </w:pPr>
          </w:p>
        </w:tc>
        <w:tc>
          <w:tcPr>
            <w:tcW w:w="2912" w:type="pct"/>
            <w:tcBorders>
              <w:top w:val="nil"/>
              <w:left w:val="nil"/>
              <w:bottom w:val="single" w:sz="8" w:space="0" w:color="auto"/>
              <w:right w:val="single" w:sz="8" w:space="0" w:color="auto"/>
            </w:tcBorders>
            <w:shd w:val="clear" w:color="auto" w:fill="DEEAF6"/>
            <w:noWrap/>
            <w:vAlign w:val="center"/>
            <w:hideMark/>
          </w:tcPr>
          <w:p w14:paraId="7E332E24" w14:textId="77777777" w:rsidR="0013439F" w:rsidRPr="0013439F" w:rsidRDefault="0013439F" w:rsidP="0013439F">
            <w:pPr>
              <w:spacing w:after="0"/>
              <w:jc w:val="both"/>
              <w:rPr>
                <w:rFonts w:eastAsia="Times New Roman" w:cstheme="minorHAnsi"/>
                <w:b/>
                <w:bCs/>
                <w:color w:val="000000"/>
              </w:rPr>
            </w:pPr>
            <w:r w:rsidRPr="0013439F">
              <w:rPr>
                <w:rFonts w:eastAsia="Times New Roman" w:cstheme="minorHAnsi"/>
                <w:b/>
                <w:bCs/>
                <w:color w:val="000000"/>
              </w:rPr>
              <w:t>UKUPNO USLUŽNI I KOMERCIJALNI SEKTOR</w:t>
            </w:r>
          </w:p>
        </w:tc>
        <w:tc>
          <w:tcPr>
            <w:tcW w:w="630" w:type="pct"/>
            <w:tcBorders>
              <w:top w:val="nil"/>
              <w:left w:val="nil"/>
              <w:bottom w:val="single" w:sz="8" w:space="0" w:color="auto"/>
              <w:right w:val="single" w:sz="8" w:space="0" w:color="auto"/>
            </w:tcBorders>
            <w:shd w:val="clear" w:color="auto" w:fill="DEEAF6"/>
            <w:noWrap/>
            <w:vAlign w:val="center"/>
            <w:hideMark/>
          </w:tcPr>
          <w:p w14:paraId="0C7E1969" w14:textId="77777777" w:rsidR="0013439F" w:rsidRPr="0013439F" w:rsidRDefault="009B71EC" w:rsidP="004A052D">
            <w:pPr>
              <w:spacing w:after="0"/>
              <w:jc w:val="center"/>
              <w:rPr>
                <w:rFonts w:eastAsia="Times New Roman" w:cstheme="minorHAnsi"/>
                <w:b/>
                <w:bCs/>
                <w:color w:val="000000"/>
              </w:rPr>
            </w:pPr>
            <w:r w:rsidRPr="009B71EC">
              <w:rPr>
                <w:b/>
                <w:bCs/>
              </w:rPr>
              <w:t>6.624,11</w:t>
            </w:r>
          </w:p>
        </w:tc>
        <w:tc>
          <w:tcPr>
            <w:tcW w:w="676" w:type="pct"/>
            <w:tcBorders>
              <w:top w:val="nil"/>
              <w:left w:val="nil"/>
              <w:bottom w:val="single" w:sz="8" w:space="0" w:color="auto"/>
              <w:right w:val="single" w:sz="8" w:space="0" w:color="auto"/>
            </w:tcBorders>
            <w:shd w:val="clear" w:color="auto" w:fill="DEEAF6"/>
            <w:noWrap/>
            <w:vAlign w:val="center"/>
            <w:hideMark/>
          </w:tcPr>
          <w:p w14:paraId="5CA18E36" w14:textId="77777777" w:rsidR="0013439F" w:rsidRPr="0013439F" w:rsidRDefault="009B71EC" w:rsidP="004A052D">
            <w:pPr>
              <w:spacing w:after="0"/>
              <w:jc w:val="center"/>
              <w:rPr>
                <w:rFonts w:eastAsia="Times New Roman" w:cstheme="minorHAnsi"/>
                <w:b/>
                <w:bCs/>
                <w:color w:val="000000"/>
              </w:rPr>
            </w:pPr>
            <w:r w:rsidRPr="009B71EC">
              <w:rPr>
                <w:b/>
                <w:bCs/>
              </w:rPr>
              <w:t>1.907,20</w:t>
            </w:r>
          </w:p>
        </w:tc>
      </w:tr>
      <w:tr w:rsidR="0013439F" w:rsidRPr="0013439F" w14:paraId="4E4300B0" w14:textId="77777777" w:rsidTr="004A052D">
        <w:trPr>
          <w:trHeight w:val="60"/>
          <w:jc w:val="center"/>
        </w:trPr>
        <w:tc>
          <w:tcPr>
            <w:tcW w:w="309" w:type="pct"/>
            <w:tcBorders>
              <w:top w:val="nil"/>
              <w:left w:val="single" w:sz="8" w:space="0" w:color="auto"/>
              <w:bottom w:val="single" w:sz="8" w:space="0" w:color="auto"/>
              <w:right w:val="single" w:sz="8" w:space="0" w:color="auto"/>
            </w:tcBorders>
            <w:shd w:val="clear" w:color="auto" w:fill="9CC2E5"/>
            <w:noWrap/>
            <w:vAlign w:val="center"/>
            <w:hideMark/>
          </w:tcPr>
          <w:p w14:paraId="006502B9" w14:textId="77777777" w:rsidR="0013439F" w:rsidRPr="0013439F" w:rsidRDefault="0013439F" w:rsidP="0013439F">
            <w:pPr>
              <w:spacing w:after="0"/>
              <w:jc w:val="center"/>
              <w:rPr>
                <w:rFonts w:eastAsia="Times New Roman" w:cstheme="minorHAnsi"/>
                <w:color w:val="000000"/>
              </w:rPr>
            </w:pPr>
          </w:p>
        </w:tc>
        <w:tc>
          <w:tcPr>
            <w:tcW w:w="473" w:type="pct"/>
            <w:tcBorders>
              <w:top w:val="nil"/>
              <w:left w:val="nil"/>
              <w:bottom w:val="single" w:sz="8" w:space="0" w:color="auto"/>
              <w:right w:val="single" w:sz="8" w:space="0" w:color="auto"/>
            </w:tcBorders>
            <w:shd w:val="clear" w:color="auto" w:fill="9CC2E5"/>
            <w:noWrap/>
            <w:vAlign w:val="center"/>
            <w:hideMark/>
          </w:tcPr>
          <w:p w14:paraId="3E2624A9" w14:textId="77777777" w:rsidR="0013439F" w:rsidRPr="0013439F" w:rsidRDefault="0013439F" w:rsidP="0013439F">
            <w:pPr>
              <w:spacing w:after="0"/>
              <w:jc w:val="center"/>
              <w:rPr>
                <w:rFonts w:eastAsia="Times New Roman" w:cstheme="minorHAnsi"/>
                <w:b/>
                <w:bCs/>
                <w:color w:val="000000"/>
              </w:rPr>
            </w:pPr>
          </w:p>
        </w:tc>
        <w:tc>
          <w:tcPr>
            <w:tcW w:w="2912" w:type="pct"/>
            <w:tcBorders>
              <w:top w:val="nil"/>
              <w:left w:val="nil"/>
              <w:bottom w:val="single" w:sz="8" w:space="0" w:color="auto"/>
              <w:right w:val="single" w:sz="8" w:space="0" w:color="auto"/>
            </w:tcBorders>
            <w:shd w:val="clear" w:color="auto" w:fill="9CC2E5"/>
            <w:noWrap/>
            <w:vAlign w:val="center"/>
            <w:hideMark/>
          </w:tcPr>
          <w:p w14:paraId="58593CBD" w14:textId="77777777" w:rsidR="0013439F" w:rsidRPr="0013439F" w:rsidRDefault="0013439F" w:rsidP="0013439F">
            <w:pPr>
              <w:spacing w:after="0"/>
              <w:jc w:val="both"/>
              <w:rPr>
                <w:rFonts w:eastAsia="Times New Roman" w:cstheme="minorHAnsi"/>
                <w:b/>
                <w:bCs/>
                <w:color w:val="000000"/>
              </w:rPr>
            </w:pPr>
            <w:r w:rsidRPr="0013439F">
              <w:rPr>
                <w:rFonts w:eastAsia="Times New Roman" w:cstheme="minorHAnsi"/>
                <w:b/>
                <w:bCs/>
                <w:color w:val="000000"/>
              </w:rPr>
              <w:t>SVEUKUPNO</w:t>
            </w:r>
          </w:p>
        </w:tc>
        <w:tc>
          <w:tcPr>
            <w:tcW w:w="630" w:type="pct"/>
            <w:tcBorders>
              <w:top w:val="nil"/>
              <w:left w:val="nil"/>
              <w:bottom w:val="single" w:sz="8" w:space="0" w:color="auto"/>
              <w:right w:val="single" w:sz="8" w:space="0" w:color="auto"/>
            </w:tcBorders>
            <w:shd w:val="clear" w:color="auto" w:fill="9CC2E5"/>
            <w:noWrap/>
            <w:vAlign w:val="center"/>
            <w:hideMark/>
          </w:tcPr>
          <w:p w14:paraId="727C029D" w14:textId="77777777" w:rsidR="0013439F" w:rsidRPr="0013439F" w:rsidRDefault="00BA1DB2" w:rsidP="004A052D">
            <w:pPr>
              <w:spacing w:after="0"/>
              <w:jc w:val="center"/>
              <w:rPr>
                <w:rFonts w:eastAsia="Times New Roman" w:cstheme="minorHAnsi"/>
                <w:b/>
                <w:bCs/>
                <w:color w:val="000000"/>
              </w:rPr>
            </w:pPr>
            <w:r w:rsidRPr="00BA1DB2">
              <w:rPr>
                <w:b/>
                <w:bCs/>
              </w:rPr>
              <w:t>20.258,82</w:t>
            </w:r>
          </w:p>
        </w:tc>
        <w:tc>
          <w:tcPr>
            <w:tcW w:w="676" w:type="pct"/>
            <w:tcBorders>
              <w:top w:val="nil"/>
              <w:left w:val="nil"/>
              <w:bottom w:val="single" w:sz="8" w:space="0" w:color="auto"/>
              <w:right w:val="single" w:sz="8" w:space="0" w:color="auto"/>
            </w:tcBorders>
            <w:shd w:val="clear" w:color="auto" w:fill="9CC2E5"/>
            <w:noWrap/>
            <w:vAlign w:val="center"/>
            <w:hideMark/>
          </w:tcPr>
          <w:p w14:paraId="1A7D26B7" w14:textId="77777777" w:rsidR="0013439F" w:rsidRPr="0013439F" w:rsidRDefault="00BA1DB2" w:rsidP="004A052D">
            <w:pPr>
              <w:spacing w:after="0"/>
              <w:jc w:val="center"/>
              <w:rPr>
                <w:rFonts w:eastAsia="Times New Roman" w:cstheme="minorHAnsi"/>
                <w:b/>
                <w:bCs/>
                <w:color w:val="000000"/>
              </w:rPr>
            </w:pPr>
            <w:r w:rsidRPr="00BA1DB2">
              <w:rPr>
                <w:b/>
                <w:bCs/>
              </w:rPr>
              <w:t>5.953,81</w:t>
            </w:r>
          </w:p>
        </w:tc>
      </w:tr>
    </w:tbl>
    <w:p w14:paraId="7B7E4157" w14:textId="77777777" w:rsidR="0013439F" w:rsidRPr="0013439F" w:rsidRDefault="0013439F" w:rsidP="0013439F">
      <w:pPr>
        <w:spacing w:line="276" w:lineRule="auto"/>
        <w:jc w:val="both"/>
        <w:rPr>
          <w:rFonts w:cstheme="minorHAnsi"/>
          <w:lang w:eastAsia="en-US"/>
        </w:rPr>
      </w:pPr>
    </w:p>
    <w:p w14:paraId="359DABE7" w14:textId="77777777" w:rsidR="00DE6E12" w:rsidRDefault="0013439F" w:rsidP="004A052D">
      <w:pPr>
        <w:spacing w:after="0" w:line="276" w:lineRule="auto"/>
        <w:jc w:val="both"/>
        <w:rPr>
          <w:rFonts w:ascii="Calibri" w:hAnsi="Calibri" w:cs="Calibri"/>
          <w:lang w:eastAsia="en-US"/>
        </w:rPr>
      </w:pPr>
      <w:r w:rsidRPr="0013439F">
        <w:rPr>
          <w:rFonts w:eastAsia="Calibri" w:cstheme="minorHAnsi"/>
          <w:lang w:eastAsia="en-US"/>
        </w:rPr>
        <w:t xml:space="preserve">SECAP identificira 16 mjera i aktivnosti za sektor zgradarstva, od kojih se sedam odnosi na zgrade u javnom vlasništvu, šest na stambene zgrade u privatnom vlasništvu te tri na zgrade u vlasništvu uslužnog i komercijalnog sektora. Očekivane ukupne uštede u 2030. godini, nakon implementacije navedenih mjera, iznosile bi </w:t>
      </w:r>
      <w:r w:rsidR="00BA1DB2" w:rsidRPr="00BA1DB2">
        <w:rPr>
          <w:rFonts w:eastAsia="Calibri" w:cstheme="minorHAnsi"/>
          <w:lang w:eastAsia="en-US"/>
        </w:rPr>
        <w:t>20.258,82</w:t>
      </w:r>
      <w:r w:rsidRPr="0013439F">
        <w:rPr>
          <w:rFonts w:eastAsia="Calibri" w:cstheme="minorHAnsi"/>
          <w:lang w:eastAsia="en-US"/>
        </w:rPr>
        <w:t xml:space="preserve"> MWh s pratećim smanjenjem emisije od </w:t>
      </w:r>
      <w:r w:rsidR="00BA1DB2" w:rsidRPr="00BA1DB2">
        <w:rPr>
          <w:rFonts w:eastAsia="Calibri" w:cstheme="minorHAnsi"/>
          <w:lang w:eastAsia="en-US"/>
        </w:rPr>
        <w:t>5.953,81</w:t>
      </w:r>
      <w:r w:rsidRPr="0013439F">
        <w:rPr>
          <w:rFonts w:eastAsia="Calibri" w:cstheme="minorHAnsi"/>
          <w:lang w:eastAsia="en-US"/>
        </w:rPr>
        <w:t xml:space="preserve"> t CO</w:t>
      </w:r>
      <w:r w:rsidRPr="0013439F">
        <w:rPr>
          <w:rFonts w:eastAsia="Calibri" w:cstheme="minorHAnsi"/>
          <w:vertAlign w:val="subscript"/>
          <w:lang w:eastAsia="en-US"/>
        </w:rPr>
        <w:t>2</w:t>
      </w:r>
      <w:r w:rsidRPr="0013439F">
        <w:rPr>
          <w:rFonts w:eastAsia="Calibri" w:cstheme="minorHAnsi"/>
          <w:lang w:eastAsia="en-US"/>
        </w:rPr>
        <w:t xml:space="preserve">. </w:t>
      </w:r>
      <w:r w:rsidR="00DE6E12">
        <w:rPr>
          <w:rFonts w:ascii="Calibri" w:hAnsi="Calibri" w:cs="Calibri"/>
          <w:lang w:eastAsia="en-US"/>
        </w:rPr>
        <w:br w:type="page"/>
      </w:r>
    </w:p>
    <w:p w14:paraId="7CD89C26" w14:textId="77777777" w:rsidR="0051535E" w:rsidRPr="00F200AA" w:rsidRDefault="00F200AA" w:rsidP="009F6037">
      <w:pPr>
        <w:pStyle w:val="Heading2"/>
        <w:spacing w:line="276" w:lineRule="auto"/>
        <w:rPr>
          <w:rFonts w:asciiTheme="minorHAnsi" w:hAnsiTheme="minorHAnsi" w:cstheme="minorHAnsi"/>
        </w:rPr>
      </w:pPr>
      <w:bookmarkStart w:id="67" w:name="_Toc68015487"/>
      <w:r w:rsidRPr="00F200AA">
        <w:rPr>
          <w:rFonts w:asciiTheme="minorHAnsi" w:hAnsiTheme="minorHAnsi" w:cstheme="minorHAnsi"/>
        </w:rPr>
        <w:lastRenderedPageBreak/>
        <w:t>Mjere za smanjenje emisija CO</w:t>
      </w:r>
      <w:r w:rsidR="0051535E" w:rsidRPr="00F200AA">
        <w:rPr>
          <w:rFonts w:asciiTheme="minorHAnsi" w:hAnsiTheme="minorHAnsi" w:cstheme="minorHAnsi"/>
          <w:vertAlign w:val="subscript"/>
        </w:rPr>
        <w:t>2</w:t>
      </w:r>
      <w:r w:rsidRPr="00F200AA">
        <w:rPr>
          <w:rFonts w:asciiTheme="minorHAnsi" w:hAnsiTheme="minorHAnsi" w:cstheme="minorHAnsi"/>
        </w:rPr>
        <w:t xml:space="preserve"> iz sektora prometa </w:t>
      </w:r>
      <w:r w:rsidR="00F95C48">
        <w:rPr>
          <w:rFonts w:asciiTheme="minorHAnsi" w:hAnsiTheme="minorHAnsi" w:cstheme="minorHAnsi"/>
        </w:rPr>
        <w:t>otoka Korčule</w:t>
      </w:r>
      <w:bookmarkEnd w:id="67"/>
    </w:p>
    <w:p w14:paraId="1CEB58D7" w14:textId="77777777" w:rsidR="00C3005A" w:rsidRPr="00047D12" w:rsidRDefault="00C3005A" w:rsidP="00C3005A">
      <w:pPr>
        <w:spacing w:after="0" w:line="276" w:lineRule="auto"/>
        <w:jc w:val="both"/>
        <w:rPr>
          <w:rFonts w:eastAsia="Calibri" w:cstheme="minorHAnsi"/>
          <w:lang w:eastAsia="en-US"/>
        </w:rPr>
      </w:pPr>
      <w:r w:rsidRPr="00047D12">
        <w:rPr>
          <w:rFonts w:eastAsia="Calibri" w:cstheme="minorHAnsi"/>
          <w:lang w:eastAsia="en-US"/>
        </w:rPr>
        <w:t>Mjere za smanjenje emisije CO</w:t>
      </w:r>
      <w:r w:rsidRPr="00047D12">
        <w:rPr>
          <w:rFonts w:eastAsia="Calibri" w:cstheme="minorHAnsi"/>
          <w:vertAlign w:val="subscript"/>
          <w:lang w:eastAsia="en-US"/>
        </w:rPr>
        <w:t>2</w:t>
      </w:r>
      <w:r w:rsidRPr="00047D12">
        <w:rPr>
          <w:rFonts w:eastAsia="Calibri" w:cstheme="minorHAnsi"/>
          <w:lang w:eastAsia="en-US"/>
        </w:rPr>
        <w:t xml:space="preserve"> iz sektora prometa </w:t>
      </w:r>
      <w:r>
        <w:rPr>
          <w:rFonts w:eastAsia="Calibri" w:cstheme="minorHAnsi"/>
          <w:lang w:eastAsia="en-US"/>
        </w:rPr>
        <w:t xml:space="preserve">otoka </w:t>
      </w:r>
      <w:r w:rsidR="00925553">
        <w:rPr>
          <w:rFonts w:eastAsia="Calibri" w:cstheme="minorHAnsi"/>
          <w:lang w:eastAsia="en-US"/>
        </w:rPr>
        <w:t>Korčule</w:t>
      </w:r>
      <w:r w:rsidRPr="00047D12">
        <w:rPr>
          <w:rFonts w:eastAsia="Calibri" w:cstheme="minorHAnsi"/>
          <w:lang w:eastAsia="en-US"/>
        </w:rPr>
        <w:t xml:space="preserve"> podijeljene su u </w:t>
      </w:r>
      <w:r w:rsidR="008C52F9">
        <w:rPr>
          <w:rFonts w:eastAsia="Calibri" w:cstheme="minorHAnsi"/>
          <w:lang w:eastAsia="en-US"/>
        </w:rPr>
        <w:t>dvije</w:t>
      </w:r>
      <w:r w:rsidRPr="00047D12">
        <w:rPr>
          <w:rFonts w:eastAsia="Calibri" w:cstheme="minorHAnsi"/>
          <w:lang w:eastAsia="en-US"/>
        </w:rPr>
        <w:t xml:space="preserve">kategorije: </w:t>
      </w:r>
    </w:p>
    <w:p w14:paraId="0BBBED7A" w14:textId="77777777" w:rsidR="00E94797" w:rsidRPr="00047D12" w:rsidRDefault="00E94797" w:rsidP="00C47990">
      <w:pPr>
        <w:numPr>
          <w:ilvl w:val="0"/>
          <w:numId w:val="30"/>
        </w:numPr>
        <w:spacing w:after="0" w:line="276" w:lineRule="auto"/>
        <w:jc w:val="both"/>
        <w:rPr>
          <w:rFonts w:eastAsia="Calibri" w:cstheme="minorHAnsi"/>
          <w:lang w:eastAsia="en-US"/>
        </w:rPr>
      </w:pPr>
      <w:r w:rsidRPr="00047D12">
        <w:rPr>
          <w:rFonts w:eastAsia="Calibri" w:cstheme="minorHAnsi"/>
          <w:lang w:eastAsia="en-US"/>
        </w:rPr>
        <w:t>Promotivne</w:t>
      </w:r>
      <w:smartTag w:uri="urn:schemas-microsoft-com:office:smarttags" w:element="PersonName">
        <w:r w:rsidRPr="00047D12">
          <w:rPr>
            <w:rFonts w:eastAsia="Calibri" w:cstheme="minorHAnsi"/>
            <w:lang w:eastAsia="en-US"/>
          </w:rPr>
          <w:t>,</w:t>
        </w:r>
      </w:smartTag>
      <w:r w:rsidRPr="00047D12">
        <w:rPr>
          <w:rFonts w:eastAsia="Calibri" w:cstheme="minorHAnsi"/>
          <w:lang w:eastAsia="en-US"/>
        </w:rPr>
        <w:t xml:space="preserve"> informativne i obrazovne mjere i aktivnosti;</w:t>
      </w:r>
    </w:p>
    <w:p w14:paraId="43920BBB" w14:textId="77777777" w:rsidR="00C3005A" w:rsidRPr="00047D12" w:rsidRDefault="00A129EB" w:rsidP="00C47990">
      <w:pPr>
        <w:numPr>
          <w:ilvl w:val="0"/>
          <w:numId w:val="30"/>
        </w:numPr>
        <w:spacing w:after="0" w:line="276" w:lineRule="auto"/>
        <w:jc w:val="both"/>
        <w:rPr>
          <w:rFonts w:eastAsia="Calibri" w:cstheme="minorHAnsi"/>
          <w:lang w:eastAsia="en-US"/>
        </w:rPr>
      </w:pPr>
      <w:r>
        <w:rPr>
          <w:rFonts w:eastAsia="Calibri" w:cstheme="minorHAnsi"/>
          <w:lang w:eastAsia="en-US"/>
        </w:rPr>
        <w:t xml:space="preserve">Mjere smanjenja emisija iz podsektora </w:t>
      </w:r>
      <w:r w:rsidRPr="00047D12">
        <w:rPr>
          <w:rFonts w:eastAsia="Calibri" w:cstheme="minorHAnsi"/>
          <w:lang w:eastAsia="en-US"/>
        </w:rPr>
        <w:t>Osobna</w:t>
      </w:r>
      <w:r w:rsidR="00C3005A" w:rsidRPr="00047D12">
        <w:rPr>
          <w:rFonts w:eastAsia="Calibri" w:cstheme="minorHAnsi"/>
          <w:lang w:eastAsia="en-US"/>
        </w:rPr>
        <w:t xml:space="preserve"> i komercijalna vozila</w:t>
      </w:r>
      <w:r w:rsidR="00C3005A">
        <w:rPr>
          <w:rFonts w:eastAsia="Calibri" w:cstheme="minorHAnsi"/>
          <w:lang w:eastAsia="en-US"/>
        </w:rPr>
        <w:t>.</w:t>
      </w:r>
    </w:p>
    <w:p w14:paraId="54D8D76E" w14:textId="77777777" w:rsidR="00E94797" w:rsidRPr="00047D12" w:rsidRDefault="00E94797" w:rsidP="009F6037">
      <w:pPr>
        <w:spacing w:after="0" w:line="276" w:lineRule="auto"/>
        <w:jc w:val="both"/>
        <w:rPr>
          <w:rFonts w:eastAsia="Calibri" w:cstheme="minorHAnsi"/>
          <w:lang w:eastAsia="en-US"/>
        </w:rPr>
      </w:pPr>
    </w:p>
    <w:p w14:paraId="1DCD7047" w14:textId="77777777" w:rsidR="00E94797" w:rsidRPr="00047D12" w:rsidRDefault="00E94797" w:rsidP="009F6037">
      <w:pPr>
        <w:spacing w:after="0" w:line="276" w:lineRule="auto"/>
        <w:jc w:val="both"/>
        <w:rPr>
          <w:rFonts w:eastAsia="Calibri" w:cstheme="minorHAnsi"/>
          <w:lang w:eastAsia="en-US"/>
        </w:rPr>
      </w:pPr>
      <w:r w:rsidRPr="00047D12">
        <w:rPr>
          <w:rFonts w:eastAsia="Calibri" w:cstheme="minorHAnsi"/>
          <w:lang w:eastAsia="en-US"/>
        </w:rPr>
        <w:t xml:space="preserve">Za provedbu mjera kapitalnih investicijskih troškova potrebno je provesti opsežne pripremne aktivnosti u obliku studija izvodljivosti i ostalih analiza bez kojih nije moguće dati procjenu potrebnih investicija i ostalih parametara. </w:t>
      </w:r>
    </w:p>
    <w:p w14:paraId="6D591B0C"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4506"/>
      </w:tblGrid>
      <w:tr w:rsidR="00C3005A" w:rsidRPr="00047D12" w14:paraId="272FBD39" w14:textId="77777777" w:rsidTr="00885892">
        <w:trPr>
          <w:trHeight w:val="227"/>
        </w:trPr>
        <w:tc>
          <w:tcPr>
            <w:tcW w:w="2501" w:type="pct"/>
            <w:shd w:val="clear" w:color="auto" w:fill="9CC2E5"/>
            <w:vAlign w:val="center"/>
            <w:hideMark/>
          </w:tcPr>
          <w:p w14:paraId="0E6F919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Naziv mjere/aktivnost</w:t>
            </w:r>
          </w:p>
        </w:tc>
        <w:tc>
          <w:tcPr>
            <w:tcW w:w="2499" w:type="pct"/>
            <w:shd w:val="clear" w:color="auto" w:fill="9CC2E5"/>
            <w:vAlign w:val="center"/>
            <w:hideMark/>
          </w:tcPr>
          <w:p w14:paraId="69316655" w14:textId="77777777" w:rsidR="00C3005A" w:rsidRPr="00B63B07" w:rsidRDefault="00C3005A" w:rsidP="00C47990">
            <w:pPr>
              <w:numPr>
                <w:ilvl w:val="0"/>
                <w:numId w:val="36"/>
              </w:numPr>
              <w:spacing w:after="0" w:line="276" w:lineRule="auto"/>
              <w:ind w:left="360"/>
              <w:contextualSpacing/>
              <w:rPr>
                <w:rFonts w:eastAsia="Calibri" w:cstheme="minorHAnsi"/>
                <w:b/>
                <w:lang w:eastAsia="en-US"/>
              </w:rPr>
            </w:pPr>
            <w:r w:rsidRPr="00B63B07">
              <w:rPr>
                <w:rFonts w:eastAsia="Calibri" w:cstheme="minorHAnsi"/>
                <w:b/>
                <w:lang w:eastAsia="en-US"/>
              </w:rPr>
              <w:t>PROMOTIVNE, INFORMATIVNE I OBRAZOVNE MJERE I AKTIVNOSTI</w:t>
            </w:r>
          </w:p>
        </w:tc>
      </w:tr>
      <w:tr w:rsidR="00C3005A" w:rsidRPr="00047D12" w14:paraId="206ED08A" w14:textId="77777777" w:rsidTr="00885892">
        <w:trPr>
          <w:trHeight w:val="227"/>
        </w:trPr>
        <w:tc>
          <w:tcPr>
            <w:tcW w:w="2501" w:type="pct"/>
            <w:shd w:val="clear" w:color="auto" w:fill="DEEAF6"/>
            <w:vAlign w:val="center"/>
            <w:hideMark/>
          </w:tcPr>
          <w:p w14:paraId="6D7AEE3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Nositelj aktivnosti</w:t>
            </w:r>
          </w:p>
        </w:tc>
        <w:tc>
          <w:tcPr>
            <w:tcW w:w="2499" w:type="pct"/>
            <w:hideMark/>
          </w:tcPr>
          <w:p w14:paraId="2011FB97" w14:textId="77777777" w:rsidR="00C3005A" w:rsidRPr="00047D12" w:rsidRDefault="00C3005A" w:rsidP="00C47990">
            <w:pPr>
              <w:numPr>
                <w:ilvl w:val="0"/>
                <w:numId w:val="31"/>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925553" w:rsidRPr="00925553">
              <w:rPr>
                <w:rFonts w:eastAsia="Calibri" w:cstheme="minorHAnsi"/>
                <w:sz w:val="18"/>
                <w:szCs w:val="18"/>
                <w:lang w:eastAsia="en-US"/>
              </w:rPr>
              <w:t>Korčule</w:t>
            </w:r>
          </w:p>
          <w:p w14:paraId="6CEDA57F" w14:textId="77777777" w:rsidR="00C3005A" w:rsidRPr="00047D12" w:rsidRDefault="00C3005A" w:rsidP="00885892">
            <w:pPr>
              <w:spacing w:after="0" w:line="276" w:lineRule="auto"/>
              <w:contextualSpacing/>
              <w:jc w:val="both"/>
              <w:rPr>
                <w:rFonts w:eastAsia="Calibri" w:cstheme="minorHAnsi"/>
                <w:sz w:val="18"/>
                <w:szCs w:val="18"/>
                <w:lang w:eastAsia="en-US"/>
              </w:rPr>
            </w:pPr>
            <w:r w:rsidRPr="00047D12">
              <w:rPr>
                <w:rFonts w:eastAsia="Calibri" w:cstheme="minorHAnsi"/>
                <w:sz w:val="18"/>
                <w:szCs w:val="18"/>
                <w:lang w:eastAsia="en-US"/>
              </w:rPr>
              <w:t>Ostali dionici:</w:t>
            </w:r>
          </w:p>
          <w:p w14:paraId="73F2EA93" w14:textId="77777777" w:rsidR="00C3005A" w:rsidRPr="00047D12" w:rsidRDefault="00C3005A" w:rsidP="00C47990">
            <w:pPr>
              <w:numPr>
                <w:ilvl w:val="0"/>
                <w:numId w:val="31"/>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Hrvatski autoklub</w:t>
            </w:r>
          </w:p>
          <w:p w14:paraId="491E09E7" w14:textId="77777777" w:rsidR="00C3005A" w:rsidRPr="00047D12" w:rsidRDefault="00C3005A" w:rsidP="00C47990">
            <w:pPr>
              <w:numPr>
                <w:ilvl w:val="0"/>
                <w:numId w:val="31"/>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Autoškole</w:t>
            </w:r>
          </w:p>
        </w:tc>
      </w:tr>
      <w:tr w:rsidR="00C3005A" w:rsidRPr="00047D12" w14:paraId="0E6730EC" w14:textId="77777777" w:rsidTr="00885892">
        <w:trPr>
          <w:trHeight w:val="227"/>
        </w:trPr>
        <w:tc>
          <w:tcPr>
            <w:tcW w:w="2501" w:type="pct"/>
            <w:shd w:val="clear" w:color="auto" w:fill="DEEAF6"/>
            <w:vAlign w:val="center"/>
            <w:hideMark/>
          </w:tcPr>
          <w:p w14:paraId="56430E01"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Početak/kraj provedbe (godine)</w:t>
            </w:r>
          </w:p>
        </w:tc>
        <w:tc>
          <w:tcPr>
            <w:tcW w:w="2499" w:type="pct"/>
            <w:hideMark/>
          </w:tcPr>
          <w:p w14:paraId="657D2E54"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2021.- 2030.</w:t>
            </w:r>
          </w:p>
        </w:tc>
      </w:tr>
      <w:tr w:rsidR="00C3005A" w:rsidRPr="00047D12" w14:paraId="66313FF7" w14:textId="77777777" w:rsidTr="00885892">
        <w:trPr>
          <w:trHeight w:val="227"/>
        </w:trPr>
        <w:tc>
          <w:tcPr>
            <w:tcW w:w="2501" w:type="pct"/>
            <w:shd w:val="clear" w:color="auto" w:fill="DEEAF6"/>
            <w:vAlign w:val="center"/>
            <w:hideMark/>
          </w:tcPr>
          <w:p w14:paraId="27CC907F"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Calibri" w:cstheme="minorHAnsi"/>
                <w:b/>
                <w:bCs/>
                <w:sz w:val="18"/>
                <w:szCs w:val="18"/>
                <w:lang w:eastAsia="en-US"/>
              </w:rPr>
              <w:t>Procjena uštede (MWh)</w:t>
            </w:r>
          </w:p>
        </w:tc>
        <w:tc>
          <w:tcPr>
            <w:tcW w:w="2499" w:type="pct"/>
            <w:hideMark/>
          </w:tcPr>
          <w:p w14:paraId="6DD02BE7" w14:textId="77777777" w:rsidR="00C3005A" w:rsidRPr="00047D12" w:rsidRDefault="007D2263"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191,71</w:t>
            </w:r>
          </w:p>
        </w:tc>
      </w:tr>
      <w:tr w:rsidR="00C3005A" w:rsidRPr="00047D12" w14:paraId="0D0AF6CE" w14:textId="77777777" w:rsidTr="00885892">
        <w:trPr>
          <w:trHeight w:val="227"/>
        </w:trPr>
        <w:tc>
          <w:tcPr>
            <w:tcW w:w="2501" w:type="pct"/>
            <w:shd w:val="clear" w:color="auto" w:fill="DEEAF6"/>
            <w:vAlign w:val="center"/>
            <w:hideMark/>
          </w:tcPr>
          <w:p w14:paraId="0A6FDB1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smanjenja emisije (t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003504EF" w14:textId="77777777" w:rsidR="00C3005A" w:rsidRPr="00047D12" w:rsidRDefault="007D2263"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49,46</w:t>
            </w:r>
          </w:p>
        </w:tc>
      </w:tr>
      <w:tr w:rsidR="00C3005A" w:rsidRPr="00047D12" w14:paraId="2D088448" w14:textId="77777777" w:rsidTr="00885892">
        <w:trPr>
          <w:trHeight w:val="227"/>
        </w:trPr>
        <w:tc>
          <w:tcPr>
            <w:tcW w:w="2501" w:type="pct"/>
            <w:shd w:val="clear" w:color="auto" w:fill="DEEAF6"/>
            <w:vAlign w:val="center"/>
            <w:hideMark/>
          </w:tcPr>
          <w:p w14:paraId="78AAF63B"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troškova (jedinična ili ukupna po mjeri)</w:t>
            </w:r>
          </w:p>
        </w:tc>
        <w:tc>
          <w:tcPr>
            <w:tcW w:w="2499" w:type="pct"/>
            <w:hideMark/>
          </w:tcPr>
          <w:p w14:paraId="51B522E5" w14:textId="77777777" w:rsidR="00C3005A" w:rsidRPr="00047D12" w:rsidRDefault="00C3005A" w:rsidP="00885892">
            <w:pPr>
              <w:spacing w:after="0" w:line="276" w:lineRule="auto"/>
              <w:jc w:val="both"/>
              <w:rPr>
                <w:rFonts w:eastAsia="Calibri" w:cstheme="minorHAnsi"/>
                <w:sz w:val="18"/>
                <w:szCs w:val="18"/>
                <w:lang w:eastAsia="en-US"/>
              </w:rPr>
            </w:pPr>
            <w:r w:rsidRPr="00047D12">
              <w:rPr>
                <w:rFonts w:eastAsia="Calibri" w:cstheme="minorHAnsi"/>
                <w:sz w:val="18"/>
                <w:szCs w:val="18"/>
                <w:lang w:eastAsia="en-US"/>
              </w:rPr>
              <w:t xml:space="preserve">Ukupno </w:t>
            </w:r>
            <w:r w:rsidR="00387AE1">
              <w:rPr>
                <w:rFonts w:eastAsia="Calibri" w:cstheme="minorHAnsi"/>
                <w:sz w:val="18"/>
                <w:szCs w:val="18"/>
                <w:lang w:eastAsia="en-US"/>
              </w:rPr>
              <w:t>12.980</w:t>
            </w:r>
            <w:r w:rsidRPr="00047D12">
              <w:rPr>
                <w:rFonts w:eastAsia="Calibri" w:cstheme="minorHAnsi"/>
                <w:sz w:val="18"/>
                <w:szCs w:val="18"/>
                <w:lang w:eastAsia="en-US"/>
              </w:rPr>
              <w:t xml:space="preserve"> EUR</w:t>
            </w:r>
          </w:p>
        </w:tc>
      </w:tr>
      <w:tr w:rsidR="00C3005A" w:rsidRPr="00047D12" w14:paraId="43E2F2BB" w14:textId="77777777" w:rsidTr="00885892">
        <w:trPr>
          <w:trHeight w:val="227"/>
        </w:trPr>
        <w:tc>
          <w:tcPr>
            <w:tcW w:w="2501" w:type="pct"/>
            <w:shd w:val="clear" w:color="auto" w:fill="DEEAF6"/>
            <w:vAlign w:val="center"/>
            <w:hideMark/>
          </w:tcPr>
          <w:p w14:paraId="3AC796DF"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Troškovi po smanjenju emisije (EUR/t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15F3C540" w14:textId="77777777" w:rsidR="00C3005A" w:rsidRPr="00047D12" w:rsidRDefault="00C3005A" w:rsidP="00885892">
            <w:pPr>
              <w:spacing w:after="0" w:line="276" w:lineRule="auto"/>
              <w:jc w:val="both"/>
              <w:rPr>
                <w:rFonts w:eastAsia="Calibri" w:cstheme="minorHAnsi"/>
                <w:sz w:val="18"/>
                <w:szCs w:val="18"/>
                <w:lang w:eastAsia="en-US"/>
              </w:rPr>
            </w:pPr>
            <w:r>
              <w:rPr>
                <w:rFonts w:eastAsia="Calibri" w:cstheme="minorHAnsi"/>
                <w:sz w:val="18"/>
                <w:szCs w:val="18"/>
                <w:lang w:eastAsia="en-US"/>
              </w:rPr>
              <w:t xml:space="preserve">262,44 </w:t>
            </w:r>
            <w:r w:rsidRPr="00047D12">
              <w:rPr>
                <w:rFonts w:eastAsia="Calibri" w:cstheme="minorHAnsi"/>
                <w:sz w:val="18"/>
                <w:szCs w:val="18"/>
                <w:lang w:eastAsia="en-US"/>
              </w:rPr>
              <w:t>EUR/ t CO</w:t>
            </w:r>
            <w:r w:rsidRPr="00047D12">
              <w:rPr>
                <w:rFonts w:eastAsia="Calibri" w:cstheme="minorHAnsi"/>
                <w:sz w:val="18"/>
                <w:szCs w:val="18"/>
                <w:vertAlign w:val="subscript"/>
                <w:lang w:eastAsia="en-US"/>
              </w:rPr>
              <w:t>2</w:t>
            </w:r>
          </w:p>
        </w:tc>
      </w:tr>
      <w:tr w:rsidR="00C3005A" w:rsidRPr="00047D12" w14:paraId="34CF1459" w14:textId="77777777" w:rsidTr="00885892">
        <w:trPr>
          <w:trHeight w:val="227"/>
        </w:trPr>
        <w:tc>
          <w:tcPr>
            <w:tcW w:w="2501" w:type="pct"/>
            <w:shd w:val="clear" w:color="auto" w:fill="DEEAF6"/>
            <w:vAlign w:val="center"/>
            <w:hideMark/>
          </w:tcPr>
          <w:p w14:paraId="7486B88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Izvor sredstava za provedbu</w:t>
            </w:r>
          </w:p>
        </w:tc>
        <w:tc>
          <w:tcPr>
            <w:tcW w:w="2499" w:type="pct"/>
            <w:hideMark/>
          </w:tcPr>
          <w:p w14:paraId="6F626058"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2C17047C"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EU fondovi</w:t>
            </w:r>
          </w:p>
          <w:p w14:paraId="0A13CDE9"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tc>
      </w:tr>
      <w:tr w:rsidR="00C3005A" w:rsidRPr="00047D12" w14:paraId="136D8A2A" w14:textId="77777777" w:rsidTr="00885892">
        <w:trPr>
          <w:trHeight w:val="227"/>
        </w:trPr>
        <w:tc>
          <w:tcPr>
            <w:tcW w:w="2501" w:type="pct"/>
            <w:shd w:val="clear" w:color="auto" w:fill="DEEAF6"/>
            <w:vAlign w:val="center"/>
            <w:hideMark/>
          </w:tcPr>
          <w:p w14:paraId="074C76B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Kratki opis/komentar</w:t>
            </w:r>
          </w:p>
        </w:tc>
        <w:tc>
          <w:tcPr>
            <w:tcW w:w="2499" w:type="pct"/>
            <w:hideMark/>
          </w:tcPr>
          <w:p w14:paraId="1B734943" w14:textId="77777777" w:rsidR="00C3005A" w:rsidRPr="00C068CE" w:rsidRDefault="00C3005A" w:rsidP="00885892">
            <w:pPr>
              <w:spacing w:after="0" w:line="276" w:lineRule="auto"/>
              <w:jc w:val="both"/>
              <w:rPr>
                <w:rFonts w:eastAsia="Calibri"/>
                <w:sz w:val="18"/>
                <w:szCs w:val="18"/>
                <w:lang w:eastAsia="en-US"/>
              </w:rPr>
            </w:pPr>
            <w:r w:rsidRPr="23B24DDD">
              <w:rPr>
                <w:rFonts w:eastAsia="Calibri"/>
                <w:sz w:val="18"/>
                <w:szCs w:val="18"/>
                <w:lang w:eastAsia="en-US"/>
              </w:rPr>
              <w:t>Promotivne, informativne i obrazovne mjere i aktivnosti u cilju unapređenja kvalitete prometa i smanjenja emisija CO</w:t>
            </w:r>
            <w:r w:rsidRPr="23B24DDD">
              <w:rPr>
                <w:rFonts w:eastAsia="Calibri"/>
                <w:sz w:val="18"/>
                <w:szCs w:val="18"/>
                <w:vertAlign w:val="subscript"/>
                <w:lang w:eastAsia="en-US"/>
              </w:rPr>
              <w:t xml:space="preserve">2 </w:t>
            </w:r>
            <w:r w:rsidRPr="23B24DDD">
              <w:rPr>
                <w:rFonts w:eastAsia="Calibri"/>
                <w:sz w:val="18"/>
                <w:szCs w:val="18"/>
                <w:lang w:eastAsia="en-US"/>
              </w:rPr>
              <w:t xml:space="preserve"> u </w:t>
            </w:r>
            <w:r>
              <w:rPr>
                <w:rFonts w:eastAsia="Calibri"/>
                <w:sz w:val="18"/>
                <w:szCs w:val="18"/>
                <w:lang w:eastAsia="en-US"/>
              </w:rPr>
              <w:t>urbanim cjelinama</w:t>
            </w:r>
            <w:r w:rsidRPr="23B24DDD">
              <w:rPr>
                <w:rFonts w:eastAsia="Calibri"/>
                <w:sz w:val="18"/>
                <w:szCs w:val="18"/>
                <w:lang w:eastAsia="en-US"/>
              </w:rPr>
              <w:t xml:space="preserve"> su:</w:t>
            </w:r>
          </w:p>
          <w:p w14:paraId="30CE4FB4" w14:textId="77777777" w:rsidR="00C3005A" w:rsidRPr="00C068CE" w:rsidRDefault="00C3005A" w:rsidP="00C47990">
            <w:pPr>
              <w:numPr>
                <w:ilvl w:val="0"/>
                <w:numId w:val="34"/>
              </w:numPr>
              <w:spacing w:after="0" w:line="276" w:lineRule="auto"/>
              <w:ind w:left="360"/>
              <w:jc w:val="both"/>
              <w:rPr>
                <w:rFonts w:eastAsia="Calibri" w:cstheme="minorHAnsi"/>
                <w:sz w:val="18"/>
                <w:szCs w:val="18"/>
                <w:lang w:eastAsia="en-US"/>
              </w:rPr>
            </w:pPr>
            <w:r w:rsidRPr="00C068CE">
              <w:rPr>
                <w:rFonts w:eastAsia="Calibri" w:cstheme="minorHAnsi"/>
                <w:sz w:val="18"/>
                <w:szCs w:val="18"/>
                <w:lang w:eastAsia="en-US"/>
              </w:rPr>
              <w:t>Informiranje i treniranje ekološki prihvatljivog načina vožnje (auto škole);</w:t>
            </w:r>
          </w:p>
          <w:p w14:paraId="75D4875A" w14:textId="77777777" w:rsidR="00C3005A" w:rsidRPr="00C068CE" w:rsidRDefault="00C3005A" w:rsidP="00C47990">
            <w:pPr>
              <w:numPr>
                <w:ilvl w:val="0"/>
                <w:numId w:val="34"/>
              </w:numPr>
              <w:spacing w:after="0" w:line="276" w:lineRule="auto"/>
              <w:ind w:left="360"/>
              <w:jc w:val="both"/>
              <w:rPr>
                <w:rFonts w:eastAsia="Calibri" w:cstheme="minorHAnsi"/>
                <w:sz w:val="18"/>
                <w:szCs w:val="18"/>
                <w:lang w:eastAsia="en-US"/>
              </w:rPr>
            </w:pPr>
            <w:r w:rsidRPr="00C068CE">
              <w:rPr>
                <w:rFonts w:eastAsia="Calibri" w:cstheme="minorHAnsi"/>
                <w:sz w:val="18"/>
                <w:szCs w:val="18"/>
                <w:lang w:eastAsia="en-US"/>
              </w:rPr>
              <w:t>Organizacija informativno-demonstracijskih radionica za građane o korištenju vozila na alternativna goriva (električna energija, prirodni plin, biogoriva i dr.) uz mogućnost iznajmljivanja vozila na alternativna goriva te hibridnih vozila;</w:t>
            </w:r>
          </w:p>
          <w:p w14:paraId="7559752A" w14:textId="77777777" w:rsidR="00C3005A" w:rsidRPr="00C068CE" w:rsidRDefault="00C3005A" w:rsidP="00C47990">
            <w:pPr>
              <w:numPr>
                <w:ilvl w:val="0"/>
                <w:numId w:val="34"/>
              </w:numPr>
              <w:spacing w:after="0" w:line="276" w:lineRule="auto"/>
              <w:ind w:left="360"/>
              <w:jc w:val="both"/>
              <w:rPr>
                <w:rFonts w:eastAsia="Calibri" w:cstheme="minorHAnsi"/>
                <w:sz w:val="18"/>
                <w:szCs w:val="18"/>
                <w:lang w:eastAsia="en-US"/>
              </w:rPr>
            </w:pPr>
            <w:r w:rsidRPr="00C068CE">
              <w:rPr>
                <w:rFonts w:eastAsia="Calibri" w:cstheme="minorHAnsi"/>
                <w:sz w:val="18"/>
                <w:szCs w:val="18"/>
                <w:lang w:eastAsia="en-US"/>
              </w:rPr>
              <w:t>Organizacija tribina, radionica i okruglih stolova, provođenje anketa i istraživanja, distribucija informativnog i promotivnog materijala</w:t>
            </w:r>
            <w:r w:rsidR="002673ED">
              <w:rPr>
                <w:rFonts w:eastAsia="Calibri" w:cstheme="minorHAnsi"/>
                <w:sz w:val="18"/>
                <w:szCs w:val="18"/>
                <w:lang w:eastAsia="en-US"/>
              </w:rPr>
              <w:t>;</w:t>
            </w:r>
          </w:p>
          <w:p w14:paraId="03F0B4A3" w14:textId="77777777" w:rsidR="00C3005A" w:rsidRPr="00C068CE" w:rsidRDefault="00C3005A" w:rsidP="00C47990">
            <w:pPr>
              <w:numPr>
                <w:ilvl w:val="0"/>
                <w:numId w:val="34"/>
              </w:numPr>
              <w:spacing w:after="0" w:line="276" w:lineRule="auto"/>
              <w:ind w:left="360"/>
              <w:jc w:val="both"/>
              <w:rPr>
                <w:rFonts w:eastAsia="Calibri" w:cstheme="minorHAnsi"/>
                <w:sz w:val="18"/>
                <w:szCs w:val="18"/>
                <w:lang w:eastAsia="en-US"/>
              </w:rPr>
            </w:pPr>
            <w:r w:rsidRPr="00C068CE">
              <w:rPr>
                <w:rFonts w:eastAsia="Calibri" w:cstheme="minorHAnsi"/>
                <w:sz w:val="18"/>
                <w:szCs w:val="18"/>
                <w:lang w:eastAsia="en-US"/>
              </w:rPr>
              <w:t>Promocija uporabe bicikala u javnom prometu</w:t>
            </w:r>
            <w:r w:rsidR="002673ED">
              <w:rPr>
                <w:rFonts w:eastAsia="Calibri" w:cstheme="minorHAnsi"/>
                <w:sz w:val="18"/>
                <w:szCs w:val="18"/>
                <w:lang w:eastAsia="en-US"/>
              </w:rPr>
              <w:t>;</w:t>
            </w:r>
          </w:p>
          <w:p w14:paraId="444E85BD" w14:textId="77777777" w:rsidR="00C3005A" w:rsidRPr="00047D12" w:rsidRDefault="002673ED" w:rsidP="00C47990">
            <w:pPr>
              <w:numPr>
                <w:ilvl w:val="0"/>
                <w:numId w:val="34"/>
              </w:numPr>
              <w:spacing w:after="0" w:line="276" w:lineRule="auto"/>
              <w:ind w:left="360"/>
              <w:jc w:val="both"/>
              <w:rPr>
                <w:rFonts w:eastAsia="Calibri" w:cstheme="minorHAnsi"/>
                <w:sz w:val="18"/>
                <w:szCs w:val="18"/>
                <w:lang w:eastAsia="en-US"/>
              </w:rPr>
            </w:pPr>
            <w:r>
              <w:rPr>
                <w:rFonts w:eastAsia="Calibri" w:cstheme="minorHAnsi"/>
                <w:sz w:val="18"/>
                <w:szCs w:val="18"/>
                <w:lang w:eastAsia="en-US"/>
              </w:rPr>
              <w:t>O</w:t>
            </w:r>
            <w:r w:rsidR="00C3005A" w:rsidRPr="00C068CE">
              <w:rPr>
                <w:rFonts w:eastAsia="Calibri" w:cstheme="minorHAnsi"/>
                <w:sz w:val="18"/>
                <w:szCs w:val="18"/>
                <w:lang w:eastAsia="en-US"/>
              </w:rPr>
              <w:t>rganizacija kampanje jedan dan u tjednu bez automobila, itd.</w:t>
            </w:r>
          </w:p>
        </w:tc>
      </w:tr>
    </w:tbl>
    <w:p w14:paraId="6C5A3350"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2"/>
        <w:gridCol w:w="4544"/>
      </w:tblGrid>
      <w:tr w:rsidR="00C3005A" w:rsidRPr="00047D12" w14:paraId="5A6A314C" w14:textId="77777777" w:rsidTr="00885892">
        <w:trPr>
          <w:trHeight w:val="225"/>
        </w:trPr>
        <w:tc>
          <w:tcPr>
            <w:tcW w:w="2480" w:type="pct"/>
            <w:shd w:val="clear" w:color="auto" w:fill="9CC2E5"/>
            <w:vAlign w:val="center"/>
            <w:hideMark/>
          </w:tcPr>
          <w:p w14:paraId="5B6F7DE5"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lastRenderedPageBreak/>
              <w:t>Naziv mjere/aktivnost</w:t>
            </w:r>
          </w:p>
        </w:tc>
        <w:tc>
          <w:tcPr>
            <w:tcW w:w="2520" w:type="pct"/>
            <w:shd w:val="clear" w:color="auto" w:fill="9CC2E5"/>
            <w:vAlign w:val="center"/>
            <w:hideMark/>
          </w:tcPr>
          <w:p w14:paraId="5F3DA184" w14:textId="77777777" w:rsidR="00C3005A" w:rsidRPr="00B63B07" w:rsidRDefault="00C3005A" w:rsidP="00C47990">
            <w:pPr>
              <w:numPr>
                <w:ilvl w:val="0"/>
                <w:numId w:val="36"/>
              </w:numPr>
              <w:spacing w:after="0" w:line="276" w:lineRule="auto"/>
              <w:ind w:left="360"/>
              <w:contextualSpacing/>
              <w:rPr>
                <w:rFonts w:eastAsia="Calibri" w:cstheme="minorHAnsi"/>
                <w:b/>
                <w:lang w:eastAsia="en-US"/>
              </w:rPr>
            </w:pPr>
            <w:r w:rsidRPr="00B63B07">
              <w:rPr>
                <w:rFonts w:eastAsia="Calibri" w:cstheme="minorHAnsi"/>
                <w:b/>
                <w:lang w:eastAsia="en-US"/>
              </w:rPr>
              <w:t>UPORABA ELEKTRO I HIBRIDNIH VOZILA ZA JAVNE POTREBE</w:t>
            </w:r>
          </w:p>
        </w:tc>
      </w:tr>
      <w:tr w:rsidR="00C3005A" w:rsidRPr="00047D12" w14:paraId="1640CFA7" w14:textId="77777777" w:rsidTr="00885892">
        <w:trPr>
          <w:trHeight w:val="225"/>
        </w:trPr>
        <w:tc>
          <w:tcPr>
            <w:tcW w:w="2480" w:type="pct"/>
            <w:shd w:val="clear" w:color="auto" w:fill="DEEAF6"/>
            <w:vAlign w:val="center"/>
            <w:hideMark/>
          </w:tcPr>
          <w:p w14:paraId="36F2237A"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Nositelj aktivnosti</w:t>
            </w:r>
          </w:p>
        </w:tc>
        <w:tc>
          <w:tcPr>
            <w:tcW w:w="2520" w:type="pct"/>
            <w:hideMark/>
          </w:tcPr>
          <w:p w14:paraId="0247C442"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925553" w:rsidRPr="00925553">
              <w:rPr>
                <w:rFonts w:eastAsia="Calibri" w:cstheme="minorHAnsi"/>
                <w:sz w:val="18"/>
                <w:szCs w:val="18"/>
                <w:lang w:eastAsia="en-US"/>
              </w:rPr>
              <w:t>Korčule</w:t>
            </w:r>
          </w:p>
        </w:tc>
      </w:tr>
      <w:tr w:rsidR="00C3005A" w:rsidRPr="00047D12" w14:paraId="4123D885" w14:textId="77777777" w:rsidTr="00885892">
        <w:trPr>
          <w:trHeight w:val="225"/>
        </w:trPr>
        <w:tc>
          <w:tcPr>
            <w:tcW w:w="2480" w:type="pct"/>
            <w:shd w:val="clear" w:color="auto" w:fill="DEEAF6"/>
            <w:vAlign w:val="center"/>
            <w:hideMark/>
          </w:tcPr>
          <w:p w14:paraId="4F6AEB92"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Početak/kraj provedbe (godine)</w:t>
            </w:r>
          </w:p>
        </w:tc>
        <w:tc>
          <w:tcPr>
            <w:tcW w:w="2520" w:type="pct"/>
            <w:hideMark/>
          </w:tcPr>
          <w:p w14:paraId="53DC2FD5"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w:t>
            </w:r>
            <w:r>
              <w:rPr>
                <w:rFonts w:eastAsia="Trebuchet MS" w:cstheme="minorHAnsi"/>
                <w:sz w:val="18"/>
                <w:szCs w:val="18"/>
                <w:lang w:eastAsia="en-US"/>
              </w:rPr>
              <w:t>21</w:t>
            </w:r>
            <w:r w:rsidRPr="00047D12">
              <w:rPr>
                <w:rFonts w:eastAsia="Trebuchet MS" w:cstheme="minorHAnsi"/>
                <w:sz w:val="18"/>
                <w:szCs w:val="18"/>
                <w:lang w:eastAsia="en-US"/>
              </w:rPr>
              <w:t>.-2030.</w:t>
            </w:r>
          </w:p>
        </w:tc>
      </w:tr>
      <w:tr w:rsidR="00C3005A" w:rsidRPr="00047D12" w14:paraId="00257582" w14:textId="77777777" w:rsidTr="00885892">
        <w:trPr>
          <w:trHeight w:val="225"/>
        </w:trPr>
        <w:tc>
          <w:tcPr>
            <w:tcW w:w="2480" w:type="pct"/>
            <w:shd w:val="clear" w:color="auto" w:fill="DEEAF6"/>
            <w:vAlign w:val="center"/>
            <w:hideMark/>
          </w:tcPr>
          <w:p w14:paraId="17362D80"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Calibri" w:cstheme="minorHAnsi"/>
                <w:b/>
                <w:sz w:val="18"/>
                <w:szCs w:val="18"/>
                <w:lang w:eastAsia="en-US"/>
              </w:rPr>
              <w:t>Procjena uštede (MWh)</w:t>
            </w:r>
          </w:p>
        </w:tc>
        <w:tc>
          <w:tcPr>
            <w:tcW w:w="2520" w:type="pct"/>
            <w:hideMark/>
          </w:tcPr>
          <w:p w14:paraId="147C5069" w14:textId="77777777" w:rsidR="00C3005A" w:rsidRPr="00047D12" w:rsidRDefault="00387AE1"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287,56</w:t>
            </w:r>
          </w:p>
        </w:tc>
      </w:tr>
      <w:tr w:rsidR="00C3005A" w:rsidRPr="00047D12" w14:paraId="096BB4B9" w14:textId="77777777" w:rsidTr="00885892">
        <w:trPr>
          <w:trHeight w:val="225"/>
        </w:trPr>
        <w:tc>
          <w:tcPr>
            <w:tcW w:w="2480" w:type="pct"/>
            <w:shd w:val="clear" w:color="auto" w:fill="DEEAF6"/>
            <w:vAlign w:val="center"/>
            <w:hideMark/>
          </w:tcPr>
          <w:p w14:paraId="3819B9E5"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smanjenja emisije (t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520" w:type="pct"/>
            <w:hideMark/>
          </w:tcPr>
          <w:p w14:paraId="4DFD4C7A" w14:textId="77777777" w:rsidR="00C3005A" w:rsidRPr="00047D12" w:rsidRDefault="00387AE1"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74,19</w:t>
            </w:r>
          </w:p>
        </w:tc>
      </w:tr>
      <w:tr w:rsidR="00C3005A" w:rsidRPr="00047D12" w14:paraId="3A1380DA" w14:textId="77777777" w:rsidTr="00885892">
        <w:trPr>
          <w:trHeight w:val="225"/>
        </w:trPr>
        <w:tc>
          <w:tcPr>
            <w:tcW w:w="2480" w:type="pct"/>
            <w:shd w:val="clear" w:color="auto" w:fill="DEEAF6"/>
            <w:vAlign w:val="center"/>
            <w:hideMark/>
          </w:tcPr>
          <w:p w14:paraId="0400CCDE"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troškova (jedinična ili ukupna po mjeri)</w:t>
            </w:r>
          </w:p>
        </w:tc>
        <w:tc>
          <w:tcPr>
            <w:tcW w:w="2520" w:type="pct"/>
            <w:hideMark/>
          </w:tcPr>
          <w:p w14:paraId="2DC001D8" w14:textId="77777777" w:rsidR="00C3005A" w:rsidRPr="000E1CEF" w:rsidRDefault="00C3005A" w:rsidP="00885892">
            <w:pPr>
              <w:spacing w:after="0" w:line="276" w:lineRule="auto"/>
              <w:jc w:val="both"/>
              <w:rPr>
                <w:rFonts w:eastAsia="Calibri"/>
                <w:sz w:val="18"/>
                <w:szCs w:val="18"/>
                <w:lang w:eastAsia="en-US"/>
              </w:rPr>
            </w:pPr>
            <w:r w:rsidRPr="000E1CEF">
              <w:rPr>
                <w:rFonts w:eastAsia="Calibri"/>
                <w:sz w:val="18"/>
                <w:szCs w:val="18"/>
                <w:lang w:eastAsia="en-US"/>
              </w:rPr>
              <w:t xml:space="preserve">Ukupno </w:t>
            </w:r>
            <w:r w:rsidR="000E1CEF" w:rsidRPr="000E1CEF">
              <w:rPr>
                <w:rFonts w:eastAsia="Calibri"/>
                <w:sz w:val="18"/>
                <w:szCs w:val="18"/>
                <w:lang w:eastAsia="en-US"/>
              </w:rPr>
              <w:t>1.447.679</w:t>
            </w:r>
            <w:r w:rsidRPr="000E1CEF">
              <w:rPr>
                <w:rFonts w:eastAsia="Calibri"/>
                <w:sz w:val="18"/>
                <w:szCs w:val="18"/>
                <w:lang w:eastAsia="en-US"/>
              </w:rPr>
              <w:t xml:space="preserve"> EUR</w:t>
            </w:r>
          </w:p>
        </w:tc>
      </w:tr>
      <w:tr w:rsidR="00C3005A" w:rsidRPr="00047D12" w14:paraId="04F056CB" w14:textId="77777777" w:rsidTr="00885892">
        <w:trPr>
          <w:trHeight w:val="225"/>
        </w:trPr>
        <w:tc>
          <w:tcPr>
            <w:tcW w:w="2480" w:type="pct"/>
            <w:shd w:val="clear" w:color="auto" w:fill="DEEAF6"/>
            <w:vAlign w:val="center"/>
            <w:hideMark/>
          </w:tcPr>
          <w:p w14:paraId="19430CAE"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Troškovi po smanjenju emisije (EUR/t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520" w:type="pct"/>
            <w:hideMark/>
          </w:tcPr>
          <w:p w14:paraId="3C4A2EC0" w14:textId="77777777" w:rsidR="00C3005A" w:rsidRPr="000E1CEF" w:rsidRDefault="000E1CEF" w:rsidP="00885892">
            <w:pPr>
              <w:spacing w:after="0" w:line="276" w:lineRule="auto"/>
              <w:jc w:val="both"/>
              <w:rPr>
                <w:rFonts w:eastAsia="Calibri"/>
                <w:sz w:val="18"/>
                <w:szCs w:val="18"/>
                <w:lang w:eastAsia="en-US"/>
              </w:rPr>
            </w:pPr>
            <w:r w:rsidRPr="000E1CEF">
              <w:rPr>
                <w:rFonts w:eastAsia="Calibri"/>
                <w:sz w:val="18"/>
                <w:szCs w:val="18"/>
                <w:lang w:eastAsia="en-US"/>
              </w:rPr>
              <w:t>19.513,13</w:t>
            </w:r>
            <w:r w:rsidR="00C3005A" w:rsidRPr="000E1CEF">
              <w:rPr>
                <w:rFonts w:eastAsia="Calibri"/>
                <w:sz w:val="18"/>
                <w:szCs w:val="18"/>
                <w:lang w:eastAsia="en-US"/>
              </w:rPr>
              <w:t xml:space="preserve"> EUR/ t CO</w:t>
            </w:r>
            <w:r w:rsidR="00C3005A" w:rsidRPr="000E1CEF">
              <w:rPr>
                <w:rFonts w:eastAsia="Calibri"/>
                <w:sz w:val="18"/>
                <w:szCs w:val="18"/>
                <w:vertAlign w:val="subscript"/>
                <w:lang w:eastAsia="en-US"/>
              </w:rPr>
              <w:t>2</w:t>
            </w:r>
          </w:p>
        </w:tc>
      </w:tr>
      <w:tr w:rsidR="00C3005A" w:rsidRPr="00047D12" w14:paraId="78BC444C" w14:textId="77777777" w:rsidTr="00885892">
        <w:trPr>
          <w:trHeight w:val="225"/>
        </w:trPr>
        <w:tc>
          <w:tcPr>
            <w:tcW w:w="2480" w:type="pct"/>
            <w:shd w:val="clear" w:color="auto" w:fill="DEEAF6"/>
            <w:vAlign w:val="center"/>
            <w:hideMark/>
          </w:tcPr>
          <w:p w14:paraId="133E5176"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Izvor sredstava za provedbu</w:t>
            </w:r>
          </w:p>
        </w:tc>
        <w:tc>
          <w:tcPr>
            <w:tcW w:w="2520" w:type="pct"/>
            <w:hideMark/>
          </w:tcPr>
          <w:p w14:paraId="58C7D9AF"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05F6E2CC"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 xml:space="preserve">Sponzorstvo </w:t>
            </w:r>
          </w:p>
          <w:p w14:paraId="6B6765E0"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tc>
      </w:tr>
      <w:tr w:rsidR="00C3005A" w:rsidRPr="00047D12" w14:paraId="3E4510CF" w14:textId="77777777" w:rsidTr="00885892">
        <w:trPr>
          <w:trHeight w:val="225"/>
        </w:trPr>
        <w:tc>
          <w:tcPr>
            <w:tcW w:w="2480" w:type="pct"/>
            <w:shd w:val="clear" w:color="auto" w:fill="DEEAF6"/>
            <w:vAlign w:val="center"/>
            <w:hideMark/>
          </w:tcPr>
          <w:p w14:paraId="6995169C" w14:textId="77777777" w:rsidR="00C3005A" w:rsidRPr="00047D12" w:rsidRDefault="00C3005A" w:rsidP="00885892">
            <w:pPr>
              <w:spacing w:after="0" w:line="276" w:lineRule="auto"/>
              <w:rPr>
                <w:rFonts w:eastAsia="Trebuchet MS"/>
                <w:b/>
                <w:sz w:val="18"/>
                <w:szCs w:val="18"/>
                <w:lang w:eastAsia="en-US"/>
              </w:rPr>
            </w:pPr>
            <w:r w:rsidRPr="573E0EC9">
              <w:rPr>
                <w:rFonts w:eastAsia="Trebuchet MS"/>
                <w:b/>
                <w:sz w:val="18"/>
                <w:szCs w:val="18"/>
                <w:lang w:eastAsia="en-US"/>
              </w:rPr>
              <w:t>Kratki opis/komenta</w:t>
            </w:r>
            <w:r w:rsidR="00B560B3">
              <w:rPr>
                <w:rFonts w:eastAsia="Trebuchet MS"/>
                <w:b/>
                <w:sz w:val="18"/>
                <w:szCs w:val="18"/>
                <w:lang w:eastAsia="en-US"/>
              </w:rPr>
              <w:t>r</w:t>
            </w:r>
          </w:p>
        </w:tc>
        <w:tc>
          <w:tcPr>
            <w:tcW w:w="2520" w:type="pct"/>
            <w:hideMark/>
          </w:tcPr>
          <w:p w14:paraId="17915A62" w14:textId="77777777" w:rsidR="00C3005A" w:rsidRPr="00047D12" w:rsidRDefault="00C3005A" w:rsidP="00885892">
            <w:pPr>
              <w:spacing w:after="0" w:line="276" w:lineRule="auto"/>
              <w:jc w:val="both"/>
              <w:rPr>
                <w:rFonts w:eastAsia="Calibri"/>
                <w:sz w:val="18"/>
                <w:szCs w:val="18"/>
                <w:lang w:eastAsia="en-US"/>
              </w:rPr>
            </w:pPr>
            <w:r w:rsidRPr="23B24DDD">
              <w:rPr>
                <w:rFonts w:eastAsia="Calibri"/>
                <w:sz w:val="18"/>
                <w:szCs w:val="18"/>
                <w:lang w:eastAsia="en-US"/>
              </w:rPr>
              <w:t>Prvi korak u provedbi ove mjere je donošenje odluke o kriterijima zelene javne nabave za vozila u vlasništvu JLS-ova. Zelenom javnom nabavom za vozila u vlasništvu JLS-ova propisala bi se nabavka energetski učinkovitih vozila koja uključuju električna i hibridna vozila</w:t>
            </w:r>
            <w:r w:rsidR="00936F49">
              <w:rPr>
                <w:rFonts w:eastAsia="Calibri"/>
                <w:sz w:val="18"/>
                <w:szCs w:val="18"/>
                <w:lang w:eastAsia="en-US"/>
              </w:rPr>
              <w:t>.</w:t>
            </w:r>
          </w:p>
        </w:tc>
      </w:tr>
    </w:tbl>
    <w:p w14:paraId="7AA2994E"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4506"/>
      </w:tblGrid>
      <w:tr w:rsidR="00C3005A" w:rsidRPr="00047D12" w14:paraId="54E59BFE" w14:textId="77777777" w:rsidTr="00885892">
        <w:trPr>
          <w:trHeight w:val="227"/>
        </w:trPr>
        <w:tc>
          <w:tcPr>
            <w:tcW w:w="2501" w:type="pct"/>
            <w:shd w:val="clear" w:color="auto" w:fill="9CC2E5"/>
            <w:vAlign w:val="center"/>
            <w:hideMark/>
          </w:tcPr>
          <w:p w14:paraId="4AE049CF"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Naziv mjere/aktivnost</w:t>
            </w:r>
          </w:p>
        </w:tc>
        <w:tc>
          <w:tcPr>
            <w:tcW w:w="2499" w:type="pct"/>
            <w:shd w:val="clear" w:color="auto" w:fill="9CC2E5"/>
            <w:vAlign w:val="center"/>
            <w:hideMark/>
          </w:tcPr>
          <w:p w14:paraId="197C6970" w14:textId="77777777" w:rsidR="00C3005A" w:rsidRPr="00B63B07" w:rsidRDefault="00C3005A" w:rsidP="00885892">
            <w:pPr>
              <w:spacing w:after="0" w:line="276" w:lineRule="auto"/>
              <w:rPr>
                <w:rFonts w:eastAsia="Trebuchet MS" w:cstheme="minorHAnsi"/>
                <w:b/>
                <w:bCs/>
                <w:lang w:eastAsia="en-US"/>
              </w:rPr>
            </w:pPr>
            <w:r w:rsidRPr="00B63B07">
              <w:rPr>
                <w:rFonts w:eastAsia="Trebuchet MS" w:cstheme="minorHAnsi"/>
                <w:b/>
                <w:bCs/>
                <w:lang w:eastAsia="en-US"/>
              </w:rPr>
              <w:t>3. IZGRADNJA ELEKTRO-PUNIONICA I POTICANJE ELEKTROMOBILNOSTI</w:t>
            </w:r>
          </w:p>
        </w:tc>
      </w:tr>
      <w:tr w:rsidR="00C3005A" w:rsidRPr="00047D12" w14:paraId="1F009FCA" w14:textId="77777777" w:rsidTr="00885892">
        <w:trPr>
          <w:trHeight w:val="227"/>
        </w:trPr>
        <w:tc>
          <w:tcPr>
            <w:tcW w:w="2501" w:type="pct"/>
            <w:shd w:val="clear" w:color="auto" w:fill="DEEAF6"/>
            <w:vAlign w:val="center"/>
            <w:hideMark/>
          </w:tcPr>
          <w:p w14:paraId="079E42DB"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Nositelj aktivnosti</w:t>
            </w:r>
          </w:p>
        </w:tc>
        <w:tc>
          <w:tcPr>
            <w:tcW w:w="2499" w:type="pct"/>
            <w:hideMark/>
          </w:tcPr>
          <w:p w14:paraId="5D778E65"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F76739">
              <w:rPr>
                <w:rFonts w:eastAsia="Calibri" w:cstheme="minorHAnsi"/>
                <w:sz w:val="18"/>
                <w:szCs w:val="18"/>
                <w:lang w:eastAsia="en-US"/>
              </w:rPr>
              <w:t>Korčule</w:t>
            </w:r>
          </w:p>
          <w:p w14:paraId="4E9E936E" w14:textId="77777777" w:rsidR="00C3005A" w:rsidRPr="00047D12" w:rsidRDefault="00C3005A" w:rsidP="00885892">
            <w:pPr>
              <w:spacing w:after="0" w:line="276" w:lineRule="auto"/>
              <w:contextualSpacing/>
              <w:jc w:val="both"/>
              <w:rPr>
                <w:rFonts w:eastAsia="Calibri" w:cstheme="minorHAnsi"/>
                <w:sz w:val="18"/>
                <w:szCs w:val="18"/>
                <w:lang w:eastAsia="en-US"/>
              </w:rPr>
            </w:pPr>
            <w:r w:rsidRPr="00047D12">
              <w:rPr>
                <w:rFonts w:eastAsia="Calibri" w:cstheme="minorHAnsi"/>
                <w:sz w:val="18"/>
                <w:szCs w:val="18"/>
                <w:lang w:eastAsia="en-US"/>
              </w:rPr>
              <w:t>Ostali dionici:</w:t>
            </w:r>
          </w:p>
          <w:p w14:paraId="348ABB87"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H</w:t>
            </w:r>
            <w:r>
              <w:rPr>
                <w:rFonts w:eastAsia="Calibri" w:cstheme="minorHAnsi"/>
                <w:sz w:val="18"/>
                <w:szCs w:val="18"/>
                <w:lang w:eastAsia="en-US"/>
              </w:rPr>
              <w:t>rvatska elektroprivreda</w:t>
            </w:r>
          </w:p>
          <w:p w14:paraId="4948F858" w14:textId="77777777" w:rsidR="00C3005A"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p w14:paraId="0F6C1AB1"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Građani</w:t>
            </w:r>
          </w:p>
          <w:p w14:paraId="4148C028" w14:textId="77777777" w:rsidR="00C3005A" w:rsidRPr="00047D12" w:rsidRDefault="00C3005A" w:rsidP="00C47990">
            <w:pPr>
              <w:numPr>
                <w:ilvl w:val="0"/>
                <w:numId w:val="29"/>
              </w:numPr>
              <w:spacing w:after="0" w:line="276" w:lineRule="auto"/>
              <w:ind w:left="360"/>
              <w:contextualSpacing/>
              <w:jc w:val="both"/>
              <w:rPr>
                <w:rFonts w:eastAsia="Calibri"/>
                <w:sz w:val="18"/>
                <w:szCs w:val="18"/>
                <w:lang w:eastAsia="en-US"/>
              </w:rPr>
            </w:pPr>
            <w:r w:rsidRPr="067272BF">
              <w:rPr>
                <w:rFonts w:eastAsia="Calibri"/>
                <w:sz w:val="18"/>
                <w:szCs w:val="18"/>
                <w:lang w:eastAsia="en-US"/>
              </w:rPr>
              <w:t>Uslužni i komercijalni sektor</w:t>
            </w:r>
          </w:p>
        </w:tc>
      </w:tr>
      <w:tr w:rsidR="00C3005A" w:rsidRPr="00047D12" w14:paraId="390A7188" w14:textId="77777777" w:rsidTr="00885892">
        <w:trPr>
          <w:trHeight w:val="227"/>
        </w:trPr>
        <w:tc>
          <w:tcPr>
            <w:tcW w:w="2501" w:type="pct"/>
            <w:shd w:val="clear" w:color="auto" w:fill="DEEAF6"/>
            <w:vAlign w:val="center"/>
            <w:hideMark/>
          </w:tcPr>
          <w:p w14:paraId="75FED961"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Početak/kraj provedbe (godine)</w:t>
            </w:r>
          </w:p>
        </w:tc>
        <w:tc>
          <w:tcPr>
            <w:tcW w:w="2499" w:type="pct"/>
            <w:hideMark/>
          </w:tcPr>
          <w:p w14:paraId="4CE645A4"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2021.- 2030.</w:t>
            </w:r>
          </w:p>
        </w:tc>
      </w:tr>
      <w:tr w:rsidR="00C3005A" w:rsidRPr="00047D12" w14:paraId="251068D1" w14:textId="77777777" w:rsidTr="00885892">
        <w:trPr>
          <w:trHeight w:val="227"/>
        </w:trPr>
        <w:tc>
          <w:tcPr>
            <w:tcW w:w="2501" w:type="pct"/>
            <w:shd w:val="clear" w:color="auto" w:fill="DEEAF6"/>
            <w:vAlign w:val="center"/>
            <w:hideMark/>
          </w:tcPr>
          <w:p w14:paraId="60B236C9"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Calibri" w:cstheme="minorHAnsi"/>
                <w:b/>
                <w:sz w:val="18"/>
                <w:szCs w:val="18"/>
                <w:lang w:eastAsia="en-US"/>
              </w:rPr>
              <w:t>Procjena uštede (MWh)</w:t>
            </w:r>
          </w:p>
        </w:tc>
        <w:tc>
          <w:tcPr>
            <w:tcW w:w="2499" w:type="pct"/>
            <w:hideMark/>
          </w:tcPr>
          <w:p w14:paraId="2FECA8B1" w14:textId="77777777" w:rsidR="00C3005A" w:rsidRPr="00047D12" w:rsidRDefault="00151F45"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9.</w:t>
            </w:r>
            <w:r w:rsidR="00D63B62">
              <w:rPr>
                <w:rFonts w:eastAsia="Trebuchet MS" w:cstheme="minorHAnsi"/>
                <w:sz w:val="18"/>
                <w:szCs w:val="18"/>
                <w:lang w:eastAsia="en-US"/>
              </w:rPr>
              <w:t>828,10</w:t>
            </w:r>
          </w:p>
        </w:tc>
      </w:tr>
      <w:tr w:rsidR="00C3005A" w:rsidRPr="00047D12" w14:paraId="04363622" w14:textId="77777777" w:rsidTr="00885892">
        <w:trPr>
          <w:trHeight w:val="227"/>
        </w:trPr>
        <w:tc>
          <w:tcPr>
            <w:tcW w:w="2501" w:type="pct"/>
            <w:shd w:val="clear" w:color="auto" w:fill="DEEAF6"/>
            <w:vAlign w:val="center"/>
            <w:hideMark/>
          </w:tcPr>
          <w:p w14:paraId="0191DD97"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smanjenja emisije (t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499" w:type="pct"/>
            <w:hideMark/>
          </w:tcPr>
          <w:p w14:paraId="53EE9E28" w14:textId="77777777" w:rsidR="00C3005A" w:rsidRPr="00047D12" w:rsidRDefault="00D63B62"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2.535,65</w:t>
            </w:r>
          </w:p>
        </w:tc>
      </w:tr>
      <w:tr w:rsidR="00C3005A" w:rsidRPr="00047D12" w14:paraId="258E7E6D" w14:textId="77777777" w:rsidTr="00885892">
        <w:trPr>
          <w:trHeight w:val="227"/>
        </w:trPr>
        <w:tc>
          <w:tcPr>
            <w:tcW w:w="2501" w:type="pct"/>
            <w:shd w:val="clear" w:color="auto" w:fill="DEEAF6"/>
            <w:vAlign w:val="center"/>
            <w:hideMark/>
          </w:tcPr>
          <w:p w14:paraId="2EC76DE0"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troškova (jedinična ili ukupna po mjeri)</w:t>
            </w:r>
          </w:p>
        </w:tc>
        <w:tc>
          <w:tcPr>
            <w:tcW w:w="2499" w:type="pct"/>
            <w:hideMark/>
          </w:tcPr>
          <w:p w14:paraId="33CEF4B4"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Za procjenu troškova ove mjere potrebno je izraditi investicijsku studiju.</w:t>
            </w:r>
          </w:p>
        </w:tc>
      </w:tr>
      <w:tr w:rsidR="00C3005A" w:rsidRPr="00047D12" w14:paraId="255ABB38" w14:textId="77777777" w:rsidTr="00885892">
        <w:trPr>
          <w:trHeight w:val="227"/>
        </w:trPr>
        <w:tc>
          <w:tcPr>
            <w:tcW w:w="2501" w:type="pct"/>
            <w:shd w:val="clear" w:color="auto" w:fill="DEEAF6"/>
            <w:vAlign w:val="center"/>
            <w:hideMark/>
          </w:tcPr>
          <w:p w14:paraId="6694D7B0"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Troškovi po smanjenju emisije (EUR/t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499" w:type="pct"/>
            <w:hideMark/>
          </w:tcPr>
          <w:p w14:paraId="77236EB3" w14:textId="77777777" w:rsidR="00C3005A" w:rsidRPr="00047D12" w:rsidRDefault="00C3005A" w:rsidP="00885892">
            <w:pPr>
              <w:spacing w:after="0" w:line="276" w:lineRule="auto"/>
              <w:jc w:val="both"/>
              <w:rPr>
                <w:rFonts w:eastAsia="Calibri" w:cstheme="minorHAnsi"/>
                <w:sz w:val="18"/>
                <w:szCs w:val="18"/>
                <w:lang w:eastAsia="en-US"/>
              </w:rPr>
            </w:pPr>
            <w:r w:rsidRPr="00047D12">
              <w:rPr>
                <w:rFonts w:eastAsia="Calibri" w:cstheme="minorHAnsi"/>
                <w:sz w:val="18"/>
                <w:szCs w:val="18"/>
                <w:lang w:eastAsia="en-US"/>
              </w:rPr>
              <w:t>-</w:t>
            </w:r>
          </w:p>
        </w:tc>
      </w:tr>
      <w:tr w:rsidR="00C3005A" w:rsidRPr="00047D12" w14:paraId="2AF5AC04" w14:textId="77777777" w:rsidTr="00885892">
        <w:trPr>
          <w:trHeight w:val="227"/>
        </w:trPr>
        <w:tc>
          <w:tcPr>
            <w:tcW w:w="2501" w:type="pct"/>
            <w:shd w:val="clear" w:color="auto" w:fill="DEEAF6"/>
            <w:vAlign w:val="center"/>
            <w:hideMark/>
          </w:tcPr>
          <w:p w14:paraId="24CD264B"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Izvor sredstava za provedbu</w:t>
            </w:r>
          </w:p>
        </w:tc>
        <w:tc>
          <w:tcPr>
            <w:tcW w:w="2499" w:type="pct"/>
            <w:hideMark/>
          </w:tcPr>
          <w:p w14:paraId="6D42C1A4"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350BABD6" w14:textId="77777777" w:rsidR="00C3005A" w:rsidRDefault="00C3005A" w:rsidP="00C47990">
            <w:pPr>
              <w:numPr>
                <w:ilvl w:val="0"/>
                <w:numId w:val="32"/>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EU i nacionalni izvori sufinanciranja</w:t>
            </w:r>
          </w:p>
          <w:p w14:paraId="1BCC02F1"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Uslužni i komercijalni sektor</w:t>
            </w:r>
          </w:p>
          <w:p w14:paraId="7C9994FD"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tc>
      </w:tr>
      <w:tr w:rsidR="00C3005A" w:rsidRPr="00047D12" w14:paraId="5E7AD7A8" w14:textId="77777777" w:rsidTr="00885892">
        <w:trPr>
          <w:trHeight w:val="227"/>
        </w:trPr>
        <w:tc>
          <w:tcPr>
            <w:tcW w:w="2501" w:type="pct"/>
            <w:shd w:val="clear" w:color="auto" w:fill="DEEAF6"/>
            <w:vAlign w:val="center"/>
            <w:hideMark/>
          </w:tcPr>
          <w:p w14:paraId="2DD4E3E8"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Kratki opis/komentar</w:t>
            </w:r>
          </w:p>
        </w:tc>
        <w:tc>
          <w:tcPr>
            <w:tcW w:w="2499" w:type="pct"/>
            <w:hideMark/>
          </w:tcPr>
          <w:p w14:paraId="5B37F593" w14:textId="77777777" w:rsidR="00C3005A" w:rsidRPr="00EC162F" w:rsidRDefault="00C3005A" w:rsidP="00885892">
            <w:pPr>
              <w:spacing w:after="0" w:line="276" w:lineRule="auto"/>
              <w:jc w:val="both"/>
              <w:rPr>
                <w:rFonts w:eastAsia="Calibri"/>
                <w:sz w:val="18"/>
                <w:szCs w:val="18"/>
                <w:lang w:eastAsia="en-US"/>
              </w:rPr>
            </w:pPr>
            <w:r w:rsidRPr="235A0964">
              <w:rPr>
                <w:rFonts w:eastAsia="Calibri"/>
                <w:sz w:val="18"/>
                <w:szCs w:val="18"/>
                <w:lang w:eastAsia="en-US"/>
              </w:rPr>
              <w:t xml:space="preserve">Izgradnja elektro punionica na području otoka </w:t>
            </w:r>
            <w:r w:rsidR="00F76739" w:rsidRPr="235A0964">
              <w:rPr>
                <w:rFonts w:eastAsia="Calibri"/>
                <w:sz w:val="18"/>
                <w:szCs w:val="18"/>
                <w:lang w:eastAsia="en-US"/>
              </w:rPr>
              <w:t>Korčule</w:t>
            </w:r>
            <w:r w:rsidRPr="235A0964">
              <w:rPr>
                <w:rFonts w:eastAsia="Calibri"/>
                <w:sz w:val="18"/>
                <w:szCs w:val="18"/>
                <w:lang w:eastAsia="en-US"/>
              </w:rPr>
              <w:t xml:space="preserve"> veliki je poticaj uporabi elektro vozila kako za domicilno stanovništvo tako i za potencijalne turiste</w:t>
            </w:r>
            <w:r w:rsidR="00E80661">
              <w:rPr>
                <w:rFonts w:eastAsia="Calibri"/>
                <w:sz w:val="18"/>
                <w:szCs w:val="18"/>
                <w:lang w:eastAsia="en-US"/>
              </w:rPr>
              <w:t>.</w:t>
            </w:r>
          </w:p>
          <w:p w14:paraId="0CD4EE62" w14:textId="77777777" w:rsidR="00C3005A" w:rsidRPr="00EC162F" w:rsidRDefault="00C3005A" w:rsidP="00885892">
            <w:pPr>
              <w:spacing w:after="0" w:line="276" w:lineRule="auto"/>
              <w:jc w:val="both"/>
              <w:rPr>
                <w:rFonts w:eastAsia="Calibri"/>
                <w:sz w:val="18"/>
                <w:szCs w:val="18"/>
                <w:lang w:eastAsia="en-US"/>
              </w:rPr>
            </w:pPr>
            <w:r w:rsidRPr="00EC162F">
              <w:rPr>
                <w:rFonts w:eastAsia="Calibri"/>
                <w:sz w:val="18"/>
                <w:szCs w:val="18"/>
                <w:lang w:eastAsia="en-US"/>
              </w:rPr>
              <w:t>U okviru poticanja elektromobilnosti potrebno je predvidjeti mogućnost prijevoza električnim vozilimaizmeđu naselja, kao i sustav pametnog parkinga.</w:t>
            </w:r>
          </w:p>
          <w:p w14:paraId="5FC9E13E" w14:textId="77777777" w:rsidR="00C3005A" w:rsidRPr="00047D12" w:rsidRDefault="00C3005A" w:rsidP="00885892">
            <w:pPr>
              <w:spacing w:after="0" w:line="276" w:lineRule="auto"/>
              <w:jc w:val="both"/>
              <w:rPr>
                <w:rFonts w:eastAsia="Calibri"/>
                <w:sz w:val="18"/>
                <w:szCs w:val="18"/>
                <w:lang w:eastAsia="en-US"/>
              </w:rPr>
            </w:pPr>
            <w:r w:rsidRPr="00EC162F">
              <w:rPr>
                <w:rFonts w:eastAsia="Calibri"/>
                <w:sz w:val="18"/>
                <w:szCs w:val="18"/>
                <w:lang w:eastAsia="en-US"/>
              </w:rPr>
              <w:t xml:space="preserve">Navedenome treba prethoditi analiza koja uključuje prometnu ponudu i potražnju, odnosno akcijski plan </w:t>
            </w:r>
            <w:r w:rsidRPr="00EC162F">
              <w:rPr>
                <w:rFonts w:eastAsia="Calibri"/>
                <w:sz w:val="18"/>
                <w:szCs w:val="18"/>
                <w:lang w:eastAsia="en-US"/>
              </w:rPr>
              <w:lastRenderedPageBreak/>
              <w:t>izgradnje i eksploatacije sustava. Planom je potrebno odrediti optimalan model financiranja i održavanja sustava</w:t>
            </w:r>
            <w:r w:rsidRPr="00EC162F">
              <w:rPr>
                <w:rFonts w:eastAsia="Calibri"/>
                <w:color w:val="222222"/>
                <w:shd w:val="clear" w:color="auto" w:fill="FFFFFF"/>
                <w:lang w:eastAsia="en-US"/>
              </w:rPr>
              <w:t>.</w:t>
            </w:r>
          </w:p>
          <w:p w14:paraId="5ED2F7D7" w14:textId="77777777" w:rsidR="00C3005A" w:rsidRPr="00047D12" w:rsidRDefault="0C54DF68" w:rsidP="00885892">
            <w:pPr>
              <w:spacing w:after="0" w:line="276" w:lineRule="auto"/>
              <w:jc w:val="both"/>
              <w:rPr>
                <w:rFonts w:eastAsia="Calibri"/>
                <w:color w:val="222222"/>
                <w:sz w:val="18"/>
                <w:szCs w:val="18"/>
                <w:lang w:eastAsia="en-US"/>
              </w:rPr>
            </w:pPr>
            <w:r w:rsidRPr="235A0964">
              <w:rPr>
                <w:rFonts w:eastAsia="Calibri"/>
                <w:color w:val="222222"/>
                <w:sz w:val="18"/>
                <w:szCs w:val="18"/>
                <w:lang w:eastAsia="en-US"/>
              </w:rPr>
              <w:t>Općina Vela Luka planira elektro- punionicu, a primjer dobre prakse trebaju slijediti i ostale JLS otoka Korčule.</w:t>
            </w:r>
          </w:p>
        </w:tc>
      </w:tr>
    </w:tbl>
    <w:p w14:paraId="29B03F18"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499"/>
        <w:gridCol w:w="9"/>
      </w:tblGrid>
      <w:tr w:rsidR="00C3005A" w:rsidRPr="00047D12" w14:paraId="26234C09" w14:textId="77777777" w:rsidTr="00885892">
        <w:trPr>
          <w:trHeight w:val="227"/>
        </w:trPr>
        <w:tc>
          <w:tcPr>
            <w:tcW w:w="2500" w:type="pct"/>
            <w:shd w:val="clear" w:color="auto" w:fill="9CC2E5"/>
            <w:vAlign w:val="center"/>
            <w:hideMark/>
          </w:tcPr>
          <w:p w14:paraId="6971473F"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Naziv mjere/aktivnost</w:t>
            </w:r>
          </w:p>
        </w:tc>
        <w:tc>
          <w:tcPr>
            <w:tcW w:w="2500" w:type="pct"/>
            <w:gridSpan w:val="2"/>
            <w:shd w:val="clear" w:color="auto" w:fill="9CC2E5"/>
            <w:vAlign w:val="center"/>
            <w:hideMark/>
          </w:tcPr>
          <w:p w14:paraId="39C71953" w14:textId="77777777" w:rsidR="00C3005A" w:rsidRPr="00B63B07" w:rsidRDefault="00C3005A" w:rsidP="00885892">
            <w:pPr>
              <w:spacing w:after="0" w:line="276" w:lineRule="auto"/>
              <w:rPr>
                <w:rFonts w:eastAsia="Trebuchet MS" w:cstheme="minorHAnsi"/>
                <w:b/>
                <w:bCs/>
                <w:lang w:eastAsia="en-US"/>
              </w:rPr>
            </w:pPr>
            <w:r w:rsidRPr="00B63B07">
              <w:rPr>
                <w:rFonts w:eastAsia="Trebuchet MS" w:cstheme="minorHAnsi"/>
                <w:b/>
                <w:bCs/>
                <w:lang w:eastAsia="en-US"/>
              </w:rPr>
              <w:t xml:space="preserve">4. UNAPRJEĐENJE BICIKLISTIČKOG PRIJEVOZA </w:t>
            </w:r>
          </w:p>
        </w:tc>
      </w:tr>
      <w:tr w:rsidR="00C3005A" w:rsidRPr="00047D12" w14:paraId="40E9C7F9" w14:textId="77777777" w:rsidTr="00885892">
        <w:trPr>
          <w:trHeight w:val="227"/>
        </w:trPr>
        <w:tc>
          <w:tcPr>
            <w:tcW w:w="2500" w:type="pct"/>
            <w:shd w:val="clear" w:color="auto" w:fill="DEEAF6"/>
            <w:vAlign w:val="center"/>
            <w:hideMark/>
          </w:tcPr>
          <w:p w14:paraId="3328C8AA"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Nositelj aktivnosti</w:t>
            </w:r>
          </w:p>
        </w:tc>
        <w:tc>
          <w:tcPr>
            <w:tcW w:w="2500" w:type="pct"/>
            <w:gridSpan w:val="2"/>
            <w:hideMark/>
          </w:tcPr>
          <w:p w14:paraId="3EA701F7"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EC162F">
              <w:rPr>
                <w:rFonts w:eastAsia="Calibri" w:cstheme="minorHAnsi"/>
                <w:sz w:val="18"/>
                <w:szCs w:val="18"/>
                <w:lang w:eastAsia="en-US"/>
              </w:rPr>
              <w:t>Korčule</w:t>
            </w:r>
          </w:p>
          <w:p w14:paraId="28034343" w14:textId="77777777" w:rsidR="00C3005A" w:rsidRPr="00047D12" w:rsidRDefault="00C3005A" w:rsidP="00885892">
            <w:pPr>
              <w:spacing w:after="0" w:line="276" w:lineRule="auto"/>
              <w:contextualSpacing/>
              <w:jc w:val="both"/>
              <w:rPr>
                <w:rFonts w:eastAsia="Calibri" w:cstheme="minorHAnsi"/>
                <w:sz w:val="18"/>
                <w:szCs w:val="18"/>
                <w:lang w:eastAsia="en-US"/>
              </w:rPr>
            </w:pPr>
            <w:r w:rsidRPr="00047D12">
              <w:rPr>
                <w:rFonts w:eastAsia="Calibri" w:cstheme="minorHAnsi"/>
                <w:sz w:val="18"/>
                <w:szCs w:val="18"/>
                <w:lang w:eastAsia="en-US"/>
              </w:rPr>
              <w:t>Ostali dionici:</w:t>
            </w:r>
          </w:p>
          <w:p w14:paraId="203835B6" w14:textId="77777777" w:rsidR="00C3005A" w:rsidRDefault="033EDEAB" w:rsidP="00C47990">
            <w:pPr>
              <w:numPr>
                <w:ilvl w:val="0"/>
                <w:numId w:val="29"/>
              </w:numPr>
              <w:spacing w:after="0" w:line="276" w:lineRule="auto"/>
              <w:ind w:left="360"/>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C3005A" w:rsidRPr="235A0964">
              <w:rPr>
                <w:rFonts w:eastAsia="Calibri"/>
                <w:sz w:val="18"/>
                <w:szCs w:val="18"/>
                <w:lang w:eastAsia="en-US"/>
              </w:rPr>
              <w:t xml:space="preserve"> županija </w:t>
            </w:r>
          </w:p>
          <w:p w14:paraId="27714ED3"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tc>
      </w:tr>
      <w:tr w:rsidR="00C3005A" w:rsidRPr="00047D12" w14:paraId="3EFB726C" w14:textId="77777777" w:rsidTr="00885892">
        <w:trPr>
          <w:trHeight w:val="227"/>
        </w:trPr>
        <w:tc>
          <w:tcPr>
            <w:tcW w:w="2500" w:type="pct"/>
            <w:shd w:val="clear" w:color="auto" w:fill="DEEAF6"/>
            <w:vAlign w:val="center"/>
            <w:hideMark/>
          </w:tcPr>
          <w:p w14:paraId="63A974B2"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Početak/kraj provedbe (godine)</w:t>
            </w:r>
          </w:p>
        </w:tc>
        <w:tc>
          <w:tcPr>
            <w:tcW w:w="2500" w:type="pct"/>
            <w:gridSpan w:val="2"/>
            <w:hideMark/>
          </w:tcPr>
          <w:p w14:paraId="76EEB750"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2021.- 2030.</w:t>
            </w:r>
          </w:p>
        </w:tc>
      </w:tr>
      <w:tr w:rsidR="00C3005A" w:rsidRPr="00047D12" w14:paraId="441DAF01" w14:textId="77777777" w:rsidTr="00885892">
        <w:trPr>
          <w:trHeight w:val="227"/>
        </w:trPr>
        <w:tc>
          <w:tcPr>
            <w:tcW w:w="2500" w:type="pct"/>
            <w:shd w:val="clear" w:color="auto" w:fill="DEEAF6"/>
            <w:vAlign w:val="center"/>
            <w:hideMark/>
          </w:tcPr>
          <w:p w14:paraId="4F616489"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Calibri" w:cstheme="minorHAnsi"/>
                <w:b/>
                <w:sz w:val="18"/>
                <w:szCs w:val="18"/>
                <w:lang w:eastAsia="en-US"/>
              </w:rPr>
              <w:t>Procjena uštede (MWh)</w:t>
            </w:r>
          </w:p>
        </w:tc>
        <w:tc>
          <w:tcPr>
            <w:tcW w:w="2500" w:type="pct"/>
            <w:gridSpan w:val="2"/>
            <w:hideMark/>
          </w:tcPr>
          <w:p w14:paraId="665ACAA9" w14:textId="77777777" w:rsidR="00C3005A" w:rsidRPr="00047D12" w:rsidRDefault="00D63B62"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14.</w:t>
            </w:r>
            <w:r w:rsidR="00B9350D">
              <w:rPr>
                <w:rFonts w:eastAsia="Trebuchet MS" w:cstheme="minorHAnsi"/>
                <w:sz w:val="18"/>
                <w:szCs w:val="18"/>
                <w:lang w:eastAsia="en-US"/>
              </w:rPr>
              <w:t>742,13</w:t>
            </w:r>
          </w:p>
        </w:tc>
      </w:tr>
      <w:tr w:rsidR="00C3005A" w:rsidRPr="00047D12" w14:paraId="1780BDBF" w14:textId="77777777" w:rsidTr="00885892">
        <w:trPr>
          <w:trHeight w:val="227"/>
        </w:trPr>
        <w:tc>
          <w:tcPr>
            <w:tcW w:w="2500" w:type="pct"/>
            <w:shd w:val="clear" w:color="auto" w:fill="DEEAF6"/>
            <w:vAlign w:val="center"/>
            <w:hideMark/>
          </w:tcPr>
          <w:p w14:paraId="41CF8BA2"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smanjenja emisije (t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500" w:type="pct"/>
            <w:gridSpan w:val="2"/>
            <w:hideMark/>
          </w:tcPr>
          <w:p w14:paraId="522CB0A0" w14:textId="77777777" w:rsidR="00C3005A" w:rsidRPr="00047D12" w:rsidRDefault="00B9350D"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1.474,22</w:t>
            </w:r>
          </w:p>
        </w:tc>
      </w:tr>
      <w:tr w:rsidR="00C3005A" w:rsidRPr="00047D12" w14:paraId="6BA10698" w14:textId="77777777" w:rsidTr="00885892">
        <w:trPr>
          <w:trHeight w:val="227"/>
        </w:trPr>
        <w:tc>
          <w:tcPr>
            <w:tcW w:w="2500" w:type="pct"/>
            <w:shd w:val="clear" w:color="auto" w:fill="DEEAF6"/>
            <w:vAlign w:val="center"/>
            <w:hideMark/>
          </w:tcPr>
          <w:p w14:paraId="40FC1723"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troškova (jedinična ili ukupna po mjeri)</w:t>
            </w:r>
          </w:p>
        </w:tc>
        <w:tc>
          <w:tcPr>
            <w:tcW w:w="2500" w:type="pct"/>
            <w:gridSpan w:val="2"/>
            <w:hideMark/>
          </w:tcPr>
          <w:p w14:paraId="22106FE2"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Za procjenu troškova ove mjere potrebno je izraditi investicijsku studiju</w:t>
            </w:r>
          </w:p>
        </w:tc>
      </w:tr>
      <w:tr w:rsidR="00C3005A" w:rsidRPr="00047D12" w14:paraId="52378E8C" w14:textId="77777777" w:rsidTr="00885892">
        <w:trPr>
          <w:gridAfter w:val="1"/>
          <w:wAfter w:w="5" w:type="pct"/>
          <w:trHeight w:val="227"/>
        </w:trPr>
        <w:tc>
          <w:tcPr>
            <w:tcW w:w="2500" w:type="pct"/>
            <w:shd w:val="clear" w:color="auto" w:fill="DEEAF6"/>
            <w:vAlign w:val="center"/>
            <w:hideMark/>
          </w:tcPr>
          <w:p w14:paraId="1B86D8BA"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Troškovi po smanjenju emisije (EUR/t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495" w:type="pct"/>
            <w:hideMark/>
          </w:tcPr>
          <w:p w14:paraId="1F351371" w14:textId="77777777" w:rsidR="00C3005A" w:rsidRPr="00047D12" w:rsidRDefault="00C3005A" w:rsidP="00885892">
            <w:pPr>
              <w:spacing w:after="0" w:line="276" w:lineRule="auto"/>
              <w:jc w:val="both"/>
              <w:rPr>
                <w:rFonts w:eastAsia="Calibri" w:cstheme="minorHAnsi"/>
                <w:sz w:val="18"/>
                <w:szCs w:val="18"/>
                <w:lang w:eastAsia="en-US"/>
              </w:rPr>
            </w:pPr>
            <w:r w:rsidRPr="00047D12">
              <w:rPr>
                <w:rFonts w:eastAsia="Calibri" w:cstheme="minorHAnsi"/>
                <w:sz w:val="18"/>
                <w:szCs w:val="18"/>
                <w:lang w:eastAsia="en-US"/>
              </w:rPr>
              <w:t>-</w:t>
            </w:r>
          </w:p>
        </w:tc>
      </w:tr>
      <w:tr w:rsidR="00C3005A" w:rsidRPr="00047D12" w14:paraId="46DB7059" w14:textId="77777777" w:rsidTr="00885892">
        <w:trPr>
          <w:trHeight w:val="227"/>
        </w:trPr>
        <w:tc>
          <w:tcPr>
            <w:tcW w:w="2500" w:type="pct"/>
            <w:shd w:val="clear" w:color="auto" w:fill="DEEAF6"/>
            <w:vAlign w:val="center"/>
            <w:hideMark/>
          </w:tcPr>
          <w:p w14:paraId="3864690D"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Izvor sredstava za provedbu</w:t>
            </w:r>
          </w:p>
        </w:tc>
        <w:tc>
          <w:tcPr>
            <w:tcW w:w="2500" w:type="pct"/>
            <w:gridSpan w:val="2"/>
            <w:hideMark/>
          </w:tcPr>
          <w:p w14:paraId="7F1EE98A" w14:textId="77777777" w:rsidR="00C3005A" w:rsidRPr="00047D12"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5FF260D2" w14:textId="77777777" w:rsidR="00C3005A" w:rsidRDefault="00C3005A" w:rsidP="00C47990">
            <w:pPr>
              <w:numPr>
                <w:ilvl w:val="0"/>
                <w:numId w:val="32"/>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EU i nacionalni izvori sufinanciranja</w:t>
            </w:r>
          </w:p>
          <w:p w14:paraId="707944B5" w14:textId="77777777" w:rsidR="00C3005A" w:rsidRDefault="00C3005A" w:rsidP="00C47990">
            <w:pPr>
              <w:numPr>
                <w:ilvl w:val="0"/>
                <w:numId w:val="32"/>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p w14:paraId="774DCD96" w14:textId="77777777" w:rsidR="00C3005A" w:rsidRPr="00047D12" w:rsidRDefault="00C3005A" w:rsidP="00C47990">
            <w:pPr>
              <w:numPr>
                <w:ilvl w:val="0"/>
                <w:numId w:val="32"/>
              </w:numPr>
              <w:spacing w:after="0" w:line="276" w:lineRule="auto"/>
              <w:ind w:left="360"/>
              <w:contextualSpacing/>
              <w:jc w:val="both"/>
              <w:rPr>
                <w:rFonts w:eastAsia="Calibri"/>
                <w:sz w:val="18"/>
                <w:szCs w:val="18"/>
                <w:lang w:eastAsia="en-US"/>
              </w:rPr>
            </w:pPr>
            <w:r w:rsidRPr="235A0964">
              <w:rPr>
                <w:rFonts w:eastAsia="Calibri"/>
                <w:sz w:val="18"/>
                <w:szCs w:val="18"/>
                <w:lang w:eastAsia="en-US"/>
              </w:rPr>
              <w:t>Ministarstvo turizma</w:t>
            </w:r>
          </w:p>
          <w:p w14:paraId="7ED4DAD1" w14:textId="77777777" w:rsidR="00C3005A" w:rsidRPr="00047D12" w:rsidRDefault="15E0369B" w:rsidP="00C47990">
            <w:pPr>
              <w:numPr>
                <w:ilvl w:val="0"/>
                <w:numId w:val="32"/>
              </w:numPr>
              <w:spacing w:after="0" w:line="276" w:lineRule="auto"/>
              <w:ind w:left="360"/>
              <w:contextualSpacing/>
              <w:jc w:val="both"/>
              <w:rPr>
                <w:sz w:val="18"/>
                <w:szCs w:val="18"/>
                <w:lang w:eastAsia="en-US"/>
              </w:rPr>
            </w:pPr>
            <w:r w:rsidRPr="235A0964">
              <w:rPr>
                <w:rFonts w:eastAsia="Calibri"/>
                <w:sz w:val="18"/>
                <w:szCs w:val="18"/>
                <w:lang w:eastAsia="en-US"/>
              </w:rPr>
              <w:t>Proračun Dubrovačko- neretvanske županije</w:t>
            </w:r>
          </w:p>
        </w:tc>
      </w:tr>
      <w:tr w:rsidR="00C3005A" w:rsidRPr="00047D12" w14:paraId="50C7F963" w14:textId="77777777" w:rsidTr="00885892">
        <w:trPr>
          <w:trHeight w:val="227"/>
        </w:trPr>
        <w:tc>
          <w:tcPr>
            <w:tcW w:w="2500" w:type="pct"/>
            <w:shd w:val="clear" w:color="auto" w:fill="DEEAF6"/>
            <w:vAlign w:val="center"/>
            <w:hideMark/>
          </w:tcPr>
          <w:p w14:paraId="6B71D9E0"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Kratki opis/komentar</w:t>
            </w:r>
          </w:p>
        </w:tc>
        <w:tc>
          <w:tcPr>
            <w:tcW w:w="2500" w:type="pct"/>
            <w:gridSpan w:val="2"/>
            <w:hideMark/>
          </w:tcPr>
          <w:p w14:paraId="09C05486" w14:textId="77777777" w:rsidR="00C3005A" w:rsidRPr="00712E7D" w:rsidRDefault="00C3005A" w:rsidP="00885892">
            <w:pPr>
              <w:spacing w:after="0" w:line="276" w:lineRule="auto"/>
              <w:jc w:val="both"/>
              <w:rPr>
                <w:rFonts w:eastAsia="Calibri" w:cstheme="minorHAnsi"/>
                <w:sz w:val="18"/>
                <w:szCs w:val="18"/>
                <w:lang w:eastAsia="en-US"/>
              </w:rPr>
            </w:pPr>
            <w:r w:rsidRPr="573E0EC9">
              <w:rPr>
                <w:rFonts w:eastAsia="Calibri"/>
                <w:sz w:val="18"/>
                <w:szCs w:val="18"/>
                <w:lang w:eastAsia="en-US"/>
              </w:rPr>
              <w:t xml:space="preserve">Mjera se odnosi na bicikle i romobile. Izgradnji i budućem proširenju bike sustava treba prethoditi analiza koja uključuje prometnu ponudu i potražnju, analizu troškova i koristi odnosno akcijski plan izgradnje i eksploatacije sustava. Planom je potrebno odrediti optimalan model financiranja i održavanja sustava. </w:t>
            </w:r>
            <w:r w:rsidRPr="00712E7D">
              <w:rPr>
                <w:rFonts w:eastAsia="Calibri" w:cstheme="minorHAnsi"/>
                <w:sz w:val="18"/>
                <w:szCs w:val="18"/>
                <w:lang w:eastAsia="en-US"/>
              </w:rPr>
              <w:t xml:space="preserve">U sklopu provedbe mjere potrebno je provesti </w:t>
            </w:r>
            <w:r>
              <w:rPr>
                <w:rFonts w:eastAsia="Calibri" w:cstheme="minorHAnsi"/>
                <w:sz w:val="18"/>
                <w:szCs w:val="18"/>
                <w:lang w:eastAsia="en-US"/>
              </w:rPr>
              <w:t xml:space="preserve">i </w:t>
            </w:r>
            <w:r w:rsidRPr="00712E7D">
              <w:rPr>
                <w:rFonts w:eastAsia="Calibri" w:cstheme="minorHAnsi"/>
                <w:sz w:val="18"/>
                <w:szCs w:val="18"/>
                <w:lang w:eastAsia="en-US"/>
              </w:rPr>
              <w:t xml:space="preserve">sljedeće aktivnosti: </w:t>
            </w:r>
          </w:p>
          <w:p w14:paraId="32774CC2" w14:textId="77777777" w:rsidR="00C3005A" w:rsidRPr="00712E7D" w:rsidRDefault="00C3005A" w:rsidP="00885892">
            <w:pPr>
              <w:spacing w:after="0" w:line="276" w:lineRule="auto"/>
              <w:jc w:val="both"/>
              <w:rPr>
                <w:rFonts w:eastAsia="Calibri" w:cstheme="minorHAnsi"/>
                <w:sz w:val="18"/>
                <w:szCs w:val="18"/>
                <w:lang w:eastAsia="en-US"/>
              </w:rPr>
            </w:pPr>
            <w:r w:rsidRPr="00712E7D">
              <w:rPr>
                <w:rFonts w:eastAsia="Calibri" w:cstheme="minorHAnsi"/>
                <w:sz w:val="18"/>
                <w:szCs w:val="18"/>
                <w:lang w:eastAsia="en-US"/>
              </w:rPr>
              <w:t>• Ure</w:t>
            </w:r>
            <w:r w:rsidR="002673ED">
              <w:rPr>
                <w:rFonts w:eastAsia="Calibri" w:cstheme="minorHAnsi"/>
                <w:sz w:val="18"/>
                <w:szCs w:val="18"/>
                <w:lang w:eastAsia="en-US"/>
              </w:rPr>
              <w:t>đenje</w:t>
            </w:r>
            <w:r w:rsidRPr="00712E7D">
              <w:rPr>
                <w:rFonts w:eastAsia="Calibri" w:cstheme="minorHAnsi"/>
                <w:sz w:val="18"/>
                <w:szCs w:val="18"/>
                <w:lang w:eastAsia="en-US"/>
              </w:rPr>
              <w:t xml:space="preserve"> i označ</w:t>
            </w:r>
            <w:r w:rsidR="002673ED">
              <w:rPr>
                <w:rFonts w:eastAsia="Calibri" w:cstheme="minorHAnsi"/>
                <w:sz w:val="18"/>
                <w:szCs w:val="18"/>
                <w:lang w:eastAsia="en-US"/>
              </w:rPr>
              <w:t>avanje</w:t>
            </w:r>
            <w:r w:rsidRPr="00712E7D">
              <w:rPr>
                <w:rFonts w:eastAsia="Calibri" w:cstheme="minorHAnsi"/>
                <w:sz w:val="18"/>
                <w:szCs w:val="18"/>
                <w:lang w:eastAsia="en-US"/>
              </w:rPr>
              <w:t xml:space="preserve"> biciklističk</w:t>
            </w:r>
            <w:r w:rsidR="002673ED">
              <w:rPr>
                <w:rFonts w:eastAsia="Calibri" w:cstheme="minorHAnsi"/>
                <w:sz w:val="18"/>
                <w:szCs w:val="18"/>
                <w:lang w:eastAsia="en-US"/>
              </w:rPr>
              <w:t>ih</w:t>
            </w:r>
            <w:r w:rsidRPr="00712E7D">
              <w:rPr>
                <w:rFonts w:eastAsia="Calibri" w:cstheme="minorHAnsi"/>
                <w:sz w:val="18"/>
                <w:szCs w:val="18"/>
                <w:lang w:eastAsia="en-US"/>
              </w:rPr>
              <w:t xml:space="preserve"> staz</w:t>
            </w:r>
            <w:r w:rsidR="002673ED">
              <w:rPr>
                <w:rFonts w:eastAsia="Calibri" w:cstheme="minorHAnsi"/>
                <w:sz w:val="18"/>
                <w:szCs w:val="18"/>
                <w:lang w:eastAsia="en-US"/>
              </w:rPr>
              <w:t>a</w:t>
            </w:r>
            <w:r w:rsidRPr="00712E7D">
              <w:rPr>
                <w:rFonts w:eastAsia="Calibri" w:cstheme="minorHAnsi"/>
                <w:sz w:val="18"/>
                <w:szCs w:val="18"/>
                <w:lang w:eastAsia="en-US"/>
              </w:rPr>
              <w:t xml:space="preserve"> u urbanom dijelu; </w:t>
            </w:r>
          </w:p>
          <w:p w14:paraId="25C86B2C" w14:textId="77777777" w:rsidR="00C3005A" w:rsidRPr="00712E7D" w:rsidRDefault="00C3005A" w:rsidP="00885892">
            <w:pPr>
              <w:spacing w:after="0" w:line="276" w:lineRule="auto"/>
              <w:jc w:val="both"/>
              <w:rPr>
                <w:rFonts w:eastAsia="Calibri"/>
                <w:sz w:val="18"/>
                <w:szCs w:val="18"/>
                <w:lang w:eastAsia="en-US"/>
              </w:rPr>
            </w:pPr>
            <w:r w:rsidRPr="573E0EC9">
              <w:rPr>
                <w:rFonts w:eastAsia="Calibri"/>
                <w:sz w:val="18"/>
                <w:szCs w:val="18"/>
                <w:lang w:eastAsia="en-US"/>
              </w:rPr>
              <w:t>• Definiranje stajališta (punktova) za bicikle i romobile</w:t>
            </w:r>
            <w:r w:rsidR="002673ED">
              <w:rPr>
                <w:rFonts w:eastAsia="Calibri"/>
                <w:sz w:val="18"/>
                <w:szCs w:val="18"/>
                <w:lang w:eastAsia="en-US"/>
              </w:rPr>
              <w:t>;</w:t>
            </w:r>
          </w:p>
          <w:p w14:paraId="14C42F69" w14:textId="77777777" w:rsidR="00C3005A" w:rsidRPr="00712E7D" w:rsidRDefault="00C3005A" w:rsidP="00885892">
            <w:pPr>
              <w:spacing w:after="0" w:line="276" w:lineRule="auto"/>
              <w:jc w:val="both"/>
              <w:rPr>
                <w:rFonts w:eastAsia="Calibri" w:cstheme="minorHAnsi"/>
                <w:sz w:val="18"/>
                <w:szCs w:val="18"/>
                <w:lang w:eastAsia="en-US"/>
              </w:rPr>
            </w:pPr>
            <w:r w:rsidRPr="00712E7D">
              <w:rPr>
                <w:rFonts w:eastAsia="Calibri" w:cstheme="minorHAnsi"/>
                <w:sz w:val="18"/>
                <w:szCs w:val="18"/>
                <w:lang w:eastAsia="en-US"/>
              </w:rPr>
              <w:t xml:space="preserve">• Izgradnja i održavanje biciklističkih staza na </w:t>
            </w:r>
            <w:r>
              <w:rPr>
                <w:rFonts w:eastAsia="Calibri" w:cstheme="minorHAnsi"/>
                <w:sz w:val="18"/>
                <w:szCs w:val="18"/>
                <w:lang w:eastAsia="en-US"/>
              </w:rPr>
              <w:t xml:space="preserve">cijelom otoku </w:t>
            </w:r>
            <w:r w:rsidR="00F76739">
              <w:rPr>
                <w:rFonts w:eastAsia="Calibri" w:cstheme="minorHAnsi"/>
                <w:sz w:val="18"/>
                <w:szCs w:val="18"/>
                <w:lang w:eastAsia="en-US"/>
              </w:rPr>
              <w:t>Korčuli</w:t>
            </w:r>
            <w:r w:rsidR="002673ED">
              <w:rPr>
                <w:rFonts w:eastAsia="Calibri" w:cstheme="minorHAnsi"/>
                <w:sz w:val="18"/>
                <w:szCs w:val="18"/>
                <w:lang w:eastAsia="en-US"/>
              </w:rPr>
              <w:t>;</w:t>
            </w:r>
          </w:p>
          <w:p w14:paraId="455B7A01" w14:textId="77777777" w:rsidR="00C3005A" w:rsidRPr="00047D12" w:rsidRDefault="00C3005A" w:rsidP="00885892">
            <w:pPr>
              <w:spacing w:after="0" w:line="276" w:lineRule="auto"/>
              <w:jc w:val="both"/>
              <w:rPr>
                <w:rFonts w:eastAsia="Calibri"/>
                <w:sz w:val="18"/>
                <w:szCs w:val="18"/>
                <w:lang w:eastAsia="en-US"/>
              </w:rPr>
            </w:pPr>
            <w:r w:rsidRPr="573E0EC9">
              <w:rPr>
                <w:rFonts w:eastAsia="Calibri"/>
                <w:sz w:val="18"/>
                <w:szCs w:val="18"/>
                <w:lang w:eastAsia="en-US"/>
              </w:rPr>
              <w:t>Uz provedbu prethodnih aktivnosti potrebno je kontinuirano promovirati i poticati korištenje bicikla kao prijevoznog sredstva</w:t>
            </w:r>
            <w:r>
              <w:rPr>
                <w:rFonts w:eastAsia="Calibri"/>
                <w:sz w:val="18"/>
                <w:szCs w:val="18"/>
                <w:lang w:eastAsia="en-US"/>
              </w:rPr>
              <w:t>,</w:t>
            </w:r>
            <w:r w:rsidRPr="573E0EC9">
              <w:rPr>
                <w:rFonts w:eastAsia="Calibri"/>
                <w:sz w:val="18"/>
                <w:szCs w:val="18"/>
                <w:lang w:eastAsia="en-US"/>
              </w:rPr>
              <w:t xml:space="preserve">  posebno na kratkim udaljenostima.</w:t>
            </w:r>
          </w:p>
          <w:p w14:paraId="61644E4E" w14:textId="77777777" w:rsidR="455E2593" w:rsidRDefault="455E2593" w:rsidP="235A0964">
            <w:pPr>
              <w:spacing w:after="0" w:line="276" w:lineRule="auto"/>
              <w:jc w:val="both"/>
              <w:rPr>
                <w:rFonts w:eastAsia="Calibri"/>
                <w:sz w:val="18"/>
                <w:szCs w:val="18"/>
                <w:lang w:eastAsia="en-US"/>
              </w:rPr>
            </w:pPr>
            <w:r w:rsidRPr="235A0964">
              <w:rPr>
                <w:rFonts w:eastAsia="Calibri"/>
                <w:sz w:val="18"/>
                <w:szCs w:val="18"/>
                <w:lang w:eastAsia="en-US"/>
              </w:rPr>
              <w:t xml:space="preserve">Općina Vela Luka planira izgradnju novih biciklističkih staza i promicanje biciklizma kao brzog, efikasnog i zdravog načina prijevoza. </w:t>
            </w:r>
            <w:r w:rsidR="356BFA84" w:rsidRPr="235A0964">
              <w:rPr>
                <w:rFonts w:eastAsia="Calibri"/>
                <w:sz w:val="18"/>
                <w:szCs w:val="18"/>
                <w:lang w:eastAsia="en-US"/>
              </w:rPr>
              <w:t>Postojeće biciklističke staze se redovito održavaju.</w:t>
            </w:r>
          </w:p>
          <w:p w14:paraId="601CED49" w14:textId="77777777" w:rsidR="00C3005A" w:rsidRPr="00047D12" w:rsidRDefault="00C3005A" w:rsidP="00885892">
            <w:pPr>
              <w:spacing w:after="0" w:line="276" w:lineRule="auto"/>
              <w:jc w:val="both"/>
              <w:rPr>
                <w:rFonts w:eastAsia="Calibri"/>
                <w:sz w:val="18"/>
                <w:szCs w:val="18"/>
                <w:lang w:eastAsia="en-US"/>
              </w:rPr>
            </w:pPr>
            <w:r w:rsidRPr="234D406F">
              <w:rPr>
                <w:rFonts w:eastAsia="Calibri"/>
                <w:sz w:val="18"/>
                <w:szCs w:val="18"/>
                <w:lang w:eastAsia="en-US"/>
              </w:rPr>
              <w:t xml:space="preserve">Za sve JLS preporuča se slijediti primjer dobre prakse, </w:t>
            </w:r>
            <w:r>
              <w:rPr>
                <w:rFonts w:eastAsia="Calibri"/>
                <w:sz w:val="18"/>
                <w:szCs w:val="18"/>
                <w:lang w:eastAsia="en-US"/>
              </w:rPr>
              <w:t xml:space="preserve">uključujući </w:t>
            </w:r>
            <w:r w:rsidRPr="234D406F">
              <w:rPr>
                <w:rFonts w:eastAsia="Calibri"/>
                <w:sz w:val="18"/>
                <w:szCs w:val="18"/>
                <w:lang w:eastAsia="en-US"/>
              </w:rPr>
              <w:t>i međusobn</w:t>
            </w:r>
            <w:r>
              <w:rPr>
                <w:rFonts w:eastAsia="Calibri"/>
                <w:sz w:val="18"/>
                <w:szCs w:val="18"/>
                <w:lang w:eastAsia="en-US"/>
              </w:rPr>
              <w:t>u</w:t>
            </w:r>
            <w:r w:rsidRPr="234D406F">
              <w:rPr>
                <w:rFonts w:eastAsia="Calibri"/>
                <w:sz w:val="18"/>
                <w:szCs w:val="18"/>
                <w:lang w:eastAsia="en-US"/>
              </w:rPr>
              <w:t xml:space="preserve"> suradnj</w:t>
            </w:r>
            <w:r>
              <w:rPr>
                <w:rFonts w:eastAsia="Calibri"/>
                <w:sz w:val="18"/>
                <w:szCs w:val="18"/>
                <w:lang w:eastAsia="en-US"/>
              </w:rPr>
              <w:t>u</w:t>
            </w:r>
            <w:r w:rsidRPr="234D406F">
              <w:rPr>
                <w:rFonts w:eastAsia="Calibri"/>
                <w:sz w:val="18"/>
                <w:szCs w:val="18"/>
                <w:lang w:eastAsia="en-US"/>
              </w:rPr>
              <w:t xml:space="preserve"> i koordinacij</w:t>
            </w:r>
            <w:r>
              <w:rPr>
                <w:rFonts w:eastAsia="Calibri"/>
                <w:sz w:val="18"/>
                <w:szCs w:val="18"/>
                <w:lang w:eastAsia="en-US"/>
              </w:rPr>
              <w:t>u</w:t>
            </w:r>
            <w:r w:rsidRPr="234D406F">
              <w:rPr>
                <w:rFonts w:eastAsia="Calibri"/>
                <w:sz w:val="18"/>
                <w:szCs w:val="18"/>
                <w:lang w:eastAsia="en-US"/>
              </w:rPr>
              <w:t xml:space="preserve"> u vidu planiranja biciklističkih staza </w:t>
            </w:r>
            <w:r>
              <w:rPr>
                <w:rFonts w:eastAsia="Calibri"/>
                <w:sz w:val="18"/>
                <w:szCs w:val="18"/>
                <w:lang w:eastAsia="en-US"/>
              </w:rPr>
              <w:t>te</w:t>
            </w:r>
            <w:r w:rsidRPr="234D406F">
              <w:rPr>
                <w:rFonts w:eastAsia="Calibri"/>
                <w:sz w:val="18"/>
                <w:szCs w:val="18"/>
                <w:lang w:eastAsia="en-US"/>
              </w:rPr>
              <w:t xml:space="preserve"> uspostave sustava najma bicik</w:t>
            </w:r>
            <w:r>
              <w:rPr>
                <w:rFonts w:eastAsia="Calibri"/>
                <w:sz w:val="18"/>
                <w:szCs w:val="18"/>
                <w:lang w:eastAsia="en-US"/>
              </w:rPr>
              <w:t>ala</w:t>
            </w:r>
            <w:r w:rsidRPr="234D406F">
              <w:rPr>
                <w:rFonts w:eastAsia="Calibri"/>
                <w:sz w:val="18"/>
                <w:szCs w:val="18"/>
                <w:lang w:eastAsia="en-US"/>
              </w:rPr>
              <w:t xml:space="preserve"> i romobila.</w:t>
            </w:r>
          </w:p>
        </w:tc>
      </w:tr>
    </w:tbl>
    <w:p w14:paraId="22B72C13" w14:textId="77777777" w:rsidR="00E94797" w:rsidRPr="00047D12" w:rsidRDefault="00B63B07" w:rsidP="00B63B07">
      <w:pPr>
        <w:rPr>
          <w:rFonts w:eastAsia="Calibri" w:cstheme="minorHAnsi"/>
          <w:sz w:val="24"/>
          <w:szCs w:val="24"/>
          <w:lang w:eastAsia="en-US"/>
        </w:rPr>
      </w:pPr>
      <w:r>
        <w:rPr>
          <w:rFonts w:eastAsia="Calibri" w:cstheme="minorHAnsi"/>
          <w:sz w:val="24"/>
          <w:szCs w:val="24"/>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499"/>
        <w:gridCol w:w="9"/>
      </w:tblGrid>
      <w:tr w:rsidR="00C3005A" w:rsidRPr="00047D12" w14:paraId="5636474A" w14:textId="77777777" w:rsidTr="00885892">
        <w:trPr>
          <w:trHeight w:val="227"/>
        </w:trPr>
        <w:tc>
          <w:tcPr>
            <w:tcW w:w="2500" w:type="pct"/>
            <w:shd w:val="clear" w:color="auto" w:fill="9CC2E5"/>
            <w:vAlign w:val="center"/>
            <w:hideMark/>
          </w:tcPr>
          <w:p w14:paraId="682297F6"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lastRenderedPageBreak/>
              <w:t>Naziv mjere/aktivnost</w:t>
            </w:r>
          </w:p>
        </w:tc>
        <w:tc>
          <w:tcPr>
            <w:tcW w:w="2500" w:type="pct"/>
            <w:gridSpan w:val="2"/>
            <w:shd w:val="clear" w:color="auto" w:fill="9CC2E5"/>
            <w:vAlign w:val="center"/>
            <w:hideMark/>
          </w:tcPr>
          <w:p w14:paraId="122CA803" w14:textId="77777777" w:rsidR="00C3005A" w:rsidRPr="00B63B07" w:rsidRDefault="00C3005A" w:rsidP="00885892">
            <w:pPr>
              <w:spacing w:after="0" w:line="276" w:lineRule="auto"/>
              <w:rPr>
                <w:rFonts w:eastAsia="Trebuchet MS"/>
                <w:b/>
                <w:bCs/>
                <w:lang w:eastAsia="en-US"/>
              </w:rPr>
            </w:pPr>
            <w:r w:rsidRPr="00B63B07">
              <w:rPr>
                <w:rFonts w:eastAsia="Trebuchet MS"/>
                <w:b/>
                <w:bCs/>
                <w:lang w:eastAsia="en-US"/>
              </w:rPr>
              <w:t>5. POTICANJE KORIŠTENJA BIOGORIVA</w:t>
            </w:r>
          </w:p>
        </w:tc>
      </w:tr>
      <w:tr w:rsidR="00C3005A" w:rsidRPr="00047D12" w14:paraId="06546795" w14:textId="77777777" w:rsidTr="00885892">
        <w:trPr>
          <w:trHeight w:val="227"/>
        </w:trPr>
        <w:tc>
          <w:tcPr>
            <w:tcW w:w="2500" w:type="pct"/>
            <w:shd w:val="clear" w:color="auto" w:fill="DEEAF6"/>
            <w:vAlign w:val="center"/>
            <w:hideMark/>
          </w:tcPr>
          <w:p w14:paraId="7B59D7AB"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Nositelj aktivnosti</w:t>
            </w:r>
          </w:p>
        </w:tc>
        <w:tc>
          <w:tcPr>
            <w:tcW w:w="2500" w:type="pct"/>
            <w:gridSpan w:val="2"/>
            <w:hideMark/>
          </w:tcPr>
          <w:p w14:paraId="40B3A9A4" w14:textId="77777777" w:rsidR="00C3005A" w:rsidRPr="000B10D3" w:rsidRDefault="00C3005A" w:rsidP="00C47990">
            <w:pPr>
              <w:numPr>
                <w:ilvl w:val="0"/>
                <w:numId w:val="29"/>
              </w:numPr>
              <w:spacing w:after="0" w:line="276" w:lineRule="auto"/>
              <w:ind w:left="360"/>
              <w:jc w:val="both"/>
              <w:rPr>
                <w:sz w:val="18"/>
                <w:szCs w:val="18"/>
                <w:lang w:eastAsia="en-US"/>
              </w:rPr>
            </w:pPr>
            <w:r w:rsidRPr="000B10D3">
              <w:rPr>
                <w:rFonts w:eastAsia="Calibri"/>
                <w:sz w:val="18"/>
                <w:szCs w:val="18"/>
                <w:lang w:eastAsia="en-US"/>
              </w:rPr>
              <w:t xml:space="preserve">JLS otoka </w:t>
            </w:r>
            <w:r w:rsidR="005002F8" w:rsidRPr="005002F8">
              <w:rPr>
                <w:rFonts w:eastAsia="Calibri"/>
                <w:sz w:val="18"/>
                <w:szCs w:val="18"/>
                <w:lang w:eastAsia="en-US"/>
              </w:rPr>
              <w:t>Korčule</w:t>
            </w:r>
          </w:p>
          <w:p w14:paraId="477FCF6B" w14:textId="77777777" w:rsidR="00C3005A" w:rsidRDefault="00C3005A" w:rsidP="00C47990">
            <w:pPr>
              <w:numPr>
                <w:ilvl w:val="0"/>
                <w:numId w:val="29"/>
              </w:numPr>
              <w:spacing w:after="0" w:line="276" w:lineRule="auto"/>
              <w:ind w:left="360"/>
              <w:contextualSpacing/>
              <w:jc w:val="both"/>
              <w:rPr>
                <w:rFonts w:eastAsia="Calibri"/>
                <w:sz w:val="18"/>
                <w:szCs w:val="18"/>
                <w:lang w:eastAsia="en-US"/>
              </w:rPr>
            </w:pPr>
            <w:r w:rsidRPr="000B10D3">
              <w:rPr>
                <w:rFonts w:eastAsia="Calibri"/>
                <w:sz w:val="18"/>
                <w:szCs w:val="18"/>
                <w:lang w:eastAsia="en-US"/>
              </w:rPr>
              <w:t>Vlasnici osobnih i komercijalnih vozila</w:t>
            </w:r>
          </w:p>
          <w:p w14:paraId="0D4529B8" w14:textId="77777777" w:rsidR="00C3005A" w:rsidRDefault="00C3005A" w:rsidP="00885892">
            <w:pPr>
              <w:spacing w:after="0" w:line="276" w:lineRule="auto"/>
              <w:contextualSpacing/>
              <w:jc w:val="both"/>
              <w:rPr>
                <w:rFonts w:eastAsia="Calibri"/>
                <w:sz w:val="18"/>
                <w:szCs w:val="18"/>
                <w:lang w:eastAsia="en-US"/>
              </w:rPr>
            </w:pPr>
            <w:r w:rsidRPr="067272BF">
              <w:rPr>
                <w:rFonts w:eastAsia="Calibri"/>
                <w:sz w:val="18"/>
                <w:szCs w:val="18"/>
                <w:lang w:eastAsia="en-US"/>
              </w:rPr>
              <w:t>Ostali:</w:t>
            </w:r>
          </w:p>
          <w:p w14:paraId="315E3643" w14:textId="77777777" w:rsidR="00C3005A" w:rsidRPr="000B10D3" w:rsidRDefault="447203B6" w:rsidP="00C47990">
            <w:pPr>
              <w:numPr>
                <w:ilvl w:val="0"/>
                <w:numId w:val="29"/>
              </w:numPr>
              <w:spacing w:after="0" w:line="276" w:lineRule="auto"/>
              <w:ind w:left="360"/>
              <w:contextualSpacing/>
              <w:jc w:val="both"/>
              <w:rPr>
                <w:sz w:val="18"/>
                <w:szCs w:val="18"/>
                <w:lang w:eastAsia="en-US"/>
              </w:rPr>
            </w:pPr>
            <w:r w:rsidRPr="235A0964">
              <w:rPr>
                <w:rFonts w:ascii="Calibri" w:eastAsia="Calibri" w:hAnsi="Calibri" w:cs="Calibri"/>
                <w:color w:val="000000" w:themeColor="text1"/>
                <w:sz w:val="18"/>
                <w:szCs w:val="18"/>
              </w:rPr>
              <w:t>Dubrovačko- neretvanska</w:t>
            </w:r>
            <w:r w:rsidR="00C3005A" w:rsidRPr="235A0964">
              <w:rPr>
                <w:rFonts w:eastAsia="Calibri"/>
                <w:sz w:val="18"/>
                <w:szCs w:val="18"/>
                <w:lang w:eastAsia="en-US"/>
              </w:rPr>
              <w:t xml:space="preserve"> županija</w:t>
            </w:r>
          </w:p>
        </w:tc>
      </w:tr>
      <w:tr w:rsidR="00C3005A" w:rsidRPr="00047D12" w14:paraId="5C9E7EAA" w14:textId="77777777" w:rsidTr="00885892">
        <w:trPr>
          <w:trHeight w:val="227"/>
        </w:trPr>
        <w:tc>
          <w:tcPr>
            <w:tcW w:w="2500" w:type="pct"/>
            <w:shd w:val="clear" w:color="auto" w:fill="DEEAF6"/>
            <w:vAlign w:val="center"/>
            <w:hideMark/>
          </w:tcPr>
          <w:p w14:paraId="6F167E4A"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Početak/kraj provedbe (godine)</w:t>
            </w:r>
          </w:p>
        </w:tc>
        <w:tc>
          <w:tcPr>
            <w:tcW w:w="2500" w:type="pct"/>
            <w:gridSpan w:val="2"/>
            <w:hideMark/>
          </w:tcPr>
          <w:p w14:paraId="4CF7E1CE" w14:textId="77777777" w:rsidR="00C3005A" w:rsidRPr="000B10D3" w:rsidRDefault="00C3005A" w:rsidP="00885892">
            <w:pPr>
              <w:spacing w:after="0" w:line="276" w:lineRule="auto"/>
              <w:jc w:val="both"/>
              <w:rPr>
                <w:rFonts w:eastAsia="Trebuchet MS" w:cstheme="minorHAnsi"/>
                <w:sz w:val="18"/>
                <w:szCs w:val="18"/>
                <w:lang w:eastAsia="en-US"/>
              </w:rPr>
            </w:pPr>
            <w:r w:rsidRPr="000B10D3">
              <w:rPr>
                <w:rFonts w:eastAsia="Trebuchet MS" w:cstheme="minorHAnsi"/>
                <w:sz w:val="18"/>
                <w:szCs w:val="18"/>
                <w:lang w:eastAsia="en-US"/>
              </w:rPr>
              <w:t>2021. - 2030.</w:t>
            </w:r>
          </w:p>
        </w:tc>
      </w:tr>
      <w:tr w:rsidR="00C3005A" w:rsidRPr="00047D12" w14:paraId="16914850" w14:textId="77777777" w:rsidTr="00885892">
        <w:trPr>
          <w:trHeight w:val="227"/>
        </w:trPr>
        <w:tc>
          <w:tcPr>
            <w:tcW w:w="2500" w:type="pct"/>
            <w:shd w:val="clear" w:color="auto" w:fill="DEEAF6"/>
            <w:vAlign w:val="center"/>
            <w:hideMark/>
          </w:tcPr>
          <w:p w14:paraId="476E3000"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Calibri" w:cstheme="minorHAnsi"/>
                <w:b/>
                <w:sz w:val="18"/>
                <w:szCs w:val="18"/>
                <w:lang w:eastAsia="en-US"/>
              </w:rPr>
              <w:t>Procjena uštede (MWh)</w:t>
            </w:r>
          </w:p>
        </w:tc>
        <w:tc>
          <w:tcPr>
            <w:tcW w:w="2500" w:type="pct"/>
            <w:gridSpan w:val="2"/>
            <w:hideMark/>
          </w:tcPr>
          <w:p w14:paraId="69344D95" w14:textId="77777777" w:rsidR="00C3005A" w:rsidRPr="000B10D3" w:rsidRDefault="00B9350D"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1.474,22</w:t>
            </w:r>
          </w:p>
        </w:tc>
      </w:tr>
      <w:tr w:rsidR="00C3005A" w:rsidRPr="00047D12" w14:paraId="278428AD" w14:textId="77777777" w:rsidTr="00885892">
        <w:trPr>
          <w:trHeight w:val="227"/>
        </w:trPr>
        <w:tc>
          <w:tcPr>
            <w:tcW w:w="2500" w:type="pct"/>
            <w:shd w:val="clear" w:color="auto" w:fill="DEEAF6"/>
            <w:vAlign w:val="center"/>
            <w:hideMark/>
          </w:tcPr>
          <w:p w14:paraId="5E8FF037"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smanjenja emisije (t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500" w:type="pct"/>
            <w:gridSpan w:val="2"/>
            <w:hideMark/>
          </w:tcPr>
          <w:p w14:paraId="52FF4EF0" w14:textId="77777777" w:rsidR="00C3005A" w:rsidRPr="000B10D3" w:rsidRDefault="00B9350D"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380,35</w:t>
            </w:r>
          </w:p>
        </w:tc>
      </w:tr>
      <w:tr w:rsidR="00C3005A" w:rsidRPr="00047D12" w14:paraId="21935B33" w14:textId="77777777" w:rsidTr="00885892">
        <w:trPr>
          <w:trHeight w:val="227"/>
        </w:trPr>
        <w:tc>
          <w:tcPr>
            <w:tcW w:w="2500" w:type="pct"/>
            <w:shd w:val="clear" w:color="auto" w:fill="DEEAF6"/>
            <w:vAlign w:val="center"/>
            <w:hideMark/>
          </w:tcPr>
          <w:p w14:paraId="1419465F"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Procjena troškova (jedinična ili ukupna po mjeri)</w:t>
            </w:r>
          </w:p>
        </w:tc>
        <w:tc>
          <w:tcPr>
            <w:tcW w:w="2500" w:type="pct"/>
            <w:gridSpan w:val="2"/>
            <w:hideMark/>
          </w:tcPr>
          <w:p w14:paraId="28AD75F7" w14:textId="77777777" w:rsidR="00C3005A" w:rsidRPr="000B10D3" w:rsidRDefault="00C3005A" w:rsidP="00885892">
            <w:pPr>
              <w:spacing w:after="0" w:line="276" w:lineRule="auto"/>
              <w:jc w:val="both"/>
              <w:rPr>
                <w:rFonts w:eastAsia="Trebuchet MS" w:cstheme="minorHAnsi"/>
                <w:sz w:val="18"/>
                <w:szCs w:val="18"/>
                <w:lang w:eastAsia="en-US"/>
              </w:rPr>
            </w:pPr>
            <w:r w:rsidRPr="000B10D3">
              <w:rPr>
                <w:rFonts w:eastAsia="Trebuchet MS" w:cstheme="minorHAnsi"/>
                <w:sz w:val="18"/>
                <w:szCs w:val="18"/>
                <w:lang w:eastAsia="en-US"/>
              </w:rPr>
              <w:t>-</w:t>
            </w:r>
          </w:p>
        </w:tc>
      </w:tr>
      <w:tr w:rsidR="00C3005A" w:rsidRPr="000B10D3" w14:paraId="55DC0B54" w14:textId="77777777" w:rsidTr="00885892">
        <w:trPr>
          <w:gridAfter w:val="1"/>
          <w:wAfter w:w="5" w:type="pct"/>
          <w:trHeight w:val="227"/>
        </w:trPr>
        <w:tc>
          <w:tcPr>
            <w:tcW w:w="2500" w:type="pct"/>
            <w:shd w:val="clear" w:color="auto" w:fill="DEEAF6"/>
            <w:vAlign w:val="center"/>
            <w:hideMark/>
          </w:tcPr>
          <w:p w14:paraId="2D1E7E88"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Troškovi po smanjenju emisije (EUR/t CO</w:t>
            </w:r>
            <w:r w:rsidRPr="00047D12">
              <w:rPr>
                <w:rFonts w:eastAsia="Trebuchet MS" w:cstheme="minorHAnsi"/>
                <w:b/>
                <w:sz w:val="18"/>
                <w:szCs w:val="18"/>
                <w:vertAlign w:val="subscript"/>
                <w:lang w:eastAsia="en-US"/>
              </w:rPr>
              <w:t>2</w:t>
            </w:r>
            <w:r w:rsidRPr="00047D12">
              <w:rPr>
                <w:rFonts w:eastAsia="Trebuchet MS" w:cstheme="minorHAnsi"/>
                <w:b/>
                <w:sz w:val="18"/>
                <w:szCs w:val="18"/>
                <w:lang w:eastAsia="en-US"/>
              </w:rPr>
              <w:t>)</w:t>
            </w:r>
          </w:p>
        </w:tc>
        <w:tc>
          <w:tcPr>
            <w:tcW w:w="2495" w:type="pct"/>
            <w:hideMark/>
          </w:tcPr>
          <w:p w14:paraId="05E8FA6E" w14:textId="77777777" w:rsidR="00C3005A" w:rsidRPr="000B10D3" w:rsidRDefault="00C3005A" w:rsidP="00885892">
            <w:pPr>
              <w:spacing w:after="0" w:line="276" w:lineRule="auto"/>
              <w:jc w:val="both"/>
              <w:rPr>
                <w:rFonts w:eastAsia="Calibri" w:cstheme="minorHAnsi"/>
                <w:sz w:val="18"/>
                <w:szCs w:val="18"/>
                <w:lang w:eastAsia="en-US"/>
              </w:rPr>
            </w:pPr>
            <w:r w:rsidRPr="000B10D3">
              <w:rPr>
                <w:rFonts w:eastAsia="Calibri" w:cstheme="minorHAnsi"/>
                <w:sz w:val="18"/>
                <w:szCs w:val="18"/>
                <w:lang w:eastAsia="en-US"/>
              </w:rPr>
              <w:t>-</w:t>
            </w:r>
          </w:p>
        </w:tc>
      </w:tr>
      <w:tr w:rsidR="00C3005A" w:rsidRPr="00047D12" w14:paraId="2C23DCD0" w14:textId="77777777" w:rsidTr="00885892">
        <w:trPr>
          <w:trHeight w:val="227"/>
        </w:trPr>
        <w:tc>
          <w:tcPr>
            <w:tcW w:w="2500" w:type="pct"/>
            <w:shd w:val="clear" w:color="auto" w:fill="DEEAF6"/>
            <w:vAlign w:val="center"/>
            <w:hideMark/>
          </w:tcPr>
          <w:p w14:paraId="75AB6649"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Izvor sredstava za provedbu</w:t>
            </w:r>
          </w:p>
        </w:tc>
        <w:tc>
          <w:tcPr>
            <w:tcW w:w="2500" w:type="pct"/>
            <w:gridSpan w:val="2"/>
            <w:hideMark/>
          </w:tcPr>
          <w:p w14:paraId="4B7FF761" w14:textId="77777777" w:rsidR="03521898" w:rsidRDefault="03521898" w:rsidP="00C47990">
            <w:pPr>
              <w:numPr>
                <w:ilvl w:val="0"/>
                <w:numId w:val="35"/>
              </w:numPr>
              <w:spacing w:after="0" w:line="276" w:lineRule="auto"/>
              <w:jc w:val="both"/>
              <w:rPr>
                <w:sz w:val="18"/>
                <w:szCs w:val="18"/>
                <w:lang w:eastAsia="en-US"/>
              </w:rPr>
            </w:pPr>
            <w:r w:rsidRPr="235A0964">
              <w:rPr>
                <w:rFonts w:eastAsia="Calibri"/>
                <w:sz w:val="18"/>
                <w:szCs w:val="18"/>
                <w:lang w:eastAsia="en-US"/>
              </w:rPr>
              <w:t>Proračun Dubrovačko- neretvanske županije</w:t>
            </w:r>
          </w:p>
          <w:p w14:paraId="07421DA2" w14:textId="77777777" w:rsidR="00C3005A" w:rsidRPr="000B10D3" w:rsidRDefault="00C3005A" w:rsidP="00C47990">
            <w:pPr>
              <w:numPr>
                <w:ilvl w:val="0"/>
                <w:numId w:val="35"/>
              </w:numPr>
              <w:spacing w:after="0" w:line="276" w:lineRule="auto"/>
              <w:jc w:val="both"/>
              <w:rPr>
                <w:sz w:val="18"/>
                <w:szCs w:val="18"/>
                <w:lang w:eastAsia="en-US"/>
              </w:rPr>
            </w:pPr>
            <w:r w:rsidRPr="000B10D3">
              <w:rPr>
                <w:rFonts w:eastAsia="Calibri"/>
                <w:sz w:val="18"/>
                <w:szCs w:val="18"/>
                <w:lang w:eastAsia="en-US"/>
              </w:rPr>
              <w:t>Ministarstvo gospodarstva i održivog razvoja</w:t>
            </w:r>
          </w:p>
          <w:p w14:paraId="0E7777B7" w14:textId="77777777" w:rsidR="00C3005A" w:rsidRDefault="00C3005A" w:rsidP="00C47990">
            <w:pPr>
              <w:numPr>
                <w:ilvl w:val="0"/>
                <w:numId w:val="35"/>
              </w:numPr>
              <w:spacing w:after="0" w:line="276" w:lineRule="auto"/>
              <w:contextualSpacing/>
              <w:jc w:val="both"/>
              <w:rPr>
                <w:rFonts w:eastAsia="Calibri" w:cstheme="minorHAnsi"/>
                <w:sz w:val="18"/>
                <w:szCs w:val="18"/>
                <w:lang w:eastAsia="en-US"/>
              </w:rPr>
            </w:pPr>
            <w:r w:rsidRPr="000B10D3">
              <w:rPr>
                <w:rFonts w:eastAsia="Calibri" w:cstheme="minorHAnsi"/>
                <w:sz w:val="18"/>
                <w:szCs w:val="18"/>
                <w:lang w:eastAsia="en-US"/>
              </w:rPr>
              <w:t>Fond za zaštitu okoliša i energetsku učinkovitost</w:t>
            </w:r>
          </w:p>
          <w:p w14:paraId="1838733C" w14:textId="77777777" w:rsidR="00C3005A" w:rsidRPr="0066696D" w:rsidRDefault="00C3005A" w:rsidP="00C47990">
            <w:pPr>
              <w:numPr>
                <w:ilvl w:val="0"/>
                <w:numId w:val="35"/>
              </w:numPr>
              <w:spacing w:after="0" w:line="276" w:lineRule="auto"/>
              <w:contextualSpacing/>
              <w:jc w:val="both"/>
              <w:rPr>
                <w:rFonts w:eastAsia="Calibri" w:cstheme="minorHAnsi"/>
                <w:sz w:val="18"/>
                <w:szCs w:val="18"/>
                <w:lang w:eastAsia="en-US"/>
              </w:rPr>
            </w:pPr>
            <w:r>
              <w:rPr>
                <w:rFonts w:eastAsia="Calibri" w:cstheme="minorHAnsi"/>
                <w:sz w:val="18"/>
                <w:szCs w:val="18"/>
                <w:lang w:eastAsia="en-US"/>
              </w:rPr>
              <w:t>K</w:t>
            </w:r>
            <w:r w:rsidRPr="0066696D">
              <w:rPr>
                <w:rFonts w:eastAsia="Calibri" w:cstheme="minorHAnsi"/>
                <w:sz w:val="18"/>
                <w:szCs w:val="18"/>
                <w:lang w:eastAsia="en-US"/>
              </w:rPr>
              <w:t>rediti HBOR i komercijalnih banaka</w:t>
            </w:r>
          </w:p>
          <w:p w14:paraId="48A990C6" w14:textId="77777777" w:rsidR="00C3005A" w:rsidRPr="000B10D3" w:rsidRDefault="00C3005A" w:rsidP="00C47990">
            <w:pPr>
              <w:numPr>
                <w:ilvl w:val="0"/>
                <w:numId w:val="35"/>
              </w:numPr>
              <w:spacing w:after="0" w:line="276" w:lineRule="auto"/>
              <w:contextualSpacing/>
              <w:jc w:val="both"/>
              <w:rPr>
                <w:rFonts w:eastAsia="Calibri" w:cstheme="minorHAnsi"/>
                <w:sz w:val="18"/>
                <w:szCs w:val="18"/>
                <w:lang w:eastAsia="en-US"/>
              </w:rPr>
            </w:pPr>
            <w:r w:rsidRPr="0066696D">
              <w:rPr>
                <w:rFonts w:eastAsia="Calibri" w:cstheme="minorHAnsi"/>
                <w:sz w:val="18"/>
                <w:szCs w:val="18"/>
                <w:lang w:eastAsia="en-US"/>
              </w:rPr>
              <w:t>Vlastita sredstva komercijalnog sektora</w:t>
            </w:r>
            <w:r>
              <w:rPr>
                <w:rFonts w:eastAsia="Calibri" w:cstheme="minorHAnsi"/>
                <w:sz w:val="18"/>
                <w:szCs w:val="18"/>
                <w:lang w:eastAsia="en-US"/>
              </w:rPr>
              <w:t>, građana</w:t>
            </w:r>
          </w:p>
        </w:tc>
      </w:tr>
      <w:tr w:rsidR="00C3005A" w:rsidRPr="00047D12" w14:paraId="5546C395" w14:textId="77777777" w:rsidTr="00885892">
        <w:trPr>
          <w:trHeight w:val="227"/>
        </w:trPr>
        <w:tc>
          <w:tcPr>
            <w:tcW w:w="2500" w:type="pct"/>
            <w:shd w:val="clear" w:color="auto" w:fill="DEEAF6"/>
            <w:vAlign w:val="center"/>
            <w:hideMark/>
          </w:tcPr>
          <w:p w14:paraId="76DAEC14" w14:textId="77777777" w:rsidR="00C3005A" w:rsidRPr="00047D12" w:rsidRDefault="00C3005A" w:rsidP="00885892">
            <w:pPr>
              <w:spacing w:after="0" w:line="276" w:lineRule="auto"/>
              <w:rPr>
                <w:rFonts w:eastAsia="Trebuchet MS" w:cstheme="minorHAnsi"/>
                <w:b/>
                <w:sz w:val="18"/>
                <w:szCs w:val="18"/>
                <w:lang w:eastAsia="en-US"/>
              </w:rPr>
            </w:pPr>
            <w:r w:rsidRPr="00047D12">
              <w:rPr>
                <w:rFonts w:eastAsia="Trebuchet MS" w:cstheme="minorHAnsi"/>
                <w:b/>
                <w:sz w:val="18"/>
                <w:szCs w:val="18"/>
                <w:lang w:eastAsia="en-US"/>
              </w:rPr>
              <w:t>Kratki opis/komentar</w:t>
            </w:r>
          </w:p>
        </w:tc>
        <w:tc>
          <w:tcPr>
            <w:tcW w:w="2500" w:type="pct"/>
            <w:gridSpan w:val="2"/>
            <w:hideMark/>
          </w:tcPr>
          <w:p w14:paraId="479FB746" w14:textId="77777777" w:rsidR="00C3005A" w:rsidRPr="00C87FD3" w:rsidRDefault="00C3005A" w:rsidP="00885892">
            <w:pPr>
              <w:spacing w:after="0" w:line="276" w:lineRule="auto"/>
              <w:jc w:val="both"/>
              <w:rPr>
                <w:rFonts w:eastAsia="Calibri"/>
                <w:sz w:val="18"/>
                <w:szCs w:val="18"/>
                <w:lang w:eastAsia="en-US"/>
              </w:rPr>
            </w:pPr>
            <w:r w:rsidRPr="000B10D3">
              <w:rPr>
                <w:rFonts w:eastAsia="Calibri"/>
                <w:sz w:val="18"/>
                <w:szCs w:val="18"/>
                <w:lang w:eastAsia="en-US"/>
              </w:rPr>
              <w:t xml:space="preserve">Nacrt prijedloga Zakona o izmjenama i dopunama Zakona o biogorivima za prijevoz (ožujak 2021.) propisuje nove ciljeve u korištenju biogoriva do 2030. godine. Također, </w:t>
            </w:r>
            <w:r>
              <w:rPr>
                <w:rFonts w:eastAsia="Calibri"/>
                <w:sz w:val="18"/>
                <w:szCs w:val="18"/>
                <w:lang w:eastAsia="en-US"/>
              </w:rPr>
              <w:t xml:space="preserve">prijedlog Zakona </w:t>
            </w:r>
            <w:r w:rsidRPr="000B10D3">
              <w:rPr>
                <w:rFonts w:eastAsia="Calibri"/>
                <w:sz w:val="18"/>
                <w:szCs w:val="18"/>
                <w:lang w:eastAsia="en-US"/>
              </w:rPr>
              <w:t xml:space="preserve">definira </w:t>
            </w:r>
            <w:r>
              <w:rPr>
                <w:rFonts w:eastAsia="Calibri"/>
                <w:sz w:val="18"/>
                <w:szCs w:val="18"/>
                <w:lang w:eastAsia="en-US"/>
              </w:rPr>
              <w:t>obvezu izrade P</w:t>
            </w:r>
            <w:r w:rsidRPr="000B10D3">
              <w:rPr>
                <w:rFonts w:eastAsia="Calibri"/>
                <w:sz w:val="18"/>
                <w:szCs w:val="18"/>
                <w:lang w:eastAsia="en-US"/>
              </w:rPr>
              <w:t>rogram</w:t>
            </w:r>
            <w:r>
              <w:rPr>
                <w:rFonts w:eastAsia="Calibri"/>
                <w:sz w:val="18"/>
                <w:szCs w:val="18"/>
                <w:lang w:eastAsia="en-US"/>
              </w:rPr>
              <w:t>a</w:t>
            </w:r>
            <w:r w:rsidRPr="000B10D3">
              <w:rPr>
                <w:rFonts w:eastAsia="Calibri"/>
                <w:sz w:val="18"/>
                <w:szCs w:val="18"/>
                <w:lang w:eastAsia="en-US"/>
              </w:rPr>
              <w:t xml:space="preserve"> poticanja proizvodnje i korištenja biogoriva i obnovljive energije u prijevozu</w:t>
            </w:r>
            <w:r>
              <w:rPr>
                <w:rFonts w:eastAsia="Calibri"/>
                <w:sz w:val="18"/>
                <w:szCs w:val="18"/>
                <w:lang w:eastAsia="en-US"/>
              </w:rPr>
              <w:t xml:space="preserve"> županije i velikog grada</w:t>
            </w:r>
            <w:r w:rsidRPr="000B10D3">
              <w:rPr>
                <w:rFonts w:eastAsia="Calibri"/>
                <w:sz w:val="18"/>
                <w:szCs w:val="18"/>
                <w:lang w:eastAsia="en-US"/>
              </w:rPr>
              <w:t xml:space="preserve">. Novi ciljevi iz </w:t>
            </w:r>
            <w:r>
              <w:rPr>
                <w:rFonts w:eastAsia="Calibri"/>
                <w:sz w:val="18"/>
                <w:szCs w:val="18"/>
                <w:lang w:eastAsia="en-US"/>
              </w:rPr>
              <w:t xml:space="preserve">prijedloga </w:t>
            </w:r>
            <w:r w:rsidRPr="000B10D3">
              <w:rPr>
                <w:rFonts w:eastAsia="Calibri"/>
                <w:sz w:val="18"/>
                <w:szCs w:val="18"/>
                <w:lang w:eastAsia="en-US"/>
              </w:rPr>
              <w:t>Zakona obvez</w:t>
            </w:r>
            <w:r>
              <w:rPr>
                <w:rFonts w:eastAsia="Calibri"/>
                <w:sz w:val="18"/>
                <w:szCs w:val="18"/>
                <w:lang w:eastAsia="en-US"/>
              </w:rPr>
              <w:t>ujući</w:t>
            </w:r>
            <w:r w:rsidRPr="000B10D3">
              <w:rPr>
                <w:rFonts w:eastAsia="Calibri"/>
                <w:sz w:val="18"/>
                <w:szCs w:val="18"/>
                <w:lang w:eastAsia="en-US"/>
              </w:rPr>
              <w:t xml:space="preserve"> su </w:t>
            </w:r>
            <w:r>
              <w:rPr>
                <w:rFonts w:eastAsia="Calibri"/>
                <w:sz w:val="18"/>
                <w:szCs w:val="18"/>
                <w:lang w:eastAsia="en-US"/>
              </w:rPr>
              <w:t xml:space="preserve">i </w:t>
            </w:r>
            <w:r w:rsidRPr="000B10D3">
              <w:rPr>
                <w:rFonts w:eastAsia="Calibri"/>
                <w:sz w:val="18"/>
                <w:szCs w:val="18"/>
                <w:lang w:eastAsia="en-US"/>
              </w:rPr>
              <w:t>za jedinice lokalne samouprave</w:t>
            </w:r>
            <w:r>
              <w:rPr>
                <w:rFonts w:eastAsia="Calibri"/>
                <w:sz w:val="18"/>
                <w:szCs w:val="18"/>
                <w:lang w:eastAsia="en-US"/>
              </w:rPr>
              <w:t xml:space="preserve"> kao krajnje korisnike</w:t>
            </w:r>
            <w:r w:rsidRPr="000B10D3">
              <w:rPr>
                <w:rFonts w:eastAsia="Calibri"/>
                <w:sz w:val="18"/>
                <w:szCs w:val="18"/>
                <w:lang w:eastAsia="en-US"/>
              </w:rPr>
              <w:t xml:space="preserve">, </w:t>
            </w:r>
            <w:r>
              <w:rPr>
                <w:rFonts w:eastAsia="Calibri"/>
                <w:sz w:val="18"/>
                <w:szCs w:val="18"/>
                <w:lang w:eastAsia="en-US"/>
              </w:rPr>
              <w:t>a</w:t>
            </w:r>
            <w:r w:rsidRPr="000B10D3">
              <w:rPr>
                <w:rFonts w:eastAsia="Calibri"/>
                <w:sz w:val="18"/>
                <w:szCs w:val="18"/>
                <w:lang w:eastAsia="en-US"/>
              </w:rPr>
              <w:t xml:space="preserve"> posljedično će utjecati </w:t>
            </w:r>
            <w:r>
              <w:rPr>
                <w:rFonts w:eastAsia="Calibri"/>
                <w:sz w:val="18"/>
                <w:szCs w:val="18"/>
                <w:lang w:eastAsia="en-US"/>
              </w:rPr>
              <w:t xml:space="preserve">i </w:t>
            </w:r>
            <w:r w:rsidRPr="000B10D3">
              <w:rPr>
                <w:rFonts w:eastAsia="Calibri"/>
                <w:sz w:val="18"/>
                <w:szCs w:val="18"/>
                <w:lang w:eastAsia="en-US"/>
              </w:rPr>
              <w:t>na povećanje uporabe biogoriva među vlasnicima</w:t>
            </w:r>
            <w:r>
              <w:rPr>
                <w:rFonts w:eastAsia="Calibri"/>
                <w:sz w:val="18"/>
                <w:szCs w:val="18"/>
                <w:lang w:eastAsia="en-US"/>
              </w:rPr>
              <w:t xml:space="preserve"> osobnih</w:t>
            </w:r>
            <w:r w:rsidRPr="000B10D3">
              <w:rPr>
                <w:rFonts w:eastAsia="Calibri"/>
                <w:sz w:val="18"/>
                <w:szCs w:val="18"/>
                <w:lang w:eastAsia="en-US"/>
              </w:rPr>
              <w:t xml:space="preserve"> vozila.</w:t>
            </w:r>
            <w:r w:rsidRPr="00C87FD3">
              <w:rPr>
                <w:rFonts w:eastAsia="Calibri"/>
                <w:sz w:val="18"/>
                <w:szCs w:val="18"/>
                <w:lang w:eastAsia="en-US"/>
              </w:rPr>
              <w:t>Kontinuiranim informiranjem i promocijom lokalna vlast utječe na podizanje svijesti građana i time potiče na promjenu ponašanja čime se posljedično ostvaruj</w:t>
            </w:r>
            <w:r>
              <w:rPr>
                <w:rFonts w:eastAsia="Calibri"/>
                <w:sz w:val="18"/>
                <w:szCs w:val="18"/>
                <w:lang w:eastAsia="en-US"/>
              </w:rPr>
              <w:t>e smanjenje emisija i u toj domeni potrošnje goriva</w:t>
            </w:r>
            <w:r w:rsidRPr="00C87FD3">
              <w:rPr>
                <w:rFonts w:eastAsia="Calibri"/>
                <w:sz w:val="18"/>
                <w:szCs w:val="18"/>
                <w:lang w:eastAsia="en-US"/>
              </w:rPr>
              <w:t>.</w:t>
            </w:r>
          </w:p>
        </w:tc>
      </w:tr>
    </w:tbl>
    <w:p w14:paraId="16CA0C17"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499"/>
        <w:gridCol w:w="9"/>
      </w:tblGrid>
      <w:tr w:rsidR="00C3005A" w:rsidRPr="00047D12" w14:paraId="0DBAD7B6" w14:textId="77777777" w:rsidTr="00885892">
        <w:trPr>
          <w:trHeight w:val="227"/>
        </w:trPr>
        <w:tc>
          <w:tcPr>
            <w:tcW w:w="2500" w:type="pct"/>
            <w:shd w:val="clear" w:color="auto" w:fill="9CC2E5"/>
            <w:vAlign w:val="center"/>
            <w:hideMark/>
          </w:tcPr>
          <w:p w14:paraId="603E837A"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Naziv mjere/aktivnost</w:t>
            </w:r>
          </w:p>
        </w:tc>
        <w:tc>
          <w:tcPr>
            <w:tcW w:w="2500" w:type="pct"/>
            <w:gridSpan w:val="2"/>
            <w:shd w:val="clear" w:color="auto" w:fill="9CC2E5"/>
            <w:vAlign w:val="center"/>
            <w:hideMark/>
          </w:tcPr>
          <w:p w14:paraId="5946D734" w14:textId="77777777" w:rsidR="00C3005A" w:rsidRPr="00B63B07" w:rsidRDefault="00C3005A" w:rsidP="00885892">
            <w:pPr>
              <w:spacing w:after="0" w:line="276" w:lineRule="auto"/>
              <w:rPr>
                <w:rFonts w:eastAsia="Trebuchet MS"/>
                <w:b/>
                <w:bCs/>
                <w:lang w:eastAsia="en-US"/>
              </w:rPr>
            </w:pPr>
            <w:r w:rsidRPr="00B63B07">
              <w:rPr>
                <w:rFonts w:eastAsia="Trebuchet MS"/>
                <w:b/>
                <w:bCs/>
                <w:lang w:eastAsia="en-US"/>
              </w:rPr>
              <w:t>6. POTICANJE ZAMJENE STARIH VOZILA PREMA EURO NORMI ZA NOVA VOZILA</w:t>
            </w:r>
          </w:p>
        </w:tc>
      </w:tr>
      <w:tr w:rsidR="00C3005A" w:rsidRPr="00047D12" w14:paraId="1EDC4972" w14:textId="77777777" w:rsidTr="00885892">
        <w:trPr>
          <w:trHeight w:val="227"/>
        </w:trPr>
        <w:tc>
          <w:tcPr>
            <w:tcW w:w="2500" w:type="pct"/>
            <w:shd w:val="clear" w:color="auto" w:fill="DEEAF6"/>
            <w:vAlign w:val="center"/>
            <w:hideMark/>
          </w:tcPr>
          <w:p w14:paraId="53F21138"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Nositelj aktivnosti</w:t>
            </w:r>
          </w:p>
        </w:tc>
        <w:tc>
          <w:tcPr>
            <w:tcW w:w="2500" w:type="pct"/>
            <w:gridSpan w:val="2"/>
            <w:hideMark/>
          </w:tcPr>
          <w:p w14:paraId="088B82B7" w14:textId="77777777" w:rsidR="00C3005A" w:rsidRPr="000B10D3" w:rsidRDefault="00C3005A" w:rsidP="00C47990">
            <w:pPr>
              <w:numPr>
                <w:ilvl w:val="0"/>
                <w:numId w:val="29"/>
              </w:numPr>
              <w:spacing w:after="0" w:line="276" w:lineRule="auto"/>
              <w:ind w:left="360"/>
              <w:jc w:val="both"/>
              <w:rPr>
                <w:sz w:val="18"/>
                <w:szCs w:val="18"/>
                <w:lang w:eastAsia="en-US"/>
              </w:rPr>
            </w:pPr>
            <w:r w:rsidRPr="000B10D3">
              <w:rPr>
                <w:rFonts w:eastAsia="Calibri"/>
                <w:sz w:val="18"/>
                <w:szCs w:val="18"/>
                <w:lang w:eastAsia="en-US"/>
              </w:rPr>
              <w:t xml:space="preserve">JLS otoka </w:t>
            </w:r>
            <w:r w:rsidR="005002F8" w:rsidRPr="005002F8">
              <w:rPr>
                <w:rFonts w:eastAsia="Calibri"/>
                <w:sz w:val="18"/>
                <w:szCs w:val="18"/>
                <w:lang w:eastAsia="en-US"/>
              </w:rPr>
              <w:t>Korčule</w:t>
            </w:r>
          </w:p>
          <w:p w14:paraId="6B225323" w14:textId="77777777" w:rsidR="00C3005A" w:rsidRPr="000B10D3"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0B10D3">
              <w:rPr>
                <w:rFonts w:eastAsia="Calibri" w:cstheme="minorHAnsi"/>
                <w:sz w:val="18"/>
                <w:szCs w:val="18"/>
                <w:lang w:eastAsia="en-US"/>
              </w:rPr>
              <w:t>Vlasnici osobnih i komercijalnih vozila</w:t>
            </w:r>
          </w:p>
        </w:tc>
      </w:tr>
      <w:tr w:rsidR="00C3005A" w:rsidRPr="00047D12" w14:paraId="2DCB2E08" w14:textId="77777777" w:rsidTr="00885892">
        <w:trPr>
          <w:trHeight w:val="227"/>
        </w:trPr>
        <w:tc>
          <w:tcPr>
            <w:tcW w:w="2500" w:type="pct"/>
            <w:shd w:val="clear" w:color="auto" w:fill="DEEAF6"/>
            <w:vAlign w:val="center"/>
            <w:hideMark/>
          </w:tcPr>
          <w:p w14:paraId="03FA6B44"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Početak/kraj provedbe (godine)</w:t>
            </w:r>
          </w:p>
        </w:tc>
        <w:tc>
          <w:tcPr>
            <w:tcW w:w="2500" w:type="pct"/>
            <w:gridSpan w:val="2"/>
            <w:hideMark/>
          </w:tcPr>
          <w:p w14:paraId="38F1C2CE" w14:textId="77777777" w:rsidR="00C3005A" w:rsidRPr="000B10D3" w:rsidRDefault="00C3005A" w:rsidP="00885892">
            <w:pPr>
              <w:spacing w:after="0" w:line="276" w:lineRule="auto"/>
              <w:jc w:val="both"/>
              <w:rPr>
                <w:rFonts w:eastAsia="Trebuchet MS" w:cstheme="minorHAnsi"/>
                <w:sz w:val="18"/>
                <w:szCs w:val="18"/>
                <w:lang w:eastAsia="en-US"/>
              </w:rPr>
            </w:pPr>
            <w:r w:rsidRPr="000B10D3">
              <w:rPr>
                <w:rFonts w:eastAsia="Trebuchet MS" w:cstheme="minorHAnsi"/>
                <w:sz w:val="18"/>
                <w:szCs w:val="18"/>
                <w:lang w:eastAsia="en-US"/>
              </w:rPr>
              <w:t>2021. – 2030.</w:t>
            </w:r>
          </w:p>
        </w:tc>
      </w:tr>
      <w:tr w:rsidR="00C3005A" w:rsidRPr="00047D12" w14:paraId="0ED7F469" w14:textId="77777777" w:rsidTr="00885892">
        <w:trPr>
          <w:trHeight w:val="227"/>
        </w:trPr>
        <w:tc>
          <w:tcPr>
            <w:tcW w:w="2500" w:type="pct"/>
            <w:shd w:val="clear" w:color="auto" w:fill="DEEAF6"/>
            <w:vAlign w:val="center"/>
            <w:hideMark/>
          </w:tcPr>
          <w:p w14:paraId="66B1B08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Calibri" w:cstheme="minorHAnsi"/>
                <w:b/>
                <w:bCs/>
                <w:sz w:val="18"/>
                <w:szCs w:val="18"/>
                <w:lang w:eastAsia="en-US"/>
              </w:rPr>
              <w:t>Procjena uštede (MWh)</w:t>
            </w:r>
          </w:p>
        </w:tc>
        <w:tc>
          <w:tcPr>
            <w:tcW w:w="2500" w:type="pct"/>
            <w:gridSpan w:val="2"/>
            <w:hideMark/>
          </w:tcPr>
          <w:p w14:paraId="49CE6A7C" w14:textId="77777777" w:rsidR="00C3005A" w:rsidRPr="000B10D3"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29.484,26</w:t>
            </w:r>
          </w:p>
        </w:tc>
      </w:tr>
      <w:tr w:rsidR="00C3005A" w:rsidRPr="00047D12" w14:paraId="1EB20191" w14:textId="77777777" w:rsidTr="00885892">
        <w:trPr>
          <w:trHeight w:val="227"/>
        </w:trPr>
        <w:tc>
          <w:tcPr>
            <w:tcW w:w="2500" w:type="pct"/>
            <w:shd w:val="clear" w:color="auto" w:fill="DEEAF6"/>
            <w:vAlign w:val="center"/>
            <w:hideMark/>
          </w:tcPr>
          <w:p w14:paraId="0DC82010"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smanjenja emisije (t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500" w:type="pct"/>
            <w:gridSpan w:val="2"/>
            <w:hideMark/>
          </w:tcPr>
          <w:p w14:paraId="5182B6F7" w14:textId="77777777" w:rsidR="00C3005A" w:rsidRPr="000B10D3"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7.606,94</w:t>
            </w:r>
          </w:p>
        </w:tc>
      </w:tr>
      <w:tr w:rsidR="00C3005A" w:rsidRPr="00047D12" w14:paraId="356045AD" w14:textId="77777777" w:rsidTr="00885892">
        <w:trPr>
          <w:trHeight w:val="227"/>
        </w:trPr>
        <w:tc>
          <w:tcPr>
            <w:tcW w:w="2500" w:type="pct"/>
            <w:shd w:val="clear" w:color="auto" w:fill="DEEAF6"/>
            <w:vAlign w:val="center"/>
            <w:hideMark/>
          </w:tcPr>
          <w:p w14:paraId="2DF2D75E"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troškova (jedinična ili ukupna po mjeri)</w:t>
            </w:r>
          </w:p>
        </w:tc>
        <w:tc>
          <w:tcPr>
            <w:tcW w:w="2500" w:type="pct"/>
            <w:gridSpan w:val="2"/>
            <w:hideMark/>
          </w:tcPr>
          <w:p w14:paraId="583CF3C2" w14:textId="77777777" w:rsidR="00C3005A" w:rsidRPr="000B10D3" w:rsidRDefault="00C3005A" w:rsidP="00885892">
            <w:pPr>
              <w:spacing w:after="0" w:line="276" w:lineRule="auto"/>
              <w:jc w:val="both"/>
              <w:rPr>
                <w:rFonts w:eastAsia="Calibri" w:cstheme="minorHAnsi"/>
                <w:sz w:val="18"/>
                <w:szCs w:val="18"/>
                <w:lang w:eastAsia="en-US"/>
              </w:rPr>
            </w:pPr>
            <w:r w:rsidRPr="000B10D3">
              <w:rPr>
                <w:rFonts w:eastAsia="Calibri" w:cstheme="minorHAnsi"/>
                <w:sz w:val="18"/>
                <w:szCs w:val="18"/>
                <w:lang w:eastAsia="en-US"/>
              </w:rPr>
              <w:t>Mjera bez investicijskih troškova</w:t>
            </w:r>
          </w:p>
        </w:tc>
      </w:tr>
      <w:tr w:rsidR="00C3005A" w:rsidRPr="000B10D3" w14:paraId="48F145DC" w14:textId="77777777" w:rsidTr="00885892">
        <w:trPr>
          <w:gridAfter w:val="1"/>
          <w:wAfter w:w="5" w:type="pct"/>
          <w:trHeight w:val="227"/>
        </w:trPr>
        <w:tc>
          <w:tcPr>
            <w:tcW w:w="2500" w:type="pct"/>
            <w:shd w:val="clear" w:color="auto" w:fill="DEEAF6"/>
            <w:vAlign w:val="center"/>
            <w:hideMark/>
          </w:tcPr>
          <w:p w14:paraId="495DBC6A"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Troškovi po smanjenju emisije (EUR/t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5" w:type="pct"/>
            <w:hideMark/>
          </w:tcPr>
          <w:p w14:paraId="2C11FBAF" w14:textId="77777777" w:rsidR="00C3005A" w:rsidRPr="000B10D3" w:rsidRDefault="00C3005A" w:rsidP="00885892">
            <w:pPr>
              <w:spacing w:after="0" w:line="276" w:lineRule="auto"/>
              <w:jc w:val="both"/>
              <w:rPr>
                <w:rFonts w:eastAsia="Calibri" w:cstheme="minorHAnsi"/>
                <w:sz w:val="18"/>
                <w:szCs w:val="18"/>
                <w:lang w:eastAsia="en-US"/>
              </w:rPr>
            </w:pPr>
            <w:r w:rsidRPr="000B10D3">
              <w:rPr>
                <w:rFonts w:eastAsia="Calibri" w:cstheme="minorHAnsi"/>
                <w:sz w:val="18"/>
                <w:szCs w:val="18"/>
                <w:lang w:eastAsia="en-US"/>
              </w:rPr>
              <w:t>-</w:t>
            </w:r>
          </w:p>
        </w:tc>
      </w:tr>
      <w:tr w:rsidR="00C3005A" w:rsidRPr="00047D12" w14:paraId="622DC014" w14:textId="77777777" w:rsidTr="00885892">
        <w:trPr>
          <w:trHeight w:val="227"/>
        </w:trPr>
        <w:tc>
          <w:tcPr>
            <w:tcW w:w="2500" w:type="pct"/>
            <w:shd w:val="clear" w:color="auto" w:fill="DEEAF6"/>
            <w:vAlign w:val="center"/>
            <w:hideMark/>
          </w:tcPr>
          <w:p w14:paraId="6B11E83A"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Izvor sredstava za provedbu</w:t>
            </w:r>
          </w:p>
        </w:tc>
        <w:tc>
          <w:tcPr>
            <w:tcW w:w="2500" w:type="pct"/>
            <w:gridSpan w:val="2"/>
            <w:hideMark/>
          </w:tcPr>
          <w:p w14:paraId="2906FB13" w14:textId="77777777" w:rsidR="00C3005A" w:rsidRPr="000B10D3" w:rsidRDefault="00C3005A" w:rsidP="00C47990">
            <w:pPr>
              <w:numPr>
                <w:ilvl w:val="0"/>
                <w:numId w:val="33"/>
              </w:numPr>
              <w:spacing w:after="0" w:line="276" w:lineRule="auto"/>
              <w:ind w:left="360"/>
              <w:contextualSpacing/>
              <w:jc w:val="both"/>
              <w:rPr>
                <w:rFonts w:eastAsia="Calibri" w:cstheme="minorHAnsi"/>
                <w:sz w:val="18"/>
                <w:szCs w:val="18"/>
                <w:lang w:eastAsia="en-US"/>
              </w:rPr>
            </w:pPr>
            <w:r w:rsidRPr="000B10D3">
              <w:rPr>
                <w:rFonts w:eastAsia="Calibri" w:cstheme="minorHAnsi"/>
                <w:sz w:val="18"/>
                <w:szCs w:val="18"/>
                <w:lang w:eastAsia="en-US"/>
              </w:rPr>
              <w:t>Vlastita sredstva</w:t>
            </w:r>
          </w:p>
          <w:p w14:paraId="0BDAC113" w14:textId="77777777" w:rsidR="00C3005A" w:rsidRPr="000B10D3" w:rsidRDefault="00C3005A" w:rsidP="00C47990">
            <w:pPr>
              <w:numPr>
                <w:ilvl w:val="0"/>
                <w:numId w:val="33"/>
              </w:numPr>
              <w:spacing w:after="0" w:line="276" w:lineRule="auto"/>
              <w:ind w:left="360"/>
              <w:contextualSpacing/>
              <w:jc w:val="both"/>
              <w:rPr>
                <w:rFonts w:eastAsia="Calibri" w:cstheme="minorHAnsi"/>
                <w:sz w:val="18"/>
                <w:szCs w:val="18"/>
                <w:lang w:eastAsia="en-US"/>
              </w:rPr>
            </w:pPr>
            <w:r w:rsidRPr="000B10D3">
              <w:rPr>
                <w:rFonts w:eastAsia="Calibri" w:cstheme="minorHAnsi"/>
                <w:sz w:val="18"/>
                <w:szCs w:val="18"/>
                <w:lang w:eastAsia="en-US"/>
              </w:rPr>
              <w:t>Fond za zaštitu okoliša i energetsku učinkovitost</w:t>
            </w:r>
          </w:p>
        </w:tc>
      </w:tr>
      <w:tr w:rsidR="00C3005A" w:rsidRPr="00047D12" w14:paraId="7BAB3FEE" w14:textId="77777777" w:rsidTr="00885892">
        <w:trPr>
          <w:trHeight w:val="227"/>
        </w:trPr>
        <w:tc>
          <w:tcPr>
            <w:tcW w:w="2500" w:type="pct"/>
            <w:shd w:val="clear" w:color="auto" w:fill="DEEAF6"/>
            <w:vAlign w:val="center"/>
            <w:hideMark/>
          </w:tcPr>
          <w:p w14:paraId="102EB8BA"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Kratki opis/komentar</w:t>
            </w:r>
          </w:p>
        </w:tc>
        <w:tc>
          <w:tcPr>
            <w:tcW w:w="2500" w:type="pct"/>
            <w:gridSpan w:val="2"/>
            <w:hideMark/>
          </w:tcPr>
          <w:p w14:paraId="6B717BE7" w14:textId="77777777" w:rsidR="00C3005A" w:rsidRPr="000B10D3" w:rsidRDefault="00C3005A" w:rsidP="00885892">
            <w:pPr>
              <w:spacing w:after="0" w:line="276" w:lineRule="auto"/>
              <w:jc w:val="both"/>
              <w:rPr>
                <w:rFonts w:eastAsia="Calibri"/>
                <w:sz w:val="18"/>
                <w:szCs w:val="18"/>
                <w:lang w:eastAsia="en-US"/>
              </w:rPr>
            </w:pPr>
            <w:r w:rsidRPr="067272BF">
              <w:rPr>
                <w:rFonts w:eastAsia="Calibri"/>
                <w:sz w:val="18"/>
                <w:szCs w:val="18"/>
                <w:lang w:eastAsia="en-US"/>
              </w:rPr>
              <w:t>Europski standardi smanjenja emisija štetnih plinova definiraju prihvatljive limite ispuštanja za sva nova vozila koja se prodaju na području Europske unije. Sukladno  najavi novog Euro 7 standarda (2025. godine), prema EU , 2019/631 postavljeni su prosječni ciljevi emisija CO</w:t>
            </w:r>
            <w:r w:rsidRPr="067272BF">
              <w:rPr>
                <w:rFonts w:eastAsia="Calibri"/>
                <w:sz w:val="18"/>
                <w:szCs w:val="18"/>
                <w:vertAlign w:val="subscript"/>
                <w:lang w:eastAsia="en-US"/>
              </w:rPr>
              <w:t>2</w:t>
            </w:r>
            <w:r w:rsidRPr="067272BF">
              <w:rPr>
                <w:rFonts w:eastAsia="Calibri"/>
                <w:sz w:val="18"/>
                <w:szCs w:val="18"/>
                <w:lang w:eastAsia="en-US"/>
              </w:rPr>
              <w:t xml:space="preserve"> za </w:t>
            </w:r>
            <w:r w:rsidRPr="067272BF">
              <w:rPr>
                <w:rFonts w:eastAsia="Calibri"/>
                <w:sz w:val="18"/>
                <w:szCs w:val="18"/>
                <w:lang w:eastAsia="en-US"/>
              </w:rPr>
              <w:lastRenderedPageBreak/>
              <w:t>putnička vozila od 0,1-0,3 g/km od 2025. godine, što predstavlja znatno stroži standard u dopuštenim emisija</w:t>
            </w:r>
            <w:r w:rsidR="002673ED">
              <w:rPr>
                <w:rFonts w:eastAsia="Calibri"/>
                <w:sz w:val="18"/>
                <w:szCs w:val="18"/>
                <w:lang w:eastAsia="en-US"/>
              </w:rPr>
              <w:t>ma</w:t>
            </w:r>
            <w:r w:rsidRPr="067272BF">
              <w:rPr>
                <w:rFonts w:eastAsia="Calibri"/>
                <w:sz w:val="18"/>
                <w:szCs w:val="18"/>
                <w:lang w:eastAsia="en-US"/>
              </w:rPr>
              <w:t xml:space="preserve"> nego dosad. Pored primjene novih standarda u svom voznom parku, lokalna vlast će podizanjem svijesti građana o novim energetskim standardima utjecati na promjenu ponašanja drugih dionika u prometu.</w:t>
            </w:r>
          </w:p>
        </w:tc>
      </w:tr>
    </w:tbl>
    <w:p w14:paraId="73C086C4"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4506"/>
      </w:tblGrid>
      <w:tr w:rsidR="00C3005A" w:rsidRPr="00047D12" w14:paraId="01974708" w14:textId="77777777" w:rsidTr="00885892">
        <w:trPr>
          <w:trHeight w:val="227"/>
        </w:trPr>
        <w:tc>
          <w:tcPr>
            <w:tcW w:w="2501" w:type="pct"/>
            <w:shd w:val="clear" w:color="auto" w:fill="9CC2E5"/>
            <w:vAlign w:val="center"/>
            <w:hideMark/>
          </w:tcPr>
          <w:p w14:paraId="3BFF1067"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Naziv mjere/aktivnost</w:t>
            </w:r>
          </w:p>
        </w:tc>
        <w:tc>
          <w:tcPr>
            <w:tcW w:w="2499" w:type="pct"/>
            <w:shd w:val="clear" w:color="auto" w:fill="9CC2E5"/>
            <w:vAlign w:val="center"/>
            <w:hideMark/>
          </w:tcPr>
          <w:p w14:paraId="43251B5B" w14:textId="77777777" w:rsidR="00C3005A" w:rsidRPr="00B63B07" w:rsidRDefault="00C3005A" w:rsidP="00885892">
            <w:pPr>
              <w:spacing w:after="0" w:line="276" w:lineRule="auto"/>
              <w:rPr>
                <w:rFonts w:eastAsia="Trebuchet MS" w:cstheme="minorHAnsi"/>
                <w:b/>
                <w:lang w:eastAsia="en-US"/>
              </w:rPr>
            </w:pPr>
            <w:r w:rsidRPr="00B63B07">
              <w:rPr>
                <w:rFonts w:eastAsia="Trebuchet MS" w:cstheme="minorHAnsi"/>
                <w:b/>
                <w:lang w:eastAsia="en-US"/>
              </w:rPr>
              <w:t>7. IZRADA PLANA ODRŽIVE URBANE MOBILNOSTI - SUMP</w:t>
            </w:r>
          </w:p>
        </w:tc>
      </w:tr>
      <w:tr w:rsidR="00C3005A" w:rsidRPr="00047D12" w14:paraId="119F156B" w14:textId="77777777" w:rsidTr="00885892">
        <w:trPr>
          <w:trHeight w:val="227"/>
        </w:trPr>
        <w:tc>
          <w:tcPr>
            <w:tcW w:w="2501" w:type="pct"/>
            <w:shd w:val="clear" w:color="auto" w:fill="DEEAF6"/>
            <w:vAlign w:val="center"/>
            <w:hideMark/>
          </w:tcPr>
          <w:p w14:paraId="238CB0A3"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Nositelj aktivnosti</w:t>
            </w:r>
          </w:p>
        </w:tc>
        <w:tc>
          <w:tcPr>
            <w:tcW w:w="2499" w:type="pct"/>
            <w:hideMark/>
          </w:tcPr>
          <w:p w14:paraId="67610F91"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F36F90" w:rsidRPr="00F36F90">
              <w:rPr>
                <w:rFonts w:eastAsia="Calibri" w:cstheme="minorHAnsi"/>
                <w:sz w:val="18"/>
                <w:szCs w:val="18"/>
                <w:lang w:eastAsia="en-US"/>
              </w:rPr>
              <w:t>Korčule</w:t>
            </w:r>
          </w:p>
        </w:tc>
      </w:tr>
      <w:tr w:rsidR="00C3005A" w:rsidRPr="00047D12" w14:paraId="28E2D3BD" w14:textId="77777777" w:rsidTr="00885892">
        <w:trPr>
          <w:trHeight w:val="227"/>
        </w:trPr>
        <w:tc>
          <w:tcPr>
            <w:tcW w:w="2501" w:type="pct"/>
            <w:shd w:val="clear" w:color="auto" w:fill="DEEAF6"/>
            <w:vAlign w:val="center"/>
            <w:hideMark/>
          </w:tcPr>
          <w:p w14:paraId="1F055CAD"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Početak/kraj provedbe (godine)</w:t>
            </w:r>
          </w:p>
        </w:tc>
        <w:tc>
          <w:tcPr>
            <w:tcW w:w="2499" w:type="pct"/>
            <w:hideMark/>
          </w:tcPr>
          <w:p w14:paraId="2BC1122B"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2021. – 2030.</w:t>
            </w:r>
          </w:p>
        </w:tc>
      </w:tr>
      <w:tr w:rsidR="00C3005A" w:rsidRPr="00047D12" w14:paraId="05C6623F" w14:textId="77777777" w:rsidTr="00885892">
        <w:trPr>
          <w:trHeight w:val="227"/>
        </w:trPr>
        <w:tc>
          <w:tcPr>
            <w:tcW w:w="2501" w:type="pct"/>
            <w:shd w:val="clear" w:color="auto" w:fill="DEEAF6"/>
            <w:vAlign w:val="center"/>
            <w:hideMark/>
          </w:tcPr>
          <w:p w14:paraId="20E1C484"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uštede (MWh)</w:t>
            </w:r>
          </w:p>
        </w:tc>
        <w:tc>
          <w:tcPr>
            <w:tcW w:w="2499" w:type="pct"/>
            <w:hideMark/>
          </w:tcPr>
          <w:p w14:paraId="103CC10A" w14:textId="77777777" w:rsidR="00C3005A" w:rsidRPr="00047D12"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261,63</w:t>
            </w:r>
          </w:p>
        </w:tc>
      </w:tr>
      <w:tr w:rsidR="00C3005A" w:rsidRPr="00047D12" w14:paraId="56DA7D37" w14:textId="77777777" w:rsidTr="00885892">
        <w:trPr>
          <w:trHeight w:val="227"/>
        </w:trPr>
        <w:tc>
          <w:tcPr>
            <w:tcW w:w="2501" w:type="pct"/>
            <w:shd w:val="clear" w:color="auto" w:fill="DEEAF6"/>
            <w:vAlign w:val="center"/>
            <w:hideMark/>
          </w:tcPr>
          <w:p w14:paraId="26B3B48C"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smanjenja emisije (t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57223866" w14:textId="77777777" w:rsidR="00C3005A" w:rsidRPr="00047D12"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67,50</w:t>
            </w:r>
          </w:p>
        </w:tc>
      </w:tr>
      <w:tr w:rsidR="00C3005A" w:rsidRPr="00047D12" w14:paraId="2571405C" w14:textId="77777777" w:rsidTr="00885892">
        <w:trPr>
          <w:trHeight w:val="227"/>
        </w:trPr>
        <w:tc>
          <w:tcPr>
            <w:tcW w:w="2501" w:type="pct"/>
            <w:shd w:val="clear" w:color="auto" w:fill="DEEAF6"/>
            <w:vAlign w:val="center"/>
            <w:hideMark/>
          </w:tcPr>
          <w:p w14:paraId="170290DB"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troškova (jedinična ili ukupna po mjeri)</w:t>
            </w:r>
          </w:p>
        </w:tc>
        <w:tc>
          <w:tcPr>
            <w:tcW w:w="2499" w:type="pct"/>
            <w:hideMark/>
          </w:tcPr>
          <w:p w14:paraId="587BEE49" w14:textId="77777777" w:rsidR="00C3005A" w:rsidRPr="00047D12" w:rsidRDefault="00C3005A" w:rsidP="00885892">
            <w:pPr>
              <w:spacing w:after="0" w:line="276" w:lineRule="auto"/>
              <w:jc w:val="both"/>
              <w:rPr>
                <w:rFonts w:eastAsia="Calibri" w:cstheme="minorHAnsi"/>
                <w:sz w:val="18"/>
                <w:szCs w:val="18"/>
                <w:lang w:eastAsia="en-US"/>
              </w:rPr>
            </w:pPr>
            <w:r w:rsidRPr="00047D12">
              <w:rPr>
                <w:rFonts w:eastAsia="Calibri" w:cstheme="minorHAnsi"/>
                <w:sz w:val="18"/>
                <w:szCs w:val="18"/>
                <w:lang w:eastAsia="en-US"/>
              </w:rPr>
              <w:t xml:space="preserve">Ukupno </w:t>
            </w:r>
            <w:r>
              <w:rPr>
                <w:rFonts w:eastAsia="Calibri" w:cstheme="minorHAnsi"/>
                <w:sz w:val="18"/>
                <w:szCs w:val="18"/>
                <w:lang w:eastAsia="en-US"/>
              </w:rPr>
              <w:t>14.350</w:t>
            </w:r>
            <w:r w:rsidRPr="00047D12">
              <w:rPr>
                <w:rFonts w:eastAsia="Calibri" w:cstheme="minorHAnsi"/>
                <w:sz w:val="18"/>
                <w:szCs w:val="18"/>
                <w:lang w:eastAsia="en-US"/>
              </w:rPr>
              <w:t xml:space="preserve"> EUR</w:t>
            </w:r>
          </w:p>
        </w:tc>
      </w:tr>
      <w:tr w:rsidR="00C3005A" w:rsidRPr="00047D12" w14:paraId="677F5D65" w14:textId="77777777" w:rsidTr="00885892">
        <w:trPr>
          <w:trHeight w:val="227"/>
        </w:trPr>
        <w:tc>
          <w:tcPr>
            <w:tcW w:w="2501" w:type="pct"/>
            <w:shd w:val="clear" w:color="auto" w:fill="DEEAF6"/>
            <w:vAlign w:val="center"/>
            <w:hideMark/>
          </w:tcPr>
          <w:p w14:paraId="04BEDB1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Troškovi po smanjenju emisije (EUR/t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28E8011C" w14:textId="77777777" w:rsidR="00C3005A" w:rsidRPr="00047D12" w:rsidRDefault="00C3005A" w:rsidP="00885892">
            <w:pPr>
              <w:spacing w:after="0" w:line="276" w:lineRule="auto"/>
              <w:jc w:val="both"/>
              <w:rPr>
                <w:rFonts w:eastAsia="Trebuchet MS"/>
                <w:sz w:val="18"/>
                <w:szCs w:val="18"/>
                <w:lang w:eastAsia="en-US"/>
              </w:rPr>
            </w:pPr>
            <w:r w:rsidRPr="067272BF">
              <w:rPr>
                <w:rFonts w:eastAsia="Trebuchet MS"/>
                <w:sz w:val="18"/>
                <w:szCs w:val="18"/>
                <w:lang w:eastAsia="en-US"/>
              </w:rPr>
              <w:t>12.058,82 EUR/ t CO</w:t>
            </w:r>
            <w:r w:rsidRPr="067272BF">
              <w:rPr>
                <w:rFonts w:eastAsia="Trebuchet MS"/>
                <w:sz w:val="18"/>
                <w:szCs w:val="18"/>
                <w:vertAlign w:val="subscript"/>
                <w:lang w:eastAsia="en-US"/>
              </w:rPr>
              <w:t>2</w:t>
            </w:r>
          </w:p>
        </w:tc>
      </w:tr>
      <w:tr w:rsidR="00C3005A" w:rsidRPr="00047D12" w14:paraId="0C8DDE4A" w14:textId="77777777" w:rsidTr="00885892">
        <w:trPr>
          <w:trHeight w:val="227"/>
        </w:trPr>
        <w:tc>
          <w:tcPr>
            <w:tcW w:w="2501" w:type="pct"/>
            <w:shd w:val="clear" w:color="auto" w:fill="DEEAF6"/>
            <w:vAlign w:val="center"/>
            <w:hideMark/>
          </w:tcPr>
          <w:p w14:paraId="1C2EDDCF"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Izvor sredstava za provedbu</w:t>
            </w:r>
          </w:p>
        </w:tc>
        <w:tc>
          <w:tcPr>
            <w:tcW w:w="2499" w:type="pct"/>
            <w:hideMark/>
          </w:tcPr>
          <w:p w14:paraId="4D001A2D"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17F9113C" w14:textId="77777777" w:rsidR="00C3005A"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EU i nacionalni izvori sufinanciranja</w:t>
            </w:r>
          </w:p>
          <w:p w14:paraId="4916D8F4"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Fond za zaštitu okoliša i energetsku učinkovitost</w:t>
            </w:r>
          </w:p>
        </w:tc>
      </w:tr>
      <w:tr w:rsidR="00C3005A" w:rsidRPr="00047D12" w14:paraId="249234A6" w14:textId="77777777" w:rsidTr="00885892">
        <w:trPr>
          <w:trHeight w:val="227"/>
        </w:trPr>
        <w:tc>
          <w:tcPr>
            <w:tcW w:w="2501" w:type="pct"/>
            <w:shd w:val="clear" w:color="auto" w:fill="DEEAF6"/>
            <w:vAlign w:val="center"/>
            <w:hideMark/>
          </w:tcPr>
          <w:p w14:paraId="39956199"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Kratki opis/komentar</w:t>
            </w:r>
          </w:p>
        </w:tc>
        <w:tc>
          <w:tcPr>
            <w:tcW w:w="2499" w:type="pct"/>
            <w:hideMark/>
          </w:tcPr>
          <w:p w14:paraId="32CE0492" w14:textId="77777777" w:rsidR="00C3005A" w:rsidRPr="00047D12" w:rsidRDefault="00C3005A" w:rsidP="00885892">
            <w:pPr>
              <w:spacing w:after="0" w:line="276" w:lineRule="auto"/>
              <w:jc w:val="both"/>
              <w:rPr>
                <w:rFonts w:eastAsia="Calibri" w:cstheme="minorHAnsi"/>
                <w:sz w:val="18"/>
                <w:szCs w:val="18"/>
                <w:lang w:eastAsia="en-US"/>
              </w:rPr>
            </w:pPr>
            <w:r w:rsidRPr="00712E7D">
              <w:rPr>
                <w:rFonts w:eastAsia="Calibri" w:cstheme="minorHAnsi"/>
                <w:sz w:val="18"/>
                <w:szCs w:val="18"/>
                <w:lang w:eastAsia="en-US"/>
              </w:rPr>
              <w:t xml:space="preserve">Plan održive urbane mobilnosti (eng. Sustainable Urban Mobility Plan – SUMP) je strateški plan koji uzima u obzir integracijske, participacijske i evaluacijske principe kako bi zadovoljio potrebe stanovnika </w:t>
            </w:r>
            <w:r>
              <w:rPr>
                <w:rFonts w:eastAsia="Calibri" w:cstheme="minorHAnsi"/>
                <w:sz w:val="18"/>
                <w:szCs w:val="18"/>
                <w:lang w:eastAsia="en-US"/>
              </w:rPr>
              <w:t>urbanih cjelina</w:t>
            </w:r>
            <w:r w:rsidRPr="00712E7D">
              <w:rPr>
                <w:rFonts w:eastAsia="Calibri" w:cstheme="minorHAnsi"/>
                <w:sz w:val="18"/>
                <w:szCs w:val="18"/>
                <w:lang w:eastAsia="en-US"/>
              </w:rPr>
              <w:t xml:space="preserve"> za mobilnošću te osigurao bolju kvalitetu života. Cilj SUMP-a je zadovoljiti suvremene potrebe za mobilnošću na učinkovit, siguran i ''zelen'' način</w:t>
            </w:r>
            <w:r>
              <w:rPr>
                <w:rFonts w:eastAsia="Calibri" w:cstheme="minorHAnsi"/>
                <w:sz w:val="18"/>
                <w:szCs w:val="18"/>
                <w:lang w:eastAsia="en-US"/>
              </w:rPr>
              <w:t>, između ostalog p</w:t>
            </w:r>
            <w:r w:rsidRPr="00712E7D">
              <w:rPr>
                <w:rFonts w:eastAsia="Calibri" w:cstheme="minorHAnsi"/>
                <w:sz w:val="18"/>
                <w:szCs w:val="18"/>
                <w:lang w:eastAsia="en-US"/>
              </w:rPr>
              <w:t>otaknuti građane na korištenje javnog prijevoza i na ''car pooling'', odnosno zajedničko korištenje automobila s više osoba do iste lokacije.</w:t>
            </w:r>
            <w:r w:rsidRPr="001473EC">
              <w:rPr>
                <w:rFonts w:eastAsia="Calibri" w:cstheme="minorHAnsi"/>
                <w:sz w:val="18"/>
                <w:szCs w:val="18"/>
                <w:lang w:eastAsia="en-US"/>
              </w:rPr>
              <w:t>Kontinuiranim informiranjem i promocijom lokalna vlast utječe na podizanje svijesti građana i time potiče na promjenu ponašanja čime se posljedično ostvaruj</w:t>
            </w:r>
            <w:r>
              <w:rPr>
                <w:rFonts w:eastAsia="Calibri" w:cstheme="minorHAnsi"/>
                <w:sz w:val="18"/>
                <w:szCs w:val="18"/>
                <w:lang w:eastAsia="en-US"/>
              </w:rPr>
              <w:t>e smanjenje emisija</w:t>
            </w:r>
            <w:r w:rsidRPr="001473EC">
              <w:rPr>
                <w:rFonts w:eastAsia="Calibri" w:cstheme="minorHAnsi"/>
                <w:sz w:val="18"/>
                <w:szCs w:val="18"/>
                <w:lang w:eastAsia="en-US"/>
              </w:rPr>
              <w:t>.</w:t>
            </w:r>
          </w:p>
        </w:tc>
      </w:tr>
    </w:tbl>
    <w:p w14:paraId="17FA9574" w14:textId="77777777" w:rsidR="00E94797" w:rsidRPr="00047D12" w:rsidRDefault="00E94797" w:rsidP="009F6037">
      <w:pPr>
        <w:spacing w:after="0" w:line="276" w:lineRule="auto"/>
        <w:jc w:val="both"/>
        <w:rPr>
          <w:rFonts w:eastAsia="Calibri" w:cs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4506"/>
      </w:tblGrid>
      <w:tr w:rsidR="00C3005A" w:rsidRPr="00047D12" w14:paraId="2F89E2CE" w14:textId="77777777" w:rsidTr="00885892">
        <w:trPr>
          <w:trHeight w:val="227"/>
        </w:trPr>
        <w:tc>
          <w:tcPr>
            <w:tcW w:w="2501" w:type="pct"/>
            <w:shd w:val="clear" w:color="auto" w:fill="9CC2E5"/>
            <w:vAlign w:val="center"/>
            <w:hideMark/>
          </w:tcPr>
          <w:p w14:paraId="0344521E"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Naziv mjere/aktivnost</w:t>
            </w:r>
          </w:p>
        </w:tc>
        <w:tc>
          <w:tcPr>
            <w:tcW w:w="2499" w:type="pct"/>
            <w:shd w:val="clear" w:color="auto" w:fill="9CC2E5"/>
            <w:vAlign w:val="center"/>
            <w:hideMark/>
          </w:tcPr>
          <w:p w14:paraId="6F0F0D9B" w14:textId="77777777" w:rsidR="00C3005A" w:rsidRPr="00B63B07" w:rsidRDefault="00C3005A" w:rsidP="00885892">
            <w:pPr>
              <w:spacing w:after="0" w:line="276" w:lineRule="auto"/>
              <w:rPr>
                <w:rFonts w:eastAsia="Trebuchet MS"/>
                <w:b/>
                <w:bCs/>
                <w:lang w:eastAsia="en-US"/>
              </w:rPr>
            </w:pPr>
            <w:r w:rsidRPr="00B63B07">
              <w:rPr>
                <w:rFonts w:eastAsia="Trebuchet MS"/>
                <w:b/>
                <w:bCs/>
                <w:lang w:eastAsia="en-US"/>
              </w:rPr>
              <w:t>8. IZRADA PLANA ODRŽIVE ELEKTROMOBILNOSTI - SEP</w:t>
            </w:r>
          </w:p>
        </w:tc>
      </w:tr>
      <w:tr w:rsidR="00C3005A" w:rsidRPr="00047D12" w14:paraId="3053DE44" w14:textId="77777777" w:rsidTr="00885892">
        <w:trPr>
          <w:trHeight w:val="227"/>
        </w:trPr>
        <w:tc>
          <w:tcPr>
            <w:tcW w:w="2501" w:type="pct"/>
            <w:shd w:val="clear" w:color="auto" w:fill="DEEAF6"/>
            <w:vAlign w:val="center"/>
            <w:hideMark/>
          </w:tcPr>
          <w:p w14:paraId="57CECE2E"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Nositelj aktivnosti</w:t>
            </w:r>
          </w:p>
        </w:tc>
        <w:tc>
          <w:tcPr>
            <w:tcW w:w="2499" w:type="pct"/>
            <w:hideMark/>
          </w:tcPr>
          <w:p w14:paraId="33C89048"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 xml:space="preserve">JLS otoka </w:t>
            </w:r>
            <w:r w:rsidR="00F36F90" w:rsidRPr="00F36F90">
              <w:rPr>
                <w:rFonts w:eastAsia="Calibri" w:cstheme="minorHAnsi"/>
                <w:sz w:val="18"/>
                <w:szCs w:val="18"/>
                <w:lang w:eastAsia="en-US"/>
              </w:rPr>
              <w:t>Korčule</w:t>
            </w:r>
          </w:p>
        </w:tc>
      </w:tr>
      <w:tr w:rsidR="00C3005A" w:rsidRPr="00047D12" w14:paraId="312A5CC8" w14:textId="77777777" w:rsidTr="00885892">
        <w:trPr>
          <w:trHeight w:val="227"/>
        </w:trPr>
        <w:tc>
          <w:tcPr>
            <w:tcW w:w="2501" w:type="pct"/>
            <w:shd w:val="clear" w:color="auto" w:fill="DEEAF6"/>
            <w:vAlign w:val="center"/>
            <w:hideMark/>
          </w:tcPr>
          <w:p w14:paraId="1C82B4D1"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Početak/kraj provedbe (godine)</w:t>
            </w:r>
          </w:p>
        </w:tc>
        <w:tc>
          <w:tcPr>
            <w:tcW w:w="2499" w:type="pct"/>
            <w:hideMark/>
          </w:tcPr>
          <w:p w14:paraId="5D5F6ECB" w14:textId="77777777" w:rsidR="00C3005A" w:rsidRPr="00047D12" w:rsidRDefault="00C3005A" w:rsidP="00885892">
            <w:pPr>
              <w:spacing w:after="0" w:line="276" w:lineRule="auto"/>
              <w:jc w:val="both"/>
              <w:rPr>
                <w:rFonts w:eastAsia="Trebuchet MS" w:cstheme="minorHAnsi"/>
                <w:sz w:val="18"/>
                <w:szCs w:val="18"/>
                <w:lang w:eastAsia="en-US"/>
              </w:rPr>
            </w:pPr>
            <w:r w:rsidRPr="00047D12">
              <w:rPr>
                <w:rFonts w:eastAsia="Trebuchet MS" w:cstheme="minorHAnsi"/>
                <w:sz w:val="18"/>
                <w:szCs w:val="18"/>
                <w:lang w:eastAsia="en-US"/>
              </w:rPr>
              <w:t>2021. – 2030.</w:t>
            </w:r>
          </w:p>
        </w:tc>
      </w:tr>
      <w:tr w:rsidR="00C3005A" w:rsidRPr="00047D12" w14:paraId="243E5F5B" w14:textId="77777777" w:rsidTr="00885892">
        <w:trPr>
          <w:trHeight w:val="227"/>
        </w:trPr>
        <w:tc>
          <w:tcPr>
            <w:tcW w:w="2501" w:type="pct"/>
            <w:shd w:val="clear" w:color="auto" w:fill="DEEAF6"/>
            <w:vAlign w:val="center"/>
            <w:hideMark/>
          </w:tcPr>
          <w:p w14:paraId="413621DF"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Calibri" w:cstheme="minorHAnsi"/>
                <w:b/>
                <w:bCs/>
                <w:sz w:val="18"/>
                <w:szCs w:val="18"/>
                <w:lang w:eastAsia="en-US"/>
              </w:rPr>
              <w:t>Procjena uštede (MWh)</w:t>
            </w:r>
          </w:p>
        </w:tc>
        <w:tc>
          <w:tcPr>
            <w:tcW w:w="2499" w:type="pct"/>
            <w:hideMark/>
          </w:tcPr>
          <w:p w14:paraId="54BE5136" w14:textId="77777777" w:rsidR="00C3005A" w:rsidRPr="00047D12"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261,63</w:t>
            </w:r>
          </w:p>
        </w:tc>
      </w:tr>
      <w:tr w:rsidR="00C3005A" w:rsidRPr="00047D12" w14:paraId="43333E52" w14:textId="77777777" w:rsidTr="00885892">
        <w:trPr>
          <w:trHeight w:val="227"/>
        </w:trPr>
        <w:tc>
          <w:tcPr>
            <w:tcW w:w="2501" w:type="pct"/>
            <w:shd w:val="clear" w:color="auto" w:fill="DEEAF6"/>
            <w:vAlign w:val="center"/>
            <w:hideMark/>
          </w:tcPr>
          <w:p w14:paraId="07DCFEA1"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smanjenja emisije (t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44210E6D" w14:textId="77777777" w:rsidR="00C3005A" w:rsidRPr="00047D12" w:rsidRDefault="000A0559" w:rsidP="00885892">
            <w:pPr>
              <w:spacing w:after="0" w:line="276" w:lineRule="auto"/>
              <w:jc w:val="both"/>
              <w:rPr>
                <w:rFonts w:eastAsia="Trebuchet MS" w:cstheme="minorHAnsi"/>
                <w:sz w:val="18"/>
                <w:szCs w:val="18"/>
                <w:lang w:eastAsia="en-US"/>
              </w:rPr>
            </w:pPr>
            <w:r>
              <w:rPr>
                <w:rFonts w:eastAsia="Trebuchet MS" w:cstheme="minorHAnsi"/>
                <w:sz w:val="18"/>
                <w:szCs w:val="18"/>
                <w:lang w:eastAsia="en-US"/>
              </w:rPr>
              <w:t>67,50</w:t>
            </w:r>
          </w:p>
        </w:tc>
      </w:tr>
      <w:tr w:rsidR="00C3005A" w:rsidRPr="00047D12" w14:paraId="766B5386" w14:textId="77777777" w:rsidTr="00885892">
        <w:trPr>
          <w:trHeight w:val="227"/>
        </w:trPr>
        <w:tc>
          <w:tcPr>
            <w:tcW w:w="2501" w:type="pct"/>
            <w:shd w:val="clear" w:color="auto" w:fill="DEEAF6"/>
            <w:vAlign w:val="center"/>
            <w:hideMark/>
          </w:tcPr>
          <w:p w14:paraId="1FEA97A6"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Procjena troškova (jedinična ili ukupna po mjeri)</w:t>
            </w:r>
          </w:p>
        </w:tc>
        <w:tc>
          <w:tcPr>
            <w:tcW w:w="2499" w:type="pct"/>
            <w:hideMark/>
          </w:tcPr>
          <w:p w14:paraId="05C87634" w14:textId="77777777" w:rsidR="00C3005A" w:rsidRPr="00047D12" w:rsidRDefault="00C3005A" w:rsidP="00885892">
            <w:pPr>
              <w:spacing w:after="0" w:line="276" w:lineRule="auto"/>
              <w:jc w:val="both"/>
              <w:rPr>
                <w:rFonts w:eastAsia="Calibri" w:cstheme="minorHAnsi"/>
                <w:sz w:val="18"/>
                <w:szCs w:val="18"/>
                <w:lang w:eastAsia="en-US"/>
              </w:rPr>
            </w:pPr>
            <w:r w:rsidRPr="00047D12">
              <w:rPr>
                <w:rFonts w:eastAsia="Calibri" w:cstheme="minorHAnsi"/>
                <w:sz w:val="18"/>
                <w:szCs w:val="18"/>
                <w:lang w:eastAsia="en-US"/>
              </w:rPr>
              <w:t xml:space="preserve">Ukupno </w:t>
            </w:r>
            <w:r>
              <w:rPr>
                <w:rFonts w:eastAsia="Calibri" w:cstheme="minorHAnsi"/>
                <w:sz w:val="18"/>
                <w:szCs w:val="18"/>
                <w:lang w:eastAsia="en-US"/>
              </w:rPr>
              <w:t>14.350</w:t>
            </w:r>
            <w:r w:rsidRPr="00047D12">
              <w:rPr>
                <w:rFonts w:eastAsia="Calibri" w:cstheme="minorHAnsi"/>
                <w:sz w:val="18"/>
                <w:szCs w:val="18"/>
                <w:lang w:eastAsia="en-US"/>
              </w:rPr>
              <w:t xml:space="preserve"> EUR</w:t>
            </w:r>
          </w:p>
        </w:tc>
      </w:tr>
      <w:tr w:rsidR="00C3005A" w:rsidRPr="00047D12" w14:paraId="0ABC8183" w14:textId="77777777" w:rsidTr="00885892">
        <w:trPr>
          <w:trHeight w:val="227"/>
        </w:trPr>
        <w:tc>
          <w:tcPr>
            <w:tcW w:w="2501" w:type="pct"/>
            <w:shd w:val="clear" w:color="auto" w:fill="DEEAF6"/>
            <w:vAlign w:val="center"/>
            <w:hideMark/>
          </w:tcPr>
          <w:p w14:paraId="0E702316"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Troškovi po smanjenju emisije (EUR/t CO</w:t>
            </w:r>
            <w:r w:rsidRPr="00047D12">
              <w:rPr>
                <w:rFonts w:eastAsia="Trebuchet MS" w:cstheme="minorHAnsi"/>
                <w:b/>
                <w:bCs/>
                <w:sz w:val="18"/>
                <w:szCs w:val="18"/>
                <w:vertAlign w:val="subscript"/>
                <w:lang w:eastAsia="en-US"/>
              </w:rPr>
              <w:t>2</w:t>
            </w:r>
            <w:r w:rsidRPr="00047D12">
              <w:rPr>
                <w:rFonts w:eastAsia="Trebuchet MS" w:cstheme="minorHAnsi"/>
                <w:b/>
                <w:bCs/>
                <w:sz w:val="18"/>
                <w:szCs w:val="18"/>
                <w:lang w:eastAsia="en-US"/>
              </w:rPr>
              <w:t>)</w:t>
            </w:r>
          </w:p>
        </w:tc>
        <w:tc>
          <w:tcPr>
            <w:tcW w:w="2499" w:type="pct"/>
            <w:hideMark/>
          </w:tcPr>
          <w:p w14:paraId="7EFEA994" w14:textId="77777777" w:rsidR="00C3005A" w:rsidRPr="00047D12" w:rsidRDefault="00C3005A" w:rsidP="00885892">
            <w:pPr>
              <w:spacing w:after="0" w:line="276" w:lineRule="auto"/>
              <w:jc w:val="both"/>
              <w:rPr>
                <w:rFonts w:eastAsia="Trebuchet MS"/>
                <w:sz w:val="18"/>
                <w:szCs w:val="18"/>
                <w:lang w:eastAsia="en-US"/>
              </w:rPr>
            </w:pPr>
            <w:r w:rsidRPr="067272BF">
              <w:rPr>
                <w:rFonts w:eastAsia="Trebuchet MS"/>
                <w:sz w:val="18"/>
                <w:szCs w:val="18"/>
                <w:lang w:eastAsia="en-US"/>
              </w:rPr>
              <w:t>12.058,82 EUR/ t CO</w:t>
            </w:r>
            <w:r w:rsidRPr="067272BF">
              <w:rPr>
                <w:rFonts w:eastAsia="Trebuchet MS"/>
                <w:sz w:val="18"/>
                <w:szCs w:val="18"/>
                <w:vertAlign w:val="subscript"/>
                <w:lang w:eastAsia="en-US"/>
              </w:rPr>
              <w:t>2</w:t>
            </w:r>
          </w:p>
        </w:tc>
      </w:tr>
      <w:tr w:rsidR="00C3005A" w:rsidRPr="00047D12" w14:paraId="2B29C212" w14:textId="77777777" w:rsidTr="00885892">
        <w:trPr>
          <w:trHeight w:val="227"/>
        </w:trPr>
        <w:tc>
          <w:tcPr>
            <w:tcW w:w="2501" w:type="pct"/>
            <w:shd w:val="clear" w:color="auto" w:fill="DEEAF6"/>
            <w:vAlign w:val="center"/>
            <w:hideMark/>
          </w:tcPr>
          <w:p w14:paraId="7CC1440C"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t>Izvor sredstava za provedbu</w:t>
            </w:r>
          </w:p>
        </w:tc>
        <w:tc>
          <w:tcPr>
            <w:tcW w:w="2499" w:type="pct"/>
            <w:hideMark/>
          </w:tcPr>
          <w:p w14:paraId="1D5C68D0" w14:textId="77777777" w:rsidR="00C3005A" w:rsidRPr="00047D12" w:rsidRDefault="00C3005A" w:rsidP="00C47990">
            <w:pPr>
              <w:numPr>
                <w:ilvl w:val="0"/>
                <w:numId w:val="29"/>
              </w:numPr>
              <w:spacing w:after="0" w:line="276" w:lineRule="auto"/>
              <w:ind w:left="360"/>
              <w:contextualSpacing/>
              <w:jc w:val="both"/>
              <w:rPr>
                <w:rFonts w:eastAsia="Calibri" w:cstheme="minorHAnsi"/>
                <w:sz w:val="18"/>
                <w:szCs w:val="18"/>
                <w:lang w:eastAsia="en-US"/>
              </w:rPr>
            </w:pPr>
            <w:r>
              <w:rPr>
                <w:rFonts w:eastAsia="Calibri" w:cstheme="minorHAnsi"/>
                <w:sz w:val="18"/>
                <w:szCs w:val="18"/>
                <w:lang w:eastAsia="en-US"/>
              </w:rPr>
              <w:t>P</w:t>
            </w:r>
            <w:r w:rsidRPr="00047D12">
              <w:rPr>
                <w:rFonts w:eastAsia="Calibri" w:cstheme="minorHAnsi"/>
                <w:sz w:val="18"/>
                <w:szCs w:val="18"/>
                <w:lang w:eastAsia="en-US"/>
              </w:rPr>
              <w:t>roračun</w:t>
            </w:r>
            <w:r>
              <w:rPr>
                <w:rFonts w:eastAsia="Calibri" w:cstheme="minorHAnsi"/>
                <w:sz w:val="18"/>
                <w:szCs w:val="18"/>
                <w:lang w:eastAsia="en-US"/>
              </w:rPr>
              <w:t xml:space="preserve"> JLS-ova</w:t>
            </w:r>
          </w:p>
          <w:p w14:paraId="7D2DAF21" w14:textId="77777777" w:rsidR="00C3005A"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047D12">
              <w:rPr>
                <w:rFonts w:eastAsia="Calibri" w:cstheme="minorHAnsi"/>
                <w:sz w:val="18"/>
                <w:szCs w:val="18"/>
                <w:lang w:eastAsia="en-US"/>
              </w:rPr>
              <w:t>EU i nacionalni izvori sufinanciranja</w:t>
            </w:r>
          </w:p>
          <w:p w14:paraId="5CA46E56" w14:textId="77777777" w:rsidR="00C3005A" w:rsidRPr="00E9621E" w:rsidRDefault="00C3005A" w:rsidP="00C47990">
            <w:pPr>
              <w:numPr>
                <w:ilvl w:val="0"/>
                <w:numId w:val="29"/>
              </w:numPr>
              <w:spacing w:after="0" w:line="276" w:lineRule="auto"/>
              <w:ind w:left="360"/>
              <w:contextualSpacing/>
              <w:jc w:val="both"/>
              <w:rPr>
                <w:rFonts w:eastAsia="Calibri" w:cstheme="minorHAnsi"/>
                <w:sz w:val="18"/>
                <w:szCs w:val="18"/>
                <w:lang w:eastAsia="en-US"/>
              </w:rPr>
            </w:pPr>
            <w:r w:rsidRPr="00E9621E">
              <w:rPr>
                <w:rFonts w:eastAsia="Calibri" w:cstheme="minorHAnsi"/>
                <w:sz w:val="18"/>
                <w:szCs w:val="18"/>
                <w:lang w:eastAsia="en-US"/>
              </w:rPr>
              <w:t>Fond za zaštitu okoliša i energetsku učinkovitost</w:t>
            </w:r>
          </w:p>
        </w:tc>
      </w:tr>
      <w:tr w:rsidR="00C3005A" w:rsidRPr="00047D12" w14:paraId="37381783" w14:textId="77777777" w:rsidTr="00885892">
        <w:trPr>
          <w:trHeight w:val="227"/>
        </w:trPr>
        <w:tc>
          <w:tcPr>
            <w:tcW w:w="2501" w:type="pct"/>
            <w:shd w:val="clear" w:color="auto" w:fill="DEEAF6"/>
            <w:vAlign w:val="center"/>
            <w:hideMark/>
          </w:tcPr>
          <w:p w14:paraId="7C06E46F" w14:textId="77777777" w:rsidR="00C3005A" w:rsidRPr="00047D12" w:rsidRDefault="00C3005A" w:rsidP="00885892">
            <w:pPr>
              <w:spacing w:after="0" w:line="276" w:lineRule="auto"/>
              <w:rPr>
                <w:rFonts w:eastAsia="Trebuchet MS" w:cstheme="minorHAnsi"/>
                <w:b/>
                <w:bCs/>
                <w:sz w:val="18"/>
                <w:szCs w:val="18"/>
                <w:lang w:eastAsia="en-US"/>
              </w:rPr>
            </w:pPr>
            <w:r w:rsidRPr="00047D12">
              <w:rPr>
                <w:rFonts w:eastAsia="Trebuchet MS" w:cstheme="minorHAnsi"/>
                <w:b/>
                <w:bCs/>
                <w:sz w:val="18"/>
                <w:szCs w:val="18"/>
                <w:lang w:eastAsia="en-US"/>
              </w:rPr>
              <w:lastRenderedPageBreak/>
              <w:t>Kratki opis/komentar</w:t>
            </w:r>
          </w:p>
        </w:tc>
        <w:tc>
          <w:tcPr>
            <w:tcW w:w="2499" w:type="pct"/>
            <w:hideMark/>
          </w:tcPr>
          <w:p w14:paraId="2F76637F" w14:textId="77777777" w:rsidR="00C3005A" w:rsidRPr="008677D1" w:rsidRDefault="00C3005A" w:rsidP="00885892">
            <w:pPr>
              <w:spacing w:after="0" w:line="276" w:lineRule="auto"/>
              <w:jc w:val="both"/>
              <w:rPr>
                <w:rFonts w:eastAsia="Calibri" w:cstheme="minorHAnsi"/>
                <w:sz w:val="18"/>
                <w:szCs w:val="18"/>
                <w:lang w:eastAsia="en-US"/>
              </w:rPr>
            </w:pPr>
            <w:r w:rsidRPr="008677D1">
              <w:rPr>
                <w:rFonts w:eastAsia="Calibri" w:cstheme="minorHAnsi"/>
                <w:sz w:val="18"/>
                <w:szCs w:val="18"/>
                <w:lang w:eastAsia="en-US"/>
              </w:rPr>
              <w:t>Plan održive elektromobilnosti (eng. SustainableElectromobility Plan – SEP) je strateški dokument koji predstavlja osnovu za prilagodbu elektrifikacij</w:t>
            </w:r>
            <w:r>
              <w:rPr>
                <w:rFonts w:eastAsia="Calibri" w:cstheme="minorHAnsi"/>
                <w:sz w:val="18"/>
                <w:szCs w:val="18"/>
                <w:lang w:eastAsia="en-US"/>
              </w:rPr>
              <w:t>e</w:t>
            </w:r>
            <w:r w:rsidRPr="008677D1">
              <w:rPr>
                <w:rFonts w:eastAsia="Calibri" w:cstheme="minorHAnsi"/>
                <w:sz w:val="18"/>
                <w:szCs w:val="18"/>
                <w:lang w:eastAsia="en-US"/>
              </w:rPr>
              <w:t xml:space="preserve"> prometa. Usporedno s povećanjem udjela električnih vozila i izgradnjom mreže javih i privatnih punionica, potrebno je osmisliti i implementirati niz mjera kako bi se vozila i punionice optimalno uklopile u postojeću mrežu. Pritom dio mjera obuhvaća tehnički aspekt, poput dvosmjernog toka informacija i energije između vozila i elektroenergetske mreže, kako bi vozila pružala potporu radu sustava, odnosno predstavljala spremnik energije. Drugi dio mjera s odnosi na edukaciju krajnjih korisnika i promjenu u načina korištenja vozila, kako bi se pozitivno utjecalo na njihove odluke prilikom odabira načina transporta i korištenja vozila, što će imati značajan doprinos u ostvarenju postavljenih ciljeva.</w:t>
            </w:r>
          </w:p>
          <w:p w14:paraId="6BD3CBA3" w14:textId="77777777" w:rsidR="00C3005A" w:rsidRPr="00047D12" w:rsidRDefault="00C3005A" w:rsidP="00885892">
            <w:pPr>
              <w:spacing w:after="0" w:line="276" w:lineRule="auto"/>
              <w:jc w:val="both"/>
              <w:rPr>
                <w:rFonts w:eastAsia="Calibri" w:cstheme="minorHAnsi"/>
                <w:sz w:val="18"/>
                <w:szCs w:val="18"/>
                <w:lang w:eastAsia="en-US"/>
              </w:rPr>
            </w:pPr>
            <w:r w:rsidRPr="008677D1">
              <w:rPr>
                <w:rFonts w:eastAsia="Calibri" w:cstheme="minorHAnsi"/>
                <w:sz w:val="18"/>
                <w:szCs w:val="18"/>
                <w:lang w:eastAsia="en-US"/>
              </w:rPr>
              <w:t>Navedeni strateški dokument treba promatrati kao dio šire cjeline, odnosno lokalnog okruženja, kako bi se pravodobno promišljao sustav izgradnje mreže punionica za električna vozila i pripadni sadržaji vezani za elektromobilnost, odnosno educirali djelatnici gradski</w:t>
            </w:r>
            <w:r w:rsidR="002673ED">
              <w:rPr>
                <w:rFonts w:eastAsia="Calibri" w:cstheme="minorHAnsi"/>
                <w:sz w:val="18"/>
                <w:szCs w:val="18"/>
                <w:lang w:eastAsia="en-US"/>
              </w:rPr>
              <w:t>h</w:t>
            </w:r>
            <w:r w:rsidRPr="008677D1">
              <w:rPr>
                <w:rFonts w:eastAsia="Calibri" w:cstheme="minorHAnsi"/>
                <w:sz w:val="18"/>
                <w:szCs w:val="18"/>
                <w:lang w:eastAsia="en-US"/>
              </w:rPr>
              <w:t xml:space="preserve"> službi i šira javnost.</w:t>
            </w:r>
          </w:p>
        </w:tc>
      </w:tr>
    </w:tbl>
    <w:p w14:paraId="7DEADA9F" w14:textId="77777777" w:rsidR="00E94797" w:rsidRPr="00C3005A" w:rsidRDefault="00E94797" w:rsidP="00C3005A">
      <w:pPr>
        <w:rPr>
          <w:lang w:eastAsia="en-US"/>
        </w:rPr>
      </w:pPr>
    </w:p>
    <w:p w14:paraId="35D20464" w14:textId="77777777" w:rsidR="000934E3" w:rsidRPr="00902031" w:rsidRDefault="00E94797" w:rsidP="00902031">
      <w:pPr>
        <w:spacing w:after="0" w:line="276" w:lineRule="auto"/>
        <w:jc w:val="both"/>
        <w:rPr>
          <w:rFonts w:ascii="Calibri" w:eastAsia="Calibri" w:hAnsi="Calibri" w:cs="Calibri"/>
          <w:lang w:eastAsia="en-US"/>
        </w:rPr>
      </w:pPr>
      <w:r w:rsidRPr="00F11302">
        <w:rPr>
          <w:rFonts w:ascii="Calibri" w:eastAsia="Calibri" w:hAnsi="Calibri" w:cs="Calibri"/>
          <w:lang w:eastAsia="en-US"/>
        </w:rPr>
        <w:t xml:space="preserve">Objedinjene mjere i aktivnosti iz sektora prometa, koji uključuje vozila u </w:t>
      </w:r>
      <w:r w:rsidRPr="00E66DC9">
        <w:rPr>
          <w:rFonts w:ascii="Calibri" w:eastAsia="Calibri" w:hAnsi="Calibri" w:cs="Calibri"/>
          <w:lang w:eastAsia="en-US"/>
        </w:rPr>
        <w:t xml:space="preserve">vlasništvu </w:t>
      </w:r>
      <w:r w:rsidR="00F36F90">
        <w:rPr>
          <w:rFonts w:ascii="Calibri" w:eastAsia="Calibri" w:hAnsi="Calibri" w:cs="Calibri"/>
          <w:lang w:eastAsia="en-US"/>
        </w:rPr>
        <w:t>JLS otoka Korčule</w:t>
      </w:r>
      <w:r w:rsidRPr="00F11302">
        <w:rPr>
          <w:rFonts w:ascii="Calibri" w:eastAsia="Calibri" w:hAnsi="Calibri" w:cs="Calibri"/>
          <w:lang w:eastAsia="en-US"/>
        </w:rPr>
        <w:t xml:space="preserve"> i osobnog prometa prikazane su u sljedećoj tablici.</w:t>
      </w:r>
    </w:p>
    <w:p w14:paraId="54FF4944" w14:textId="77777777" w:rsidR="00EF1736" w:rsidRDefault="00EF1736" w:rsidP="009F6037">
      <w:pPr>
        <w:spacing w:line="276" w:lineRule="auto"/>
      </w:pPr>
    </w:p>
    <w:p w14:paraId="60AAA6D8" w14:textId="77777777" w:rsidR="00EF1736" w:rsidRDefault="00EF1736" w:rsidP="0070503D">
      <w:pPr>
        <w:pStyle w:val="Mojatablica"/>
      </w:pPr>
      <w:bookmarkStart w:id="68" w:name="_Toc68015772"/>
      <w:r>
        <w:t xml:space="preserve">Tablica </w:t>
      </w:r>
      <w:r w:rsidR="006C31D5">
        <w:fldChar w:fldCharType="begin"/>
      </w:r>
      <w:r>
        <w:instrText>STYLEREF 1 \s</w:instrText>
      </w:r>
      <w:r w:rsidR="006C31D5">
        <w:fldChar w:fldCharType="separate"/>
      </w:r>
      <w:r w:rsidR="003D44B6">
        <w:rPr>
          <w:noProof/>
        </w:rPr>
        <w:t>6</w:t>
      </w:r>
      <w:r w:rsidR="006C31D5">
        <w:fldChar w:fldCharType="end"/>
      </w:r>
      <w:r>
        <w:noBreakHyphen/>
      </w:r>
      <w:r w:rsidR="006C31D5">
        <w:fldChar w:fldCharType="begin"/>
      </w:r>
      <w:r>
        <w:instrText>SEQ Tablica \* ARABIC \s 1</w:instrText>
      </w:r>
      <w:r w:rsidR="006C31D5">
        <w:fldChar w:fldCharType="separate"/>
      </w:r>
      <w:r w:rsidR="003D44B6">
        <w:rPr>
          <w:noProof/>
        </w:rPr>
        <w:t>2</w:t>
      </w:r>
      <w:r w:rsidR="006C31D5">
        <w:fldChar w:fldCharType="end"/>
      </w:r>
      <w:r w:rsidR="0070503D">
        <w:t>.</w:t>
      </w:r>
      <w:r w:rsidRPr="00D843A6">
        <w:t>Zbrini prikaz mjera iz sektora prometa i njihov doprinos smanjenju emisije CO</w:t>
      </w:r>
      <w:r w:rsidRPr="004D6A1E">
        <w:rPr>
          <w:vertAlign w:val="subscript"/>
        </w:rPr>
        <w:t>2</w:t>
      </w:r>
      <w:bookmarkEnd w:id="68"/>
    </w:p>
    <w:tbl>
      <w:tblPr>
        <w:tblW w:w="8926" w:type="dxa"/>
        <w:tblLook w:val="04A0" w:firstRow="1" w:lastRow="0" w:firstColumn="1" w:lastColumn="0" w:noHBand="0" w:noVBand="1"/>
      </w:tblPr>
      <w:tblGrid>
        <w:gridCol w:w="753"/>
        <w:gridCol w:w="5758"/>
        <w:gridCol w:w="1276"/>
        <w:gridCol w:w="1139"/>
      </w:tblGrid>
      <w:tr w:rsidR="00EF1736" w:rsidRPr="00EF1736" w14:paraId="6C651476" w14:textId="77777777" w:rsidTr="00B63B07">
        <w:trPr>
          <w:trHeight w:val="137"/>
        </w:trPr>
        <w:tc>
          <w:tcPr>
            <w:tcW w:w="753" w:type="dxa"/>
            <w:tcBorders>
              <w:top w:val="single" w:sz="8" w:space="0" w:color="auto"/>
              <w:left w:val="single" w:sz="8" w:space="0" w:color="auto"/>
              <w:bottom w:val="single" w:sz="8" w:space="0" w:color="auto"/>
              <w:right w:val="single" w:sz="8" w:space="0" w:color="auto"/>
            </w:tcBorders>
            <w:shd w:val="clear" w:color="000000" w:fill="9CC2E5"/>
            <w:noWrap/>
            <w:vAlign w:val="center"/>
            <w:hideMark/>
          </w:tcPr>
          <w:p w14:paraId="0DCF90F3" w14:textId="77777777" w:rsidR="00EF1736" w:rsidRPr="00EF1736" w:rsidRDefault="00EF1736" w:rsidP="00902031">
            <w:pPr>
              <w:spacing w:after="0"/>
              <w:jc w:val="center"/>
              <w:rPr>
                <w:rFonts w:ascii="Calibri" w:eastAsia="Times New Roman" w:hAnsi="Calibri" w:cs="Times New Roman"/>
                <w:b/>
                <w:bCs/>
                <w:color w:val="000000"/>
              </w:rPr>
            </w:pPr>
            <w:r w:rsidRPr="00EF1736">
              <w:rPr>
                <w:rFonts w:ascii="Calibri" w:eastAsia="Times New Roman" w:hAnsi="Calibri" w:cs="Times New Roman"/>
                <w:b/>
                <w:bCs/>
                <w:color w:val="000000"/>
              </w:rPr>
              <w:t>Br.</w:t>
            </w:r>
          </w:p>
        </w:tc>
        <w:tc>
          <w:tcPr>
            <w:tcW w:w="5758" w:type="dxa"/>
            <w:tcBorders>
              <w:top w:val="single" w:sz="8" w:space="0" w:color="auto"/>
              <w:left w:val="nil"/>
              <w:bottom w:val="single" w:sz="8" w:space="0" w:color="auto"/>
              <w:right w:val="single" w:sz="8" w:space="0" w:color="auto"/>
            </w:tcBorders>
            <w:shd w:val="clear" w:color="000000" w:fill="9CC2E5"/>
            <w:noWrap/>
            <w:vAlign w:val="center"/>
            <w:hideMark/>
          </w:tcPr>
          <w:p w14:paraId="6EF88401" w14:textId="77777777" w:rsidR="00EF1736" w:rsidRPr="00EF1736" w:rsidRDefault="00EF1736" w:rsidP="00902031">
            <w:pPr>
              <w:spacing w:after="0"/>
              <w:rPr>
                <w:rFonts w:ascii="Calibri" w:eastAsia="Times New Roman" w:hAnsi="Calibri" w:cs="Times New Roman"/>
                <w:b/>
                <w:bCs/>
                <w:color w:val="000000"/>
              </w:rPr>
            </w:pPr>
            <w:r w:rsidRPr="00EF1736">
              <w:rPr>
                <w:rFonts w:ascii="Calibri" w:eastAsia="Times New Roman" w:hAnsi="Calibri" w:cs="Times New Roman"/>
                <w:b/>
                <w:bCs/>
                <w:color w:val="000000"/>
              </w:rPr>
              <w:t>Mjere i aktivnosti</w:t>
            </w:r>
          </w:p>
        </w:tc>
        <w:tc>
          <w:tcPr>
            <w:tcW w:w="1276" w:type="dxa"/>
            <w:tcBorders>
              <w:top w:val="single" w:sz="8" w:space="0" w:color="auto"/>
              <w:left w:val="nil"/>
              <w:bottom w:val="single" w:sz="8" w:space="0" w:color="auto"/>
              <w:right w:val="single" w:sz="8" w:space="0" w:color="auto"/>
            </w:tcBorders>
            <w:shd w:val="clear" w:color="000000" w:fill="9CC2E5"/>
            <w:noWrap/>
            <w:vAlign w:val="center"/>
            <w:hideMark/>
          </w:tcPr>
          <w:p w14:paraId="4EED1060" w14:textId="77777777" w:rsidR="00EF1736" w:rsidRPr="00EF1736" w:rsidRDefault="00EF1736" w:rsidP="00B63B07">
            <w:pPr>
              <w:spacing w:after="0"/>
              <w:jc w:val="center"/>
              <w:rPr>
                <w:rFonts w:ascii="Calibri" w:eastAsia="Times New Roman" w:hAnsi="Calibri" w:cs="Times New Roman"/>
                <w:b/>
                <w:bCs/>
                <w:color w:val="000000"/>
              </w:rPr>
            </w:pPr>
            <w:r w:rsidRPr="00EF1736">
              <w:rPr>
                <w:rFonts w:ascii="Calibri" w:eastAsia="Times New Roman" w:hAnsi="Calibri" w:cs="Times New Roman"/>
                <w:b/>
                <w:bCs/>
                <w:color w:val="000000"/>
              </w:rPr>
              <w:t>MWh do 2030.</w:t>
            </w:r>
          </w:p>
        </w:tc>
        <w:tc>
          <w:tcPr>
            <w:tcW w:w="1139" w:type="dxa"/>
            <w:tcBorders>
              <w:top w:val="single" w:sz="8" w:space="0" w:color="auto"/>
              <w:left w:val="nil"/>
              <w:bottom w:val="single" w:sz="8" w:space="0" w:color="auto"/>
              <w:right w:val="single" w:sz="8" w:space="0" w:color="auto"/>
            </w:tcBorders>
            <w:shd w:val="clear" w:color="000000" w:fill="9CC2E5"/>
            <w:noWrap/>
            <w:vAlign w:val="center"/>
            <w:hideMark/>
          </w:tcPr>
          <w:p w14:paraId="779A1002" w14:textId="77777777" w:rsidR="00EF1736" w:rsidRPr="00EF1736" w:rsidRDefault="00EF1736" w:rsidP="00B63B07">
            <w:pPr>
              <w:spacing w:after="0"/>
              <w:jc w:val="center"/>
              <w:rPr>
                <w:rFonts w:ascii="Calibri" w:eastAsia="Times New Roman" w:hAnsi="Calibri" w:cs="Times New Roman"/>
                <w:b/>
                <w:bCs/>
                <w:color w:val="000000"/>
              </w:rPr>
            </w:pPr>
            <w:r w:rsidRPr="00EF1736">
              <w:rPr>
                <w:rFonts w:ascii="Calibri" w:eastAsia="Times New Roman" w:hAnsi="Calibri" w:cs="Times New Roman"/>
                <w:b/>
                <w:bCs/>
                <w:color w:val="000000"/>
              </w:rPr>
              <w:t>t CO</w:t>
            </w:r>
            <w:r w:rsidRPr="00EF1736">
              <w:rPr>
                <w:rFonts w:ascii="Calibri" w:eastAsia="Times New Roman" w:hAnsi="Calibri" w:cs="Times New Roman"/>
                <w:b/>
                <w:bCs/>
                <w:color w:val="000000"/>
                <w:vertAlign w:val="subscript"/>
              </w:rPr>
              <w:t>2</w:t>
            </w:r>
          </w:p>
        </w:tc>
      </w:tr>
      <w:tr w:rsidR="00EF1736" w:rsidRPr="00EF1736" w14:paraId="19AB65BF" w14:textId="77777777" w:rsidTr="00B63B07">
        <w:trPr>
          <w:trHeight w:val="145"/>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7CCED6E5"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1</w:t>
            </w:r>
          </w:p>
        </w:tc>
        <w:tc>
          <w:tcPr>
            <w:tcW w:w="5758" w:type="dxa"/>
            <w:tcBorders>
              <w:top w:val="nil"/>
              <w:left w:val="nil"/>
              <w:bottom w:val="single" w:sz="6" w:space="0" w:color="auto"/>
              <w:right w:val="single" w:sz="6" w:space="0" w:color="auto"/>
            </w:tcBorders>
            <w:shd w:val="clear" w:color="auto" w:fill="auto"/>
            <w:noWrap/>
            <w:vAlign w:val="center"/>
            <w:hideMark/>
          </w:tcPr>
          <w:p w14:paraId="2616FBEA" w14:textId="77777777" w:rsidR="00EF1736" w:rsidRPr="00EF1736" w:rsidRDefault="00EF1736" w:rsidP="00902031">
            <w:pPr>
              <w:spacing w:after="0"/>
              <w:rPr>
                <w:rFonts w:ascii="Calibri" w:eastAsia="Times New Roman" w:hAnsi="Calibri" w:cs="Times New Roman"/>
                <w:color w:val="000000"/>
              </w:rPr>
            </w:pPr>
            <w:r>
              <w:rPr>
                <w:rStyle w:val="normaltextrun"/>
                <w:rFonts w:ascii="Calibri" w:hAnsi="Calibri" w:cs="Calibri"/>
                <w:color w:val="000000"/>
              </w:rPr>
              <w:t>Promotivne, informativne i obrazovne mjere i aktivnosti</w:t>
            </w:r>
            <w:r w:rsidR="00AE5BF8">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5ACB0910" w14:textId="77777777" w:rsidR="00EF1736" w:rsidRPr="00EF1736" w:rsidRDefault="00AE5BF8" w:rsidP="00B63B07">
            <w:pPr>
              <w:spacing w:after="0"/>
              <w:jc w:val="center"/>
              <w:rPr>
                <w:rFonts w:ascii="Calibri" w:eastAsia="Times New Roman" w:hAnsi="Calibri" w:cs="Times New Roman"/>
                <w:color w:val="000000"/>
              </w:rPr>
            </w:pPr>
            <w:r w:rsidRPr="0036546E">
              <w:t>191,71</w:t>
            </w:r>
          </w:p>
        </w:tc>
        <w:tc>
          <w:tcPr>
            <w:tcW w:w="1139" w:type="dxa"/>
            <w:tcBorders>
              <w:top w:val="nil"/>
              <w:left w:val="nil"/>
              <w:bottom w:val="single" w:sz="8" w:space="0" w:color="auto"/>
              <w:right w:val="single" w:sz="8" w:space="0" w:color="auto"/>
            </w:tcBorders>
            <w:shd w:val="clear" w:color="auto" w:fill="auto"/>
            <w:noWrap/>
            <w:vAlign w:val="center"/>
            <w:hideMark/>
          </w:tcPr>
          <w:p w14:paraId="3A278879" w14:textId="77777777" w:rsidR="00EF1736" w:rsidRPr="00EF1736" w:rsidRDefault="00AE5BF8" w:rsidP="00B63B07">
            <w:pPr>
              <w:spacing w:after="0"/>
              <w:jc w:val="center"/>
              <w:rPr>
                <w:rFonts w:ascii="Calibri" w:eastAsia="Times New Roman" w:hAnsi="Calibri" w:cs="Times New Roman"/>
                <w:color w:val="000000"/>
              </w:rPr>
            </w:pPr>
            <w:r w:rsidRPr="0036546E">
              <w:t>49,46</w:t>
            </w:r>
          </w:p>
        </w:tc>
      </w:tr>
      <w:tr w:rsidR="00EF1736" w:rsidRPr="00EF1736" w14:paraId="795BF46E"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5F6B176B"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2</w:t>
            </w:r>
          </w:p>
        </w:tc>
        <w:tc>
          <w:tcPr>
            <w:tcW w:w="5758" w:type="dxa"/>
            <w:tcBorders>
              <w:top w:val="nil"/>
              <w:left w:val="nil"/>
              <w:bottom w:val="single" w:sz="6" w:space="0" w:color="auto"/>
              <w:right w:val="single" w:sz="6" w:space="0" w:color="auto"/>
            </w:tcBorders>
            <w:shd w:val="clear" w:color="auto" w:fill="auto"/>
            <w:noWrap/>
            <w:vAlign w:val="center"/>
            <w:hideMark/>
          </w:tcPr>
          <w:p w14:paraId="2A6E4534" w14:textId="77777777" w:rsidR="00EF1736" w:rsidRPr="00EF1736" w:rsidRDefault="00EF1736" w:rsidP="00902031">
            <w:pPr>
              <w:spacing w:after="0"/>
              <w:rPr>
                <w:rFonts w:ascii="Calibri" w:eastAsia="Times New Roman" w:hAnsi="Calibri" w:cs="Times New Roman"/>
                <w:color w:val="000000"/>
              </w:rPr>
            </w:pPr>
            <w:r>
              <w:rPr>
                <w:rStyle w:val="normaltextrun"/>
                <w:rFonts w:ascii="Calibri" w:hAnsi="Calibri" w:cs="Calibri"/>
                <w:color w:val="000000"/>
              </w:rPr>
              <w:t>Uporaba elektro i hibridnih vozila za javne potrebe</w:t>
            </w:r>
            <w:r w:rsidR="00AE5BF8">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6361B3DB" w14:textId="77777777" w:rsidR="00EF1736" w:rsidRPr="00EF1736" w:rsidRDefault="00AE5BF8" w:rsidP="00B63B07">
            <w:pPr>
              <w:spacing w:after="0"/>
              <w:jc w:val="center"/>
              <w:rPr>
                <w:rFonts w:ascii="Calibri" w:eastAsia="Times New Roman" w:hAnsi="Calibri" w:cs="Times New Roman"/>
                <w:color w:val="000000"/>
              </w:rPr>
            </w:pPr>
            <w:r w:rsidRPr="0036546E">
              <w:t>287,56</w:t>
            </w:r>
          </w:p>
        </w:tc>
        <w:tc>
          <w:tcPr>
            <w:tcW w:w="1139" w:type="dxa"/>
            <w:tcBorders>
              <w:top w:val="nil"/>
              <w:left w:val="nil"/>
              <w:bottom w:val="single" w:sz="8" w:space="0" w:color="auto"/>
              <w:right w:val="single" w:sz="8" w:space="0" w:color="auto"/>
            </w:tcBorders>
            <w:shd w:val="clear" w:color="auto" w:fill="auto"/>
            <w:noWrap/>
            <w:vAlign w:val="center"/>
            <w:hideMark/>
          </w:tcPr>
          <w:p w14:paraId="363DBBD7" w14:textId="77777777" w:rsidR="00EF1736" w:rsidRPr="00EF1736" w:rsidRDefault="00AE5BF8" w:rsidP="00B63B07">
            <w:pPr>
              <w:spacing w:after="0"/>
              <w:jc w:val="center"/>
              <w:rPr>
                <w:rFonts w:ascii="Calibri" w:eastAsia="Times New Roman" w:hAnsi="Calibri" w:cs="Times New Roman"/>
                <w:color w:val="000000"/>
              </w:rPr>
            </w:pPr>
            <w:r w:rsidRPr="0036546E">
              <w:t>74,19</w:t>
            </w:r>
          </w:p>
        </w:tc>
      </w:tr>
      <w:tr w:rsidR="00EF1736" w:rsidRPr="00EF1736" w14:paraId="274D37DF"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57BD0B2F"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3</w:t>
            </w:r>
          </w:p>
        </w:tc>
        <w:tc>
          <w:tcPr>
            <w:tcW w:w="5758" w:type="dxa"/>
            <w:tcBorders>
              <w:top w:val="nil"/>
              <w:left w:val="nil"/>
              <w:bottom w:val="single" w:sz="6" w:space="0" w:color="auto"/>
              <w:right w:val="single" w:sz="6" w:space="0" w:color="auto"/>
            </w:tcBorders>
            <w:shd w:val="clear" w:color="auto" w:fill="auto"/>
            <w:noWrap/>
            <w:vAlign w:val="center"/>
            <w:hideMark/>
          </w:tcPr>
          <w:p w14:paraId="0A62E138" w14:textId="77777777" w:rsidR="00EF1736" w:rsidRPr="00EF1736" w:rsidRDefault="00EF1736" w:rsidP="00902031">
            <w:pPr>
              <w:spacing w:after="0"/>
              <w:rPr>
                <w:rFonts w:ascii="Calibri" w:eastAsia="Times New Roman" w:hAnsi="Calibri" w:cs="Times New Roman"/>
                <w:color w:val="000000"/>
              </w:rPr>
            </w:pPr>
            <w:r>
              <w:rPr>
                <w:rStyle w:val="normaltextrun"/>
                <w:rFonts w:ascii="Calibri" w:hAnsi="Calibri" w:cs="Calibri"/>
                <w:color w:val="000000"/>
              </w:rPr>
              <w:t>Izgradnja elektro-</w:t>
            </w:r>
            <w:r w:rsidR="00AE5BF8">
              <w:rPr>
                <w:rStyle w:val="normaltextrun"/>
                <w:rFonts w:ascii="Calibri" w:hAnsi="Calibri" w:cs="Calibri"/>
                <w:color w:val="000000"/>
              </w:rPr>
              <w:t>punionica </w:t>
            </w:r>
            <w:r>
              <w:rPr>
                <w:rStyle w:val="normaltextrun"/>
                <w:rFonts w:ascii="Calibri" w:hAnsi="Calibri" w:cs="Calibri"/>
                <w:color w:val="000000"/>
              </w:rPr>
              <w:t>i poticanje</w:t>
            </w:r>
            <w:r w:rsidR="00AE5BF8">
              <w:rPr>
                <w:rStyle w:val="normaltextrun"/>
                <w:rFonts w:ascii="Calibri" w:hAnsi="Calibri" w:cs="Calibri"/>
                <w:color w:val="000000"/>
              </w:rPr>
              <w:t> </w:t>
            </w:r>
            <w:r>
              <w:rPr>
                <w:rStyle w:val="normaltextrun"/>
                <w:rFonts w:ascii="Calibri" w:hAnsi="Calibri" w:cs="Calibri"/>
                <w:color w:val="000000"/>
              </w:rPr>
              <w:t>elektromobilnosti</w:t>
            </w:r>
            <w:r w:rsidR="00AE5BF8">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0E66DE57" w14:textId="77777777" w:rsidR="00EF1736" w:rsidRPr="00EF1736" w:rsidRDefault="00AE5BF8" w:rsidP="00B63B07">
            <w:pPr>
              <w:spacing w:after="0"/>
              <w:jc w:val="center"/>
              <w:rPr>
                <w:rFonts w:ascii="Calibri" w:eastAsia="Times New Roman" w:hAnsi="Calibri" w:cs="Times New Roman"/>
                <w:color w:val="000000"/>
              </w:rPr>
            </w:pPr>
            <w:r w:rsidRPr="0036546E">
              <w:t>9.828,10</w:t>
            </w:r>
          </w:p>
        </w:tc>
        <w:tc>
          <w:tcPr>
            <w:tcW w:w="1139" w:type="dxa"/>
            <w:tcBorders>
              <w:top w:val="nil"/>
              <w:left w:val="nil"/>
              <w:bottom w:val="single" w:sz="8" w:space="0" w:color="auto"/>
              <w:right w:val="single" w:sz="8" w:space="0" w:color="auto"/>
            </w:tcBorders>
            <w:shd w:val="clear" w:color="auto" w:fill="auto"/>
            <w:noWrap/>
            <w:vAlign w:val="center"/>
            <w:hideMark/>
          </w:tcPr>
          <w:p w14:paraId="1B6C5D8A" w14:textId="77777777" w:rsidR="00EF1736" w:rsidRPr="00EF1736" w:rsidRDefault="00AE5BF8" w:rsidP="00B63B07">
            <w:pPr>
              <w:spacing w:after="0"/>
              <w:jc w:val="center"/>
              <w:rPr>
                <w:rFonts w:ascii="Calibri" w:eastAsia="Times New Roman" w:hAnsi="Calibri" w:cs="Times New Roman"/>
                <w:color w:val="000000"/>
              </w:rPr>
            </w:pPr>
            <w:r w:rsidRPr="0036546E">
              <w:t>2.535,65</w:t>
            </w:r>
          </w:p>
        </w:tc>
      </w:tr>
      <w:tr w:rsidR="00EF1736" w:rsidRPr="00EF1736" w14:paraId="0BD339DF"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58653D74"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4</w:t>
            </w:r>
          </w:p>
        </w:tc>
        <w:tc>
          <w:tcPr>
            <w:tcW w:w="5758" w:type="dxa"/>
            <w:tcBorders>
              <w:top w:val="nil"/>
              <w:left w:val="nil"/>
              <w:bottom w:val="single" w:sz="6" w:space="0" w:color="auto"/>
              <w:right w:val="single" w:sz="6" w:space="0" w:color="auto"/>
            </w:tcBorders>
            <w:shd w:val="clear" w:color="auto" w:fill="auto"/>
            <w:noWrap/>
            <w:vAlign w:val="center"/>
            <w:hideMark/>
          </w:tcPr>
          <w:p w14:paraId="3EF36402" w14:textId="77777777" w:rsidR="00EF1736" w:rsidRPr="00EF1736" w:rsidRDefault="00EF1736" w:rsidP="00902031">
            <w:pPr>
              <w:spacing w:after="0"/>
              <w:rPr>
                <w:rFonts w:ascii="Calibri" w:eastAsia="Times New Roman" w:hAnsi="Calibri" w:cs="Times New Roman"/>
                <w:color w:val="000000"/>
              </w:rPr>
            </w:pPr>
            <w:r>
              <w:rPr>
                <w:rStyle w:val="normaltextrun"/>
                <w:rFonts w:ascii="Calibri" w:hAnsi="Calibri" w:cs="Calibri"/>
                <w:color w:val="000000"/>
              </w:rPr>
              <w:t>Unaprjeđenje biciklističkog prijevoza</w:t>
            </w:r>
            <w:r w:rsidR="00AE5BF8">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1A50648A" w14:textId="77777777" w:rsidR="00EF1736" w:rsidRPr="00EF1736" w:rsidRDefault="00AE5BF8" w:rsidP="00B63B07">
            <w:pPr>
              <w:spacing w:after="0"/>
              <w:jc w:val="center"/>
              <w:rPr>
                <w:rFonts w:ascii="Calibri" w:eastAsia="Times New Roman" w:hAnsi="Calibri" w:cs="Times New Roman"/>
                <w:color w:val="000000"/>
              </w:rPr>
            </w:pPr>
            <w:r w:rsidRPr="0036546E">
              <w:t>14.742,13</w:t>
            </w:r>
          </w:p>
        </w:tc>
        <w:tc>
          <w:tcPr>
            <w:tcW w:w="1139" w:type="dxa"/>
            <w:tcBorders>
              <w:top w:val="nil"/>
              <w:left w:val="nil"/>
              <w:bottom w:val="single" w:sz="8" w:space="0" w:color="auto"/>
              <w:right w:val="single" w:sz="8" w:space="0" w:color="auto"/>
            </w:tcBorders>
            <w:shd w:val="clear" w:color="auto" w:fill="auto"/>
            <w:noWrap/>
            <w:vAlign w:val="center"/>
            <w:hideMark/>
          </w:tcPr>
          <w:p w14:paraId="192DC45F" w14:textId="77777777" w:rsidR="00EF1736" w:rsidRPr="00EF1736" w:rsidRDefault="00AE5BF8" w:rsidP="00B63B07">
            <w:pPr>
              <w:spacing w:after="0"/>
              <w:jc w:val="center"/>
              <w:rPr>
                <w:rFonts w:ascii="Calibri" w:eastAsia="Times New Roman" w:hAnsi="Calibri" w:cs="Times New Roman"/>
                <w:color w:val="000000"/>
              </w:rPr>
            </w:pPr>
            <w:r w:rsidRPr="0036546E">
              <w:t>3.803,47</w:t>
            </w:r>
          </w:p>
        </w:tc>
      </w:tr>
      <w:tr w:rsidR="00EF1736" w:rsidRPr="00EF1736" w14:paraId="25DC62E9"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415FCCD2"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5</w:t>
            </w:r>
          </w:p>
        </w:tc>
        <w:tc>
          <w:tcPr>
            <w:tcW w:w="5758" w:type="dxa"/>
            <w:tcBorders>
              <w:top w:val="nil"/>
              <w:left w:val="nil"/>
              <w:bottom w:val="single" w:sz="6" w:space="0" w:color="auto"/>
              <w:right w:val="single" w:sz="6" w:space="0" w:color="auto"/>
            </w:tcBorders>
            <w:shd w:val="clear" w:color="auto" w:fill="auto"/>
            <w:noWrap/>
            <w:vAlign w:val="center"/>
            <w:hideMark/>
          </w:tcPr>
          <w:p w14:paraId="13415F98" w14:textId="77777777" w:rsidR="00EF1736" w:rsidRPr="00EF1736" w:rsidRDefault="00AE5BF8" w:rsidP="00902031">
            <w:pPr>
              <w:spacing w:after="0"/>
              <w:rPr>
                <w:rFonts w:ascii="Calibri" w:eastAsia="Times New Roman" w:hAnsi="Calibri" w:cs="Times New Roman"/>
                <w:color w:val="000000"/>
              </w:rPr>
            </w:pPr>
            <w:r>
              <w:rPr>
                <w:rStyle w:val="normaltextrun"/>
                <w:rFonts w:ascii="Calibri" w:hAnsi="Calibri" w:cs="Calibri"/>
                <w:color w:val="000000"/>
              </w:rPr>
              <w:t>Poticanje korištenja bio-goriva</w:t>
            </w:r>
          </w:p>
        </w:tc>
        <w:tc>
          <w:tcPr>
            <w:tcW w:w="1276" w:type="dxa"/>
            <w:tcBorders>
              <w:top w:val="nil"/>
              <w:left w:val="nil"/>
              <w:bottom w:val="single" w:sz="8" w:space="0" w:color="auto"/>
              <w:right w:val="single" w:sz="8" w:space="0" w:color="auto"/>
            </w:tcBorders>
            <w:shd w:val="clear" w:color="auto" w:fill="auto"/>
            <w:noWrap/>
            <w:vAlign w:val="center"/>
            <w:hideMark/>
          </w:tcPr>
          <w:p w14:paraId="4DFD12C0" w14:textId="77777777" w:rsidR="00EF1736" w:rsidRPr="00EF1736" w:rsidRDefault="00AE5BF8" w:rsidP="00B63B07">
            <w:pPr>
              <w:spacing w:after="0"/>
              <w:jc w:val="center"/>
              <w:rPr>
                <w:rFonts w:ascii="Calibri" w:eastAsia="Times New Roman" w:hAnsi="Calibri" w:cs="Times New Roman"/>
                <w:color w:val="000000"/>
              </w:rPr>
            </w:pPr>
            <w:r w:rsidRPr="0036546E">
              <w:t>1.474,22</w:t>
            </w:r>
          </w:p>
        </w:tc>
        <w:tc>
          <w:tcPr>
            <w:tcW w:w="1139" w:type="dxa"/>
            <w:tcBorders>
              <w:top w:val="nil"/>
              <w:left w:val="nil"/>
              <w:bottom w:val="single" w:sz="8" w:space="0" w:color="auto"/>
              <w:right w:val="single" w:sz="8" w:space="0" w:color="auto"/>
            </w:tcBorders>
            <w:shd w:val="clear" w:color="auto" w:fill="auto"/>
            <w:noWrap/>
            <w:vAlign w:val="center"/>
            <w:hideMark/>
          </w:tcPr>
          <w:p w14:paraId="00C52300" w14:textId="77777777" w:rsidR="00EF1736" w:rsidRPr="00EF1736" w:rsidRDefault="00AE5BF8" w:rsidP="00B63B07">
            <w:pPr>
              <w:spacing w:after="0"/>
              <w:jc w:val="center"/>
              <w:rPr>
                <w:rFonts w:ascii="Calibri" w:eastAsia="Times New Roman" w:hAnsi="Calibri" w:cs="Times New Roman"/>
                <w:color w:val="000000"/>
              </w:rPr>
            </w:pPr>
            <w:r w:rsidRPr="0036546E">
              <w:t>380,35</w:t>
            </w:r>
          </w:p>
        </w:tc>
      </w:tr>
      <w:tr w:rsidR="00EF1736" w:rsidRPr="00EF1736" w14:paraId="4B71D190"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12CB490F"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6</w:t>
            </w:r>
          </w:p>
        </w:tc>
        <w:tc>
          <w:tcPr>
            <w:tcW w:w="5758" w:type="dxa"/>
            <w:tcBorders>
              <w:top w:val="nil"/>
              <w:left w:val="nil"/>
              <w:bottom w:val="single" w:sz="6" w:space="0" w:color="auto"/>
              <w:right w:val="single" w:sz="6" w:space="0" w:color="auto"/>
            </w:tcBorders>
            <w:shd w:val="clear" w:color="auto" w:fill="auto"/>
            <w:noWrap/>
            <w:vAlign w:val="center"/>
            <w:hideMark/>
          </w:tcPr>
          <w:p w14:paraId="1BBE7D36" w14:textId="77777777" w:rsidR="00EF1736" w:rsidRPr="00EF1736" w:rsidRDefault="00AE5BF8" w:rsidP="00902031">
            <w:pPr>
              <w:spacing w:after="0"/>
              <w:rPr>
                <w:rFonts w:ascii="Calibri" w:eastAsia="Times New Roman" w:hAnsi="Calibri" w:cs="Times New Roman"/>
                <w:color w:val="000000"/>
              </w:rPr>
            </w:pPr>
            <w:r>
              <w:rPr>
                <w:rStyle w:val="normaltextrun"/>
                <w:rFonts w:ascii="Calibri" w:hAnsi="Calibri" w:cs="Calibri"/>
                <w:color w:val="000000"/>
              </w:rPr>
              <w:t>Poticanje zamjene</w:t>
            </w:r>
            <w:r w:rsidR="00EF1736">
              <w:rPr>
                <w:rStyle w:val="normaltextrun"/>
                <w:rFonts w:ascii="Calibri" w:hAnsi="Calibri" w:cs="Calibri"/>
                <w:color w:val="000000"/>
              </w:rPr>
              <w:t xml:space="preserve"> starih vozila s novima prema EUR0 normi za nova vozila</w:t>
            </w:r>
            <w:r>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75D637A6" w14:textId="77777777" w:rsidR="00EF1736" w:rsidRPr="00EF1736" w:rsidRDefault="00AE5BF8" w:rsidP="00B63B07">
            <w:pPr>
              <w:spacing w:after="0"/>
              <w:jc w:val="center"/>
              <w:rPr>
                <w:rFonts w:ascii="Calibri" w:eastAsia="Times New Roman" w:hAnsi="Calibri" w:cs="Times New Roman"/>
                <w:color w:val="000000"/>
              </w:rPr>
            </w:pPr>
            <w:r w:rsidRPr="0036546E">
              <w:t>29.484,26</w:t>
            </w:r>
          </w:p>
        </w:tc>
        <w:tc>
          <w:tcPr>
            <w:tcW w:w="1139" w:type="dxa"/>
            <w:tcBorders>
              <w:top w:val="nil"/>
              <w:left w:val="nil"/>
              <w:bottom w:val="single" w:sz="8" w:space="0" w:color="auto"/>
              <w:right w:val="single" w:sz="8" w:space="0" w:color="auto"/>
            </w:tcBorders>
            <w:shd w:val="clear" w:color="auto" w:fill="auto"/>
            <w:noWrap/>
            <w:vAlign w:val="center"/>
            <w:hideMark/>
          </w:tcPr>
          <w:p w14:paraId="3621D840" w14:textId="77777777" w:rsidR="00EF1736" w:rsidRPr="00EF1736" w:rsidRDefault="00AE5BF8" w:rsidP="00B63B07">
            <w:pPr>
              <w:spacing w:after="0"/>
              <w:jc w:val="center"/>
              <w:rPr>
                <w:rFonts w:ascii="Calibri" w:eastAsia="Times New Roman" w:hAnsi="Calibri" w:cs="Times New Roman"/>
                <w:color w:val="000000"/>
              </w:rPr>
            </w:pPr>
            <w:r w:rsidRPr="0036546E">
              <w:t>7.606,94</w:t>
            </w:r>
          </w:p>
        </w:tc>
      </w:tr>
      <w:tr w:rsidR="00EF1736" w:rsidRPr="00EF1736" w14:paraId="543192C0"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688151A2"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7</w:t>
            </w:r>
          </w:p>
        </w:tc>
        <w:tc>
          <w:tcPr>
            <w:tcW w:w="5758" w:type="dxa"/>
            <w:tcBorders>
              <w:top w:val="nil"/>
              <w:left w:val="nil"/>
              <w:bottom w:val="single" w:sz="6" w:space="0" w:color="auto"/>
              <w:right w:val="single" w:sz="6" w:space="0" w:color="auto"/>
            </w:tcBorders>
            <w:shd w:val="clear" w:color="auto" w:fill="auto"/>
            <w:noWrap/>
            <w:vAlign w:val="center"/>
            <w:hideMark/>
          </w:tcPr>
          <w:p w14:paraId="4425A944" w14:textId="77777777" w:rsidR="00EF1736" w:rsidRPr="00EF1736" w:rsidRDefault="00AE5BF8" w:rsidP="00902031">
            <w:pPr>
              <w:spacing w:after="0"/>
              <w:rPr>
                <w:rFonts w:ascii="Calibri" w:eastAsia="Times New Roman" w:hAnsi="Calibri" w:cs="Times New Roman"/>
                <w:color w:val="000000"/>
              </w:rPr>
            </w:pPr>
            <w:r>
              <w:rPr>
                <w:rStyle w:val="normaltextrun"/>
                <w:rFonts w:ascii="Calibri" w:hAnsi="Calibri" w:cs="Calibri"/>
                <w:color w:val="000000"/>
              </w:rPr>
              <w:t>Izrada </w:t>
            </w:r>
            <w:r w:rsidR="00EF1736">
              <w:rPr>
                <w:rStyle w:val="normaltextrun"/>
                <w:rFonts w:ascii="Calibri" w:hAnsi="Calibri" w:cs="Calibri"/>
                <w:color w:val="000000"/>
              </w:rPr>
              <w:t>Plana održive urbane mobilnosti - SUMP</w:t>
            </w:r>
            <w:r>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73DB6161" w14:textId="77777777" w:rsidR="00EF1736" w:rsidRPr="00EF1736" w:rsidRDefault="00AE5BF8" w:rsidP="00B63B07">
            <w:pPr>
              <w:spacing w:after="0"/>
              <w:jc w:val="center"/>
              <w:rPr>
                <w:rFonts w:ascii="Calibri" w:eastAsia="Times New Roman" w:hAnsi="Calibri" w:cs="Times New Roman"/>
                <w:color w:val="000000"/>
              </w:rPr>
            </w:pPr>
            <w:r w:rsidRPr="0036546E">
              <w:t>261,63</w:t>
            </w:r>
          </w:p>
        </w:tc>
        <w:tc>
          <w:tcPr>
            <w:tcW w:w="1139" w:type="dxa"/>
            <w:tcBorders>
              <w:top w:val="nil"/>
              <w:left w:val="nil"/>
              <w:bottom w:val="single" w:sz="8" w:space="0" w:color="auto"/>
              <w:right w:val="single" w:sz="8" w:space="0" w:color="auto"/>
            </w:tcBorders>
            <w:shd w:val="clear" w:color="auto" w:fill="auto"/>
            <w:noWrap/>
            <w:vAlign w:val="center"/>
            <w:hideMark/>
          </w:tcPr>
          <w:p w14:paraId="4233B19C" w14:textId="77777777" w:rsidR="00EF1736" w:rsidRPr="00EF1736" w:rsidRDefault="00AE5BF8" w:rsidP="00B63B07">
            <w:pPr>
              <w:spacing w:after="0"/>
              <w:jc w:val="center"/>
              <w:rPr>
                <w:rFonts w:ascii="Calibri" w:eastAsia="Times New Roman" w:hAnsi="Calibri" w:cs="Times New Roman"/>
                <w:color w:val="000000"/>
              </w:rPr>
            </w:pPr>
            <w:r w:rsidRPr="0036546E">
              <w:t>67,50</w:t>
            </w:r>
          </w:p>
        </w:tc>
      </w:tr>
      <w:tr w:rsidR="00EF1736" w:rsidRPr="00EF1736" w14:paraId="78AFD152" w14:textId="77777777" w:rsidTr="00B63B07">
        <w:trPr>
          <w:trHeight w:val="60"/>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0CD7AADE" w14:textId="77777777" w:rsidR="00EF1736" w:rsidRPr="00B63B07" w:rsidRDefault="00EF1736" w:rsidP="00902031">
            <w:pPr>
              <w:spacing w:after="0"/>
              <w:jc w:val="center"/>
              <w:rPr>
                <w:rFonts w:ascii="Calibri" w:eastAsia="Times New Roman" w:hAnsi="Calibri" w:cs="Times New Roman"/>
                <w:color w:val="000000"/>
              </w:rPr>
            </w:pPr>
            <w:r w:rsidRPr="00B63B07">
              <w:rPr>
                <w:rFonts w:ascii="Calibri" w:eastAsia="Times New Roman" w:hAnsi="Calibri" w:cs="Times New Roman"/>
                <w:color w:val="000000"/>
              </w:rPr>
              <w:t>8</w:t>
            </w:r>
          </w:p>
        </w:tc>
        <w:tc>
          <w:tcPr>
            <w:tcW w:w="5758" w:type="dxa"/>
            <w:tcBorders>
              <w:top w:val="nil"/>
              <w:left w:val="nil"/>
              <w:bottom w:val="single" w:sz="6" w:space="0" w:color="auto"/>
              <w:right w:val="single" w:sz="6" w:space="0" w:color="auto"/>
            </w:tcBorders>
            <w:shd w:val="clear" w:color="auto" w:fill="auto"/>
            <w:noWrap/>
            <w:vAlign w:val="center"/>
            <w:hideMark/>
          </w:tcPr>
          <w:p w14:paraId="48C2B554" w14:textId="77777777" w:rsidR="00EF1736" w:rsidRPr="00EF1736" w:rsidRDefault="00EF1736" w:rsidP="00902031">
            <w:pPr>
              <w:spacing w:after="0"/>
              <w:rPr>
                <w:rFonts w:ascii="Calibri" w:eastAsia="Times New Roman" w:hAnsi="Calibri" w:cs="Times New Roman"/>
                <w:color w:val="000000"/>
              </w:rPr>
            </w:pPr>
            <w:r>
              <w:rPr>
                <w:rStyle w:val="normaltextrun"/>
                <w:rFonts w:ascii="Calibri" w:hAnsi="Calibri" w:cs="Calibri"/>
                <w:color w:val="000000"/>
              </w:rPr>
              <w:t>Izrada Plana održive</w:t>
            </w:r>
            <w:r w:rsidR="00AE5BF8">
              <w:rPr>
                <w:rStyle w:val="normaltextrun"/>
                <w:rFonts w:ascii="Calibri" w:hAnsi="Calibri" w:cs="Calibri"/>
                <w:color w:val="000000"/>
              </w:rPr>
              <w:t> </w:t>
            </w:r>
            <w:r>
              <w:rPr>
                <w:rStyle w:val="normaltextrun"/>
                <w:rFonts w:ascii="Calibri" w:hAnsi="Calibri" w:cs="Calibri"/>
                <w:color w:val="000000"/>
              </w:rPr>
              <w:t>elektromobilnosti</w:t>
            </w:r>
            <w:r w:rsidR="00AE5BF8">
              <w:rPr>
                <w:rStyle w:val="normaltextrun"/>
                <w:rFonts w:ascii="Calibri" w:hAnsi="Calibri" w:cs="Calibri"/>
                <w:color w:val="000000"/>
              </w:rPr>
              <w:t> </w:t>
            </w:r>
            <w:r>
              <w:rPr>
                <w:rStyle w:val="normaltextrun"/>
                <w:rFonts w:ascii="Calibri" w:hAnsi="Calibri" w:cs="Calibri"/>
                <w:color w:val="000000"/>
              </w:rPr>
              <w:t>- SEP</w:t>
            </w:r>
            <w:r w:rsidR="00AE5BF8">
              <w:rPr>
                <w:rStyle w:val="eop"/>
                <w:rFonts w:ascii="Calibri"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14:paraId="70B33792" w14:textId="77777777" w:rsidR="00EF1736" w:rsidRPr="00EF1736" w:rsidRDefault="00AE5BF8" w:rsidP="00B63B07">
            <w:pPr>
              <w:spacing w:after="0"/>
              <w:jc w:val="center"/>
              <w:rPr>
                <w:rFonts w:ascii="Calibri" w:eastAsia="Times New Roman" w:hAnsi="Calibri" w:cs="Times New Roman"/>
                <w:color w:val="000000"/>
              </w:rPr>
            </w:pPr>
            <w:r w:rsidRPr="0036546E">
              <w:t>261,63</w:t>
            </w:r>
          </w:p>
        </w:tc>
        <w:tc>
          <w:tcPr>
            <w:tcW w:w="1139" w:type="dxa"/>
            <w:tcBorders>
              <w:top w:val="nil"/>
              <w:left w:val="nil"/>
              <w:bottom w:val="single" w:sz="8" w:space="0" w:color="auto"/>
              <w:right w:val="single" w:sz="8" w:space="0" w:color="auto"/>
            </w:tcBorders>
            <w:shd w:val="clear" w:color="auto" w:fill="auto"/>
            <w:noWrap/>
            <w:vAlign w:val="center"/>
            <w:hideMark/>
          </w:tcPr>
          <w:p w14:paraId="2667D700" w14:textId="77777777" w:rsidR="00EF1736" w:rsidRPr="00EF1736" w:rsidRDefault="00AE5BF8" w:rsidP="00B63B07">
            <w:pPr>
              <w:spacing w:after="0"/>
              <w:jc w:val="center"/>
              <w:rPr>
                <w:rFonts w:ascii="Calibri" w:eastAsia="Times New Roman" w:hAnsi="Calibri" w:cs="Times New Roman"/>
                <w:color w:val="000000"/>
              </w:rPr>
            </w:pPr>
            <w:r w:rsidRPr="0036546E">
              <w:t>67,50</w:t>
            </w:r>
          </w:p>
        </w:tc>
      </w:tr>
      <w:tr w:rsidR="00EF1736" w:rsidRPr="00EF1736" w14:paraId="43D9A278" w14:textId="77777777" w:rsidTr="00B63B07">
        <w:trPr>
          <w:trHeight w:val="251"/>
        </w:trPr>
        <w:tc>
          <w:tcPr>
            <w:tcW w:w="753" w:type="dxa"/>
            <w:tcBorders>
              <w:top w:val="nil"/>
              <w:left w:val="single" w:sz="8" w:space="0" w:color="auto"/>
              <w:bottom w:val="single" w:sz="8" w:space="0" w:color="auto"/>
              <w:right w:val="single" w:sz="8" w:space="0" w:color="auto"/>
            </w:tcBorders>
            <w:shd w:val="clear" w:color="000000" w:fill="9CC2E5"/>
            <w:noWrap/>
            <w:vAlign w:val="center"/>
            <w:hideMark/>
          </w:tcPr>
          <w:p w14:paraId="0BFE2B15" w14:textId="77777777" w:rsidR="00EF1736" w:rsidRPr="00EF1736" w:rsidRDefault="00EF1736" w:rsidP="00902031">
            <w:pPr>
              <w:spacing w:after="0"/>
              <w:jc w:val="center"/>
              <w:rPr>
                <w:rFonts w:ascii="Calibri" w:eastAsia="Times New Roman" w:hAnsi="Calibri" w:cs="Times New Roman"/>
                <w:b/>
                <w:bCs/>
                <w:color w:val="000000"/>
              </w:rPr>
            </w:pPr>
          </w:p>
        </w:tc>
        <w:tc>
          <w:tcPr>
            <w:tcW w:w="5758" w:type="dxa"/>
            <w:tcBorders>
              <w:top w:val="nil"/>
              <w:left w:val="nil"/>
              <w:bottom w:val="single" w:sz="8" w:space="0" w:color="auto"/>
              <w:right w:val="single" w:sz="8" w:space="0" w:color="auto"/>
            </w:tcBorders>
            <w:shd w:val="clear" w:color="000000" w:fill="9CC2E5"/>
            <w:noWrap/>
            <w:vAlign w:val="center"/>
            <w:hideMark/>
          </w:tcPr>
          <w:p w14:paraId="30C77482" w14:textId="77777777" w:rsidR="00EF1736" w:rsidRPr="00EF1736" w:rsidRDefault="00EF1736" w:rsidP="00902031">
            <w:pPr>
              <w:spacing w:after="0"/>
              <w:rPr>
                <w:rFonts w:ascii="Calibri" w:eastAsia="Times New Roman" w:hAnsi="Calibri" w:cs="Times New Roman"/>
                <w:b/>
                <w:bCs/>
                <w:color w:val="000000"/>
              </w:rPr>
            </w:pPr>
            <w:r w:rsidRPr="00EF1736">
              <w:rPr>
                <w:rFonts w:ascii="Calibri" w:eastAsia="Times New Roman" w:hAnsi="Calibri" w:cs="Times New Roman"/>
                <w:b/>
                <w:bCs/>
                <w:color w:val="000000"/>
              </w:rPr>
              <w:t>UKUPNO</w:t>
            </w:r>
          </w:p>
        </w:tc>
        <w:tc>
          <w:tcPr>
            <w:tcW w:w="1276" w:type="dxa"/>
            <w:tcBorders>
              <w:top w:val="nil"/>
              <w:left w:val="nil"/>
              <w:bottom w:val="single" w:sz="8" w:space="0" w:color="auto"/>
              <w:right w:val="single" w:sz="8" w:space="0" w:color="auto"/>
            </w:tcBorders>
            <w:shd w:val="clear" w:color="000000" w:fill="9CC2E5"/>
            <w:noWrap/>
            <w:vAlign w:val="center"/>
            <w:hideMark/>
          </w:tcPr>
          <w:p w14:paraId="6ECD7BAF" w14:textId="77777777" w:rsidR="00EF1736" w:rsidRPr="00EF1736" w:rsidRDefault="00AE5BF8" w:rsidP="00B63B07">
            <w:pPr>
              <w:spacing w:after="0"/>
              <w:jc w:val="center"/>
              <w:rPr>
                <w:rFonts w:ascii="Calibri" w:eastAsia="Times New Roman" w:hAnsi="Calibri" w:cs="Times New Roman"/>
                <w:b/>
                <w:bCs/>
                <w:color w:val="000000"/>
              </w:rPr>
            </w:pPr>
            <w:r w:rsidRPr="00AE5BF8">
              <w:rPr>
                <w:b/>
                <w:bCs/>
              </w:rPr>
              <w:t>56.531,24</w:t>
            </w:r>
          </w:p>
        </w:tc>
        <w:tc>
          <w:tcPr>
            <w:tcW w:w="1139" w:type="dxa"/>
            <w:tcBorders>
              <w:top w:val="nil"/>
              <w:left w:val="nil"/>
              <w:bottom w:val="single" w:sz="8" w:space="0" w:color="auto"/>
              <w:right w:val="single" w:sz="8" w:space="0" w:color="auto"/>
            </w:tcBorders>
            <w:shd w:val="clear" w:color="000000" w:fill="9CC2E5"/>
            <w:noWrap/>
            <w:vAlign w:val="center"/>
            <w:hideMark/>
          </w:tcPr>
          <w:p w14:paraId="5C0EEE52" w14:textId="77777777" w:rsidR="00EF1736" w:rsidRPr="00EF1736" w:rsidRDefault="00AE5BF8" w:rsidP="00B63B07">
            <w:pPr>
              <w:spacing w:after="0"/>
              <w:jc w:val="center"/>
              <w:rPr>
                <w:rFonts w:ascii="Calibri" w:eastAsia="Times New Roman" w:hAnsi="Calibri" w:cs="Times New Roman"/>
                <w:b/>
                <w:bCs/>
                <w:color w:val="000000"/>
              </w:rPr>
            </w:pPr>
            <w:r w:rsidRPr="00AE5BF8">
              <w:rPr>
                <w:b/>
                <w:bCs/>
              </w:rPr>
              <w:t>14.585,06</w:t>
            </w:r>
          </w:p>
        </w:tc>
      </w:tr>
    </w:tbl>
    <w:p w14:paraId="0F3AB7E7" w14:textId="77777777" w:rsidR="00E94797" w:rsidRPr="00BB322B" w:rsidRDefault="00E94797" w:rsidP="009F6037">
      <w:pPr>
        <w:spacing w:line="276" w:lineRule="auto"/>
      </w:pPr>
    </w:p>
    <w:p w14:paraId="5AADD862" w14:textId="77777777" w:rsidR="00B63B07" w:rsidRDefault="00E94797" w:rsidP="00E64471">
      <w:pPr>
        <w:spacing w:after="0" w:line="276" w:lineRule="auto"/>
        <w:jc w:val="both"/>
        <w:rPr>
          <w:rFonts w:eastAsiaTheme="majorEastAsia" w:cstheme="minorHAnsi"/>
          <w:b/>
          <w:caps/>
          <w:sz w:val="28"/>
          <w:szCs w:val="26"/>
          <w:lang w:eastAsia="en-US"/>
        </w:rPr>
      </w:pPr>
      <w:r w:rsidRPr="00F11302">
        <w:rPr>
          <w:rFonts w:ascii="Calibri" w:eastAsia="Calibri" w:hAnsi="Calibri" w:cs="Calibri"/>
          <w:lang w:eastAsia="en-US"/>
        </w:rPr>
        <w:t xml:space="preserve">Ukupno je identificirano osam mjera i aktivnosti iz sektora prometa čija primjena može doprinijeti ukupnim uštedama od </w:t>
      </w:r>
      <w:r w:rsidR="00AE5BF8" w:rsidRPr="00AE5BF8">
        <w:rPr>
          <w:rFonts w:ascii="Calibri" w:eastAsia="Calibri" w:hAnsi="Calibri" w:cs="Calibri"/>
          <w:lang w:eastAsia="en-US"/>
        </w:rPr>
        <w:t>56.531,24</w:t>
      </w:r>
      <w:r w:rsidRPr="00F11302">
        <w:rPr>
          <w:rFonts w:ascii="Calibri" w:eastAsia="Calibri" w:hAnsi="Calibri" w:cs="Calibri"/>
          <w:lang w:eastAsia="en-US"/>
        </w:rPr>
        <w:t xml:space="preserve">  MWh energije, odnosno </w:t>
      </w:r>
      <w:r w:rsidR="00AE5BF8" w:rsidRPr="00AE5BF8">
        <w:rPr>
          <w:rFonts w:ascii="Calibri" w:eastAsia="Calibri" w:hAnsi="Calibri" w:cs="Calibri"/>
          <w:lang w:eastAsia="en-US"/>
        </w:rPr>
        <w:t>14.585,06</w:t>
      </w:r>
      <w:r w:rsidRPr="00F11302">
        <w:rPr>
          <w:rFonts w:ascii="Calibri" w:eastAsia="Calibri" w:hAnsi="Calibri" w:cs="Calibri"/>
          <w:lang w:eastAsia="en-US"/>
        </w:rPr>
        <w:t xml:space="preserve"> t CO</w:t>
      </w:r>
      <w:r w:rsidRPr="00F11302">
        <w:rPr>
          <w:rFonts w:ascii="Calibri" w:eastAsia="Calibri" w:hAnsi="Calibri" w:cs="Calibri"/>
          <w:vertAlign w:val="subscript"/>
          <w:lang w:eastAsia="en-US"/>
        </w:rPr>
        <w:t>2</w:t>
      </w:r>
      <w:r w:rsidRPr="00F11302">
        <w:rPr>
          <w:rFonts w:ascii="Calibri" w:eastAsia="Calibri" w:hAnsi="Calibri" w:cs="Calibri"/>
          <w:lang w:eastAsia="en-US"/>
        </w:rPr>
        <w:t xml:space="preserve"> u 2030. godini.</w:t>
      </w:r>
      <w:r w:rsidR="00B63B07">
        <w:rPr>
          <w:rFonts w:cstheme="minorHAnsi"/>
        </w:rPr>
        <w:br w:type="page"/>
      </w:r>
    </w:p>
    <w:p w14:paraId="5A52FBAB" w14:textId="77777777" w:rsidR="0051535E" w:rsidRPr="00F200AA" w:rsidRDefault="00F200AA" w:rsidP="009F6037">
      <w:pPr>
        <w:pStyle w:val="Heading2"/>
        <w:spacing w:line="276" w:lineRule="auto"/>
        <w:rPr>
          <w:rFonts w:asciiTheme="minorHAnsi" w:hAnsiTheme="minorHAnsi" w:cstheme="minorHAnsi"/>
        </w:rPr>
      </w:pPr>
      <w:bookmarkStart w:id="69" w:name="_Toc68015488"/>
      <w:r w:rsidRPr="00F200AA">
        <w:rPr>
          <w:rFonts w:asciiTheme="minorHAnsi" w:hAnsiTheme="minorHAnsi" w:cstheme="minorHAnsi"/>
        </w:rPr>
        <w:lastRenderedPageBreak/>
        <w:t>Mjere za smanjenje emisija CO</w:t>
      </w:r>
      <w:r w:rsidRPr="00F200AA">
        <w:rPr>
          <w:rFonts w:asciiTheme="minorHAnsi" w:hAnsiTheme="minorHAnsi" w:cstheme="minorHAnsi"/>
          <w:vertAlign w:val="subscript"/>
        </w:rPr>
        <w:t>2</w:t>
      </w:r>
      <w:r w:rsidRPr="00F200AA">
        <w:rPr>
          <w:rFonts w:asciiTheme="minorHAnsi" w:hAnsiTheme="minorHAnsi" w:cstheme="minorHAnsi"/>
        </w:rPr>
        <w:t xml:space="preserve"> iz sektora javne rasvjete </w:t>
      </w:r>
      <w:r w:rsidR="00F36F90">
        <w:rPr>
          <w:rFonts w:asciiTheme="minorHAnsi" w:hAnsiTheme="minorHAnsi" w:cstheme="minorHAnsi"/>
        </w:rPr>
        <w:t>otoka Korčule</w:t>
      </w:r>
      <w:bookmarkEnd w:id="69"/>
    </w:p>
    <w:p w14:paraId="3C8DC7AE" w14:textId="77777777" w:rsidR="00E94797" w:rsidRPr="00F11302" w:rsidRDefault="00E94797" w:rsidP="009F6037">
      <w:pPr>
        <w:spacing w:after="0" w:line="276" w:lineRule="auto"/>
        <w:jc w:val="both"/>
        <w:rPr>
          <w:rFonts w:ascii="Calibri" w:eastAsia="Calibri" w:hAnsi="Calibri" w:cs="Calibri"/>
          <w:lang w:eastAsia="en-US"/>
        </w:rPr>
      </w:pPr>
      <w:r w:rsidRPr="00F11302">
        <w:rPr>
          <w:rFonts w:ascii="Calibri" w:eastAsia="Calibri" w:hAnsi="Calibri" w:cs="Calibri"/>
          <w:lang w:eastAsia="en-US"/>
        </w:rPr>
        <w:t xml:space="preserve">Mjere za smanjenje potrošnje energije i svjetlosnog zagađenja u sektoru javne </w:t>
      </w:r>
      <w:r w:rsidR="00624F65">
        <w:rPr>
          <w:rFonts w:ascii="Calibri" w:eastAsia="Calibri" w:hAnsi="Calibri" w:cs="Calibri"/>
          <w:lang w:eastAsia="en-US"/>
        </w:rPr>
        <w:t>–otoka Korčule</w:t>
      </w:r>
      <w:r w:rsidRPr="00F11302">
        <w:rPr>
          <w:rFonts w:ascii="Calibri" w:eastAsia="Calibri" w:hAnsi="Calibri" w:cs="Calibri"/>
          <w:lang w:eastAsia="en-US"/>
        </w:rPr>
        <w:t xml:space="preserve"> obuhvaćaju:</w:t>
      </w:r>
    </w:p>
    <w:p w14:paraId="26324204" w14:textId="77777777" w:rsidR="00EE1213" w:rsidRPr="00047D12" w:rsidRDefault="00EE1213" w:rsidP="00EE1213">
      <w:pPr>
        <w:spacing w:after="0" w:line="276" w:lineRule="auto"/>
        <w:jc w:val="both"/>
        <w:rPr>
          <w:rFonts w:eastAsia="Calibri" w:cstheme="minorHAnsi"/>
          <w:sz w:val="24"/>
          <w:szCs w:val="24"/>
          <w:lang w:eastAsia="en-US"/>
        </w:rPr>
      </w:pPr>
    </w:p>
    <w:tbl>
      <w:tblPr>
        <w:tblStyle w:val="Svijetlatablicareetke-isticanje122"/>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4626"/>
      </w:tblGrid>
      <w:tr w:rsidR="00EE1213" w:rsidRPr="00047D12" w14:paraId="564F26F9" w14:textId="77777777" w:rsidTr="00885892">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390" w:type="dxa"/>
            <w:tcBorders>
              <w:bottom w:val="single" w:sz="4" w:space="0" w:color="auto"/>
            </w:tcBorders>
            <w:shd w:val="clear" w:color="auto" w:fill="9CC2E5"/>
            <w:vAlign w:val="center"/>
            <w:hideMark/>
          </w:tcPr>
          <w:p w14:paraId="711B6B31" w14:textId="77777777" w:rsidR="00EE1213" w:rsidRPr="00047D12" w:rsidRDefault="00EE1213" w:rsidP="00885892">
            <w:pPr>
              <w:spacing w:line="276" w:lineRule="auto"/>
              <w:rPr>
                <w:rFonts w:cstheme="minorHAnsi"/>
                <w:sz w:val="18"/>
                <w:szCs w:val="18"/>
              </w:rPr>
            </w:pPr>
            <w:r w:rsidRPr="00047D12">
              <w:rPr>
                <w:rFonts w:cstheme="minorHAnsi"/>
                <w:sz w:val="18"/>
                <w:szCs w:val="18"/>
              </w:rPr>
              <w:t>Naziv mjere/aktivnost</w:t>
            </w:r>
          </w:p>
        </w:tc>
        <w:tc>
          <w:tcPr>
            <w:tcW w:w="4626" w:type="dxa"/>
            <w:tcBorders>
              <w:bottom w:val="single" w:sz="4" w:space="0" w:color="auto"/>
            </w:tcBorders>
            <w:shd w:val="clear" w:color="auto" w:fill="9CC2E5"/>
            <w:vAlign w:val="center"/>
            <w:hideMark/>
          </w:tcPr>
          <w:p w14:paraId="43EC2B8A" w14:textId="77777777" w:rsidR="00EE1213" w:rsidRPr="00B63B07" w:rsidRDefault="00EE1213" w:rsidP="00C47990">
            <w:pPr>
              <w:numPr>
                <w:ilvl w:val="0"/>
                <w:numId w:val="39"/>
              </w:numPr>
              <w:spacing w:line="276" w:lineRule="auto"/>
              <w:ind w:left="360"/>
              <w:contextualSpacing/>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63B07">
              <w:rPr>
                <w:rFonts w:cstheme="minorHAnsi"/>
                <w:sz w:val="24"/>
                <w:szCs w:val="24"/>
              </w:rPr>
              <w:t>MODERNIZACIJA SUSTAVA JAVNE RASVJETE</w:t>
            </w:r>
          </w:p>
        </w:tc>
      </w:tr>
      <w:tr w:rsidR="00EE1213" w:rsidRPr="00047D12" w14:paraId="27668677" w14:textId="77777777" w:rsidTr="00885892">
        <w:trPr>
          <w:trHeight w:val="377"/>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3596F021" w14:textId="77777777" w:rsidR="00EE1213" w:rsidRPr="00047D12" w:rsidRDefault="00EE1213" w:rsidP="00885892">
            <w:pPr>
              <w:spacing w:line="276" w:lineRule="auto"/>
              <w:rPr>
                <w:rFonts w:cstheme="minorHAnsi"/>
                <w:sz w:val="18"/>
                <w:szCs w:val="18"/>
              </w:rPr>
            </w:pPr>
            <w:r w:rsidRPr="00047D12">
              <w:rPr>
                <w:rFonts w:cstheme="minorHAnsi"/>
                <w:sz w:val="18"/>
                <w:szCs w:val="18"/>
              </w:rPr>
              <w:t>Zadužen za provedbu</w:t>
            </w:r>
          </w:p>
        </w:tc>
        <w:tc>
          <w:tcPr>
            <w:tcW w:w="4626" w:type="dxa"/>
            <w:vAlign w:val="center"/>
            <w:hideMark/>
          </w:tcPr>
          <w:p w14:paraId="7A86FB60" w14:textId="77777777" w:rsidR="002B305B" w:rsidRPr="00B63B07" w:rsidRDefault="00EE1213" w:rsidP="00C47990">
            <w:pPr>
              <w:numPr>
                <w:ilvl w:val="0"/>
                <w:numId w:val="37"/>
              </w:numPr>
              <w:spacing w:line="27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JLS otoka</w:t>
            </w:r>
            <w:r w:rsidR="003D35D4">
              <w:rPr>
                <w:rFonts w:cstheme="minorHAnsi"/>
                <w:sz w:val="18"/>
                <w:szCs w:val="18"/>
              </w:rPr>
              <w:t xml:space="preserve"> Korčule</w:t>
            </w:r>
          </w:p>
        </w:tc>
      </w:tr>
      <w:tr w:rsidR="00EE1213" w:rsidRPr="00047D12" w14:paraId="14952691" w14:textId="77777777" w:rsidTr="00885892">
        <w:trPr>
          <w:trHeight w:val="410"/>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23414EFC" w14:textId="77777777" w:rsidR="00EE1213" w:rsidRPr="00047D12" w:rsidRDefault="00EE1213" w:rsidP="00885892">
            <w:pPr>
              <w:spacing w:line="276" w:lineRule="auto"/>
              <w:rPr>
                <w:rFonts w:cstheme="minorHAnsi"/>
                <w:sz w:val="18"/>
                <w:szCs w:val="18"/>
              </w:rPr>
            </w:pPr>
            <w:r w:rsidRPr="00047D12">
              <w:rPr>
                <w:rFonts w:cstheme="minorHAnsi"/>
                <w:sz w:val="18"/>
                <w:szCs w:val="18"/>
              </w:rPr>
              <w:t>Početak/kraj provedbe (godine)</w:t>
            </w:r>
          </w:p>
        </w:tc>
        <w:tc>
          <w:tcPr>
            <w:tcW w:w="4626" w:type="dxa"/>
            <w:vAlign w:val="center"/>
            <w:hideMark/>
          </w:tcPr>
          <w:p w14:paraId="1B7FE587" w14:textId="77777777" w:rsidR="00EE1213" w:rsidRPr="00047D12" w:rsidRDefault="00EE1213" w:rsidP="0088589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47D12">
              <w:rPr>
                <w:rFonts w:cstheme="minorHAnsi"/>
                <w:sz w:val="18"/>
                <w:szCs w:val="18"/>
              </w:rPr>
              <w:t>2021. – 2030.</w:t>
            </w:r>
          </w:p>
        </w:tc>
      </w:tr>
      <w:tr w:rsidR="00EE1213" w:rsidRPr="00047D12" w14:paraId="2A5B3442" w14:textId="77777777" w:rsidTr="00885892">
        <w:trPr>
          <w:trHeight w:val="416"/>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38F536D5" w14:textId="77777777" w:rsidR="00EE1213" w:rsidRPr="00047D12" w:rsidRDefault="00EE1213" w:rsidP="00885892">
            <w:pPr>
              <w:spacing w:line="276" w:lineRule="auto"/>
              <w:rPr>
                <w:rFonts w:cstheme="minorHAnsi"/>
                <w:sz w:val="18"/>
                <w:szCs w:val="18"/>
              </w:rPr>
            </w:pPr>
            <w:r w:rsidRPr="00047D12">
              <w:rPr>
                <w:rFonts w:cstheme="minorHAnsi"/>
                <w:sz w:val="18"/>
                <w:szCs w:val="18"/>
              </w:rPr>
              <w:t>Procjena uštede (MWh)</w:t>
            </w:r>
          </w:p>
        </w:tc>
        <w:tc>
          <w:tcPr>
            <w:tcW w:w="4626" w:type="dxa"/>
            <w:vAlign w:val="center"/>
            <w:hideMark/>
          </w:tcPr>
          <w:p w14:paraId="32455F06" w14:textId="77777777" w:rsidR="00EE1213" w:rsidRPr="00047D12" w:rsidRDefault="00D72BDE" w:rsidP="0088589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963,19</w:t>
            </w:r>
          </w:p>
        </w:tc>
      </w:tr>
      <w:tr w:rsidR="00EE1213" w:rsidRPr="00047D12" w14:paraId="65B6BAC0" w14:textId="77777777" w:rsidTr="00885892">
        <w:trPr>
          <w:trHeight w:val="423"/>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07F0A1F8" w14:textId="77777777" w:rsidR="00EE1213" w:rsidRPr="00047D12" w:rsidRDefault="00EE1213" w:rsidP="00885892">
            <w:pPr>
              <w:spacing w:line="276" w:lineRule="auto"/>
              <w:rPr>
                <w:rFonts w:cstheme="minorHAnsi"/>
                <w:sz w:val="18"/>
                <w:szCs w:val="18"/>
              </w:rPr>
            </w:pPr>
            <w:r w:rsidRPr="00047D12">
              <w:rPr>
                <w:rFonts w:cstheme="minorHAnsi"/>
                <w:sz w:val="18"/>
                <w:szCs w:val="18"/>
              </w:rPr>
              <w:t>Procjena smanjenja emisije (t CO</w:t>
            </w:r>
            <w:r w:rsidRPr="00047D12">
              <w:rPr>
                <w:rFonts w:cstheme="minorHAnsi"/>
                <w:sz w:val="18"/>
                <w:szCs w:val="18"/>
                <w:vertAlign w:val="subscript"/>
              </w:rPr>
              <w:t>2</w:t>
            </w:r>
            <w:r w:rsidRPr="00047D12">
              <w:rPr>
                <w:rFonts w:cstheme="minorHAnsi"/>
                <w:sz w:val="18"/>
                <w:szCs w:val="18"/>
              </w:rPr>
              <w:t>)</w:t>
            </w:r>
          </w:p>
        </w:tc>
        <w:tc>
          <w:tcPr>
            <w:tcW w:w="4626" w:type="dxa"/>
            <w:vAlign w:val="center"/>
            <w:hideMark/>
          </w:tcPr>
          <w:p w14:paraId="35826057" w14:textId="77777777" w:rsidR="00EE1213" w:rsidRPr="00047D12" w:rsidRDefault="00D72BDE" w:rsidP="0088589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298,59</w:t>
            </w:r>
          </w:p>
        </w:tc>
      </w:tr>
      <w:tr w:rsidR="00EE1213" w:rsidRPr="00047D12" w14:paraId="0BD1C54F" w14:textId="77777777" w:rsidTr="00885892">
        <w:trPr>
          <w:trHeight w:val="415"/>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2E274D17" w14:textId="77777777" w:rsidR="00EE1213" w:rsidRPr="00047D12" w:rsidRDefault="00EE1213" w:rsidP="00885892">
            <w:pPr>
              <w:spacing w:line="276" w:lineRule="auto"/>
              <w:rPr>
                <w:rFonts w:cstheme="minorHAnsi"/>
                <w:sz w:val="18"/>
                <w:szCs w:val="18"/>
              </w:rPr>
            </w:pPr>
            <w:r w:rsidRPr="00047D12">
              <w:rPr>
                <w:rFonts w:cstheme="minorHAnsi"/>
                <w:sz w:val="18"/>
                <w:szCs w:val="18"/>
              </w:rPr>
              <w:t>Procjena troškova (jedinična ili ukupna po mjeri)</w:t>
            </w:r>
          </w:p>
        </w:tc>
        <w:tc>
          <w:tcPr>
            <w:tcW w:w="4626" w:type="dxa"/>
            <w:vAlign w:val="center"/>
            <w:hideMark/>
          </w:tcPr>
          <w:p w14:paraId="34C53011" w14:textId="77777777" w:rsidR="00EE1213" w:rsidRPr="00047D12" w:rsidRDefault="00D72BDE" w:rsidP="00885892">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224</w:t>
            </w:r>
            <w:r w:rsidR="008D1117">
              <w:rPr>
                <w:sz w:val="18"/>
                <w:szCs w:val="18"/>
              </w:rPr>
              <w:t>.057</w:t>
            </w:r>
            <w:r w:rsidR="00EE1213" w:rsidRPr="573E0EC9">
              <w:rPr>
                <w:sz w:val="18"/>
                <w:szCs w:val="18"/>
              </w:rPr>
              <w:t xml:space="preserve"> EUR</w:t>
            </w:r>
          </w:p>
        </w:tc>
      </w:tr>
      <w:tr w:rsidR="00EE1213" w:rsidRPr="00047D12" w14:paraId="364BAC76" w14:textId="77777777" w:rsidTr="00885892">
        <w:trPr>
          <w:trHeight w:val="415"/>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tcPr>
          <w:p w14:paraId="098B25F8" w14:textId="77777777" w:rsidR="00EE1213" w:rsidRPr="00047D12" w:rsidRDefault="00EE1213" w:rsidP="00885892">
            <w:pPr>
              <w:spacing w:line="276" w:lineRule="auto"/>
              <w:rPr>
                <w:rFonts w:cstheme="minorHAnsi"/>
                <w:sz w:val="18"/>
                <w:szCs w:val="18"/>
              </w:rPr>
            </w:pPr>
            <w:r w:rsidRPr="00047D12">
              <w:rPr>
                <w:rFonts w:cstheme="minorHAnsi"/>
                <w:sz w:val="18"/>
                <w:szCs w:val="18"/>
              </w:rPr>
              <w:t>Troškovi po smanjenju emisije (EUR/t CO</w:t>
            </w:r>
            <w:r w:rsidRPr="00047D12">
              <w:rPr>
                <w:rFonts w:cstheme="minorHAnsi"/>
                <w:sz w:val="18"/>
                <w:szCs w:val="18"/>
                <w:vertAlign w:val="subscript"/>
              </w:rPr>
              <w:t>2</w:t>
            </w:r>
            <w:r w:rsidRPr="00047D12">
              <w:rPr>
                <w:rFonts w:cstheme="minorHAnsi"/>
                <w:sz w:val="18"/>
                <w:szCs w:val="18"/>
              </w:rPr>
              <w:t>)</w:t>
            </w:r>
          </w:p>
        </w:tc>
        <w:tc>
          <w:tcPr>
            <w:tcW w:w="4626" w:type="dxa"/>
            <w:vAlign w:val="center"/>
          </w:tcPr>
          <w:p w14:paraId="3A3C4C66" w14:textId="77777777" w:rsidR="00EE1213" w:rsidRPr="573E0EC9" w:rsidDel="34C2F4AB" w:rsidRDefault="008D1117" w:rsidP="00885892">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750,38</w:t>
            </w:r>
            <w:r w:rsidR="00EE1213" w:rsidRPr="573E0EC9">
              <w:rPr>
                <w:sz w:val="18"/>
                <w:szCs w:val="18"/>
              </w:rPr>
              <w:t xml:space="preserve"> EUR/ t CO</w:t>
            </w:r>
            <w:r w:rsidR="00EE1213" w:rsidRPr="573E0EC9">
              <w:rPr>
                <w:sz w:val="18"/>
                <w:szCs w:val="18"/>
                <w:vertAlign w:val="subscript"/>
              </w:rPr>
              <w:t>2</w:t>
            </w:r>
          </w:p>
        </w:tc>
      </w:tr>
      <w:tr w:rsidR="00EE1213" w:rsidRPr="00047D12" w14:paraId="140D901A" w14:textId="77777777" w:rsidTr="00885892">
        <w:trPr>
          <w:trHeight w:val="227"/>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102408AE" w14:textId="77777777" w:rsidR="00EE1213" w:rsidRPr="00047D12" w:rsidRDefault="00EE1213" w:rsidP="00885892">
            <w:pPr>
              <w:spacing w:line="276" w:lineRule="auto"/>
              <w:rPr>
                <w:rFonts w:cstheme="minorHAnsi"/>
                <w:sz w:val="18"/>
                <w:szCs w:val="18"/>
              </w:rPr>
            </w:pPr>
            <w:r w:rsidRPr="00047D12">
              <w:rPr>
                <w:rFonts w:cstheme="minorHAnsi"/>
                <w:sz w:val="18"/>
                <w:szCs w:val="18"/>
              </w:rPr>
              <w:t>Izvor sredstava za provedbu</w:t>
            </w:r>
          </w:p>
        </w:tc>
        <w:tc>
          <w:tcPr>
            <w:tcW w:w="4626" w:type="dxa"/>
            <w:vAlign w:val="center"/>
            <w:hideMark/>
          </w:tcPr>
          <w:p w14:paraId="516DBE92" w14:textId="77777777" w:rsidR="00EE1213" w:rsidRPr="00047D12" w:rsidRDefault="00EE1213" w:rsidP="00C47990">
            <w:pPr>
              <w:numPr>
                <w:ilvl w:val="0"/>
                <w:numId w:val="38"/>
              </w:numPr>
              <w:spacing w:line="27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Pr="00047D12">
              <w:rPr>
                <w:rFonts w:cstheme="minorHAnsi"/>
                <w:sz w:val="18"/>
                <w:szCs w:val="18"/>
              </w:rPr>
              <w:t>roračun</w:t>
            </w:r>
            <w:r>
              <w:rPr>
                <w:rFonts w:cstheme="minorHAnsi"/>
                <w:sz w:val="18"/>
                <w:szCs w:val="18"/>
              </w:rPr>
              <w:t xml:space="preserve"> JLS-ova</w:t>
            </w:r>
          </w:p>
          <w:p w14:paraId="7A34CC30" w14:textId="77777777" w:rsidR="00EE1213" w:rsidRDefault="00EE1213" w:rsidP="00C47990">
            <w:pPr>
              <w:numPr>
                <w:ilvl w:val="0"/>
                <w:numId w:val="38"/>
              </w:numPr>
              <w:spacing w:line="27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lang w:eastAsia="en-US"/>
              </w:rPr>
              <w:t>Fond za zaštitu okoliša i energetsku učinkovitost</w:t>
            </w:r>
          </w:p>
          <w:p w14:paraId="568A55E2" w14:textId="77777777" w:rsidR="00EE1213" w:rsidRPr="00047D12" w:rsidRDefault="00EE1213" w:rsidP="00C47990">
            <w:pPr>
              <w:numPr>
                <w:ilvl w:val="0"/>
                <w:numId w:val="38"/>
              </w:numPr>
              <w:spacing w:line="27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47D12">
              <w:rPr>
                <w:rFonts w:cstheme="minorHAnsi"/>
                <w:sz w:val="18"/>
                <w:szCs w:val="18"/>
              </w:rPr>
              <w:t>ESCO model financiranja</w:t>
            </w:r>
          </w:p>
        </w:tc>
      </w:tr>
      <w:tr w:rsidR="00EE1213" w:rsidRPr="00047D12" w14:paraId="239A6000" w14:textId="77777777" w:rsidTr="00885892">
        <w:trPr>
          <w:trHeight w:val="227"/>
        </w:trPr>
        <w:tc>
          <w:tcPr>
            <w:cnfStyle w:val="001000000000" w:firstRow="0" w:lastRow="0" w:firstColumn="1" w:lastColumn="0" w:oddVBand="0" w:evenVBand="0" w:oddHBand="0" w:evenHBand="0" w:firstRowFirstColumn="0" w:firstRowLastColumn="0" w:lastRowFirstColumn="0" w:lastRowLastColumn="0"/>
            <w:tcW w:w="4390" w:type="dxa"/>
            <w:shd w:val="clear" w:color="auto" w:fill="DEEAF6"/>
            <w:vAlign w:val="center"/>
            <w:hideMark/>
          </w:tcPr>
          <w:p w14:paraId="675DF67B" w14:textId="77777777" w:rsidR="00EE1213" w:rsidRPr="00047D12" w:rsidRDefault="00EE1213" w:rsidP="00885892">
            <w:pPr>
              <w:spacing w:line="276" w:lineRule="auto"/>
              <w:rPr>
                <w:rFonts w:cstheme="minorHAnsi"/>
                <w:sz w:val="18"/>
                <w:szCs w:val="18"/>
              </w:rPr>
            </w:pPr>
            <w:r w:rsidRPr="00047D12">
              <w:rPr>
                <w:rFonts w:cstheme="minorHAnsi"/>
                <w:sz w:val="18"/>
                <w:szCs w:val="18"/>
              </w:rPr>
              <w:t>Kratki opis/komentar</w:t>
            </w:r>
          </w:p>
        </w:tc>
        <w:tc>
          <w:tcPr>
            <w:tcW w:w="4626" w:type="dxa"/>
            <w:hideMark/>
          </w:tcPr>
          <w:p w14:paraId="1AC5C000" w14:textId="77777777" w:rsidR="00EE1213" w:rsidRPr="00C83712" w:rsidRDefault="00EE1213" w:rsidP="0088589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US"/>
              </w:rPr>
            </w:pPr>
            <w:r w:rsidRPr="00C83712">
              <w:rPr>
                <w:rFonts w:cstheme="minorHAnsi"/>
                <w:sz w:val="18"/>
                <w:szCs w:val="18"/>
                <w:lang w:eastAsia="en-US"/>
              </w:rPr>
              <w:t>Modernizacija obuhvaća zamjenu postojećih rasvjetnih tijela s energetski učinkovit</w:t>
            </w:r>
            <w:r>
              <w:rPr>
                <w:rFonts w:cstheme="minorHAnsi"/>
                <w:sz w:val="18"/>
                <w:szCs w:val="18"/>
                <w:lang w:eastAsia="en-US"/>
              </w:rPr>
              <w:t>ij</w:t>
            </w:r>
            <w:r w:rsidRPr="00C83712">
              <w:rPr>
                <w:rFonts w:cstheme="minorHAnsi"/>
                <w:sz w:val="18"/>
                <w:szCs w:val="18"/>
                <w:lang w:eastAsia="en-US"/>
              </w:rPr>
              <w:t>om i ekološki prihvatljiv</w:t>
            </w:r>
            <w:r>
              <w:rPr>
                <w:rFonts w:cstheme="minorHAnsi"/>
                <w:sz w:val="18"/>
                <w:szCs w:val="18"/>
                <w:lang w:eastAsia="en-US"/>
              </w:rPr>
              <w:t>ij</w:t>
            </w:r>
            <w:r w:rsidRPr="00C83712">
              <w:rPr>
                <w:rFonts w:cstheme="minorHAnsi"/>
                <w:sz w:val="18"/>
                <w:szCs w:val="18"/>
                <w:lang w:eastAsia="en-US"/>
              </w:rPr>
              <w:t>om javnom rasvjetom. Mjera obuhvaća ugradnju propaljivača i elektronskih prigušnica pri čemu se na svakoj pojedinačnoj svjetiljci prilikom montaže podešavaju režimi rada u skladu sa zahtjevima na intenzitet osvijetljenosti pojedine javne površine.</w:t>
            </w:r>
          </w:p>
          <w:p w14:paraId="2F638862" w14:textId="77777777" w:rsidR="00EE1213" w:rsidRPr="00C83712" w:rsidRDefault="00EE1213" w:rsidP="00885892">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US"/>
              </w:rPr>
            </w:pPr>
            <w:r w:rsidRPr="00C83712">
              <w:rPr>
                <w:rFonts w:cstheme="minorHAnsi"/>
                <w:sz w:val="18"/>
                <w:szCs w:val="18"/>
                <w:lang w:eastAsia="en-US"/>
              </w:rPr>
              <w:t>Ova mjera se odnosi na postojeća i nova rasvjetna tijela.</w:t>
            </w:r>
          </w:p>
          <w:p w14:paraId="1873DCEA" w14:textId="77777777" w:rsidR="00EE1213" w:rsidRPr="00047D12" w:rsidRDefault="00EE1213" w:rsidP="00885892">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83712">
              <w:rPr>
                <w:sz w:val="18"/>
                <w:szCs w:val="18"/>
                <w:lang w:eastAsia="en-US"/>
              </w:rPr>
              <w:t>Za novu rasvjetu koristit će se svjetiljke s LED tehnologijom. Ovaj izvor svjetlosti predstavlja uspješnu kombinaciju visokog svjetlosnog iskorištenja, niskih pogonskih troškova i stabilnosti svjetlosne snage uz dugu trajnost. Konstrukcija LED svjetiljki, električne i svjetlosne karakteristike, te raspodjela spektralne energije zračenja su takve da omogućuju njihovu široku primjenu</w:t>
            </w:r>
            <w:r w:rsidR="50B8F1A8" w:rsidRPr="235A0964">
              <w:rPr>
                <w:sz w:val="18"/>
                <w:szCs w:val="18"/>
                <w:lang w:eastAsia="en-US"/>
              </w:rPr>
              <w:t>.</w:t>
            </w:r>
          </w:p>
          <w:p w14:paraId="2FEEB129" w14:textId="77777777" w:rsidR="50B8F1A8" w:rsidRDefault="50B8F1A8" w:rsidP="235A0964">
            <w:pPr>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lang w:eastAsia="en-US"/>
              </w:rPr>
            </w:pPr>
            <w:r w:rsidRPr="235A0964">
              <w:rPr>
                <w:sz w:val="18"/>
                <w:szCs w:val="18"/>
                <w:lang w:eastAsia="en-US"/>
              </w:rPr>
              <w:t>Grad Korčula planira modernizaciju javne rasvjete koj</w:t>
            </w:r>
            <w:r w:rsidR="009B221C">
              <w:rPr>
                <w:sz w:val="18"/>
                <w:szCs w:val="18"/>
                <w:lang w:eastAsia="en-US"/>
              </w:rPr>
              <w:t>o</w:t>
            </w:r>
            <w:r w:rsidRPr="235A0964">
              <w:rPr>
                <w:sz w:val="18"/>
                <w:szCs w:val="18"/>
                <w:lang w:eastAsia="en-US"/>
              </w:rPr>
              <w:t>m bi</w:t>
            </w:r>
            <w:r w:rsidR="29A001A2" w:rsidRPr="235A0964">
              <w:rPr>
                <w:sz w:val="18"/>
                <w:szCs w:val="18"/>
                <w:lang w:eastAsia="en-US"/>
              </w:rPr>
              <w:t xml:space="preserve"> se postigle energetske uštede od 834.439 kWh, a</w:t>
            </w:r>
            <w:r w:rsidRPr="235A0964">
              <w:rPr>
                <w:sz w:val="18"/>
                <w:szCs w:val="18"/>
                <w:lang w:eastAsia="en-US"/>
              </w:rPr>
              <w:t xml:space="preserve"> godišnje emisije CO</w:t>
            </w:r>
            <w:r w:rsidRPr="006F414E">
              <w:rPr>
                <w:sz w:val="18"/>
                <w:szCs w:val="18"/>
                <w:vertAlign w:val="subscript"/>
                <w:lang w:eastAsia="en-US"/>
              </w:rPr>
              <w:t>2</w:t>
            </w:r>
            <w:r w:rsidRPr="235A0964">
              <w:rPr>
                <w:sz w:val="18"/>
                <w:szCs w:val="18"/>
                <w:lang w:eastAsia="en-US"/>
              </w:rPr>
              <w:t xml:space="preserve"> smanjile za 195,93</w:t>
            </w:r>
            <w:r w:rsidR="3E88C685" w:rsidRPr="235A0964">
              <w:rPr>
                <w:sz w:val="18"/>
                <w:szCs w:val="18"/>
                <w:lang w:eastAsia="en-US"/>
              </w:rPr>
              <w:t>tona.</w:t>
            </w:r>
          </w:p>
          <w:p w14:paraId="730F358D" w14:textId="77777777" w:rsidR="3E88C685" w:rsidRDefault="3E88C685" w:rsidP="235A0964">
            <w:pPr>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lang w:eastAsia="en-US"/>
              </w:rPr>
            </w:pPr>
            <w:r w:rsidRPr="235A0964">
              <w:rPr>
                <w:sz w:val="18"/>
                <w:szCs w:val="18"/>
                <w:lang w:eastAsia="en-US"/>
              </w:rPr>
              <w:t>Općina Lumbarda također planira modernizaciju javne rasvjete kojom bi postigla energetske uštede od 72%.</w:t>
            </w:r>
          </w:p>
          <w:p w14:paraId="29866340" w14:textId="77777777" w:rsidR="00EE1213" w:rsidRPr="00047D12" w:rsidRDefault="00EE1213" w:rsidP="00885892">
            <w:pPr>
              <w:spacing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p>
        </w:tc>
      </w:tr>
    </w:tbl>
    <w:p w14:paraId="746199FE" w14:textId="77777777" w:rsidR="00EE1213" w:rsidRPr="00047D12" w:rsidRDefault="00EE1213" w:rsidP="00EE1213">
      <w:pPr>
        <w:spacing w:after="0" w:line="276" w:lineRule="auto"/>
        <w:jc w:val="both"/>
        <w:rPr>
          <w:rFonts w:eastAsia="Calibri" w:cstheme="minorHAnsi"/>
          <w:sz w:val="24"/>
          <w:szCs w:val="24"/>
          <w:lang w:eastAsia="en-US"/>
        </w:rPr>
      </w:pPr>
    </w:p>
    <w:p w14:paraId="5F5D95BD" w14:textId="77777777" w:rsidR="000A1EC8" w:rsidRDefault="000A1EC8" w:rsidP="009F6037">
      <w:pPr>
        <w:spacing w:after="0" w:line="276" w:lineRule="auto"/>
        <w:jc w:val="both"/>
        <w:rPr>
          <w:rFonts w:ascii="Calibri" w:eastAsia="Calibri" w:hAnsi="Calibri" w:cs="Calibri"/>
          <w:sz w:val="24"/>
          <w:szCs w:val="24"/>
          <w:lang w:eastAsia="en-US"/>
        </w:rPr>
      </w:pPr>
    </w:p>
    <w:p w14:paraId="2446663A" w14:textId="77777777" w:rsidR="00673F6A" w:rsidRPr="00F11302" w:rsidRDefault="00673F6A" w:rsidP="009F6037">
      <w:pPr>
        <w:spacing w:after="0" w:line="276" w:lineRule="auto"/>
        <w:jc w:val="both"/>
        <w:rPr>
          <w:rFonts w:ascii="Calibri" w:eastAsia="Calibri" w:hAnsi="Calibri" w:cs="Calibri"/>
          <w:sz w:val="24"/>
          <w:szCs w:val="24"/>
          <w:lang w:eastAsia="en-US"/>
        </w:rPr>
      </w:pPr>
    </w:p>
    <w:p w14:paraId="3BCC8E7F" w14:textId="77777777" w:rsidR="00E94797" w:rsidRPr="00F11302" w:rsidRDefault="00E94797" w:rsidP="009F6037">
      <w:pPr>
        <w:pStyle w:val="Mojatablica"/>
        <w:spacing w:line="276" w:lineRule="auto"/>
        <w:rPr>
          <w:rFonts w:cs="Calibri"/>
        </w:rPr>
      </w:pPr>
      <w:bookmarkStart w:id="70" w:name="_Toc68015773"/>
      <w:r w:rsidRPr="00E66DC9">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6</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3</w:t>
      </w:r>
      <w:r w:rsidR="006C31D5">
        <w:rPr>
          <w:rFonts w:cs="Calibri"/>
        </w:rPr>
        <w:fldChar w:fldCharType="end"/>
      </w:r>
      <w:r w:rsidRPr="00E66DC9">
        <w:rPr>
          <w:rFonts w:cs="Calibri"/>
        </w:rPr>
        <w:t xml:space="preserve"> Zbirni prikaz mjera u sektoru javne rasvjete</w:t>
      </w:r>
      <w:r w:rsidR="00562145" w:rsidRPr="00E66DC9">
        <w:rPr>
          <w:rFonts w:cs="Calibri"/>
        </w:rPr>
        <w:t xml:space="preserve"> i njihov doprinos smanjenju emisije CO</w:t>
      </w:r>
      <w:r w:rsidR="00562145" w:rsidRPr="00B21BE4">
        <w:rPr>
          <w:rFonts w:cs="Calibri"/>
          <w:vertAlign w:val="subscript"/>
        </w:rPr>
        <w:t>2</w:t>
      </w:r>
      <w:bookmarkEnd w:id="70"/>
    </w:p>
    <w:tbl>
      <w:tblPr>
        <w:tblStyle w:val="Svijetlatablicareetke-isticanje122"/>
        <w:tblW w:w="5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5646"/>
        <w:gridCol w:w="1608"/>
        <w:gridCol w:w="1607"/>
      </w:tblGrid>
      <w:tr w:rsidR="00E94797" w:rsidRPr="00F11302" w14:paraId="41E84CB8" w14:textId="77777777" w:rsidTr="00B63B07">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273" w:type="pct"/>
            <w:tcBorders>
              <w:bottom w:val="single" w:sz="4" w:space="0" w:color="auto"/>
            </w:tcBorders>
            <w:shd w:val="clear" w:color="auto" w:fill="9CC2E5"/>
            <w:vAlign w:val="center"/>
            <w:hideMark/>
          </w:tcPr>
          <w:p w14:paraId="3183664B" w14:textId="77777777" w:rsidR="00E94797" w:rsidRPr="00B63B07" w:rsidRDefault="00E94797" w:rsidP="00902031">
            <w:pPr>
              <w:spacing w:line="276" w:lineRule="auto"/>
              <w:jc w:val="center"/>
              <w:rPr>
                <w:rFonts w:eastAsia="Times New Roman" w:cs="Calibri"/>
                <w:color w:val="000000"/>
              </w:rPr>
            </w:pPr>
            <w:r w:rsidRPr="00B63B07">
              <w:rPr>
                <w:rFonts w:eastAsia="Times New Roman" w:cs="Calibri"/>
                <w:color w:val="000000"/>
              </w:rPr>
              <w:t>Br.</w:t>
            </w:r>
          </w:p>
        </w:tc>
        <w:tc>
          <w:tcPr>
            <w:tcW w:w="3012" w:type="pct"/>
            <w:tcBorders>
              <w:bottom w:val="single" w:sz="4" w:space="0" w:color="auto"/>
            </w:tcBorders>
            <w:shd w:val="clear" w:color="auto" w:fill="9CC2E5"/>
            <w:noWrap/>
            <w:vAlign w:val="center"/>
            <w:hideMark/>
          </w:tcPr>
          <w:p w14:paraId="18F82204" w14:textId="77777777" w:rsidR="00E94797" w:rsidRPr="00B63B07" w:rsidRDefault="00E94797" w:rsidP="00902031">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B63B07">
              <w:rPr>
                <w:rFonts w:eastAsia="Times New Roman" w:cs="Calibri"/>
                <w:color w:val="000000"/>
              </w:rPr>
              <w:t>Mjera</w:t>
            </w:r>
          </w:p>
        </w:tc>
        <w:tc>
          <w:tcPr>
            <w:tcW w:w="858" w:type="pct"/>
            <w:tcBorders>
              <w:bottom w:val="single" w:sz="4" w:space="0" w:color="auto"/>
            </w:tcBorders>
            <w:shd w:val="clear" w:color="auto" w:fill="9CC2E5"/>
            <w:noWrap/>
            <w:vAlign w:val="center"/>
            <w:hideMark/>
          </w:tcPr>
          <w:p w14:paraId="023DB3F8" w14:textId="77777777" w:rsidR="00E94797" w:rsidRPr="00B63B07" w:rsidRDefault="00E94797" w:rsidP="00B63B0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B63B07">
              <w:rPr>
                <w:rFonts w:eastAsia="Times New Roman" w:cs="Calibri"/>
                <w:color w:val="000000"/>
              </w:rPr>
              <w:t>MWh do 2030.</w:t>
            </w:r>
          </w:p>
        </w:tc>
        <w:tc>
          <w:tcPr>
            <w:tcW w:w="858" w:type="pct"/>
            <w:tcBorders>
              <w:bottom w:val="single" w:sz="4" w:space="0" w:color="auto"/>
            </w:tcBorders>
            <w:shd w:val="clear" w:color="auto" w:fill="9CC2E5"/>
            <w:noWrap/>
            <w:vAlign w:val="center"/>
            <w:hideMark/>
          </w:tcPr>
          <w:p w14:paraId="142DF3A2" w14:textId="77777777" w:rsidR="00E94797" w:rsidRPr="00B63B07" w:rsidRDefault="00E94797" w:rsidP="00B63B0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B63B07">
              <w:rPr>
                <w:rFonts w:cs="Calibri"/>
              </w:rPr>
              <w:t>t CO</w:t>
            </w:r>
            <w:r w:rsidRPr="00B63B07">
              <w:rPr>
                <w:rFonts w:cs="Calibri"/>
                <w:vertAlign w:val="subscript"/>
              </w:rPr>
              <w:t>2</w:t>
            </w:r>
          </w:p>
        </w:tc>
      </w:tr>
      <w:tr w:rsidR="00E94797" w:rsidRPr="00F11302" w14:paraId="1C0EFFB4" w14:textId="77777777" w:rsidTr="00B63B07">
        <w:trPr>
          <w:trHeight w:val="503"/>
          <w:jc w:val="center"/>
        </w:trPr>
        <w:tc>
          <w:tcPr>
            <w:cnfStyle w:val="001000000000" w:firstRow="0" w:lastRow="0" w:firstColumn="1" w:lastColumn="0" w:oddVBand="0" w:evenVBand="0" w:oddHBand="0" w:evenHBand="0" w:firstRowFirstColumn="0" w:firstRowLastColumn="0" w:lastRowFirstColumn="0" w:lastRowLastColumn="0"/>
            <w:tcW w:w="273" w:type="pct"/>
            <w:tcBorders>
              <w:top w:val="single" w:sz="4" w:space="0" w:color="auto"/>
            </w:tcBorders>
            <w:vAlign w:val="center"/>
            <w:hideMark/>
          </w:tcPr>
          <w:p w14:paraId="07D40889" w14:textId="77777777" w:rsidR="00E94797" w:rsidRPr="00B63B07" w:rsidRDefault="00E94797" w:rsidP="00902031">
            <w:pPr>
              <w:spacing w:line="276" w:lineRule="auto"/>
              <w:jc w:val="center"/>
              <w:rPr>
                <w:rFonts w:eastAsia="Times New Roman" w:cs="Calibri"/>
                <w:b w:val="0"/>
                <w:bCs w:val="0"/>
                <w:color w:val="000000"/>
              </w:rPr>
            </w:pPr>
            <w:r w:rsidRPr="00B63B07">
              <w:rPr>
                <w:rFonts w:eastAsia="Times New Roman" w:cs="Calibri"/>
                <w:color w:val="000000"/>
              </w:rPr>
              <w:t>1</w:t>
            </w:r>
          </w:p>
        </w:tc>
        <w:tc>
          <w:tcPr>
            <w:tcW w:w="3012" w:type="pct"/>
            <w:tcBorders>
              <w:top w:val="single" w:sz="4" w:space="0" w:color="auto"/>
            </w:tcBorders>
            <w:noWrap/>
            <w:vAlign w:val="center"/>
            <w:hideMark/>
          </w:tcPr>
          <w:p w14:paraId="6C583381" w14:textId="77777777" w:rsidR="00E94797" w:rsidRPr="00B63B07" w:rsidRDefault="00E94797" w:rsidP="0090203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B63B07">
              <w:rPr>
                <w:rFonts w:eastAsia="Times New Roman" w:cs="Calibri"/>
                <w:color w:val="000000"/>
              </w:rPr>
              <w:t>Modernizacija sustava javne rasvjete</w:t>
            </w:r>
          </w:p>
        </w:tc>
        <w:tc>
          <w:tcPr>
            <w:tcW w:w="858" w:type="pct"/>
            <w:tcBorders>
              <w:top w:val="single" w:sz="4" w:space="0" w:color="auto"/>
            </w:tcBorders>
            <w:noWrap/>
            <w:vAlign w:val="center"/>
            <w:hideMark/>
          </w:tcPr>
          <w:p w14:paraId="0EBCBD80" w14:textId="77777777" w:rsidR="00E94797" w:rsidRPr="00B63B07" w:rsidRDefault="00EF1F1B" w:rsidP="00B63B0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B63B07">
              <w:t>963,19</w:t>
            </w:r>
          </w:p>
        </w:tc>
        <w:tc>
          <w:tcPr>
            <w:tcW w:w="858" w:type="pct"/>
            <w:tcBorders>
              <w:top w:val="single" w:sz="4" w:space="0" w:color="auto"/>
            </w:tcBorders>
            <w:noWrap/>
            <w:vAlign w:val="center"/>
            <w:hideMark/>
          </w:tcPr>
          <w:p w14:paraId="79BE7EAF" w14:textId="77777777" w:rsidR="00E94797" w:rsidRPr="00B63B07" w:rsidRDefault="00EF1F1B" w:rsidP="00B63B0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B63B07">
              <w:t>298,59</w:t>
            </w:r>
          </w:p>
        </w:tc>
      </w:tr>
      <w:tr w:rsidR="00E94797" w:rsidRPr="00F11302" w14:paraId="00325012" w14:textId="77777777" w:rsidTr="00B63B07">
        <w:trPr>
          <w:trHeight w:val="146"/>
          <w:jc w:val="center"/>
        </w:trPr>
        <w:tc>
          <w:tcPr>
            <w:cnfStyle w:val="001000000000" w:firstRow="0" w:lastRow="0" w:firstColumn="1" w:lastColumn="0" w:oddVBand="0" w:evenVBand="0" w:oddHBand="0" w:evenHBand="0" w:firstRowFirstColumn="0" w:firstRowLastColumn="0" w:lastRowFirstColumn="0" w:lastRowLastColumn="0"/>
            <w:tcW w:w="273" w:type="pct"/>
            <w:shd w:val="clear" w:color="auto" w:fill="9CC2E5"/>
            <w:vAlign w:val="center"/>
          </w:tcPr>
          <w:p w14:paraId="0674673F" w14:textId="77777777" w:rsidR="00E94797" w:rsidRPr="00B63B07" w:rsidRDefault="00E94797" w:rsidP="00902031">
            <w:pPr>
              <w:spacing w:line="276" w:lineRule="auto"/>
              <w:jc w:val="center"/>
              <w:rPr>
                <w:rFonts w:eastAsia="Times New Roman" w:cs="Calibri"/>
                <w:color w:val="000000"/>
              </w:rPr>
            </w:pPr>
          </w:p>
        </w:tc>
        <w:tc>
          <w:tcPr>
            <w:tcW w:w="3012" w:type="pct"/>
            <w:shd w:val="clear" w:color="auto" w:fill="9CC2E5"/>
            <w:noWrap/>
            <w:vAlign w:val="center"/>
            <w:hideMark/>
          </w:tcPr>
          <w:p w14:paraId="3AA9A0F9" w14:textId="77777777" w:rsidR="00E94797" w:rsidRPr="00B63B07" w:rsidRDefault="00E94797" w:rsidP="0090203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rPr>
            </w:pPr>
            <w:r w:rsidRPr="00B63B07">
              <w:rPr>
                <w:rFonts w:eastAsia="Times New Roman" w:cs="Calibri"/>
                <w:b/>
                <w:bCs/>
                <w:color w:val="000000"/>
              </w:rPr>
              <w:t>UKUPNO</w:t>
            </w:r>
          </w:p>
        </w:tc>
        <w:tc>
          <w:tcPr>
            <w:tcW w:w="858" w:type="pct"/>
            <w:shd w:val="clear" w:color="auto" w:fill="9CC2E5"/>
            <w:noWrap/>
            <w:vAlign w:val="center"/>
            <w:hideMark/>
          </w:tcPr>
          <w:p w14:paraId="18913611" w14:textId="77777777" w:rsidR="00E94797" w:rsidRPr="00B63B07" w:rsidRDefault="00EF1F1B" w:rsidP="00B63B0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rPr>
            </w:pPr>
            <w:r w:rsidRPr="00B63B07">
              <w:rPr>
                <w:b/>
                <w:bCs/>
              </w:rPr>
              <w:t>963,19</w:t>
            </w:r>
          </w:p>
        </w:tc>
        <w:tc>
          <w:tcPr>
            <w:tcW w:w="858" w:type="pct"/>
            <w:shd w:val="clear" w:color="auto" w:fill="9CC2E5"/>
            <w:noWrap/>
            <w:vAlign w:val="center"/>
            <w:hideMark/>
          </w:tcPr>
          <w:p w14:paraId="15D3FA34" w14:textId="77777777" w:rsidR="00E94797" w:rsidRPr="00B63B07" w:rsidRDefault="00EF1F1B" w:rsidP="00B63B0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0000"/>
              </w:rPr>
            </w:pPr>
            <w:r w:rsidRPr="00B63B07">
              <w:rPr>
                <w:b/>
                <w:bCs/>
              </w:rPr>
              <w:t>298,</w:t>
            </w:r>
            <w:r w:rsidR="00E94797" w:rsidRPr="00B63B07">
              <w:rPr>
                <w:b/>
              </w:rPr>
              <w:t>59</w:t>
            </w:r>
          </w:p>
        </w:tc>
      </w:tr>
    </w:tbl>
    <w:p w14:paraId="25367857" w14:textId="77777777" w:rsidR="00E94797" w:rsidRPr="00F11302" w:rsidRDefault="00E94797" w:rsidP="009F6037">
      <w:pPr>
        <w:spacing w:after="0" w:line="276" w:lineRule="auto"/>
        <w:jc w:val="both"/>
        <w:rPr>
          <w:rFonts w:ascii="Calibri" w:eastAsia="Calibri" w:hAnsi="Calibri" w:cs="Calibri"/>
          <w:sz w:val="24"/>
          <w:szCs w:val="24"/>
          <w:lang w:eastAsia="en-US"/>
        </w:rPr>
      </w:pPr>
    </w:p>
    <w:p w14:paraId="35B3651E" w14:textId="77777777" w:rsidR="00D4576C" w:rsidRDefault="00E94797" w:rsidP="009F6037">
      <w:pPr>
        <w:spacing w:after="0" w:line="276" w:lineRule="auto"/>
        <w:jc w:val="both"/>
        <w:rPr>
          <w:rFonts w:ascii="Calibri" w:eastAsia="Calibri" w:hAnsi="Calibri" w:cs="Calibri"/>
          <w:lang w:eastAsia="en-US"/>
        </w:rPr>
      </w:pPr>
      <w:r w:rsidRPr="00F11302">
        <w:rPr>
          <w:rFonts w:ascii="Calibri" w:eastAsia="Calibri" w:hAnsi="Calibri" w:cs="Calibri"/>
          <w:lang w:eastAsia="en-US"/>
        </w:rPr>
        <w:t xml:space="preserve">Primjena navedene mjere do 2030. godine osigurat će ukupnu uštedu od </w:t>
      </w:r>
      <w:r w:rsidR="00EF1F1B">
        <w:rPr>
          <w:rFonts w:ascii="Calibri" w:eastAsia="Calibri" w:hAnsi="Calibri" w:cs="Calibri"/>
          <w:lang w:eastAsia="en-US"/>
        </w:rPr>
        <w:t>963,19</w:t>
      </w:r>
      <w:r w:rsidRPr="00F11302">
        <w:rPr>
          <w:rFonts w:ascii="Calibri" w:eastAsia="Calibri" w:hAnsi="Calibri" w:cs="Calibri"/>
          <w:lang w:eastAsia="en-US"/>
        </w:rPr>
        <w:t xml:space="preserve"> MWh električne energije, odnosno </w:t>
      </w:r>
      <w:r w:rsidR="00EF1F1B">
        <w:rPr>
          <w:rFonts w:ascii="Calibri" w:eastAsia="Calibri" w:hAnsi="Calibri" w:cs="Calibri"/>
          <w:lang w:eastAsia="en-US"/>
        </w:rPr>
        <w:t>298,</w:t>
      </w:r>
      <w:r w:rsidRPr="00F11302">
        <w:rPr>
          <w:rFonts w:ascii="Calibri" w:eastAsia="Calibri" w:hAnsi="Calibri" w:cs="Calibri"/>
          <w:lang w:eastAsia="en-US"/>
        </w:rPr>
        <w:t>59 t CO</w:t>
      </w:r>
      <w:r w:rsidRPr="00F11302">
        <w:rPr>
          <w:rFonts w:ascii="Calibri" w:eastAsia="Calibri" w:hAnsi="Calibri" w:cs="Calibri"/>
          <w:vertAlign w:val="subscript"/>
          <w:lang w:eastAsia="en-US"/>
        </w:rPr>
        <w:t>2</w:t>
      </w:r>
      <w:r w:rsidRPr="00F11302">
        <w:rPr>
          <w:rFonts w:ascii="Calibri" w:eastAsia="Calibri" w:hAnsi="Calibri" w:cs="Calibri"/>
          <w:lang w:eastAsia="en-US"/>
        </w:rPr>
        <w:t>.</w:t>
      </w:r>
    </w:p>
    <w:p w14:paraId="3E3B0B03" w14:textId="77777777" w:rsidR="00BB322B" w:rsidRDefault="00BB322B" w:rsidP="009F6037">
      <w:pPr>
        <w:spacing w:after="0" w:line="276" w:lineRule="auto"/>
        <w:jc w:val="both"/>
        <w:rPr>
          <w:rFonts w:ascii="Calibri" w:eastAsia="Calibri" w:hAnsi="Calibri" w:cs="Calibri"/>
          <w:lang w:eastAsia="en-US"/>
        </w:rPr>
      </w:pPr>
    </w:p>
    <w:p w14:paraId="7A224721" w14:textId="77777777" w:rsidR="00BB322B" w:rsidRDefault="00BB322B" w:rsidP="009F6037">
      <w:pPr>
        <w:spacing w:line="276" w:lineRule="auto"/>
        <w:rPr>
          <w:rFonts w:ascii="Calibri" w:eastAsia="Calibri" w:hAnsi="Calibri" w:cs="Calibri"/>
          <w:lang w:eastAsia="en-US"/>
        </w:rPr>
      </w:pPr>
      <w:r>
        <w:rPr>
          <w:rFonts w:ascii="Calibri" w:eastAsia="Calibri" w:hAnsi="Calibri" w:cs="Calibri"/>
          <w:lang w:eastAsia="en-US"/>
        </w:rPr>
        <w:br w:type="page"/>
      </w:r>
    </w:p>
    <w:p w14:paraId="100FC36A" w14:textId="77777777" w:rsidR="0051535E" w:rsidRPr="00F200AA" w:rsidRDefault="00516B31" w:rsidP="009F6037">
      <w:pPr>
        <w:pStyle w:val="Heading1"/>
        <w:spacing w:line="276" w:lineRule="auto"/>
        <w:rPr>
          <w:rFonts w:asciiTheme="minorHAnsi" w:hAnsiTheme="minorHAnsi" w:cstheme="minorHAnsi"/>
        </w:rPr>
      </w:pPr>
      <w:bookmarkStart w:id="71" w:name="_Toc68015489"/>
      <w:r w:rsidRPr="00F200AA">
        <w:rPr>
          <w:rFonts w:asciiTheme="minorHAnsi" w:hAnsiTheme="minorHAnsi" w:cstheme="minorHAnsi"/>
        </w:rPr>
        <w:lastRenderedPageBreak/>
        <w:t>Procjena smanjenja emisija CO</w:t>
      </w:r>
      <w:r w:rsidRPr="00F200AA">
        <w:rPr>
          <w:rFonts w:asciiTheme="minorHAnsi" w:hAnsiTheme="minorHAnsi" w:cstheme="minorHAnsi"/>
          <w:vertAlign w:val="subscript"/>
        </w:rPr>
        <w:t>2</w:t>
      </w:r>
      <w:r w:rsidRPr="00F200AA">
        <w:rPr>
          <w:rFonts w:asciiTheme="minorHAnsi" w:hAnsiTheme="minorHAnsi" w:cstheme="minorHAnsi"/>
        </w:rPr>
        <w:t xml:space="preserve"> za identificirane mjere ublažavanja do 2030. godine</w:t>
      </w:r>
      <w:bookmarkEnd w:id="71"/>
    </w:p>
    <w:p w14:paraId="47C867E3" w14:textId="77777777" w:rsidR="00E94797" w:rsidRPr="00F11302" w:rsidRDefault="00E94797" w:rsidP="00B63B07">
      <w:pPr>
        <w:pStyle w:val="Bezproreda1"/>
        <w:spacing w:line="276" w:lineRule="auto"/>
        <w:rPr>
          <w:rFonts w:cs="Calibri"/>
        </w:rPr>
      </w:pPr>
      <w:r w:rsidRPr="00F11302">
        <w:rPr>
          <w:rFonts w:cs="Calibri"/>
        </w:rPr>
        <w:t>U nastavku se donosi konačna procjena emisije CO</w:t>
      </w:r>
      <w:r w:rsidRPr="00F11302">
        <w:rPr>
          <w:rFonts w:cs="Calibri"/>
          <w:vertAlign w:val="subscript"/>
        </w:rPr>
        <w:t>2</w:t>
      </w:r>
      <w:r w:rsidR="007A02FC">
        <w:rPr>
          <w:rFonts w:cs="Calibri"/>
        </w:rPr>
        <w:t>za otok Ko</w:t>
      </w:r>
      <w:r w:rsidR="00EF1F1B">
        <w:rPr>
          <w:rFonts w:cs="Calibri"/>
        </w:rPr>
        <w:t>r</w:t>
      </w:r>
      <w:r w:rsidR="007A02FC">
        <w:rPr>
          <w:rFonts w:cs="Calibri"/>
        </w:rPr>
        <w:t>čulu</w:t>
      </w:r>
      <w:r w:rsidRPr="00F11302">
        <w:rPr>
          <w:rFonts w:cs="Calibri"/>
        </w:rPr>
        <w:t xml:space="preserve"> po sektorima te usporedba dva scenarija emisija CO</w:t>
      </w:r>
      <w:r w:rsidRPr="00F11302">
        <w:rPr>
          <w:rFonts w:cs="Calibri"/>
          <w:vertAlign w:val="subscript"/>
        </w:rPr>
        <w:t>2</w:t>
      </w:r>
      <w:r w:rsidRPr="00F11302">
        <w:rPr>
          <w:rFonts w:cs="Calibri"/>
        </w:rPr>
        <w:t>, sa i bez primijenjenih mjera.</w:t>
      </w:r>
    </w:p>
    <w:p w14:paraId="6E465A03" w14:textId="77777777" w:rsidR="00E94797" w:rsidRDefault="00E94797" w:rsidP="00B63B07">
      <w:pPr>
        <w:pStyle w:val="Bezproreda1"/>
        <w:spacing w:before="240" w:line="276" w:lineRule="auto"/>
        <w:rPr>
          <w:rFonts w:cs="Calibri"/>
        </w:rPr>
      </w:pPr>
      <w:r w:rsidRPr="00F11302">
        <w:rPr>
          <w:rFonts w:cs="Calibri"/>
        </w:rPr>
        <w:t>Projekcije emisija CO</w:t>
      </w:r>
      <w:r w:rsidRPr="00F11302">
        <w:rPr>
          <w:rFonts w:cs="Calibri"/>
          <w:vertAlign w:val="subscript"/>
        </w:rPr>
        <w:t>2</w:t>
      </w:r>
      <w:r w:rsidRPr="00F11302">
        <w:rPr>
          <w:rFonts w:cs="Calibri"/>
        </w:rPr>
        <w:t xml:space="preserve"> izrađene su za sva tri sektora finalne potrošnje energije </w:t>
      </w:r>
      <w:r w:rsidR="007A02FC" w:rsidRPr="00785D6A">
        <w:rPr>
          <w:rFonts w:cs="Calibri"/>
        </w:rPr>
        <w:t xml:space="preserve">otoka </w:t>
      </w:r>
      <w:r w:rsidR="00E43C6E" w:rsidRPr="00785D6A">
        <w:rPr>
          <w:rFonts w:cs="Calibri"/>
        </w:rPr>
        <w:t>Korčule</w:t>
      </w:r>
      <w:r w:rsidRPr="00F11302">
        <w:rPr>
          <w:rFonts w:cs="Calibri"/>
        </w:rPr>
        <w:t xml:space="preserve">: zgradarstvo, promet i javnu rasvjetu. Prilikom izrade projekcija, </w:t>
      </w:r>
      <w:r w:rsidR="008161F6">
        <w:rPr>
          <w:rFonts w:cs="Calibri"/>
        </w:rPr>
        <w:t>radi usporedivosti</w:t>
      </w:r>
      <w:r w:rsidRPr="00785D6A">
        <w:rPr>
          <w:rFonts w:cs="Calibri"/>
        </w:rPr>
        <w:t xml:space="preserve">, </w:t>
      </w:r>
      <w:r w:rsidRPr="00F11302">
        <w:rPr>
          <w:rFonts w:cs="Calibri"/>
        </w:rPr>
        <w:t>koriste se emisijski faktori jednaki onima koji su korišteni prilikom izračuna referentne godine, iako se oni iz godine u godinu mijenjaju. Također, važno je naglasiti da se cilj smanjenja emisija CO</w:t>
      </w:r>
      <w:r w:rsidRPr="00F11302">
        <w:rPr>
          <w:rFonts w:cs="Calibri"/>
          <w:vertAlign w:val="subscript"/>
        </w:rPr>
        <w:t>2</w:t>
      </w:r>
      <w:r w:rsidRPr="00F11302">
        <w:rPr>
          <w:rFonts w:cs="Calibri"/>
        </w:rPr>
        <w:t xml:space="preserve"> od 40%  računa u odnosu na referentnu godinu. Budući  je kontrolna 2019. godina pokazala, da </w:t>
      </w:r>
      <w:r w:rsidR="00DC6FC7">
        <w:rPr>
          <w:rFonts w:cs="Calibri"/>
        </w:rPr>
        <w:t>je</w:t>
      </w:r>
      <w:r w:rsidRPr="00785D6A">
        <w:rPr>
          <w:rFonts w:cs="Calibri"/>
        </w:rPr>
        <w:t xml:space="preserve"> postig</w:t>
      </w:r>
      <w:r w:rsidR="00DC6FC7">
        <w:rPr>
          <w:rFonts w:cs="Calibri"/>
        </w:rPr>
        <w:t>nuto</w:t>
      </w:r>
      <w:r w:rsidRPr="00785D6A">
        <w:rPr>
          <w:rFonts w:cs="Calibri"/>
        </w:rPr>
        <w:t xml:space="preserve"> određen</w:t>
      </w:r>
      <w:r w:rsidR="00DC6FC7">
        <w:rPr>
          <w:rFonts w:cs="Calibri"/>
        </w:rPr>
        <w:t>osmanjenje emisije</w:t>
      </w:r>
      <w:r w:rsidR="005C05D7" w:rsidRPr="00785D6A">
        <w:rPr>
          <w:rFonts w:cs="Calibri"/>
        </w:rPr>
        <w:t xml:space="preserve"> u sektoru zgradarstva, dok su se </w:t>
      </w:r>
      <w:r w:rsidR="00DE5AD7" w:rsidRPr="00785D6A">
        <w:rPr>
          <w:rFonts w:cs="Calibri"/>
        </w:rPr>
        <w:t xml:space="preserve">procijenjene emisije u sektoru prometa </w:t>
      </w:r>
      <w:r w:rsidR="00E03996" w:rsidRPr="00785D6A">
        <w:rPr>
          <w:rFonts w:cs="Calibri"/>
        </w:rPr>
        <w:t>znatno povećale</w:t>
      </w:r>
      <w:r w:rsidRPr="00F11302">
        <w:rPr>
          <w:rFonts w:cs="Calibri"/>
        </w:rPr>
        <w:t xml:space="preserve">, okvirni cilj smanjenja je sada </w:t>
      </w:r>
      <w:r w:rsidR="00E03996" w:rsidRPr="00785D6A">
        <w:rPr>
          <w:rFonts w:cs="Calibri"/>
        </w:rPr>
        <w:t>nešto veći</w:t>
      </w:r>
      <w:r w:rsidRPr="00F11302">
        <w:rPr>
          <w:rFonts w:cs="Calibri"/>
        </w:rPr>
        <w:t xml:space="preserve"> od 40% u odnosu na 2019. godinu.</w:t>
      </w:r>
    </w:p>
    <w:p w14:paraId="1BF80A2C" w14:textId="77777777" w:rsidR="00E16496" w:rsidRDefault="00E16496" w:rsidP="009F6037">
      <w:pPr>
        <w:pStyle w:val="Bezproreda1"/>
        <w:spacing w:line="276" w:lineRule="auto"/>
        <w:rPr>
          <w:rFonts w:cs="Calibri"/>
        </w:rPr>
      </w:pPr>
    </w:p>
    <w:p w14:paraId="15AAEED0" w14:textId="77777777" w:rsidR="00E16496" w:rsidRDefault="00E16496" w:rsidP="00B63B07">
      <w:pPr>
        <w:pStyle w:val="Mojatablica"/>
      </w:pPr>
      <w:bookmarkStart w:id="72" w:name="_Toc68015774"/>
      <w:r>
        <w:t xml:space="preserve">Tablica </w:t>
      </w:r>
      <w:r w:rsidR="006C31D5">
        <w:fldChar w:fldCharType="begin"/>
      </w:r>
      <w:r>
        <w:instrText>STYLEREF 1 \s</w:instrText>
      </w:r>
      <w:r w:rsidR="006C31D5">
        <w:fldChar w:fldCharType="separate"/>
      </w:r>
      <w:r w:rsidR="003D44B6">
        <w:rPr>
          <w:noProof/>
        </w:rPr>
        <w:t>7</w:t>
      </w:r>
      <w:r w:rsidR="006C31D5">
        <w:fldChar w:fldCharType="end"/>
      </w:r>
      <w:r w:rsidR="00EF1736">
        <w:noBreakHyphen/>
      </w:r>
      <w:r w:rsidR="006C31D5">
        <w:fldChar w:fldCharType="begin"/>
      </w:r>
      <w:r>
        <w:instrText>SEQ Tablica \* ARABIC \s 1</w:instrText>
      </w:r>
      <w:r w:rsidR="006C31D5">
        <w:fldChar w:fldCharType="separate"/>
      </w:r>
      <w:r w:rsidR="003D44B6">
        <w:rPr>
          <w:noProof/>
        </w:rPr>
        <w:t>1</w:t>
      </w:r>
      <w:r w:rsidR="006C31D5">
        <w:fldChar w:fldCharType="end"/>
      </w:r>
      <w:r w:rsidR="0070503D">
        <w:t>.</w:t>
      </w:r>
      <w:r w:rsidRPr="00BE79F8">
        <w:t>Projekcija emisija CO</w:t>
      </w:r>
      <w:r w:rsidRPr="004D6A1E">
        <w:rPr>
          <w:vertAlign w:val="subscript"/>
        </w:rPr>
        <w:t>2</w:t>
      </w:r>
      <w:r w:rsidR="00AC158C">
        <w:t>za otok Korčulu</w:t>
      </w:r>
      <w:r w:rsidRPr="00BE79F8">
        <w:t xml:space="preserve"> za dva scenarija u 2030. godini</w:t>
      </w:r>
      <w:bookmarkEnd w:id="72"/>
    </w:p>
    <w:tbl>
      <w:tblPr>
        <w:tblW w:w="9016" w:type="dxa"/>
        <w:jc w:val="center"/>
        <w:tblLayout w:type="fixed"/>
        <w:tblLook w:val="04A0" w:firstRow="1" w:lastRow="0" w:firstColumn="1" w:lastColumn="0" w:noHBand="0" w:noVBand="1"/>
      </w:tblPr>
      <w:tblGrid>
        <w:gridCol w:w="1413"/>
        <w:gridCol w:w="1559"/>
        <w:gridCol w:w="1181"/>
        <w:gridCol w:w="1181"/>
        <w:gridCol w:w="1182"/>
        <w:gridCol w:w="1250"/>
        <w:gridCol w:w="1250"/>
      </w:tblGrid>
      <w:tr w:rsidR="00902031" w:rsidRPr="00E16496" w14:paraId="38379B8D" w14:textId="77777777" w:rsidTr="00B63B07">
        <w:trPr>
          <w:trHeight w:val="266"/>
          <w:jc w:val="center"/>
        </w:trPr>
        <w:tc>
          <w:tcPr>
            <w:tcW w:w="1413" w:type="dxa"/>
            <w:vMerge w:val="restart"/>
            <w:tcBorders>
              <w:top w:val="single" w:sz="4" w:space="0" w:color="auto"/>
              <w:left w:val="single" w:sz="4" w:space="0" w:color="auto"/>
              <w:right w:val="single" w:sz="4" w:space="0" w:color="auto"/>
            </w:tcBorders>
            <w:shd w:val="clear" w:color="auto" w:fill="9CC2E5"/>
            <w:noWrap/>
            <w:vAlign w:val="center"/>
            <w:hideMark/>
          </w:tcPr>
          <w:p w14:paraId="59985736" w14:textId="77777777" w:rsidR="00902031" w:rsidRPr="00E16496" w:rsidRDefault="00902031" w:rsidP="005700A3">
            <w:pPr>
              <w:spacing w:after="0" w:line="276" w:lineRule="auto"/>
              <w:rPr>
                <w:b/>
                <w:bCs/>
              </w:rPr>
            </w:pPr>
            <w:r w:rsidRPr="00E16496">
              <w:rPr>
                <w:b/>
                <w:bCs/>
              </w:rPr>
              <w:t>Scenarij</w:t>
            </w:r>
          </w:p>
        </w:tc>
        <w:tc>
          <w:tcPr>
            <w:tcW w:w="1559" w:type="dxa"/>
            <w:vMerge w:val="restart"/>
            <w:tcBorders>
              <w:top w:val="single" w:sz="4" w:space="0" w:color="auto"/>
              <w:left w:val="nil"/>
              <w:right w:val="single" w:sz="4" w:space="0" w:color="auto"/>
            </w:tcBorders>
            <w:shd w:val="clear" w:color="auto" w:fill="9CC2E5"/>
            <w:noWrap/>
            <w:vAlign w:val="center"/>
            <w:hideMark/>
          </w:tcPr>
          <w:p w14:paraId="44568E8E" w14:textId="77777777" w:rsidR="00902031" w:rsidRPr="00E16496" w:rsidRDefault="00902031" w:rsidP="005700A3">
            <w:pPr>
              <w:spacing w:after="0" w:line="276" w:lineRule="auto"/>
              <w:rPr>
                <w:b/>
                <w:bCs/>
              </w:rPr>
            </w:pPr>
            <w:r w:rsidRPr="00E16496">
              <w:rPr>
                <w:b/>
                <w:bCs/>
              </w:rPr>
              <w:t>Sektor</w:t>
            </w:r>
          </w:p>
        </w:tc>
        <w:tc>
          <w:tcPr>
            <w:tcW w:w="3544" w:type="dxa"/>
            <w:gridSpan w:val="3"/>
            <w:tcBorders>
              <w:top w:val="single" w:sz="4" w:space="0" w:color="auto"/>
              <w:left w:val="nil"/>
              <w:bottom w:val="single" w:sz="4" w:space="0" w:color="auto"/>
              <w:right w:val="single" w:sz="4" w:space="0" w:color="auto"/>
            </w:tcBorders>
            <w:shd w:val="clear" w:color="auto" w:fill="9CC2E5"/>
          </w:tcPr>
          <w:p w14:paraId="47A7B28E" w14:textId="77777777" w:rsidR="00902031" w:rsidRPr="00E16496" w:rsidRDefault="00902031" w:rsidP="005700A3">
            <w:pPr>
              <w:spacing w:after="0" w:line="276" w:lineRule="auto"/>
              <w:jc w:val="center"/>
              <w:rPr>
                <w:b/>
                <w:bCs/>
              </w:rPr>
            </w:pPr>
            <w:r w:rsidRPr="00E16496">
              <w:rPr>
                <w:b/>
                <w:bCs/>
              </w:rPr>
              <w:t>Emisije CO</w:t>
            </w:r>
            <w:r w:rsidRPr="004D6A1E">
              <w:rPr>
                <w:b/>
                <w:bCs/>
                <w:vertAlign w:val="subscript"/>
              </w:rPr>
              <w:t>2</w:t>
            </w:r>
            <w:r w:rsidRPr="00E16496">
              <w:rPr>
                <w:b/>
                <w:bCs/>
              </w:rPr>
              <w:t xml:space="preserve"> (t)</w:t>
            </w:r>
          </w:p>
        </w:tc>
        <w:tc>
          <w:tcPr>
            <w:tcW w:w="1250" w:type="dxa"/>
            <w:vMerge w:val="restart"/>
            <w:tcBorders>
              <w:top w:val="single" w:sz="4" w:space="0" w:color="auto"/>
              <w:left w:val="nil"/>
              <w:right w:val="single" w:sz="4" w:space="0" w:color="auto"/>
            </w:tcBorders>
            <w:shd w:val="clear" w:color="auto" w:fill="9CC2E5"/>
            <w:vAlign w:val="center"/>
            <w:hideMark/>
          </w:tcPr>
          <w:p w14:paraId="0779CAAE" w14:textId="77777777" w:rsidR="00902031" w:rsidRPr="00E16496" w:rsidRDefault="006C6A06" w:rsidP="005700A3">
            <w:pPr>
              <w:spacing w:after="0" w:line="276" w:lineRule="auto"/>
              <w:jc w:val="center"/>
              <w:rPr>
                <w:b/>
                <w:bCs/>
              </w:rPr>
            </w:pPr>
            <w:r>
              <w:rPr>
                <w:b/>
                <w:bCs/>
              </w:rPr>
              <w:t xml:space="preserve">% </w:t>
            </w:r>
            <w:r w:rsidRPr="00E16496">
              <w:rPr>
                <w:b/>
                <w:bCs/>
              </w:rPr>
              <w:t>u odnosu                  na 201</w:t>
            </w:r>
            <w:r>
              <w:rPr>
                <w:b/>
                <w:bCs/>
              </w:rPr>
              <w:t>2</w:t>
            </w:r>
            <w:r w:rsidRPr="00E16496">
              <w:rPr>
                <w:b/>
                <w:bCs/>
              </w:rPr>
              <w:t>.</w:t>
            </w:r>
          </w:p>
        </w:tc>
        <w:tc>
          <w:tcPr>
            <w:tcW w:w="1250" w:type="dxa"/>
            <w:vMerge w:val="restart"/>
            <w:tcBorders>
              <w:top w:val="single" w:sz="4" w:space="0" w:color="auto"/>
              <w:left w:val="nil"/>
              <w:right w:val="single" w:sz="4" w:space="0" w:color="auto"/>
            </w:tcBorders>
            <w:shd w:val="clear" w:color="auto" w:fill="9CC2E5"/>
          </w:tcPr>
          <w:p w14:paraId="66612790" w14:textId="77777777" w:rsidR="006C6A06" w:rsidRDefault="006C6A06" w:rsidP="005700A3">
            <w:pPr>
              <w:spacing w:after="0" w:line="276" w:lineRule="auto"/>
              <w:jc w:val="center"/>
              <w:rPr>
                <w:b/>
                <w:bCs/>
              </w:rPr>
            </w:pPr>
            <w:r>
              <w:rPr>
                <w:b/>
                <w:bCs/>
              </w:rPr>
              <w:t xml:space="preserve">% </w:t>
            </w:r>
            <w:r w:rsidRPr="00E16496">
              <w:rPr>
                <w:b/>
                <w:bCs/>
              </w:rPr>
              <w:t>u odnosu                  na 2019.</w:t>
            </w:r>
          </w:p>
        </w:tc>
      </w:tr>
      <w:tr w:rsidR="00F84B36" w:rsidRPr="00E16496" w14:paraId="3566B77C" w14:textId="77777777" w:rsidTr="00B63B07">
        <w:trPr>
          <w:trHeight w:val="534"/>
          <w:jc w:val="center"/>
        </w:trPr>
        <w:tc>
          <w:tcPr>
            <w:tcW w:w="1413" w:type="dxa"/>
            <w:vMerge/>
            <w:tcBorders>
              <w:left w:val="single" w:sz="4" w:space="0" w:color="auto"/>
              <w:bottom w:val="single" w:sz="4" w:space="0" w:color="auto"/>
              <w:right w:val="single" w:sz="4" w:space="0" w:color="auto"/>
            </w:tcBorders>
            <w:shd w:val="clear" w:color="auto" w:fill="9CC2E5"/>
            <w:noWrap/>
            <w:vAlign w:val="center"/>
            <w:hideMark/>
          </w:tcPr>
          <w:p w14:paraId="48573AB4" w14:textId="77777777" w:rsidR="00902031" w:rsidRPr="00E16496" w:rsidRDefault="00902031" w:rsidP="005700A3">
            <w:pPr>
              <w:spacing w:after="0" w:line="276" w:lineRule="auto"/>
              <w:rPr>
                <w:b/>
                <w:bCs/>
              </w:rPr>
            </w:pPr>
          </w:p>
        </w:tc>
        <w:tc>
          <w:tcPr>
            <w:tcW w:w="1559" w:type="dxa"/>
            <w:vMerge/>
            <w:tcBorders>
              <w:left w:val="nil"/>
              <w:bottom w:val="single" w:sz="4" w:space="0" w:color="auto"/>
              <w:right w:val="single" w:sz="4" w:space="0" w:color="auto"/>
            </w:tcBorders>
            <w:shd w:val="clear" w:color="auto" w:fill="9CC2E5"/>
            <w:noWrap/>
            <w:vAlign w:val="center"/>
            <w:hideMark/>
          </w:tcPr>
          <w:p w14:paraId="5573D3FF" w14:textId="77777777" w:rsidR="00902031" w:rsidRPr="00E16496" w:rsidRDefault="00902031" w:rsidP="005700A3">
            <w:pPr>
              <w:spacing w:after="0" w:line="276" w:lineRule="auto"/>
              <w:rPr>
                <w:b/>
                <w:bCs/>
              </w:rPr>
            </w:pPr>
          </w:p>
        </w:tc>
        <w:tc>
          <w:tcPr>
            <w:tcW w:w="1181" w:type="dxa"/>
            <w:tcBorders>
              <w:top w:val="single" w:sz="4" w:space="0" w:color="auto"/>
              <w:left w:val="nil"/>
              <w:bottom w:val="single" w:sz="4" w:space="0" w:color="auto"/>
              <w:right w:val="single" w:sz="4" w:space="0" w:color="auto"/>
            </w:tcBorders>
            <w:shd w:val="clear" w:color="auto" w:fill="9CC2E5"/>
            <w:vAlign w:val="center"/>
          </w:tcPr>
          <w:p w14:paraId="5798B7D9" w14:textId="77777777" w:rsidR="006C6A06" w:rsidRDefault="006C6A06" w:rsidP="001241B9">
            <w:pPr>
              <w:spacing w:after="0" w:line="276" w:lineRule="auto"/>
              <w:jc w:val="center"/>
              <w:rPr>
                <w:b/>
                <w:bCs/>
              </w:rPr>
            </w:pPr>
            <w:r>
              <w:rPr>
                <w:b/>
                <w:bCs/>
              </w:rPr>
              <w:t>2012.</w:t>
            </w:r>
          </w:p>
        </w:tc>
        <w:tc>
          <w:tcPr>
            <w:tcW w:w="1181" w:type="dxa"/>
            <w:tcBorders>
              <w:top w:val="nil"/>
              <w:left w:val="single" w:sz="4" w:space="0" w:color="auto"/>
              <w:bottom w:val="single" w:sz="4" w:space="0" w:color="auto"/>
              <w:right w:val="single" w:sz="4" w:space="0" w:color="auto"/>
            </w:tcBorders>
            <w:shd w:val="clear" w:color="auto" w:fill="9CC2E5"/>
            <w:noWrap/>
            <w:vAlign w:val="center"/>
            <w:hideMark/>
          </w:tcPr>
          <w:p w14:paraId="18D1F459" w14:textId="77777777" w:rsidR="00902031" w:rsidRPr="00E16496" w:rsidRDefault="00902031" w:rsidP="005700A3">
            <w:pPr>
              <w:spacing w:after="0" w:line="276" w:lineRule="auto"/>
              <w:jc w:val="center"/>
              <w:rPr>
                <w:b/>
                <w:bCs/>
              </w:rPr>
            </w:pPr>
            <w:r w:rsidRPr="00E16496">
              <w:rPr>
                <w:b/>
                <w:bCs/>
              </w:rPr>
              <w:t>2019.</w:t>
            </w:r>
          </w:p>
        </w:tc>
        <w:tc>
          <w:tcPr>
            <w:tcW w:w="1182" w:type="dxa"/>
            <w:tcBorders>
              <w:top w:val="nil"/>
              <w:left w:val="nil"/>
              <w:bottom w:val="single" w:sz="4" w:space="0" w:color="auto"/>
              <w:right w:val="single" w:sz="4" w:space="0" w:color="auto"/>
            </w:tcBorders>
            <w:shd w:val="clear" w:color="auto" w:fill="9CC2E5"/>
            <w:noWrap/>
            <w:vAlign w:val="center"/>
            <w:hideMark/>
          </w:tcPr>
          <w:p w14:paraId="4997BF1E" w14:textId="77777777" w:rsidR="00902031" w:rsidRPr="00E16496" w:rsidRDefault="00902031" w:rsidP="005700A3">
            <w:pPr>
              <w:spacing w:after="0" w:line="276" w:lineRule="auto"/>
              <w:jc w:val="center"/>
              <w:rPr>
                <w:b/>
                <w:bCs/>
              </w:rPr>
            </w:pPr>
            <w:r w:rsidRPr="00E16496">
              <w:rPr>
                <w:b/>
                <w:bCs/>
              </w:rPr>
              <w:t>2030.</w:t>
            </w:r>
          </w:p>
        </w:tc>
        <w:tc>
          <w:tcPr>
            <w:tcW w:w="1250" w:type="dxa"/>
            <w:vMerge/>
            <w:tcBorders>
              <w:left w:val="nil"/>
              <w:bottom w:val="single" w:sz="4" w:space="0" w:color="auto"/>
              <w:right w:val="single" w:sz="4" w:space="0" w:color="auto"/>
            </w:tcBorders>
            <w:shd w:val="clear" w:color="auto" w:fill="9CC2E5"/>
            <w:vAlign w:val="center"/>
            <w:hideMark/>
          </w:tcPr>
          <w:p w14:paraId="5D8BB1FF" w14:textId="77777777" w:rsidR="00902031" w:rsidRPr="00E16496" w:rsidRDefault="00902031" w:rsidP="005700A3">
            <w:pPr>
              <w:spacing w:after="0" w:line="276" w:lineRule="auto"/>
              <w:jc w:val="center"/>
              <w:rPr>
                <w:b/>
                <w:bCs/>
              </w:rPr>
            </w:pPr>
          </w:p>
        </w:tc>
        <w:tc>
          <w:tcPr>
            <w:tcW w:w="1250" w:type="dxa"/>
            <w:vMerge/>
            <w:tcBorders>
              <w:left w:val="nil"/>
              <w:bottom w:val="single" w:sz="4" w:space="0" w:color="auto"/>
              <w:right w:val="single" w:sz="4" w:space="0" w:color="auto"/>
            </w:tcBorders>
            <w:shd w:val="clear" w:color="auto" w:fill="9CC2E5"/>
            <w:vAlign w:val="center"/>
          </w:tcPr>
          <w:p w14:paraId="53386425" w14:textId="77777777" w:rsidR="006C6A06" w:rsidRPr="00E16496" w:rsidRDefault="006C6A06">
            <w:pPr>
              <w:spacing w:after="0" w:line="276" w:lineRule="auto"/>
              <w:jc w:val="center"/>
              <w:rPr>
                <w:b/>
                <w:bCs/>
              </w:rPr>
            </w:pPr>
          </w:p>
        </w:tc>
      </w:tr>
      <w:tr w:rsidR="00902031" w:rsidRPr="00E16496" w14:paraId="65D9537D" w14:textId="77777777" w:rsidTr="00B63B07">
        <w:trPr>
          <w:trHeight w:val="266"/>
          <w:jc w:val="center"/>
        </w:trPr>
        <w:tc>
          <w:tcPr>
            <w:tcW w:w="1413" w:type="dxa"/>
            <w:vMerge w:val="restart"/>
            <w:tcBorders>
              <w:top w:val="nil"/>
              <w:left w:val="single" w:sz="4" w:space="0" w:color="auto"/>
              <w:right w:val="single" w:sz="4" w:space="0" w:color="auto"/>
            </w:tcBorders>
            <w:shd w:val="clear" w:color="auto" w:fill="DEEAF6"/>
            <w:noWrap/>
            <w:vAlign w:val="center"/>
            <w:hideMark/>
          </w:tcPr>
          <w:p w14:paraId="4099D3EF" w14:textId="77777777" w:rsidR="00902031" w:rsidRPr="00E16496" w:rsidRDefault="00902031" w:rsidP="005700A3">
            <w:pPr>
              <w:spacing w:after="0" w:line="276" w:lineRule="auto"/>
            </w:pPr>
            <w:r w:rsidRPr="00E16496">
              <w:rPr>
                <w:b/>
                <w:bCs/>
              </w:rPr>
              <w:t>BEZ MJERA</w:t>
            </w:r>
          </w:p>
        </w:tc>
        <w:tc>
          <w:tcPr>
            <w:tcW w:w="1559" w:type="dxa"/>
            <w:tcBorders>
              <w:top w:val="nil"/>
              <w:left w:val="nil"/>
              <w:bottom w:val="single" w:sz="4" w:space="0" w:color="auto"/>
              <w:right w:val="single" w:sz="4" w:space="0" w:color="auto"/>
            </w:tcBorders>
            <w:shd w:val="clear" w:color="auto" w:fill="DEEAF6"/>
            <w:noWrap/>
            <w:vAlign w:val="center"/>
            <w:hideMark/>
          </w:tcPr>
          <w:p w14:paraId="68644107" w14:textId="77777777" w:rsidR="00902031" w:rsidRPr="00E16496" w:rsidRDefault="00902031" w:rsidP="005700A3">
            <w:pPr>
              <w:spacing w:after="0" w:line="276" w:lineRule="auto"/>
            </w:pPr>
            <w:r w:rsidRPr="00E16496">
              <w:t>Zgradarstvo</w:t>
            </w:r>
          </w:p>
        </w:tc>
        <w:tc>
          <w:tcPr>
            <w:tcW w:w="1181" w:type="dxa"/>
            <w:tcBorders>
              <w:top w:val="single" w:sz="4" w:space="0" w:color="auto"/>
              <w:left w:val="nil"/>
              <w:bottom w:val="single" w:sz="4" w:space="0" w:color="auto"/>
              <w:right w:val="single" w:sz="4" w:space="0" w:color="auto"/>
            </w:tcBorders>
            <w:vAlign w:val="center"/>
          </w:tcPr>
          <w:p w14:paraId="691F9523" w14:textId="77777777" w:rsidR="00926AF8" w:rsidRPr="00C3511F" w:rsidRDefault="00926AF8" w:rsidP="001241B9">
            <w:pPr>
              <w:spacing w:after="0" w:line="276" w:lineRule="auto"/>
              <w:jc w:val="center"/>
            </w:pPr>
            <w:r w:rsidRPr="00C3511F">
              <w:t>19.600,92</w:t>
            </w:r>
          </w:p>
        </w:tc>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7BA9599F" w14:textId="77777777" w:rsidR="00902031" w:rsidRPr="00E16496" w:rsidRDefault="00926AF8" w:rsidP="005700A3">
            <w:pPr>
              <w:spacing w:after="0" w:line="276" w:lineRule="auto"/>
              <w:jc w:val="center"/>
            </w:pPr>
            <w:r>
              <w:t>17.547,39</w:t>
            </w:r>
          </w:p>
        </w:tc>
        <w:tc>
          <w:tcPr>
            <w:tcW w:w="1182" w:type="dxa"/>
            <w:tcBorders>
              <w:top w:val="nil"/>
              <w:left w:val="nil"/>
              <w:bottom w:val="single" w:sz="4" w:space="0" w:color="auto"/>
              <w:right w:val="single" w:sz="4" w:space="0" w:color="auto"/>
            </w:tcBorders>
            <w:shd w:val="clear" w:color="auto" w:fill="auto"/>
            <w:noWrap/>
            <w:vAlign w:val="center"/>
          </w:tcPr>
          <w:p w14:paraId="2AE016E8" w14:textId="77777777" w:rsidR="00902031" w:rsidRPr="00E16496" w:rsidRDefault="00926AF8" w:rsidP="005700A3">
            <w:pPr>
              <w:spacing w:after="0" w:line="276" w:lineRule="auto"/>
              <w:jc w:val="center"/>
            </w:pPr>
            <w:r>
              <w:t>18.435,29</w:t>
            </w:r>
          </w:p>
        </w:tc>
        <w:tc>
          <w:tcPr>
            <w:tcW w:w="1250" w:type="dxa"/>
            <w:tcBorders>
              <w:top w:val="nil"/>
              <w:left w:val="nil"/>
              <w:bottom w:val="single" w:sz="4" w:space="0" w:color="auto"/>
              <w:right w:val="single" w:sz="4" w:space="0" w:color="auto"/>
            </w:tcBorders>
            <w:shd w:val="clear" w:color="auto" w:fill="auto"/>
            <w:vAlign w:val="center"/>
          </w:tcPr>
          <w:p w14:paraId="71DB9CB8" w14:textId="77777777" w:rsidR="00902031" w:rsidRPr="00E16496" w:rsidRDefault="00926AF8" w:rsidP="005700A3">
            <w:pPr>
              <w:spacing w:after="0" w:line="276" w:lineRule="auto"/>
              <w:jc w:val="center"/>
            </w:pPr>
            <w:r>
              <w:t>-5,95%</w:t>
            </w:r>
          </w:p>
        </w:tc>
        <w:tc>
          <w:tcPr>
            <w:tcW w:w="1250" w:type="dxa"/>
            <w:tcBorders>
              <w:top w:val="nil"/>
              <w:left w:val="nil"/>
              <w:bottom w:val="single" w:sz="4" w:space="0" w:color="auto"/>
              <w:right w:val="single" w:sz="4" w:space="0" w:color="auto"/>
            </w:tcBorders>
            <w:vAlign w:val="center"/>
          </w:tcPr>
          <w:p w14:paraId="111821E7" w14:textId="77777777" w:rsidR="00926AF8" w:rsidRDefault="00926AF8">
            <w:pPr>
              <w:spacing w:after="0" w:line="276" w:lineRule="auto"/>
              <w:jc w:val="center"/>
            </w:pPr>
            <w:r>
              <w:t>5,06%</w:t>
            </w:r>
          </w:p>
        </w:tc>
      </w:tr>
      <w:tr w:rsidR="00902031" w:rsidRPr="00E16496" w14:paraId="273127FB" w14:textId="77777777" w:rsidTr="00B63B07">
        <w:trPr>
          <w:trHeight w:val="266"/>
          <w:jc w:val="center"/>
        </w:trPr>
        <w:tc>
          <w:tcPr>
            <w:tcW w:w="1413" w:type="dxa"/>
            <w:vMerge/>
            <w:tcBorders>
              <w:left w:val="single" w:sz="4" w:space="0" w:color="auto"/>
              <w:right w:val="single" w:sz="4" w:space="0" w:color="auto"/>
            </w:tcBorders>
            <w:shd w:val="clear" w:color="auto" w:fill="DEEAF6"/>
            <w:noWrap/>
            <w:vAlign w:val="center"/>
            <w:hideMark/>
          </w:tcPr>
          <w:p w14:paraId="5D64C191" w14:textId="77777777" w:rsidR="00902031" w:rsidRPr="00E16496" w:rsidRDefault="00902031" w:rsidP="005700A3">
            <w:pPr>
              <w:spacing w:after="0" w:line="276" w:lineRule="auto"/>
              <w:rPr>
                <w:b/>
                <w:bCs/>
              </w:rPr>
            </w:pPr>
          </w:p>
        </w:tc>
        <w:tc>
          <w:tcPr>
            <w:tcW w:w="1559" w:type="dxa"/>
            <w:tcBorders>
              <w:top w:val="nil"/>
              <w:left w:val="nil"/>
              <w:bottom w:val="single" w:sz="4" w:space="0" w:color="auto"/>
              <w:right w:val="single" w:sz="4" w:space="0" w:color="auto"/>
            </w:tcBorders>
            <w:shd w:val="clear" w:color="auto" w:fill="DEEAF6"/>
            <w:noWrap/>
            <w:vAlign w:val="center"/>
            <w:hideMark/>
          </w:tcPr>
          <w:p w14:paraId="7D62CBBC" w14:textId="77777777" w:rsidR="00902031" w:rsidRPr="00E16496" w:rsidRDefault="00902031" w:rsidP="005700A3">
            <w:pPr>
              <w:spacing w:after="0" w:line="276" w:lineRule="auto"/>
            </w:pPr>
            <w:r w:rsidRPr="00E16496">
              <w:t>Promet</w:t>
            </w:r>
          </w:p>
        </w:tc>
        <w:tc>
          <w:tcPr>
            <w:tcW w:w="1181" w:type="dxa"/>
            <w:tcBorders>
              <w:top w:val="single" w:sz="4" w:space="0" w:color="auto"/>
              <w:left w:val="nil"/>
              <w:bottom w:val="single" w:sz="4" w:space="0" w:color="auto"/>
              <w:right w:val="single" w:sz="4" w:space="0" w:color="auto"/>
            </w:tcBorders>
            <w:vAlign w:val="center"/>
          </w:tcPr>
          <w:p w14:paraId="522EF95C" w14:textId="77777777" w:rsidR="00926AF8" w:rsidRPr="00C3511F" w:rsidRDefault="00926AF8" w:rsidP="001241B9">
            <w:pPr>
              <w:spacing w:after="0" w:line="276" w:lineRule="auto"/>
              <w:jc w:val="center"/>
            </w:pPr>
            <w:r w:rsidRPr="00C3511F">
              <w:t>20.695,35</w:t>
            </w:r>
          </w:p>
        </w:tc>
        <w:tc>
          <w:tcPr>
            <w:tcW w:w="1181" w:type="dxa"/>
            <w:tcBorders>
              <w:top w:val="nil"/>
              <w:left w:val="single" w:sz="4" w:space="0" w:color="auto"/>
              <w:bottom w:val="single" w:sz="4" w:space="0" w:color="auto"/>
              <w:right w:val="single" w:sz="4" w:space="0" w:color="auto"/>
            </w:tcBorders>
            <w:shd w:val="clear" w:color="auto" w:fill="auto"/>
            <w:noWrap/>
            <w:vAlign w:val="center"/>
          </w:tcPr>
          <w:p w14:paraId="6F21273E" w14:textId="77777777" w:rsidR="00902031" w:rsidRPr="00E16496" w:rsidRDefault="00926AF8" w:rsidP="005700A3">
            <w:pPr>
              <w:spacing w:after="0" w:line="276" w:lineRule="auto"/>
              <w:jc w:val="center"/>
            </w:pPr>
            <w:r>
              <w:t>25.851,05</w:t>
            </w:r>
          </w:p>
        </w:tc>
        <w:tc>
          <w:tcPr>
            <w:tcW w:w="1182" w:type="dxa"/>
            <w:tcBorders>
              <w:top w:val="nil"/>
              <w:left w:val="nil"/>
              <w:bottom w:val="single" w:sz="4" w:space="0" w:color="auto"/>
              <w:right w:val="single" w:sz="4" w:space="0" w:color="auto"/>
            </w:tcBorders>
            <w:shd w:val="clear" w:color="auto" w:fill="auto"/>
            <w:noWrap/>
            <w:vAlign w:val="center"/>
          </w:tcPr>
          <w:p w14:paraId="65EB7A25" w14:textId="77777777" w:rsidR="00902031" w:rsidRPr="00E16496" w:rsidRDefault="00926AF8" w:rsidP="005700A3">
            <w:pPr>
              <w:spacing w:after="0" w:line="276" w:lineRule="auto"/>
              <w:jc w:val="center"/>
            </w:pPr>
            <w:r>
              <w:t>27.830,21</w:t>
            </w:r>
          </w:p>
        </w:tc>
        <w:tc>
          <w:tcPr>
            <w:tcW w:w="1250" w:type="dxa"/>
            <w:tcBorders>
              <w:top w:val="nil"/>
              <w:left w:val="nil"/>
              <w:bottom w:val="single" w:sz="4" w:space="0" w:color="auto"/>
              <w:right w:val="single" w:sz="4" w:space="0" w:color="auto"/>
            </w:tcBorders>
            <w:shd w:val="clear" w:color="auto" w:fill="auto"/>
            <w:vAlign w:val="center"/>
          </w:tcPr>
          <w:p w14:paraId="15B9CAC4" w14:textId="77777777" w:rsidR="00902031" w:rsidRPr="00E16496" w:rsidRDefault="00926AF8" w:rsidP="005700A3">
            <w:pPr>
              <w:spacing w:after="0" w:line="276" w:lineRule="auto"/>
              <w:jc w:val="center"/>
            </w:pPr>
            <w:r>
              <w:t>34,48%</w:t>
            </w:r>
          </w:p>
        </w:tc>
        <w:tc>
          <w:tcPr>
            <w:tcW w:w="1250" w:type="dxa"/>
            <w:tcBorders>
              <w:top w:val="nil"/>
              <w:left w:val="nil"/>
              <w:bottom w:val="single" w:sz="4" w:space="0" w:color="auto"/>
              <w:right w:val="single" w:sz="4" w:space="0" w:color="auto"/>
            </w:tcBorders>
            <w:vAlign w:val="center"/>
          </w:tcPr>
          <w:p w14:paraId="13A47535" w14:textId="77777777" w:rsidR="00926AF8" w:rsidRDefault="00926AF8">
            <w:pPr>
              <w:spacing w:after="0" w:line="276" w:lineRule="auto"/>
              <w:jc w:val="center"/>
            </w:pPr>
            <w:r>
              <w:t>7,66%</w:t>
            </w:r>
          </w:p>
        </w:tc>
      </w:tr>
      <w:tr w:rsidR="00902031" w:rsidRPr="00E16496" w14:paraId="29AF351E" w14:textId="77777777" w:rsidTr="00B63B07">
        <w:trPr>
          <w:trHeight w:val="266"/>
          <w:jc w:val="center"/>
        </w:trPr>
        <w:tc>
          <w:tcPr>
            <w:tcW w:w="1413" w:type="dxa"/>
            <w:vMerge/>
            <w:tcBorders>
              <w:left w:val="single" w:sz="4" w:space="0" w:color="auto"/>
              <w:right w:val="single" w:sz="4" w:space="0" w:color="auto"/>
            </w:tcBorders>
            <w:shd w:val="clear" w:color="auto" w:fill="DEEAF6"/>
            <w:noWrap/>
            <w:vAlign w:val="center"/>
            <w:hideMark/>
          </w:tcPr>
          <w:p w14:paraId="23D784BA" w14:textId="77777777" w:rsidR="00902031" w:rsidRPr="00E16496" w:rsidRDefault="00902031" w:rsidP="005700A3">
            <w:pPr>
              <w:spacing w:after="0" w:line="276" w:lineRule="auto"/>
            </w:pPr>
          </w:p>
        </w:tc>
        <w:tc>
          <w:tcPr>
            <w:tcW w:w="1559" w:type="dxa"/>
            <w:tcBorders>
              <w:top w:val="nil"/>
              <w:left w:val="nil"/>
              <w:bottom w:val="single" w:sz="4" w:space="0" w:color="auto"/>
              <w:right w:val="single" w:sz="4" w:space="0" w:color="auto"/>
            </w:tcBorders>
            <w:shd w:val="clear" w:color="auto" w:fill="DEEAF6"/>
            <w:noWrap/>
            <w:vAlign w:val="center"/>
            <w:hideMark/>
          </w:tcPr>
          <w:p w14:paraId="1E0BA46C" w14:textId="77777777" w:rsidR="00902031" w:rsidRPr="00E16496" w:rsidRDefault="00902031" w:rsidP="005700A3">
            <w:pPr>
              <w:spacing w:after="0" w:line="276" w:lineRule="auto"/>
            </w:pPr>
            <w:r w:rsidRPr="00E16496">
              <w:t>Javna rasvjeta</w:t>
            </w:r>
          </w:p>
        </w:tc>
        <w:tc>
          <w:tcPr>
            <w:tcW w:w="1181" w:type="dxa"/>
            <w:tcBorders>
              <w:top w:val="single" w:sz="4" w:space="0" w:color="auto"/>
              <w:left w:val="nil"/>
              <w:bottom w:val="single" w:sz="4" w:space="0" w:color="auto"/>
              <w:right w:val="single" w:sz="4" w:space="0" w:color="auto"/>
            </w:tcBorders>
            <w:vAlign w:val="center"/>
          </w:tcPr>
          <w:p w14:paraId="3FAF7656" w14:textId="77777777" w:rsidR="00926AF8" w:rsidRPr="00C3511F" w:rsidRDefault="00926AF8" w:rsidP="001241B9">
            <w:pPr>
              <w:spacing w:after="0" w:line="276" w:lineRule="auto"/>
              <w:jc w:val="center"/>
            </w:pPr>
            <w:r w:rsidRPr="00C3511F">
              <w:t>527,41</w:t>
            </w:r>
          </w:p>
        </w:tc>
        <w:tc>
          <w:tcPr>
            <w:tcW w:w="1181" w:type="dxa"/>
            <w:tcBorders>
              <w:top w:val="nil"/>
              <w:left w:val="single" w:sz="4" w:space="0" w:color="auto"/>
              <w:bottom w:val="single" w:sz="4" w:space="0" w:color="auto"/>
              <w:right w:val="single" w:sz="4" w:space="0" w:color="auto"/>
            </w:tcBorders>
            <w:shd w:val="clear" w:color="auto" w:fill="auto"/>
            <w:noWrap/>
            <w:vAlign w:val="center"/>
          </w:tcPr>
          <w:p w14:paraId="495B966F" w14:textId="77777777" w:rsidR="00902031" w:rsidRPr="00E16496" w:rsidRDefault="00926AF8" w:rsidP="005700A3">
            <w:pPr>
              <w:spacing w:after="0" w:line="276" w:lineRule="auto"/>
              <w:jc w:val="center"/>
            </w:pPr>
            <w:r>
              <w:t>597,18</w:t>
            </w:r>
          </w:p>
        </w:tc>
        <w:tc>
          <w:tcPr>
            <w:tcW w:w="1182" w:type="dxa"/>
            <w:tcBorders>
              <w:top w:val="nil"/>
              <w:left w:val="nil"/>
              <w:bottom w:val="single" w:sz="4" w:space="0" w:color="auto"/>
              <w:right w:val="single" w:sz="4" w:space="0" w:color="auto"/>
            </w:tcBorders>
            <w:shd w:val="clear" w:color="auto" w:fill="auto"/>
            <w:noWrap/>
            <w:vAlign w:val="center"/>
          </w:tcPr>
          <w:p w14:paraId="59A70E51" w14:textId="77777777" w:rsidR="00902031" w:rsidRPr="00E16496" w:rsidRDefault="00926AF8" w:rsidP="005700A3">
            <w:pPr>
              <w:spacing w:after="0" w:line="276" w:lineRule="auto"/>
              <w:jc w:val="center"/>
            </w:pPr>
            <w:r>
              <w:t>630,27</w:t>
            </w:r>
          </w:p>
        </w:tc>
        <w:tc>
          <w:tcPr>
            <w:tcW w:w="1250" w:type="dxa"/>
            <w:tcBorders>
              <w:top w:val="nil"/>
              <w:left w:val="nil"/>
              <w:bottom w:val="single" w:sz="4" w:space="0" w:color="auto"/>
              <w:right w:val="single" w:sz="4" w:space="0" w:color="auto"/>
            </w:tcBorders>
            <w:shd w:val="clear" w:color="auto" w:fill="auto"/>
            <w:vAlign w:val="center"/>
          </w:tcPr>
          <w:p w14:paraId="78DD2C23" w14:textId="77777777" w:rsidR="00902031" w:rsidRPr="00E16496" w:rsidRDefault="00926AF8" w:rsidP="005700A3">
            <w:pPr>
              <w:spacing w:after="0" w:line="276" w:lineRule="auto"/>
              <w:jc w:val="center"/>
            </w:pPr>
            <w:r>
              <w:t>19,50%</w:t>
            </w:r>
          </w:p>
        </w:tc>
        <w:tc>
          <w:tcPr>
            <w:tcW w:w="1250" w:type="dxa"/>
            <w:tcBorders>
              <w:top w:val="nil"/>
              <w:left w:val="nil"/>
              <w:bottom w:val="single" w:sz="4" w:space="0" w:color="auto"/>
              <w:right w:val="single" w:sz="4" w:space="0" w:color="auto"/>
            </w:tcBorders>
            <w:vAlign w:val="center"/>
          </w:tcPr>
          <w:p w14:paraId="57F33E70" w14:textId="77777777" w:rsidR="00926AF8" w:rsidRDefault="00926AF8">
            <w:pPr>
              <w:spacing w:after="0" w:line="276" w:lineRule="auto"/>
              <w:jc w:val="center"/>
            </w:pPr>
            <w:r>
              <w:t>5,54%</w:t>
            </w:r>
          </w:p>
        </w:tc>
      </w:tr>
      <w:tr w:rsidR="00F84B36" w:rsidRPr="00E16496" w14:paraId="38DAAB17" w14:textId="77777777" w:rsidTr="00B63B07">
        <w:trPr>
          <w:trHeight w:val="266"/>
          <w:jc w:val="center"/>
        </w:trPr>
        <w:tc>
          <w:tcPr>
            <w:tcW w:w="1413" w:type="dxa"/>
            <w:vMerge/>
            <w:tcBorders>
              <w:left w:val="single" w:sz="4" w:space="0" w:color="auto"/>
              <w:bottom w:val="single" w:sz="4" w:space="0" w:color="auto"/>
              <w:right w:val="single" w:sz="4" w:space="0" w:color="auto"/>
            </w:tcBorders>
            <w:shd w:val="clear" w:color="auto" w:fill="9CC2E5"/>
            <w:noWrap/>
            <w:vAlign w:val="center"/>
            <w:hideMark/>
          </w:tcPr>
          <w:p w14:paraId="41957EFD" w14:textId="77777777" w:rsidR="00E16496" w:rsidRPr="00E16496" w:rsidRDefault="00E16496" w:rsidP="005700A3">
            <w:pPr>
              <w:spacing w:after="0" w:line="276" w:lineRule="auto"/>
              <w:rPr>
                <w:b/>
                <w:bCs/>
              </w:rPr>
            </w:pPr>
          </w:p>
        </w:tc>
        <w:tc>
          <w:tcPr>
            <w:tcW w:w="1559" w:type="dxa"/>
            <w:tcBorders>
              <w:top w:val="nil"/>
              <w:left w:val="nil"/>
              <w:bottom w:val="single" w:sz="4" w:space="0" w:color="auto"/>
              <w:right w:val="single" w:sz="4" w:space="0" w:color="auto"/>
            </w:tcBorders>
            <w:shd w:val="clear" w:color="auto" w:fill="9CC2E5"/>
            <w:noWrap/>
            <w:vAlign w:val="center"/>
            <w:hideMark/>
          </w:tcPr>
          <w:p w14:paraId="1F358781" w14:textId="77777777" w:rsidR="00E16496" w:rsidRPr="00E16496" w:rsidRDefault="00E16496" w:rsidP="005700A3">
            <w:pPr>
              <w:spacing w:after="0" w:line="276" w:lineRule="auto"/>
              <w:rPr>
                <w:b/>
                <w:bCs/>
              </w:rPr>
            </w:pPr>
            <w:r w:rsidRPr="00E16496">
              <w:rPr>
                <w:b/>
                <w:bCs/>
              </w:rPr>
              <w:t>UKUPNO</w:t>
            </w:r>
          </w:p>
        </w:tc>
        <w:tc>
          <w:tcPr>
            <w:tcW w:w="1181" w:type="dxa"/>
            <w:tcBorders>
              <w:top w:val="single" w:sz="4" w:space="0" w:color="auto"/>
              <w:left w:val="nil"/>
              <w:bottom w:val="single" w:sz="4" w:space="0" w:color="auto"/>
              <w:right w:val="single" w:sz="4" w:space="0" w:color="auto"/>
            </w:tcBorders>
            <w:shd w:val="clear" w:color="auto" w:fill="9CC2E5"/>
            <w:vAlign w:val="center"/>
          </w:tcPr>
          <w:p w14:paraId="639C204D" w14:textId="77777777" w:rsidR="00926AF8" w:rsidRPr="009E6583" w:rsidRDefault="00926AF8" w:rsidP="001241B9">
            <w:pPr>
              <w:spacing w:after="0" w:line="276" w:lineRule="auto"/>
              <w:jc w:val="center"/>
              <w:rPr>
                <w:b/>
                <w:bCs/>
              </w:rPr>
            </w:pPr>
            <w:r w:rsidRPr="009E6583">
              <w:rPr>
                <w:b/>
                <w:bCs/>
              </w:rPr>
              <w:t>40.823,68</w:t>
            </w:r>
          </w:p>
        </w:tc>
        <w:tc>
          <w:tcPr>
            <w:tcW w:w="1181" w:type="dxa"/>
            <w:tcBorders>
              <w:top w:val="nil"/>
              <w:left w:val="single" w:sz="4" w:space="0" w:color="auto"/>
              <w:bottom w:val="single" w:sz="4" w:space="0" w:color="auto"/>
              <w:right w:val="single" w:sz="4" w:space="0" w:color="auto"/>
            </w:tcBorders>
            <w:shd w:val="clear" w:color="auto" w:fill="9CC2E5"/>
            <w:noWrap/>
            <w:vAlign w:val="center"/>
          </w:tcPr>
          <w:p w14:paraId="77900BE7" w14:textId="77777777" w:rsidR="00E16496" w:rsidRPr="00E16496" w:rsidRDefault="00926AF8" w:rsidP="005700A3">
            <w:pPr>
              <w:spacing w:after="0" w:line="276" w:lineRule="auto"/>
              <w:jc w:val="center"/>
              <w:rPr>
                <w:b/>
                <w:bCs/>
              </w:rPr>
            </w:pPr>
            <w:r>
              <w:rPr>
                <w:b/>
                <w:bCs/>
              </w:rPr>
              <w:t>43.995,62</w:t>
            </w:r>
          </w:p>
        </w:tc>
        <w:tc>
          <w:tcPr>
            <w:tcW w:w="1182" w:type="dxa"/>
            <w:tcBorders>
              <w:top w:val="nil"/>
              <w:left w:val="nil"/>
              <w:bottom w:val="single" w:sz="4" w:space="0" w:color="auto"/>
              <w:right w:val="single" w:sz="4" w:space="0" w:color="auto"/>
            </w:tcBorders>
            <w:shd w:val="clear" w:color="auto" w:fill="9CC2E5"/>
            <w:noWrap/>
            <w:vAlign w:val="center"/>
          </w:tcPr>
          <w:p w14:paraId="6C258644" w14:textId="77777777" w:rsidR="00E16496" w:rsidRPr="00E16496" w:rsidRDefault="00926AF8" w:rsidP="005700A3">
            <w:pPr>
              <w:spacing w:after="0" w:line="276" w:lineRule="auto"/>
              <w:jc w:val="center"/>
              <w:rPr>
                <w:b/>
                <w:bCs/>
              </w:rPr>
            </w:pPr>
            <w:r>
              <w:rPr>
                <w:b/>
                <w:bCs/>
              </w:rPr>
              <w:t>46.895,76</w:t>
            </w:r>
          </w:p>
        </w:tc>
        <w:tc>
          <w:tcPr>
            <w:tcW w:w="1250" w:type="dxa"/>
            <w:tcBorders>
              <w:top w:val="nil"/>
              <w:left w:val="nil"/>
              <w:bottom w:val="single" w:sz="4" w:space="0" w:color="auto"/>
              <w:right w:val="single" w:sz="4" w:space="0" w:color="auto"/>
            </w:tcBorders>
            <w:shd w:val="clear" w:color="auto" w:fill="9CC2E5"/>
            <w:vAlign w:val="center"/>
          </w:tcPr>
          <w:p w14:paraId="769CC786" w14:textId="77777777" w:rsidR="00E16496" w:rsidRPr="00E16496" w:rsidRDefault="00926AF8" w:rsidP="005700A3">
            <w:pPr>
              <w:spacing w:after="0" w:line="276" w:lineRule="auto"/>
              <w:jc w:val="center"/>
              <w:rPr>
                <w:b/>
                <w:bCs/>
              </w:rPr>
            </w:pPr>
            <w:r>
              <w:rPr>
                <w:b/>
                <w:bCs/>
              </w:rPr>
              <w:t>16,01%</w:t>
            </w:r>
          </w:p>
        </w:tc>
        <w:tc>
          <w:tcPr>
            <w:tcW w:w="1250" w:type="dxa"/>
            <w:tcBorders>
              <w:top w:val="nil"/>
              <w:left w:val="nil"/>
              <w:bottom w:val="single" w:sz="4" w:space="0" w:color="auto"/>
              <w:right w:val="single" w:sz="4" w:space="0" w:color="auto"/>
            </w:tcBorders>
            <w:shd w:val="clear" w:color="auto" w:fill="9CC2E5"/>
            <w:vAlign w:val="center"/>
          </w:tcPr>
          <w:p w14:paraId="779F6460" w14:textId="77777777" w:rsidR="00926AF8" w:rsidRDefault="00926AF8">
            <w:pPr>
              <w:spacing w:after="0" w:line="276" w:lineRule="auto"/>
              <w:jc w:val="center"/>
              <w:rPr>
                <w:b/>
                <w:bCs/>
              </w:rPr>
            </w:pPr>
            <w:r>
              <w:rPr>
                <w:b/>
                <w:bCs/>
              </w:rPr>
              <w:t>6,59%</w:t>
            </w:r>
          </w:p>
        </w:tc>
      </w:tr>
      <w:tr w:rsidR="00F84B36" w:rsidRPr="00E16496" w14:paraId="57C511C9" w14:textId="77777777" w:rsidTr="00B63B07">
        <w:trPr>
          <w:trHeight w:val="266"/>
          <w:jc w:val="center"/>
        </w:trPr>
        <w:tc>
          <w:tcPr>
            <w:tcW w:w="1413" w:type="dxa"/>
            <w:tcBorders>
              <w:top w:val="nil"/>
              <w:left w:val="single" w:sz="4" w:space="0" w:color="auto"/>
              <w:bottom w:val="single" w:sz="4" w:space="0" w:color="auto"/>
              <w:right w:val="single" w:sz="4" w:space="0" w:color="auto"/>
            </w:tcBorders>
            <w:shd w:val="clear" w:color="auto" w:fill="9CC2E5"/>
            <w:noWrap/>
            <w:vAlign w:val="center"/>
            <w:hideMark/>
          </w:tcPr>
          <w:p w14:paraId="37E260B5" w14:textId="77777777" w:rsidR="00E16496" w:rsidRPr="00E16496" w:rsidRDefault="00E16496" w:rsidP="005700A3">
            <w:pPr>
              <w:spacing w:after="0" w:line="276" w:lineRule="auto"/>
              <w:rPr>
                <w:b/>
                <w:bCs/>
              </w:rPr>
            </w:pPr>
          </w:p>
        </w:tc>
        <w:tc>
          <w:tcPr>
            <w:tcW w:w="1559" w:type="dxa"/>
            <w:tcBorders>
              <w:top w:val="nil"/>
              <w:left w:val="nil"/>
              <w:bottom w:val="single" w:sz="4" w:space="0" w:color="auto"/>
              <w:right w:val="single" w:sz="4" w:space="0" w:color="auto"/>
            </w:tcBorders>
            <w:shd w:val="clear" w:color="auto" w:fill="9CC2E5"/>
            <w:noWrap/>
            <w:vAlign w:val="center"/>
            <w:hideMark/>
          </w:tcPr>
          <w:p w14:paraId="02A4C0F2" w14:textId="77777777" w:rsidR="00E16496" w:rsidRPr="00E16496" w:rsidRDefault="00E16496" w:rsidP="005700A3">
            <w:pPr>
              <w:spacing w:after="0" w:line="276" w:lineRule="auto"/>
              <w:rPr>
                <w:b/>
                <w:bCs/>
              </w:rPr>
            </w:pPr>
          </w:p>
        </w:tc>
        <w:tc>
          <w:tcPr>
            <w:tcW w:w="1181" w:type="dxa"/>
            <w:tcBorders>
              <w:top w:val="single" w:sz="4" w:space="0" w:color="auto"/>
              <w:left w:val="nil"/>
              <w:bottom w:val="single" w:sz="4" w:space="0" w:color="auto"/>
              <w:right w:val="single" w:sz="4" w:space="0" w:color="auto"/>
            </w:tcBorders>
            <w:shd w:val="clear" w:color="auto" w:fill="9CC2E5"/>
            <w:vAlign w:val="center"/>
          </w:tcPr>
          <w:p w14:paraId="058AB871" w14:textId="77777777" w:rsidR="00AC25DA" w:rsidRPr="009E6583" w:rsidRDefault="00AC25DA" w:rsidP="001241B9">
            <w:pPr>
              <w:spacing w:after="0" w:line="276" w:lineRule="auto"/>
              <w:jc w:val="center"/>
              <w:rPr>
                <w:b/>
                <w:bCs/>
              </w:rPr>
            </w:pPr>
            <w:r w:rsidRPr="009E6583">
              <w:rPr>
                <w:b/>
                <w:bCs/>
              </w:rPr>
              <w:t>2012.</w:t>
            </w:r>
          </w:p>
        </w:tc>
        <w:tc>
          <w:tcPr>
            <w:tcW w:w="1181" w:type="dxa"/>
            <w:tcBorders>
              <w:top w:val="nil"/>
              <w:left w:val="single" w:sz="4" w:space="0" w:color="auto"/>
              <w:bottom w:val="single" w:sz="4" w:space="0" w:color="auto"/>
              <w:right w:val="single" w:sz="4" w:space="0" w:color="auto"/>
            </w:tcBorders>
            <w:shd w:val="clear" w:color="auto" w:fill="9CC2E5"/>
            <w:noWrap/>
            <w:vAlign w:val="center"/>
          </w:tcPr>
          <w:p w14:paraId="35D28731" w14:textId="77777777" w:rsidR="00E16496" w:rsidRPr="00E16496" w:rsidRDefault="00E16496" w:rsidP="005700A3">
            <w:pPr>
              <w:spacing w:after="0" w:line="276" w:lineRule="auto"/>
              <w:jc w:val="center"/>
              <w:rPr>
                <w:b/>
                <w:bCs/>
              </w:rPr>
            </w:pPr>
            <w:r w:rsidRPr="00E16496">
              <w:rPr>
                <w:b/>
                <w:bCs/>
              </w:rPr>
              <w:t>2019.</w:t>
            </w:r>
          </w:p>
        </w:tc>
        <w:tc>
          <w:tcPr>
            <w:tcW w:w="1182" w:type="dxa"/>
            <w:tcBorders>
              <w:top w:val="nil"/>
              <w:left w:val="nil"/>
              <w:bottom w:val="single" w:sz="4" w:space="0" w:color="auto"/>
              <w:right w:val="single" w:sz="4" w:space="0" w:color="auto"/>
            </w:tcBorders>
            <w:shd w:val="clear" w:color="auto" w:fill="9CC2E5"/>
            <w:noWrap/>
            <w:vAlign w:val="center"/>
          </w:tcPr>
          <w:p w14:paraId="68993FDA" w14:textId="77777777" w:rsidR="00E16496" w:rsidRPr="00E16496" w:rsidRDefault="00E16496" w:rsidP="005700A3">
            <w:pPr>
              <w:spacing w:after="0" w:line="276" w:lineRule="auto"/>
              <w:jc w:val="center"/>
              <w:rPr>
                <w:b/>
                <w:bCs/>
              </w:rPr>
            </w:pPr>
            <w:r w:rsidRPr="00E16496">
              <w:rPr>
                <w:b/>
                <w:bCs/>
              </w:rPr>
              <w:t>2030.</w:t>
            </w:r>
          </w:p>
        </w:tc>
        <w:tc>
          <w:tcPr>
            <w:tcW w:w="1250" w:type="dxa"/>
            <w:tcBorders>
              <w:top w:val="nil"/>
              <w:left w:val="nil"/>
              <w:bottom w:val="single" w:sz="4" w:space="0" w:color="auto"/>
              <w:right w:val="single" w:sz="4" w:space="0" w:color="auto"/>
            </w:tcBorders>
            <w:shd w:val="clear" w:color="auto" w:fill="9CC2E5"/>
            <w:vAlign w:val="center"/>
          </w:tcPr>
          <w:p w14:paraId="5A336FAD" w14:textId="77777777" w:rsidR="00E16496" w:rsidRPr="00E16496" w:rsidRDefault="00E16496" w:rsidP="005700A3">
            <w:pPr>
              <w:spacing w:after="0" w:line="276" w:lineRule="auto"/>
              <w:jc w:val="center"/>
              <w:rPr>
                <w:b/>
                <w:bCs/>
              </w:rPr>
            </w:pPr>
          </w:p>
        </w:tc>
        <w:tc>
          <w:tcPr>
            <w:tcW w:w="1250" w:type="dxa"/>
            <w:tcBorders>
              <w:top w:val="nil"/>
              <w:left w:val="nil"/>
              <w:bottom w:val="single" w:sz="4" w:space="0" w:color="auto"/>
              <w:right w:val="single" w:sz="4" w:space="0" w:color="auto"/>
            </w:tcBorders>
            <w:shd w:val="clear" w:color="auto" w:fill="9CC2E5"/>
            <w:vAlign w:val="center"/>
          </w:tcPr>
          <w:p w14:paraId="025025C1" w14:textId="77777777" w:rsidR="00AC25DA" w:rsidRPr="00E16496" w:rsidRDefault="00AC25DA">
            <w:pPr>
              <w:spacing w:after="0" w:line="276" w:lineRule="auto"/>
              <w:jc w:val="center"/>
              <w:rPr>
                <w:b/>
                <w:bCs/>
              </w:rPr>
            </w:pPr>
          </w:p>
        </w:tc>
      </w:tr>
      <w:tr w:rsidR="00902031" w:rsidRPr="00E16496" w14:paraId="1E1C4EE3" w14:textId="77777777" w:rsidTr="00B63B07">
        <w:trPr>
          <w:trHeight w:val="266"/>
          <w:jc w:val="center"/>
        </w:trPr>
        <w:tc>
          <w:tcPr>
            <w:tcW w:w="1413" w:type="dxa"/>
            <w:vMerge w:val="restart"/>
            <w:tcBorders>
              <w:top w:val="nil"/>
              <w:left w:val="single" w:sz="4" w:space="0" w:color="auto"/>
              <w:right w:val="single" w:sz="4" w:space="0" w:color="auto"/>
            </w:tcBorders>
            <w:shd w:val="clear" w:color="auto" w:fill="DEEAF6"/>
            <w:noWrap/>
            <w:vAlign w:val="center"/>
            <w:hideMark/>
          </w:tcPr>
          <w:p w14:paraId="3E484076" w14:textId="77777777" w:rsidR="00902031" w:rsidRPr="00E16496" w:rsidRDefault="00902031" w:rsidP="005700A3">
            <w:pPr>
              <w:spacing w:after="0" w:line="276" w:lineRule="auto"/>
            </w:pPr>
            <w:r w:rsidRPr="00E16496">
              <w:rPr>
                <w:b/>
                <w:bCs/>
              </w:rPr>
              <w:t>S MJERAMA</w:t>
            </w:r>
          </w:p>
        </w:tc>
        <w:tc>
          <w:tcPr>
            <w:tcW w:w="1559" w:type="dxa"/>
            <w:tcBorders>
              <w:top w:val="nil"/>
              <w:left w:val="nil"/>
              <w:bottom w:val="single" w:sz="4" w:space="0" w:color="auto"/>
              <w:right w:val="single" w:sz="4" w:space="0" w:color="auto"/>
            </w:tcBorders>
            <w:shd w:val="clear" w:color="auto" w:fill="DEEAF6"/>
            <w:noWrap/>
            <w:vAlign w:val="center"/>
            <w:hideMark/>
          </w:tcPr>
          <w:p w14:paraId="74DDC3AF" w14:textId="77777777" w:rsidR="00902031" w:rsidRPr="00E16496" w:rsidRDefault="00902031" w:rsidP="005700A3">
            <w:pPr>
              <w:spacing w:after="0" w:line="276" w:lineRule="auto"/>
            </w:pPr>
            <w:r w:rsidRPr="00E16496">
              <w:t>Zgradarstvo</w:t>
            </w:r>
          </w:p>
        </w:tc>
        <w:tc>
          <w:tcPr>
            <w:tcW w:w="1181" w:type="dxa"/>
            <w:tcBorders>
              <w:top w:val="single" w:sz="4" w:space="0" w:color="auto"/>
              <w:left w:val="nil"/>
              <w:bottom w:val="single" w:sz="4" w:space="0" w:color="auto"/>
              <w:right w:val="single" w:sz="4" w:space="0" w:color="auto"/>
            </w:tcBorders>
            <w:vAlign w:val="center"/>
          </w:tcPr>
          <w:p w14:paraId="7AA90216" w14:textId="77777777" w:rsidR="00926AF8" w:rsidRPr="00C3511F" w:rsidRDefault="00926AF8" w:rsidP="001241B9">
            <w:pPr>
              <w:spacing w:after="0" w:line="276" w:lineRule="auto"/>
              <w:jc w:val="center"/>
            </w:pPr>
            <w:r w:rsidRPr="00C3511F">
              <w:t>19.600,92</w:t>
            </w:r>
          </w:p>
        </w:tc>
        <w:tc>
          <w:tcPr>
            <w:tcW w:w="1181" w:type="dxa"/>
            <w:tcBorders>
              <w:top w:val="nil"/>
              <w:left w:val="single" w:sz="4" w:space="0" w:color="auto"/>
              <w:bottom w:val="single" w:sz="4" w:space="0" w:color="auto"/>
              <w:right w:val="single" w:sz="4" w:space="0" w:color="auto"/>
            </w:tcBorders>
            <w:shd w:val="clear" w:color="auto" w:fill="auto"/>
            <w:noWrap/>
            <w:vAlign w:val="center"/>
          </w:tcPr>
          <w:p w14:paraId="40C20D63" w14:textId="77777777" w:rsidR="00902031" w:rsidRPr="00E16496" w:rsidRDefault="00926AF8" w:rsidP="005700A3">
            <w:pPr>
              <w:spacing w:after="0" w:line="276" w:lineRule="auto"/>
              <w:jc w:val="center"/>
            </w:pPr>
            <w:r w:rsidRPr="007B3011">
              <w:t>17.547,39</w:t>
            </w:r>
          </w:p>
        </w:tc>
        <w:tc>
          <w:tcPr>
            <w:tcW w:w="1182" w:type="dxa"/>
            <w:tcBorders>
              <w:top w:val="nil"/>
              <w:left w:val="nil"/>
              <w:bottom w:val="single" w:sz="4" w:space="0" w:color="auto"/>
              <w:right w:val="single" w:sz="4" w:space="0" w:color="auto"/>
            </w:tcBorders>
            <w:shd w:val="clear" w:color="auto" w:fill="auto"/>
            <w:noWrap/>
            <w:vAlign w:val="center"/>
          </w:tcPr>
          <w:p w14:paraId="6F88717E" w14:textId="77777777" w:rsidR="00902031" w:rsidRPr="00E16496" w:rsidRDefault="00926AF8" w:rsidP="005700A3">
            <w:pPr>
              <w:spacing w:after="0" w:line="276" w:lineRule="auto"/>
              <w:jc w:val="center"/>
            </w:pPr>
            <w:r>
              <w:t>11.593,58</w:t>
            </w:r>
          </w:p>
        </w:tc>
        <w:tc>
          <w:tcPr>
            <w:tcW w:w="1250" w:type="dxa"/>
            <w:tcBorders>
              <w:top w:val="nil"/>
              <w:left w:val="nil"/>
              <w:bottom w:val="single" w:sz="4" w:space="0" w:color="auto"/>
              <w:right w:val="single" w:sz="4" w:space="0" w:color="auto"/>
            </w:tcBorders>
            <w:shd w:val="clear" w:color="auto" w:fill="auto"/>
            <w:vAlign w:val="center"/>
          </w:tcPr>
          <w:p w14:paraId="6076E981" w14:textId="77777777" w:rsidR="00902031" w:rsidRPr="00E16496" w:rsidRDefault="00926AF8" w:rsidP="005700A3">
            <w:pPr>
              <w:spacing w:after="0" w:line="276" w:lineRule="auto"/>
              <w:jc w:val="center"/>
            </w:pPr>
            <w:r>
              <w:t>-40,85%</w:t>
            </w:r>
          </w:p>
        </w:tc>
        <w:tc>
          <w:tcPr>
            <w:tcW w:w="1250" w:type="dxa"/>
            <w:tcBorders>
              <w:top w:val="nil"/>
              <w:left w:val="nil"/>
              <w:bottom w:val="single" w:sz="4" w:space="0" w:color="auto"/>
              <w:right w:val="single" w:sz="4" w:space="0" w:color="auto"/>
            </w:tcBorders>
            <w:vAlign w:val="center"/>
          </w:tcPr>
          <w:p w14:paraId="4CE8E815" w14:textId="77777777" w:rsidR="00926AF8" w:rsidRDefault="00926AF8">
            <w:pPr>
              <w:spacing w:after="0" w:line="276" w:lineRule="auto"/>
              <w:jc w:val="center"/>
            </w:pPr>
            <w:r>
              <w:t>-33,93%</w:t>
            </w:r>
          </w:p>
        </w:tc>
      </w:tr>
      <w:tr w:rsidR="00902031" w:rsidRPr="00E16496" w14:paraId="06C5D4F5" w14:textId="77777777" w:rsidTr="00B63B07">
        <w:trPr>
          <w:trHeight w:val="266"/>
          <w:jc w:val="center"/>
        </w:trPr>
        <w:tc>
          <w:tcPr>
            <w:tcW w:w="1413" w:type="dxa"/>
            <w:vMerge/>
            <w:tcBorders>
              <w:left w:val="single" w:sz="4" w:space="0" w:color="auto"/>
              <w:right w:val="single" w:sz="4" w:space="0" w:color="auto"/>
            </w:tcBorders>
            <w:shd w:val="clear" w:color="auto" w:fill="DEEAF6"/>
            <w:noWrap/>
            <w:vAlign w:val="center"/>
            <w:hideMark/>
          </w:tcPr>
          <w:p w14:paraId="3F0B2B76" w14:textId="77777777" w:rsidR="00902031" w:rsidRPr="00E16496" w:rsidRDefault="00902031" w:rsidP="005700A3">
            <w:pPr>
              <w:spacing w:after="0" w:line="276" w:lineRule="auto"/>
              <w:rPr>
                <w:b/>
                <w:bCs/>
              </w:rPr>
            </w:pPr>
          </w:p>
        </w:tc>
        <w:tc>
          <w:tcPr>
            <w:tcW w:w="1559" w:type="dxa"/>
            <w:tcBorders>
              <w:top w:val="nil"/>
              <w:left w:val="nil"/>
              <w:bottom w:val="single" w:sz="4" w:space="0" w:color="auto"/>
              <w:right w:val="single" w:sz="4" w:space="0" w:color="auto"/>
            </w:tcBorders>
            <w:shd w:val="clear" w:color="auto" w:fill="DEEAF6"/>
            <w:noWrap/>
            <w:vAlign w:val="center"/>
            <w:hideMark/>
          </w:tcPr>
          <w:p w14:paraId="2A8F3545" w14:textId="77777777" w:rsidR="00902031" w:rsidRPr="00E16496" w:rsidRDefault="00902031" w:rsidP="005700A3">
            <w:pPr>
              <w:spacing w:after="0" w:line="276" w:lineRule="auto"/>
            </w:pPr>
            <w:r w:rsidRPr="00E16496">
              <w:t>Promet</w:t>
            </w:r>
          </w:p>
        </w:tc>
        <w:tc>
          <w:tcPr>
            <w:tcW w:w="1181" w:type="dxa"/>
            <w:tcBorders>
              <w:top w:val="single" w:sz="4" w:space="0" w:color="auto"/>
              <w:left w:val="nil"/>
              <w:bottom w:val="single" w:sz="4" w:space="0" w:color="auto"/>
              <w:right w:val="single" w:sz="4" w:space="0" w:color="auto"/>
            </w:tcBorders>
            <w:vAlign w:val="center"/>
          </w:tcPr>
          <w:p w14:paraId="52FB6504" w14:textId="77777777" w:rsidR="00926AF8" w:rsidRPr="00C3511F" w:rsidRDefault="00926AF8" w:rsidP="001241B9">
            <w:pPr>
              <w:spacing w:after="0" w:line="276" w:lineRule="auto"/>
              <w:jc w:val="center"/>
            </w:pPr>
            <w:r w:rsidRPr="00C3511F">
              <w:t>20.695,35</w:t>
            </w:r>
          </w:p>
        </w:tc>
        <w:tc>
          <w:tcPr>
            <w:tcW w:w="1181" w:type="dxa"/>
            <w:tcBorders>
              <w:top w:val="nil"/>
              <w:left w:val="single" w:sz="4" w:space="0" w:color="auto"/>
              <w:bottom w:val="single" w:sz="4" w:space="0" w:color="auto"/>
              <w:right w:val="single" w:sz="4" w:space="0" w:color="auto"/>
            </w:tcBorders>
            <w:shd w:val="clear" w:color="auto" w:fill="auto"/>
            <w:noWrap/>
            <w:vAlign w:val="center"/>
          </w:tcPr>
          <w:p w14:paraId="115F3933" w14:textId="77777777" w:rsidR="00902031" w:rsidRPr="00E16496" w:rsidRDefault="00926AF8" w:rsidP="005700A3">
            <w:pPr>
              <w:spacing w:after="0" w:line="276" w:lineRule="auto"/>
              <w:jc w:val="center"/>
            </w:pPr>
            <w:r w:rsidRPr="007B3011">
              <w:t>25.851,05</w:t>
            </w:r>
          </w:p>
        </w:tc>
        <w:tc>
          <w:tcPr>
            <w:tcW w:w="1182" w:type="dxa"/>
            <w:tcBorders>
              <w:top w:val="nil"/>
              <w:left w:val="nil"/>
              <w:bottom w:val="single" w:sz="4" w:space="0" w:color="auto"/>
              <w:right w:val="single" w:sz="4" w:space="0" w:color="auto"/>
            </w:tcBorders>
            <w:shd w:val="clear" w:color="auto" w:fill="auto"/>
            <w:noWrap/>
            <w:vAlign w:val="center"/>
          </w:tcPr>
          <w:p w14:paraId="0D221ED7" w14:textId="77777777" w:rsidR="00902031" w:rsidRPr="00E16496" w:rsidRDefault="00926AF8" w:rsidP="005700A3">
            <w:pPr>
              <w:spacing w:after="0" w:line="276" w:lineRule="auto"/>
              <w:jc w:val="center"/>
            </w:pPr>
            <w:r>
              <w:t>11.265,99</w:t>
            </w:r>
          </w:p>
        </w:tc>
        <w:tc>
          <w:tcPr>
            <w:tcW w:w="1250" w:type="dxa"/>
            <w:tcBorders>
              <w:top w:val="nil"/>
              <w:left w:val="nil"/>
              <w:bottom w:val="single" w:sz="4" w:space="0" w:color="auto"/>
              <w:right w:val="single" w:sz="4" w:space="0" w:color="auto"/>
            </w:tcBorders>
            <w:shd w:val="clear" w:color="auto" w:fill="auto"/>
            <w:vAlign w:val="center"/>
          </w:tcPr>
          <w:p w14:paraId="7105D241" w14:textId="77777777" w:rsidR="00902031" w:rsidRPr="00E16496" w:rsidRDefault="00926AF8" w:rsidP="005700A3">
            <w:pPr>
              <w:spacing w:after="0" w:line="276" w:lineRule="auto"/>
              <w:jc w:val="center"/>
            </w:pPr>
            <w:r>
              <w:t>-45,56%</w:t>
            </w:r>
          </w:p>
        </w:tc>
        <w:tc>
          <w:tcPr>
            <w:tcW w:w="1250" w:type="dxa"/>
            <w:tcBorders>
              <w:top w:val="nil"/>
              <w:left w:val="nil"/>
              <w:bottom w:val="single" w:sz="4" w:space="0" w:color="auto"/>
              <w:right w:val="single" w:sz="4" w:space="0" w:color="auto"/>
            </w:tcBorders>
            <w:vAlign w:val="center"/>
          </w:tcPr>
          <w:p w14:paraId="075FF1A4" w14:textId="77777777" w:rsidR="00926AF8" w:rsidRDefault="00926AF8">
            <w:pPr>
              <w:spacing w:after="0" w:line="276" w:lineRule="auto"/>
              <w:jc w:val="center"/>
            </w:pPr>
            <w:r>
              <w:t>-56,42%</w:t>
            </w:r>
          </w:p>
        </w:tc>
      </w:tr>
      <w:tr w:rsidR="00902031" w:rsidRPr="00E16496" w14:paraId="7305B973" w14:textId="77777777" w:rsidTr="00B63B07">
        <w:trPr>
          <w:trHeight w:val="266"/>
          <w:jc w:val="center"/>
        </w:trPr>
        <w:tc>
          <w:tcPr>
            <w:tcW w:w="1413" w:type="dxa"/>
            <w:vMerge/>
            <w:tcBorders>
              <w:left w:val="single" w:sz="4" w:space="0" w:color="auto"/>
              <w:right w:val="single" w:sz="4" w:space="0" w:color="auto"/>
            </w:tcBorders>
            <w:shd w:val="clear" w:color="auto" w:fill="DEEAF6"/>
            <w:noWrap/>
            <w:vAlign w:val="center"/>
            <w:hideMark/>
          </w:tcPr>
          <w:p w14:paraId="6E876D34" w14:textId="77777777" w:rsidR="00902031" w:rsidRPr="00E16496" w:rsidRDefault="00902031" w:rsidP="005700A3">
            <w:pPr>
              <w:spacing w:after="0" w:line="276" w:lineRule="auto"/>
            </w:pPr>
          </w:p>
        </w:tc>
        <w:tc>
          <w:tcPr>
            <w:tcW w:w="1559" w:type="dxa"/>
            <w:tcBorders>
              <w:top w:val="nil"/>
              <w:left w:val="nil"/>
              <w:bottom w:val="single" w:sz="4" w:space="0" w:color="auto"/>
              <w:right w:val="single" w:sz="4" w:space="0" w:color="auto"/>
            </w:tcBorders>
            <w:shd w:val="clear" w:color="auto" w:fill="DEEAF6"/>
            <w:noWrap/>
            <w:vAlign w:val="center"/>
            <w:hideMark/>
          </w:tcPr>
          <w:p w14:paraId="5C75588D" w14:textId="77777777" w:rsidR="00902031" w:rsidRPr="00E16496" w:rsidRDefault="00902031" w:rsidP="005700A3">
            <w:pPr>
              <w:spacing w:after="0" w:line="276" w:lineRule="auto"/>
            </w:pPr>
            <w:r w:rsidRPr="00E16496">
              <w:t>Javna rasvjeta</w:t>
            </w:r>
          </w:p>
        </w:tc>
        <w:tc>
          <w:tcPr>
            <w:tcW w:w="1181" w:type="dxa"/>
            <w:tcBorders>
              <w:top w:val="single" w:sz="4" w:space="0" w:color="auto"/>
              <w:left w:val="nil"/>
              <w:bottom w:val="single" w:sz="4" w:space="0" w:color="auto"/>
              <w:right w:val="single" w:sz="4" w:space="0" w:color="auto"/>
            </w:tcBorders>
            <w:vAlign w:val="center"/>
          </w:tcPr>
          <w:p w14:paraId="1CD31262" w14:textId="77777777" w:rsidR="00926AF8" w:rsidRPr="00C3511F" w:rsidRDefault="00926AF8" w:rsidP="001241B9">
            <w:pPr>
              <w:spacing w:after="0" w:line="276" w:lineRule="auto"/>
              <w:jc w:val="center"/>
            </w:pPr>
            <w:r w:rsidRPr="00C3511F">
              <w:t>527,41</w:t>
            </w:r>
          </w:p>
        </w:tc>
        <w:tc>
          <w:tcPr>
            <w:tcW w:w="1181" w:type="dxa"/>
            <w:tcBorders>
              <w:top w:val="nil"/>
              <w:left w:val="single" w:sz="4" w:space="0" w:color="auto"/>
              <w:bottom w:val="single" w:sz="4" w:space="0" w:color="auto"/>
              <w:right w:val="single" w:sz="4" w:space="0" w:color="auto"/>
            </w:tcBorders>
            <w:shd w:val="clear" w:color="auto" w:fill="auto"/>
            <w:noWrap/>
            <w:vAlign w:val="center"/>
          </w:tcPr>
          <w:p w14:paraId="6875086D" w14:textId="77777777" w:rsidR="00902031" w:rsidRPr="00E16496" w:rsidRDefault="00926AF8" w:rsidP="005700A3">
            <w:pPr>
              <w:spacing w:after="0" w:line="276" w:lineRule="auto"/>
              <w:jc w:val="center"/>
            </w:pPr>
            <w:r w:rsidRPr="007B3011">
              <w:t>597,18</w:t>
            </w:r>
          </w:p>
        </w:tc>
        <w:tc>
          <w:tcPr>
            <w:tcW w:w="1182" w:type="dxa"/>
            <w:tcBorders>
              <w:top w:val="nil"/>
              <w:left w:val="nil"/>
              <w:bottom w:val="single" w:sz="4" w:space="0" w:color="auto"/>
              <w:right w:val="single" w:sz="4" w:space="0" w:color="auto"/>
            </w:tcBorders>
            <w:shd w:val="clear" w:color="auto" w:fill="auto"/>
            <w:noWrap/>
            <w:vAlign w:val="center"/>
          </w:tcPr>
          <w:p w14:paraId="6CD11ABB" w14:textId="77777777" w:rsidR="00902031" w:rsidRPr="00E16496" w:rsidRDefault="00926AF8" w:rsidP="005700A3">
            <w:pPr>
              <w:spacing w:after="0" w:line="276" w:lineRule="auto"/>
              <w:jc w:val="center"/>
            </w:pPr>
            <w:r>
              <w:t>295,59</w:t>
            </w:r>
          </w:p>
        </w:tc>
        <w:tc>
          <w:tcPr>
            <w:tcW w:w="1250" w:type="dxa"/>
            <w:tcBorders>
              <w:top w:val="nil"/>
              <w:left w:val="nil"/>
              <w:bottom w:val="single" w:sz="4" w:space="0" w:color="auto"/>
              <w:right w:val="single" w:sz="4" w:space="0" w:color="auto"/>
            </w:tcBorders>
            <w:shd w:val="clear" w:color="auto" w:fill="auto"/>
            <w:vAlign w:val="center"/>
          </w:tcPr>
          <w:p w14:paraId="2CFB6FAC" w14:textId="77777777" w:rsidR="00902031" w:rsidRPr="00E16496" w:rsidRDefault="00926AF8" w:rsidP="005700A3">
            <w:pPr>
              <w:spacing w:after="0" w:line="276" w:lineRule="auto"/>
              <w:jc w:val="center"/>
            </w:pPr>
            <w:r>
              <w:t>-43,95%</w:t>
            </w:r>
          </w:p>
        </w:tc>
        <w:tc>
          <w:tcPr>
            <w:tcW w:w="1250" w:type="dxa"/>
            <w:tcBorders>
              <w:top w:val="nil"/>
              <w:left w:val="nil"/>
              <w:bottom w:val="single" w:sz="4" w:space="0" w:color="auto"/>
              <w:right w:val="single" w:sz="4" w:space="0" w:color="auto"/>
            </w:tcBorders>
            <w:vAlign w:val="center"/>
          </w:tcPr>
          <w:p w14:paraId="44F7D726" w14:textId="77777777" w:rsidR="00926AF8" w:rsidRDefault="00926AF8">
            <w:pPr>
              <w:spacing w:after="0" w:line="276" w:lineRule="auto"/>
              <w:jc w:val="center"/>
            </w:pPr>
            <w:r>
              <w:t>-50,00%</w:t>
            </w:r>
          </w:p>
        </w:tc>
      </w:tr>
      <w:tr w:rsidR="00F84B36" w:rsidRPr="00E16496" w14:paraId="51BAD99A" w14:textId="77777777" w:rsidTr="00B63B07">
        <w:trPr>
          <w:trHeight w:val="266"/>
          <w:jc w:val="center"/>
        </w:trPr>
        <w:tc>
          <w:tcPr>
            <w:tcW w:w="1413" w:type="dxa"/>
            <w:vMerge/>
            <w:tcBorders>
              <w:left w:val="single" w:sz="4" w:space="0" w:color="auto"/>
              <w:bottom w:val="single" w:sz="4" w:space="0" w:color="auto"/>
              <w:right w:val="single" w:sz="4" w:space="0" w:color="auto"/>
            </w:tcBorders>
            <w:shd w:val="clear" w:color="auto" w:fill="9CC2E5"/>
            <w:noWrap/>
            <w:vAlign w:val="center"/>
            <w:hideMark/>
          </w:tcPr>
          <w:p w14:paraId="3DA85927" w14:textId="77777777" w:rsidR="00E16496" w:rsidRPr="00E16496" w:rsidRDefault="00E16496" w:rsidP="005700A3">
            <w:pPr>
              <w:spacing w:after="0" w:line="276" w:lineRule="auto"/>
            </w:pPr>
          </w:p>
        </w:tc>
        <w:tc>
          <w:tcPr>
            <w:tcW w:w="1559" w:type="dxa"/>
            <w:tcBorders>
              <w:top w:val="nil"/>
              <w:left w:val="nil"/>
              <w:bottom w:val="single" w:sz="4" w:space="0" w:color="auto"/>
              <w:right w:val="single" w:sz="4" w:space="0" w:color="auto"/>
            </w:tcBorders>
            <w:shd w:val="clear" w:color="auto" w:fill="9CC2E5"/>
            <w:noWrap/>
            <w:vAlign w:val="center"/>
            <w:hideMark/>
          </w:tcPr>
          <w:p w14:paraId="7E71080D" w14:textId="77777777" w:rsidR="00E16496" w:rsidRPr="008F5D4B" w:rsidRDefault="00E16496" w:rsidP="005700A3">
            <w:pPr>
              <w:spacing w:after="0" w:line="276" w:lineRule="auto"/>
              <w:rPr>
                <w:b/>
              </w:rPr>
            </w:pPr>
            <w:r w:rsidRPr="008F5D4B">
              <w:rPr>
                <w:b/>
              </w:rPr>
              <w:t>UKUPNO</w:t>
            </w:r>
          </w:p>
        </w:tc>
        <w:tc>
          <w:tcPr>
            <w:tcW w:w="1181" w:type="dxa"/>
            <w:tcBorders>
              <w:top w:val="single" w:sz="4" w:space="0" w:color="auto"/>
              <w:left w:val="nil"/>
              <w:bottom w:val="single" w:sz="4" w:space="0" w:color="auto"/>
              <w:right w:val="single" w:sz="4" w:space="0" w:color="auto"/>
            </w:tcBorders>
            <w:shd w:val="clear" w:color="auto" w:fill="9CC2E5"/>
            <w:vAlign w:val="center"/>
          </w:tcPr>
          <w:p w14:paraId="514EE796" w14:textId="77777777" w:rsidR="00926AF8" w:rsidRPr="009E6583" w:rsidRDefault="00926AF8" w:rsidP="001241B9">
            <w:pPr>
              <w:spacing w:after="0" w:line="276" w:lineRule="auto"/>
              <w:jc w:val="center"/>
              <w:rPr>
                <w:b/>
                <w:bCs/>
              </w:rPr>
            </w:pPr>
            <w:r w:rsidRPr="009E6583">
              <w:rPr>
                <w:b/>
                <w:bCs/>
              </w:rPr>
              <w:t>40.823,68</w:t>
            </w:r>
          </w:p>
        </w:tc>
        <w:tc>
          <w:tcPr>
            <w:tcW w:w="1181" w:type="dxa"/>
            <w:tcBorders>
              <w:top w:val="nil"/>
              <w:left w:val="single" w:sz="4" w:space="0" w:color="auto"/>
              <w:bottom w:val="single" w:sz="4" w:space="0" w:color="auto"/>
              <w:right w:val="single" w:sz="4" w:space="0" w:color="auto"/>
            </w:tcBorders>
            <w:shd w:val="clear" w:color="auto" w:fill="9CC2E5"/>
            <w:noWrap/>
            <w:vAlign w:val="center"/>
          </w:tcPr>
          <w:p w14:paraId="5B1751E9" w14:textId="77777777" w:rsidR="00E16496" w:rsidRPr="007C72CE" w:rsidRDefault="00926AF8" w:rsidP="005700A3">
            <w:pPr>
              <w:spacing w:after="0" w:line="276" w:lineRule="auto"/>
              <w:jc w:val="center"/>
              <w:rPr>
                <w:b/>
              </w:rPr>
            </w:pPr>
            <w:r w:rsidRPr="007C72CE">
              <w:rPr>
                <w:b/>
                <w:bCs/>
              </w:rPr>
              <w:t>43.995,62</w:t>
            </w:r>
          </w:p>
        </w:tc>
        <w:tc>
          <w:tcPr>
            <w:tcW w:w="1182" w:type="dxa"/>
            <w:tcBorders>
              <w:top w:val="nil"/>
              <w:left w:val="nil"/>
              <w:bottom w:val="single" w:sz="4" w:space="0" w:color="auto"/>
              <w:right w:val="single" w:sz="4" w:space="0" w:color="auto"/>
            </w:tcBorders>
            <w:shd w:val="clear" w:color="auto" w:fill="9CC2E5"/>
            <w:noWrap/>
            <w:vAlign w:val="center"/>
          </w:tcPr>
          <w:p w14:paraId="28AE517B" w14:textId="77777777" w:rsidR="00E16496" w:rsidRPr="008F5D4B" w:rsidRDefault="00926AF8" w:rsidP="005700A3">
            <w:pPr>
              <w:spacing w:after="0" w:line="276" w:lineRule="auto"/>
              <w:jc w:val="center"/>
              <w:rPr>
                <w:b/>
              </w:rPr>
            </w:pPr>
            <w:r w:rsidRPr="008F5D4B">
              <w:rPr>
                <w:b/>
                <w:bCs/>
              </w:rPr>
              <w:t>22.158,16</w:t>
            </w:r>
          </w:p>
        </w:tc>
        <w:tc>
          <w:tcPr>
            <w:tcW w:w="1250" w:type="dxa"/>
            <w:tcBorders>
              <w:top w:val="nil"/>
              <w:left w:val="nil"/>
              <w:bottom w:val="single" w:sz="4" w:space="0" w:color="auto"/>
              <w:right w:val="single" w:sz="4" w:space="0" w:color="auto"/>
            </w:tcBorders>
            <w:shd w:val="clear" w:color="auto" w:fill="9CC2E5"/>
            <w:vAlign w:val="center"/>
          </w:tcPr>
          <w:p w14:paraId="42789C7F" w14:textId="77777777" w:rsidR="00E16496" w:rsidRPr="008F5D4B" w:rsidRDefault="00926AF8" w:rsidP="005700A3">
            <w:pPr>
              <w:spacing w:after="0" w:line="276" w:lineRule="auto"/>
              <w:jc w:val="center"/>
              <w:rPr>
                <w:b/>
              </w:rPr>
            </w:pPr>
            <w:r>
              <w:rPr>
                <w:b/>
                <w:bCs/>
              </w:rPr>
              <w:t>-43,46%</w:t>
            </w:r>
          </w:p>
        </w:tc>
        <w:tc>
          <w:tcPr>
            <w:tcW w:w="1250" w:type="dxa"/>
            <w:tcBorders>
              <w:top w:val="nil"/>
              <w:left w:val="nil"/>
              <w:bottom w:val="single" w:sz="4" w:space="0" w:color="auto"/>
              <w:right w:val="single" w:sz="4" w:space="0" w:color="auto"/>
            </w:tcBorders>
            <w:shd w:val="clear" w:color="auto" w:fill="9CC2E5"/>
            <w:vAlign w:val="center"/>
          </w:tcPr>
          <w:p w14:paraId="2818928C" w14:textId="77777777" w:rsidR="00926AF8" w:rsidRPr="008F5D4B" w:rsidRDefault="00926AF8">
            <w:pPr>
              <w:spacing w:after="0" w:line="276" w:lineRule="auto"/>
              <w:jc w:val="center"/>
              <w:rPr>
                <w:b/>
                <w:bCs/>
              </w:rPr>
            </w:pPr>
            <w:r w:rsidRPr="008F5D4B">
              <w:rPr>
                <w:b/>
                <w:bCs/>
              </w:rPr>
              <w:t>-47,36%</w:t>
            </w:r>
          </w:p>
        </w:tc>
      </w:tr>
    </w:tbl>
    <w:p w14:paraId="083AD37F" w14:textId="77777777" w:rsidR="00E16496" w:rsidRDefault="00E16496" w:rsidP="009F6037">
      <w:pPr>
        <w:pStyle w:val="Bezproreda1"/>
        <w:spacing w:line="276" w:lineRule="auto"/>
        <w:rPr>
          <w:rFonts w:cs="Calibri"/>
        </w:rPr>
      </w:pPr>
    </w:p>
    <w:p w14:paraId="53D06DDA" w14:textId="77777777" w:rsidR="00E94797" w:rsidRPr="00F11302" w:rsidRDefault="00E94797" w:rsidP="009F6037">
      <w:pPr>
        <w:pStyle w:val="Bezproreda1"/>
        <w:spacing w:line="276" w:lineRule="auto"/>
        <w:rPr>
          <w:rFonts w:cs="Calibri"/>
          <w:bCs/>
        </w:rPr>
      </w:pPr>
      <w:r w:rsidRPr="00F11302">
        <w:rPr>
          <w:rFonts w:cs="Calibri"/>
        </w:rPr>
        <w:t xml:space="preserve">Primjenom predloženih mjera i aktivnosti emisija sektora zgradarstva smanjena </w:t>
      </w:r>
      <w:r w:rsidR="009C408F">
        <w:rPr>
          <w:rFonts w:cs="Calibri"/>
        </w:rPr>
        <w:t>bi se</w:t>
      </w:r>
      <w:r w:rsidRPr="00F11302">
        <w:rPr>
          <w:rFonts w:cs="Calibri"/>
        </w:rPr>
        <w:t xml:space="preserve">za </w:t>
      </w:r>
      <w:r w:rsidR="002A4D82" w:rsidRPr="00F07BDD">
        <w:rPr>
          <w:rFonts w:cs="Calibri"/>
        </w:rPr>
        <w:t>33,93</w:t>
      </w:r>
      <w:r w:rsidRPr="00F11302">
        <w:rPr>
          <w:rFonts w:cs="Calibri"/>
        </w:rPr>
        <w:t xml:space="preserve"> %, u sektoru prometa </w:t>
      </w:r>
      <w:r w:rsidR="00195174">
        <w:rPr>
          <w:rFonts w:cs="Calibri"/>
        </w:rPr>
        <w:t>za</w:t>
      </w:r>
      <w:r w:rsidR="002A4D82" w:rsidRPr="00F07BDD">
        <w:rPr>
          <w:rFonts w:cs="Calibri"/>
        </w:rPr>
        <w:t>56,</w:t>
      </w:r>
      <w:r w:rsidRPr="00F11302">
        <w:rPr>
          <w:rFonts w:cs="Calibri"/>
        </w:rPr>
        <w:t>42 %, a kod javne rasvjete smanjenje emisija CO</w:t>
      </w:r>
      <w:r w:rsidRPr="00F11302">
        <w:rPr>
          <w:rFonts w:cs="Calibri"/>
          <w:vertAlign w:val="subscript"/>
        </w:rPr>
        <w:t xml:space="preserve">2 </w:t>
      </w:r>
      <w:r w:rsidRPr="00F11302">
        <w:rPr>
          <w:rFonts w:cs="Calibri"/>
        </w:rPr>
        <w:t>iznosi</w:t>
      </w:r>
      <w:r w:rsidR="00195174">
        <w:rPr>
          <w:rFonts w:cs="Calibri"/>
        </w:rPr>
        <w:t>lo bi</w:t>
      </w:r>
      <w:r w:rsidR="002A4D82" w:rsidRPr="00F07BDD">
        <w:rPr>
          <w:rFonts w:cs="Calibri"/>
        </w:rPr>
        <w:t>50</w:t>
      </w:r>
      <w:r w:rsidRPr="00F11302">
        <w:rPr>
          <w:rFonts w:cs="Calibri"/>
        </w:rPr>
        <w:t xml:space="preserve">% u odnosu na emisiju kontrolne 2019. godine. </w:t>
      </w:r>
      <w:r w:rsidRPr="00F11302">
        <w:rPr>
          <w:rFonts w:cs="Calibri"/>
          <w:b/>
        </w:rPr>
        <w:t xml:space="preserve">Ukupno smanjenje inventara u 2030. godini, u odnosu na kontrolnu 2019. godinu iznosi </w:t>
      </w:r>
      <w:r w:rsidR="002A4D82" w:rsidRPr="00F07BDD">
        <w:rPr>
          <w:rFonts w:cs="Calibri"/>
          <w:b/>
        </w:rPr>
        <w:t>47,36</w:t>
      </w:r>
      <w:r w:rsidRPr="00F11302">
        <w:rPr>
          <w:rFonts w:cs="Calibri"/>
          <w:b/>
        </w:rPr>
        <w:t>%.</w:t>
      </w:r>
      <w:r w:rsidR="00A618DC" w:rsidRPr="00F11302">
        <w:rPr>
          <w:rFonts w:cs="Calibri"/>
          <w:bCs/>
        </w:rPr>
        <w:t xml:space="preserve">Cilj je trenutno </w:t>
      </w:r>
      <w:r w:rsidR="00F07BDD" w:rsidRPr="00F07BDD">
        <w:rPr>
          <w:rFonts w:cs="Calibri"/>
          <w:bCs/>
        </w:rPr>
        <w:t>veći</w:t>
      </w:r>
      <w:r w:rsidR="00A618DC" w:rsidRPr="00F11302">
        <w:rPr>
          <w:rFonts w:cs="Calibri"/>
          <w:bCs/>
        </w:rPr>
        <w:t xml:space="preserve"> od 40%, a razlog tome je što se u razdoblju od </w:t>
      </w:r>
      <w:r w:rsidR="00A618DC" w:rsidRPr="00F07BDD">
        <w:rPr>
          <w:rFonts w:cs="Calibri"/>
          <w:bCs/>
        </w:rPr>
        <w:t>201</w:t>
      </w:r>
      <w:r w:rsidR="00F07BDD" w:rsidRPr="00F07BDD">
        <w:rPr>
          <w:rFonts w:cs="Calibri"/>
          <w:bCs/>
        </w:rPr>
        <w:t>2</w:t>
      </w:r>
      <w:r w:rsidR="00A618DC" w:rsidRPr="00F07BDD">
        <w:rPr>
          <w:rFonts w:cs="Calibri"/>
          <w:bCs/>
        </w:rPr>
        <w:t>.</w:t>
      </w:r>
      <w:r w:rsidR="00A618DC" w:rsidRPr="00F11302">
        <w:rPr>
          <w:rFonts w:cs="Calibri"/>
          <w:bCs/>
        </w:rPr>
        <w:t xml:space="preserve"> (odnosno referentnog inventara) do 2019. </w:t>
      </w:r>
      <w:r w:rsidR="00A618DC" w:rsidRPr="00F07BDD">
        <w:rPr>
          <w:rFonts w:cs="Calibri"/>
          <w:bCs/>
        </w:rPr>
        <w:t xml:space="preserve">godine </w:t>
      </w:r>
      <w:r w:rsidR="00D30607">
        <w:rPr>
          <w:rFonts w:cs="Calibri"/>
          <w:bCs/>
        </w:rPr>
        <w:t>ukupno</w:t>
      </w:r>
      <w:r w:rsidR="00F07BDD" w:rsidRPr="00F07BDD">
        <w:rPr>
          <w:rFonts w:cs="Calibri"/>
          <w:bCs/>
        </w:rPr>
        <w:t>povećala emisij</w:t>
      </w:r>
      <w:r w:rsidR="00D30607">
        <w:rPr>
          <w:rFonts w:cs="Calibri"/>
          <w:bCs/>
        </w:rPr>
        <w:t>a</w:t>
      </w:r>
      <w:r w:rsidR="00F07BDD" w:rsidRPr="00F07BDD">
        <w:rPr>
          <w:rFonts w:cs="Calibri"/>
          <w:bCs/>
        </w:rPr>
        <w:t xml:space="preserve"> CO</w:t>
      </w:r>
      <w:r w:rsidR="00F07BDD" w:rsidRPr="00F07BDD">
        <w:rPr>
          <w:rFonts w:cs="Calibri"/>
          <w:bCs/>
          <w:vertAlign w:val="subscript"/>
        </w:rPr>
        <w:t>2</w:t>
      </w:r>
      <w:r w:rsidR="00D30607" w:rsidRPr="009E6583">
        <w:rPr>
          <w:rFonts w:cs="Calibri"/>
          <w:bCs/>
        </w:rPr>
        <w:t>.</w:t>
      </w:r>
    </w:p>
    <w:p w14:paraId="7E131F4E" w14:textId="77777777" w:rsidR="00581492" w:rsidRPr="00F11302" w:rsidRDefault="00581492" w:rsidP="00B63B07">
      <w:pPr>
        <w:pStyle w:val="Bezproreda1"/>
        <w:spacing w:line="276" w:lineRule="auto"/>
        <w:jc w:val="center"/>
        <w:rPr>
          <w:rFonts w:cs="Calibri"/>
          <w:bCs/>
        </w:rPr>
      </w:pPr>
      <w:r>
        <w:rPr>
          <w:noProof/>
          <w:lang w:eastAsia="hr-HR"/>
        </w:rPr>
        <w:lastRenderedPageBreak/>
        <w:drawing>
          <wp:inline distT="0" distB="0" distL="0" distR="0" wp14:anchorId="02B96AB1" wp14:editId="1E3EBBEE">
            <wp:extent cx="4572000" cy="2743200"/>
            <wp:effectExtent l="0" t="0" r="0" b="0"/>
            <wp:docPr id="13" name="Chart 13">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A08602C-EF87-4F9A-B0E9-DDC9EC7BD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A4EEBE" w14:textId="77777777" w:rsidR="00E94797" w:rsidRDefault="00E66DC9" w:rsidP="00B63B07">
      <w:pPr>
        <w:pStyle w:val="Mojaslika"/>
      </w:pPr>
      <w:bookmarkStart w:id="73" w:name="_Toc68015610"/>
      <w:r>
        <w:t xml:space="preserve">Slika </w:t>
      </w:r>
      <w:r w:rsidR="006C31D5">
        <w:fldChar w:fldCharType="begin"/>
      </w:r>
      <w:r w:rsidR="0090181E">
        <w:instrText xml:space="preserve"> STYLEREF 1 \s </w:instrText>
      </w:r>
      <w:r w:rsidR="006C31D5">
        <w:fldChar w:fldCharType="separate"/>
      </w:r>
      <w:r w:rsidR="003D44B6">
        <w:rPr>
          <w:noProof/>
        </w:rPr>
        <w:t>7</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w:t>
      </w:r>
      <w:r w:rsidR="006C31D5">
        <w:rPr>
          <w:noProof/>
        </w:rPr>
        <w:fldChar w:fldCharType="end"/>
      </w:r>
      <w:r w:rsidRPr="00F31A58">
        <w:t xml:space="preserve">Udio </w:t>
      </w:r>
      <w:r w:rsidR="00A7472C">
        <w:t xml:space="preserve">pojedinog </w:t>
      </w:r>
      <w:r w:rsidRPr="00F31A58">
        <w:t>sektora u ukupnim emisijama  scenarija s primijenjenim mjerama u 2030. godini</w:t>
      </w:r>
      <w:bookmarkEnd w:id="73"/>
    </w:p>
    <w:p w14:paraId="5867CF28" w14:textId="77777777" w:rsidR="00BB322B" w:rsidRPr="00BB322B" w:rsidRDefault="00BB322B" w:rsidP="009F6037">
      <w:pPr>
        <w:spacing w:line="276" w:lineRule="auto"/>
      </w:pPr>
    </w:p>
    <w:p w14:paraId="21830D19" w14:textId="77777777" w:rsidR="00E94797" w:rsidRDefault="00E94797" w:rsidP="009F6037">
      <w:pPr>
        <w:spacing w:line="276" w:lineRule="auto"/>
        <w:jc w:val="both"/>
        <w:rPr>
          <w:rFonts w:ascii="Calibri" w:hAnsi="Calibri" w:cs="Calibri"/>
        </w:rPr>
      </w:pPr>
      <w:r w:rsidRPr="00F11302">
        <w:rPr>
          <w:rFonts w:ascii="Calibri" w:hAnsi="Calibri" w:cs="Calibri"/>
          <w:noProof/>
        </w:rPr>
        <w:t>Najveće smanjenja emisija CO</w:t>
      </w:r>
      <w:r w:rsidRPr="00F11302">
        <w:rPr>
          <w:rFonts w:ascii="Calibri" w:hAnsi="Calibri" w:cs="Calibri"/>
          <w:noProof/>
          <w:vertAlign w:val="subscript"/>
        </w:rPr>
        <w:t>2</w:t>
      </w:r>
      <w:r w:rsidRPr="00F11302">
        <w:rPr>
          <w:rFonts w:ascii="Calibri" w:hAnsi="Calibri" w:cs="Calibri"/>
          <w:noProof/>
        </w:rPr>
        <w:t xml:space="preserve"> potrebno je postići u sektoru prometa,zatim zgradarstva pa javne rasvjete.</w:t>
      </w:r>
    </w:p>
    <w:p w14:paraId="3B9A2A36" w14:textId="77777777" w:rsidR="00D35FD3" w:rsidRPr="00F11302" w:rsidRDefault="00B23F1C" w:rsidP="009E6583">
      <w:pPr>
        <w:spacing w:line="276" w:lineRule="auto"/>
        <w:jc w:val="center"/>
        <w:rPr>
          <w:rFonts w:ascii="Calibri" w:eastAsia="Times New Roman" w:hAnsi="Calibri" w:cs="Calibri"/>
          <w:b/>
          <w:bCs/>
          <w:noProof/>
          <w:sz w:val="26"/>
          <w:szCs w:val="26"/>
        </w:rPr>
      </w:pPr>
      <w:r>
        <w:rPr>
          <w:noProof/>
        </w:rPr>
        <w:drawing>
          <wp:inline distT="0" distB="0" distL="0" distR="0" wp14:anchorId="67BC52B5" wp14:editId="3EBDD1E8">
            <wp:extent cx="5400000" cy="2880000"/>
            <wp:effectExtent l="0" t="0" r="10795" b="15875"/>
            <wp:docPr id="10" name="Chart 10">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409DFB93-8442-4F3B-8034-D7CF8B1DE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45220F3" w14:textId="77777777" w:rsidR="00D4576C" w:rsidRPr="00F11302" w:rsidRDefault="00E66DC9" w:rsidP="00B63B07">
      <w:pPr>
        <w:pStyle w:val="Mojaslika"/>
        <w:rPr>
          <w:rFonts w:ascii="Calibri" w:hAnsi="Calibri" w:cs="Calibri"/>
        </w:rPr>
      </w:pPr>
      <w:bookmarkStart w:id="74" w:name="_Toc68015611"/>
      <w:r>
        <w:t xml:space="preserve">Slika </w:t>
      </w:r>
      <w:r w:rsidR="006C31D5">
        <w:fldChar w:fldCharType="begin"/>
      </w:r>
      <w:r w:rsidR="0090181E">
        <w:instrText xml:space="preserve"> STYLEREF 1 \s </w:instrText>
      </w:r>
      <w:r w:rsidR="006C31D5">
        <w:fldChar w:fldCharType="separate"/>
      </w:r>
      <w:r w:rsidR="003D44B6">
        <w:rPr>
          <w:noProof/>
        </w:rPr>
        <w:t>7</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2</w:t>
      </w:r>
      <w:r w:rsidR="006C31D5">
        <w:rPr>
          <w:noProof/>
        </w:rPr>
        <w:fldChar w:fldCharType="end"/>
      </w:r>
      <w:r w:rsidRPr="00BC0923">
        <w:t>Ciljevi smanjenja emisija CO</w:t>
      </w:r>
      <w:r w:rsidRPr="00E83A4A">
        <w:rPr>
          <w:vertAlign w:val="subscript"/>
        </w:rPr>
        <w:t>2</w:t>
      </w:r>
      <w:r w:rsidRPr="00BC0923">
        <w:t xml:space="preserve"> u 2030. u odnosnu na kontrolnu 2019. godinu</w:t>
      </w:r>
      <w:bookmarkEnd w:id="74"/>
    </w:p>
    <w:p w14:paraId="7DC6E11E" w14:textId="77777777" w:rsidR="007D32A4" w:rsidRPr="00F11302" w:rsidRDefault="007D32A4" w:rsidP="009F6037">
      <w:pPr>
        <w:spacing w:after="0" w:line="276" w:lineRule="auto"/>
        <w:contextualSpacing/>
        <w:jc w:val="both"/>
        <w:rPr>
          <w:rFonts w:ascii="Calibri" w:hAnsi="Calibri" w:cs="Calibri"/>
        </w:rPr>
      </w:pPr>
    </w:p>
    <w:p w14:paraId="51B729BE" w14:textId="77777777" w:rsidR="00BB322B" w:rsidRDefault="00BB322B" w:rsidP="009F6037">
      <w:pPr>
        <w:spacing w:line="276" w:lineRule="auto"/>
        <w:rPr>
          <w:rFonts w:ascii="Calibri" w:hAnsi="Calibri" w:cs="Calibri"/>
        </w:rPr>
      </w:pPr>
      <w:r>
        <w:rPr>
          <w:rFonts w:ascii="Calibri" w:hAnsi="Calibri" w:cs="Calibri"/>
        </w:rPr>
        <w:br w:type="page"/>
      </w:r>
    </w:p>
    <w:p w14:paraId="7AC942F3" w14:textId="77777777" w:rsidR="00DC3E7E" w:rsidRPr="00F200AA" w:rsidRDefault="00516B31" w:rsidP="009F6037">
      <w:pPr>
        <w:pStyle w:val="Heading1"/>
        <w:spacing w:line="276" w:lineRule="auto"/>
        <w:rPr>
          <w:rFonts w:asciiTheme="minorHAnsi" w:hAnsiTheme="minorHAnsi" w:cstheme="minorHAnsi"/>
        </w:rPr>
      </w:pPr>
      <w:bookmarkStart w:id="75" w:name="_Toc68015490"/>
      <w:r w:rsidRPr="00F200AA">
        <w:rPr>
          <w:rFonts w:asciiTheme="minorHAnsi" w:hAnsiTheme="minorHAnsi" w:cstheme="minorHAnsi"/>
        </w:rPr>
        <w:lastRenderedPageBreak/>
        <w:t>Procjena ranjivosti i rizika od klimatskih promjena</w:t>
      </w:r>
      <w:bookmarkEnd w:id="75"/>
    </w:p>
    <w:p w14:paraId="161A57D2" w14:textId="77777777" w:rsidR="004E55D2" w:rsidRDefault="004E55D2" w:rsidP="009F6037">
      <w:pPr>
        <w:spacing w:line="276" w:lineRule="auto"/>
        <w:jc w:val="both"/>
        <w:rPr>
          <w:rFonts w:ascii="Calibri" w:hAnsi="Calibri" w:cs="Calibri"/>
        </w:rPr>
      </w:pPr>
      <w:r w:rsidRPr="00F11302">
        <w:rPr>
          <w:rFonts w:ascii="Calibri" w:hAnsi="Calibri" w:cs="Calibri"/>
        </w:rPr>
        <w:t xml:space="preserve">Procjena ranjivosti i rizika od klimatskih promjena za promatrano područje </w:t>
      </w:r>
      <w:r w:rsidR="001B7D20">
        <w:rPr>
          <w:rFonts w:ascii="Calibri" w:hAnsi="Calibri" w:cs="Calibri"/>
        </w:rPr>
        <w:t>otoka Korčule</w:t>
      </w:r>
      <w:r w:rsidR="005D60C4">
        <w:rPr>
          <w:rStyle w:val="FootnoteReference"/>
          <w:rFonts w:ascii="Calibri" w:hAnsi="Calibri" w:cs="Calibri"/>
        </w:rPr>
        <w:footnoteReference w:id="2"/>
      </w:r>
      <w:r w:rsidRPr="00F11302">
        <w:rPr>
          <w:rFonts w:ascii="Calibri" w:hAnsi="Calibri" w:cs="Calibri"/>
        </w:rPr>
        <w:t xml:space="preserve"> provedena je kao zasebna cjelina u okviru projekta Joint SECAP i predstavlja jednu od ključnih podloga za izradu SECAP-a, posebno domene prilagodbe klimatskim promjenama. U nastavku se prikazuje metodologija, sažeti rezultati i zaključci navedene procjene. </w:t>
      </w:r>
    </w:p>
    <w:p w14:paraId="0BA7CA5D" w14:textId="77777777" w:rsidR="00E83A4A" w:rsidRPr="00F11302" w:rsidRDefault="00E83A4A" w:rsidP="009F6037">
      <w:pPr>
        <w:spacing w:line="276" w:lineRule="auto"/>
        <w:jc w:val="both"/>
        <w:rPr>
          <w:rFonts w:ascii="Calibri" w:hAnsi="Calibri" w:cs="Calibri"/>
        </w:rPr>
      </w:pPr>
    </w:p>
    <w:p w14:paraId="3F0B18AB" w14:textId="77777777" w:rsidR="004E55D2" w:rsidRPr="00E83A4A" w:rsidRDefault="00E83A4A" w:rsidP="009F6037">
      <w:pPr>
        <w:pStyle w:val="Heading2"/>
        <w:spacing w:line="276" w:lineRule="auto"/>
      </w:pPr>
      <w:bookmarkStart w:id="76" w:name="_Toc68015491"/>
      <w:r w:rsidRPr="00E83A4A">
        <w:t>Metodologija procjene</w:t>
      </w:r>
      <w:bookmarkEnd w:id="76"/>
    </w:p>
    <w:p w14:paraId="27BE2B85" w14:textId="77777777" w:rsidR="004E55D2" w:rsidRPr="00F11302" w:rsidRDefault="004E55D2" w:rsidP="009F6037">
      <w:pPr>
        <w:spacing w:line="276" w:lineRule="auto"/>
        <w:rPr>
          <w:rFonts w:ascii="Calibri" w:hAnsi="Calibri" w:cs="Calibri"/>
          <w:lang w:eastAsia="en-US"/>
        </w:rPr>
      </w:pPr>
      <w:r w:rsidRPr="00F11302">
        <w:rPr>
          <w:rFonts w:ascii="Calibri" w:hAnsi="Calibri" w:cs="Calibri"/>
          <w:lang w:eastAsia="en-US"/>
        </w:rPr>
        <w:t xml:space="preserve">Metodološki okvir za izradu predmetne analize rizika temelji se na metodologiji definiranoj od strane Naručitelja, a koja podrazumijeva integrirani pristup dvaju smjernica: </w:t>
      </w:r>
      <w:r w:rsidRPr="00F11302">
        <w:rPr>
          <w:rFonts w:ascii="Calibri" w:hAnsi="Calibri" w:cs="Calibri"/>
          <w:i/>
          <w:iCs/>
          <w:lang w:eastAsia="en-US"/>
        </w:rPr>
        <w:t>TheVulnerabilitySourcebook</w:t>
      </w:r>
      <w:r w:rsidRPr="00F11302">
        <w:rPr>
          <w:rFonts w:ascii="Calibri" w:hAnsi="Calibri" w:cs="Calibri"/>
          <w:lang w:eastAsia="en-US"/>
        </w:rPr>
        <w:t xml:space="preserve">  i novijeg </w:t>
      </w:r>
      <w:r w:rsidRPr="00F11302">
        <w:rPr>
          <w:rFonts w:ascii="Calibri" w:hAnsi="Calibri" w:cs="Calibri"/>
          <w:i/>
          <w:iCs/>
          <w:lang w:eastAsia="en-US"/>
        </w:rPr>
        <w:t>RiskSupplement</w:t>
      </w:r>
      <w:r w:rsidRPr="00F11302">
        <w:rPr>
          <w:rFonts w:ascii="Calibri" w:hAnsi="Calibri" w:cs="Calibri"/>
          <w:lang w:eastAsia="en-US"/>
        </w:rPr>
        <w:t xml:space="preserve">  koji su pak konzistentni s IPCC AR5 SynthesisReport. Rizik se može iskazati kao funkcija triju komponenti (varijabli):</w:t>
      </w:r>
    </w:p>
    <w:p w14:paraId="45984729" w14:textId="77777777" w:rsidR="004E55D2" w:rsidRPr="00F11302" w:rsidRDefault="004E55D2" w:rsidP="009F6037">
      <w:pPr>
        <w:spacing w:line="276" w:lineRule="auto"/>
        <w:jc w:val="center"/>
        <w:rPr>
          <w:rFonts w:ascii="Calibri" w:hAnsi="Calibri" w:cs="Calibri"/>
          <w:i/>
          <w:iCs/>
          <w:lang w:eastAsia="en-US"/>
        </w:rPr>
      </w:pPr>
      <w:r w:rsidRPr="00F11302">
        <w:rPr>
          <w:rFonts w:ascii="Calibri" w:hAnsi="Calibri" w:cs="Calibri"/>
          <w:i/>
          <w:iCs/>
          <w:lang w:eastAsia="en-US"/>
        </w:rPr>
        <w:t>Rizik = f(opasni događaj, ranjivost, izloženost)</w:t>
      </w:r>
    </w:p>
    <w:p w14:paraId="7DEED26C" w14:textId="77777777" w:rsidR="004E55D2" w:rsidRPr="00F11302" w:rsidRDefault="004E55D2" w:rsidP="009F6037">
      <w:pPr>
        <w:spacing w:line="276" w:lineRule="auto"/>
        <w:rPr>
          <w:rFonts w:ascii="Calibri" w:hAnsi="Calibri" w:cs="Calibri"/>
          <w:lang w:eastAsia="en-US"/>
        </w:rPr>
      </w:pPr>
      <w:r w:rsidRPr="00F11302">
        <w:rPr>
          <w:rFonts w:ascii="Calibri" w:hAnsi="Calibri" w:cs="Calibri"/>
          <w:lang w:eastAsia="en-US"/>
        </w:rPr>
        <w:t>pri čemu ranjivost predstavlja funkciju osjetljivosti i kapaciteta prilagodbe.</w:t>
      </w:r>
    </w:p>
    <w:p w14:paraId="4E0B73F7" w14:textId="77777777" w:rsidR="004E55D2" w:rsidRPr="00F11302" w:rsidRDefault="004E55D2" w:rsidP="009F6037">
      <w:pPr>
        <w:spacing w:line="276" w:lineRule="auto"/>
        <w:jc w:val="both"/>
        <w:rPr>
          <w:rFonts w:ascii="Calibri" w:hAnsi="Calibri" w:cs="Calibri"/>
          <w:lang w:eastAsia="en-US"/>
        </w:rPr>
      </w:pPr>
      <w:r w:rsidRPr="00F11302">
        <w:rPr>
          <w:rFonts w:ascii="Calibri" w:hAnsi="Calibri" w:cs="Calibri"/>
          <w:lang w:eastAsia="en-US"/>
        </w:rPr>
        <w:t xml:space="preserve">Svaku od triju komponenti rizika odražava jedan ili više specifičnih indikatora koji se identificiraju na početku analize te za koje se prikupljaju odgovarajući podaci.  Razina dostupnosti specifičnih podataka određivala je razinu obrade (to se posebno odnosi na sektor ribarstva i obalni pojas gdje su se koristile procjene na nacionalnoj razini). Svakom indikatoru dodjeljuje se normalizirana ocjena u rasponu od 0 do 1 pri čemu ocjena 0 predstavlja optimalno, a ocjena 1 kritično. </w:t>
      </w:r>
    </w:p>
    <w:p w14:paraId="286CB8F4" w14:textId="77777777" w:rsidR="004E55D2" w:rsidRPr="00E66DC9" w:rsidRDefault="004E55D2" w:rsidP="009F6037">
      <w:pPr>
        <w:spacing w:line="276" w:lineRule="auto"/>
        <w:jc w:val="both"/>
        <w:rPr>
          <w:rFonts w:ascii="Calibri" w:hAnsi="Calibri" w:cs="Calibri"/>
          <w:lang w:eastAsia="en-US"/>
        </w:rPr>
      </w:pPr>
      <w:r w:rsidRPr="00F11302">
        <w:rPr>
          <w:rFonts w:ascii="Calibri" w:hAnsi="Calibri" w:cs="Calibri"/>
          <w:lang w:eastAsia="en-US"/>
        </w:rPr>
        <w:t xml:space="preserve">Indikatori se agregiraju na razinu komponente, a potom i komponente rizika </w:t>
      </w:r>
      <w:r w:rsidRPr="00E66DC9">
        <w:rPr>
          <w:rFonts w:ascii="Calibri" w:hAnsi="Calibri" w:cs="Calibri"/>
          <w:lang w:eastAsia="en-US"/>
        </w:rPr>
        <w:t xml:space="preserve">prema sljedećoj formuli: </w:t>
      </w:r>
    </w:p>
    <w:p w14:paraId="6E002388" w14:textId="77777777" w:rsidR="004E55D2" w:rsidRPr="00E66DC9" w:rsidRDefault="004E55D2" w:rsidP="009F6037">
      <w:pPr>
        <w:spacing w:line="276" w:lineRule="auto"/>
        <w:jc w:val="center"/>
        <w:rPr>
          <w:rFonts w:ascii="Calibri" w:hAnsi="Calibri" w:cs="Calibri"/>
          <w:lang w:eastAsia="en-US"/>
        </w:rPr>
      </w:pPr>
      <w:r w:rsidRPr="00E66DC9">
        <w:rPr>
          <w:rFonts w:ascii="Calibri" w:hAnsi="Calibri" w:cs="Calibri"/>
          <w:noProof/>
        </w:rPr>
        <w:drawing>
          <wp:inline distT="0" distB="0" distL="0" distR="0" wp14:anchorId="132A7731" wp14:editId="5F2B5855">
            <wp:extent cx="2797293" cy="562136"/>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93072" cy="581384"/>
                    </a:xfrm>
                    <a:prstGeom prst="rect">
                      <a:avLst/>
                    </a:prstGeom>
                    <a:noFill/>
                    <a:ln>
                      <a:noFill/>
                    </a:ln>
                  </pic:spPr>
                </pic:pic>
              </a:graphicData>
            </a:graphic>
          </wp:inline>
        </w:drawing>
      </w:r>
    </w:p>
    <w:p w14:paraId="16600FC5" w14:textId="77777777" w:rsidR="004E55D2" w:rsidRPr="00E66DC9" w:rsidRDefault="004E55D2" w:rsidP="009F6037">
      <w:pPr>
        <w:spacing w:line="276" w:lineRule="auto"/>
        <w:rPr>
          <w:rFonts w:ascii="Calibri" w:hAnsi="Calibri" w:cs="Calibri"/>
          <w:lang w:eastAsia="en-US"/>
        </w:rPr>
      </w:pPr>
      <w:r w:rsidRPr="00E66DC9">
        <w:rPr>
          <w:rFonts w:ascii="Calibri" w:hAnsi="Calibri" w:cs="Calibri"/>
          <w:lang w:eastAsia="en-US"/>
        </w:rPr>
        <w:t>pri čemu je:</w:t>
      </w:r>
    </w:p>
    <w:p w14:paraId="7E49B9AD" w14:textId="77777777" w:rsidR="004E55D2" w:rsidRPr="00E66DC9" w:rsidRDefault="004E55D2" w:rsidP="009F6037">
      <w:pPr>
        <w:spacing w:line="276" w:lineRule="auto"/>
        <w:rPr>
          <w:rFonts w:ascii="Calibri" w:hAnsi="Calibri" w:cs="Calibri"/>
          <w:i/>
          <w:iCs/>
          <w:lang w:eastAsia="en-US"/>
        </w:rPr>
      </w:pPr>
      <w:r w:rsidRPr="00E66DC9">
        <w:rPr>
          <w:rFonts w:ascii="Calibri" w:hAnsi="Calibri" w:cs="Calibri"/>
          <w:i/>
          <w:iCs/>
          <w:lang w:eastAsia="en-US"/>
        </w:rPr>
        <w:t xml:space="preserve">R – rizik - potencijalne posljedice kada se radi o nečem vrijednom, a ishod je nesiguran. Rizik proizlazi iz međusobnog odnosa ranjivosti, izloženosti i opasnog događaja. </w:t>
      </w:r>
    </w:p>
    <w:p w14:paraId="6D651C21" w14:textId="77777777" w:rsidR="004E55D2" w:rsidRPr="00E66DC9" w:rsidRDefault="004E55D2" w:rsidP="009F6037">
      <w:pPr>
        <w:spacing w:line="276" w:lineRule="auto"/>
        <w:rPr>
          <w:rFonts w:ascii="Calibri" w:hAnsi="Calibri" w:cs="Calibri"/>
          <w:i/>
          <w:iCs/>
          <w:lang w:eastAsia="en-US"/>
        </w:rPr>
      </w:pPr>
      <w:r w:rsidRPr="00E66DC9">
        <w:rPr>
          <w:rFonts w:ascii="Calibri" w:hAnsi="Calibri" w:cs="Calibri"/>
          <w:i/>
          <w:iCs/>
          <w:lang w:eastAsia="en-US"/>
        </w:rPr>
        <w:t>H – opasan događaj - potencijalno događanje uzrokovano od strane ljudi ili prirode, sa fizičkim učinkom, koji može prouzročiti smrt, ozljede, ili narušavanje zdravlja, kao i materijalnu štetu, oštećenje i gubitak infrastrukture, uvjeta za izdržavanje, pružanja usluga i narušavanje okolišnih resursa.</w:t>
      </w:r>
    </w:p>
    <w:p w14:paraId="5AF5089C" w14:textId="77777777" w:rsidR="004E55D2" w:rsidRPr="00E66DC9" w:rsidRDefault="004E55D2" w:rsidP="009F6037">
      <w:pPr>
        <w:spacing w:line="276" w:lineRule="auto"/>
        <w:rPr>
          <w:rFonts w:ascii="Calibri" w:hAnsi="Calibri" w:cs="Calibri"/>
          <w:i/>
          <w:iCs/>
          <w:lang w:eastAsia="en-US"/>
        </w:rPr>
      </w:pPr>
      <w:r w:rsidRPr="00E66DC9">
        <w:rPr>
          <w:rFonts w:ascii="Calibri" w:hAnsi="Calibri" w:cs="Calibri"/>
          <w:i/>
          <w:iCs/>
          <w:lang w:eastAsia="en-US"/>
        </w:rPr>
        <w:lastRenderedPageBreak/>
        <w:t xml:space="preserve">V – ranjivost – predstavlja predispoziciju za negativne utjecaje. Obuhvaća različite koncepte i elemente, uključujući osjetljivost i manjak kapaciteta otpornosti i prilagodbe na klimatske promjene. Funkcija je osjetljivosti i kapaciteta prilagodbe. </w:t>
      </w:r>
    </w:p>
    <w:p w14:paraId="055834CC" w14:textId="77777777" w:rsidR="004E55D2" w:rsidRPr="00E66DC9" w:rsidRDefault="004E55D2" w:rsidP="009F6037">
      <w:pPr>
        <w:spacing w:line="276" w:lineRule="auto"/>
        <w:rPr>
          <w:rFonts w:ascii="Calibri" w:hAnsi="Calibri" w:cs="Calibri"/>
          <w:i/>
          <w:iCs/>
          <w:lang w:eastAsia="en-US"/>
        </w:rPr>
      </w:pPr>
      <w:r w:rsidRPr="00E66DC9">
        <w:rPr>
          <w:rFonts w:ascii="Calibri" w:hAnsi="Calibri" w:cs="Calibri"/>
          <w:i/>
          <w:iCs/>
          <w:lang w:eastAsia="en-US"/>
        </w:rPr>
        <w:t xml:space="preserve">E – izloženost - predstavlja prisutnost ljudi, vrsta, ekosustava, funkcija i usluga okoliša, resursa, infrastrukture ili ekonomskih, socijalnih ili kulturnih vrijednosti koji mogu biti pod negativnim utjecajem klimatskih promjena. </w:t>
      </w:r>
    </w:p>
    <w:p w14:paraId="23EE2DB5" w14:textId="77777777" w:rsidR="004E55D2" w:rsidRPr="00E66DC9" w:rsidRDefault="004E55D2" w:rsidP="009F6037">
      <w:pPr>
        <w:spacing w:line="276" w:lineRule="auto"/>
        <w:rPr>
          <w:rFonts w:ascii="Calibri" w:hAnsi="Calibri" w:cs="Calibri"/>
          <w:i/>
          <w:iCs/>
          <w:lang w:eastAsia="en-US"/>
        </w:rPr>
      </w:pPr>
      <w:r w:rsidRPr="00E66DC9">
        <w:rPr>
          <w:rFonts w:ascii="Calibri" w:hAnsi="Calibri" w:cs="Calibri"/>
          <w:i/>
          <w:iCs/>
          <w:lang w:eastAsia="en-US"/>
        </w:rPr>
        <w:t>wH, wV, wE – težinski udio opasnog događaja, ranjivosti i izloženosti kojim se ocrtava važnost pojedine komponente rizika</w:t>
      </w:r>
    </w:p>
    <w:p w14:paraId="035C4A0E" w14:textId="77777777" w:rsidR="004E55D2" w:rsidRPr="00E66DC9" w:rsidRDefault="004E55D2" w:rsidP="009F6037">
      <w:pPr>
        <w:spacing w:line="276" w:lineRule="auto"/>
        <w:rPr>
          <w:rFonts w:ascii="Calibri" w:hAnsi="Calibri" w:cs="Calibri"/>
          <w:lang w:eastAsia="en-US"/>
        </w:rPr>
      </w:pPr>
      <w:r w:rsidRPr="00E66DC9">
        <w:rPr>
          <w:rFonts w:ascii="Calibri" w:hAnsi="Calibri" w:cs="Calibri"/>
          <w:lang w:eastAsia="en-US"/>
        </w:rPr>
        <w:t xml:space="preserve">Rezultati procjene rizika klasificiraju se </w:t>
      </w:r>
      <w:r w:rsidRPr="00F11302">
        <w:rPr>
          <w:rFonts w:ascii="Calibri" w:hAnsi="Calibri" w:cs="Calibri"/>
          <w:lang w:eastAsia="en-US"/>
        </w:rPr>
        <w:t xml:space="preserve">u rasponu od 0 do 1 pri čemu niže vrijednosti označavaju ujedno i niži rizik. </w:t>
      </w:r>
    </w:p>
    <w:p w14:paraId="0691B1A3" w14:textId="77777777" w:rsidR="004E55D2" w:rsidRPr="00F11302" w:rsidRDefault="004E55D2" w:rsidP="009F6037">
      <w:pPr>
        <w:pStyle w:val="Mojatablica"/>
        <w:spacing w:line="276" w:lineRule="auto"/>
        <w:rPr>
          <w:rFonts w:cs="Calibri"/>
        </w:rPr>
      </w:pPr>
      <w:bookmarkStart w:id="77" w:name="_Toc68015775"/>
      <w:r w:rsidRPr="00F11302">
        <w:rPr>
          <w:rFonts w:cs="Calibri"/>
        </w:rPr>
        <w:t xml:space="preserve">Tablica </w:t>
      </w:r>
      <w:r w:rsidR="006C31D5">
        <w:rPr>
          <w:rFonts w:cs="Calibri"/>
        </w:rPr>
        <w:fldChar w:fldCharType="begin"/>
      </w:r>
      <w:r w:rsidR="00EF1736">
        <w:rPr>
          <w:rFonts w:cs="Calibri"/>
        </w:rPr>
        <w:instrText xml:space="preserve"> STYLEREF 1 \s </w:instrText>
      </w:r>
      <w:r w:rsidR="006C31D5">
        <w:rPr>
          <w:rFonts w:cs="Calibri"/>
        </w:rPr>
        <w:fldChar w:fldCharType="separate"/>
      </w:r>
      <w:r w:rsidR="003D44B6">
        <w:rPr>
          <w:rFonts w:cs="Calibri"/>
          <w:noProof/>
        </w:rPr>
        <w:t>8</w:t>
      </w:r>
      <w:r w:rsidR="006C31D5">
        <w:rPr>
          <w:rFonts w:cs="Calibri"/>
        </w:rPr>
        <w:fldChar w:fldCharType="end"/>
      </w:r>
      <w:r w:rsidR="00EF1736">
        <w:rPr>
          <w:rFonts w:cs="Calibri"/>
        </w:rPr>
        <w:noBreakHyphen/>
      </w:r>
      <w:r w:rsidR="006C31D5">
        <w:rPr>
          <w:rFonts w:cs="Calibri"/>
        </w:rPr>
        <w:fldChar w:fldCharType="begin"/>
      </w:r>
      <w:r w:rsidR="00EF1736">
        <w:rPr>
          <w:rFonts w:cs="Calibri"/>
        </w:rPr>
        <w:instrText xml:space="preserve"> SEQ Tablica \* ARABIC \s 1 </w:instrText>
      </w:r>
      <w:r w:rsidR="006C31D5">
        <w:rPr>
          <w:rFonts w:cs="Calibri"/>
        </w:rPr>
        <w:fldChar w:fldCharType="separate"/>
      </w:r>
      <w:r w:rsidR="003D44B6">
        <w:rPr>
          <w:rFonts w:cs="Calibri"/>
          <w:noProof/>
        </w:rPr>
        <w:t>1</w:t>
      </w:r>
      <w:r w:rsidR="006C31D5">
        <w:rPr>
          <w:rFonts w:cs="Calibri"/>
        </w:rPr>
        <w:fldChar w:fldCharType="end"/>
      </w:r>
      <w:r w:rsidR="0070503D">
        <w:rPr>
          <w:rFonts w:cs="Calibri"/>
        </w:rPr>
        <w:t>.</w:t>
      </w:r>
      <w:r w:rsidRPr="00F11302">
        <w:rPr>
          <w:rFonts w:cs="Calibri"/>
        </w:rPr>
        <w:t xml:space="preserve"> Klase rizika</w:t>
      </w:r>
      <w:bookmarkEnd w:id="77"/>
    </w:p>
    <w:tbl>
      <w:tblPr>
        <w:tblW w:w="5093" w:type="dxa"/>
        <w:jc w:val="center"/>
        <w:tblCellMar>
          <w:left w:w="0" w:type="dxa"/>
          <w:right w:w="0" w:type="dxa"/>
        </w:tblCellMar>
        <w:tblLook w:val="0420" w:firstRow="1" w:lastRow="0" w:firstColumn="0" w:lastColumn="0" w:noHBand="0" w:noVBand="1"/>
      </w:tblPr>
      <w:tblGrid>
        <w:gridCol w:w="2542"/>
        <w:gridCol w:w="2551"/>
      </w:tblGrid>
      <w:tr w:rsidR="004E55D2" w:rsidRPr="00F11302" w14:paraId="6F4EFCB9" w14:textId="77777777" w:rsidTr="00E16496">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9CC2E5"/>
            <w:tcMar>
              <w:top w:w="72" w:type="dxa"/>
              <w:left w:w="144" w:type="dxa"/>
              <w:bottom w:w="72" w:type="dxa"/>
              <w:right w:w="144" w:type="dxa"/>
            </w:tcMar>
            <w:vAlign w:val="center"/>
            <w:hideMark/>
          </w:tcPr>
          <w:p w14:paraId="1E5876AF" w14:textId="77777777" w:rsidR="004E55D2" w:rsidRPr="00E83A4A" w:rsidRDefault="004E55D2" w:rsidP="009F6037">
            <w:pPr>
              <w:spacing w:after="0" w:line="276" w:lineRule="auto"/>
              <w:jc w:val="center"/>
              <w:rPr>
                <w:rFonts w:ascii="Calibri" w:eastAsia="Times New Roman" w:hAnsi="Calibri" w:cs="Calibri"/>
                <w:sz w:val="20"/>
                <w:szCs w:val="20"/>
              </w:rPr>
            </w:pPr>
            <w:r w:rsidRPr="00E83A4A">
              <w:rPr>
                <w:rFonts w:ascii="Calibri" w:eastAsia="Times New Roman" w:hAnsi="Calibri" w:cs="Calibri"/>
                <w:b/>
                <w:bCs/>
                <w:kern w:val="24"/>
                <w:sz w:val="20"/>
                <w:szCs w:val="20"/>
              </w:rPr>
              <w:t>Metričke klase rizika unutar raspona 0 - 1</w:t>
            </w:r>
          </w:p>
        </w:tc>
        <w:tc>
          <w:tcPr>
            <w:tcW w:w="2551" w:type="dxa"/>
            <w:tcBorders>
              <w:top w:val="single" w:sz="8" w:space="0" w:color="000000"/>
              <w:left w:val="single" w:sz="8" w:space="0" w:color="000000"/>
              <w:bottom w:val="single" w:sz="8" w:space="0" w:color="000000"/>
              <w:right w:val="single" w:sz="8" w:space="0" w:color="000000"/>
            </w:tcBorders>
            <w:shd w:val="clear" w:color="auto" w:fill="9CC2E5"/>
            <w:tcMar>
              <w:top w:w="72" w:type="dxa"/>
              <w:left w:w="144" w:type="dxa"/>
              <w:bottom w:w="72" w:type="dxa"/>
              <w:right w:w="144" w:type="dxa"/>
            </w:tcMar>
            <w:vAlign w:val="center"/>
            <w:hideMark/>
          </w:tcPr>
          <w:p w14:paraId="42CDE174" w14:textId="77777777" w:rsidR="004E55D2" w:rsidRPr="00E83A4A" w:rsidRDefault="004E55D2" w:rsidP="009F6037">
            <w:pPr>
              <w:spacing w:after="0" w:line="276" w:lineRule="auto"/>
              <w:jc w:val="center"/>
              <w:rPr>
                <w:rFonts w:ascii="Calibri" w:eastAsia="Times New Roman" w:hAnsi="Calibri" w:cs="Calibri"/>
                <w:sz w:val="20"/>
                <w:szCs w:val="20"/>
              </w:rPr>
            </w:pPr>
            <w:r w:rsidRPr="00E83A4A">
              <w:rPr>
                <w:rFonts w:ascii="Calibri" w:eastAsia="Times New Roman" w:hAnsi="Calibri" w:cs="Calibri"/>
                <w:b/>
                <w:bCs/>
                <w:kern w:val="24"/>
                <w:sz w:val="20"/>
                <w:szCs w:val="20"/>
              </w:rPr>
              <w:t>Opis</w:t>
            </w:r>
          </w:p>
        </w:tc>
      </w:tr>
      <w:tr w:rsidR="004E55D2" w:rsidRPr="00F11302" w14:paraId="5504DAA4" w14:textId="77777777" w:rsidTr="001660F9">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424064"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0 – 0.2</w:t>
            </w:r>
          </w:p>
        </w:tc>
        <w:tc>
          <w:tcPr>
            <w:tcW w:w="2551" w:type="dxa"/>
            <w:tcBorders>
              <w:top w:val="single" w:sz="8" w:space="0" w:color="000000"/>
              <w:left w:val="single" w:sz="8" w:space="0" w:color="000000"/>
              <w:bottom w:val="single" w:sz="8" w:space="0" w:color="000000"/>
              <w:right w:val="single" w:sz="8" w:space="0" w:color="000000"/>
            </w:tcBorders>
            <w:shd w:val="clear" w:color="auto" w:fill="A9D18E"/>
            <w:tcMar>
              <w:top w:w="72" w:type="dxa"/>
              <w:left w:w="144" w:type="dxa"/>
              <w:bottom w:w="72" w:type="dxa"/>
              <w:right w:w="144" w:type="dxa"/>
            </w:tcMar>
            <w:vAlign w:val="center"/>
            <w:hideMark/>
          </w:tcPr>
          <w:p w14:paraId="3CAD077B"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Vrlo niski</w:t>
            </w:r>
          </w:p>
        </w:tc>
      </w:tr>
      <w:tr w:rsidR="004E55D2" w:rsidRPr="00F11302" w14:paraId="1D49D07C" w14:textId="77777777" w:rsidTr="001660F9">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44A111"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&gt; 0.2 – 0.4</w:t>
            </w:r>
          </w:p>
        </w:tc>
        <w:tc>
          <w:tcPr>
            <w:tcW w:w="2551"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vAlign w:val="center"/>
            <w:hideMark/>
          </w:tcPr>
          <w:p w14:paraId="01E3DAB4"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Niski</w:t>
            </w:r>
          </w:p>
        </w:tc>
      </w:tr>
      <w:tr w:rsidR="004E55D2" w:rsidRPr="00F11302" w14:paraId="41EC574D" w14:textId="77777777" w:rsidTr="001660F9">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CFD527"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&gt; 0.4 – 0.6</w:t>
            </w:r>
          </w:p>
        </w:tc>
        <w:tc>
          <w:tcPr>
            <w:tcW w:w="2551" w:type="dxa"/>
            <w:tcBorders>
              <w:top w:val="single" w:sz="8" w:space="0" w:color="000000"/>
              <w:left w:val="single" w:sz="8" w:space="0" w:color="000000"/>
              <w:bottom w:val="single" w:sz="8" w:space="0" w:color="000000"/>
              <w:right w:val="single" w:sz="8" w:space="0" w:color="000000"/>
            </w:tcBorders>
            <w:shd w:val="clear" w:color="auto" w:fill="FFD966"/>
            <w:tcMar>
              <w:top w:w="72" w:type="dxa"/>
              <w:left w:w="144" w:type="dxa"/>
              <w:bottom w:w="72" w:type="dxa"/>
              <w:right w:w="144" w:type="dxa"/>
            </w:tcMar>
            <w:vAlign w:val="center"/>
            <w:hideMark/>
          </w:tcPr>
          <w:p w14:paraId="47311B2D"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Osrednji</w:t>
            </w:r>
          </w:p>
        </w:tc>
      </w:tr>
      <w:tr w:rsidR="004E55D2" w:rsidRPr="00F11302" w14:paraId="61C6548D" w14:textId="77777777" w:rsidTr="001660F9">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DE0987"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&gt; 0.6 – 0.8</w:t>
            </w:r>
          </w:p>
        </w:tc>
        <w:tc>
          <w:tcPr>
            <w:tcW w:w="2551" w:type="dxa"/>
            <w:tcBorders>
              <w:top w:val="single" w:sz="8" w:space="0" w:color="000000"/>
              <w:left w:val="single" w:sz="8" w:space="0" w:color="000000"/>
              <w:bottom w:val="single" w:sz="8" w:space="0" w:color="000000"/>
              <w:right w:val="single" w:sz="8" w:space="0" w:color="000000"/>
            </w:tcBorders>
            <w:shd w:val="clear" w:color="auto" w:fill="F4B183"/>
            <w:tcMar>
              <w:top w:w="72" w:type="dxa"/>
              <w:left w:w="144" w:type="dxa"/>
              <w:bottom w:w="72" w:type="dxa"/>
              <w:right w:w="144" w:type="dxa"/>
            </w:tcMar>
            <w:vAlign w:val="center"/>
            <w:hideMark/>
          </w:tcPr>
          <w:p w14:paraId="3B2050BE"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Visoki</w:t>
            </w:r>
          </w:p>
        </w:tc>
      </w:tr>
      <w:tr w:rsidR="004E55D2" w:rsidRPr="00F11302" w14:paraId="1E80FB31" w14:textId="77777777" w:rsidTr="001660F9">
        <w:trPr>
          <w:trHeight w:val="219"/>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A682A9"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&gt; 0.8 -1</w:t>
            </w:r>
          </w:p>
        </w:tc>
        <w:tc>
          <w:tcPr>
            <w:tcW w:w="2551"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hideMark/>
          </w:tcPr>
          <w:p w14:paraId="5EEF5446" w14:textId="77777777" w:rsidR="004E55D2" w:rsidRPr="00F11302" w:rsidRDefault="004E55D2" w:rsidP="009F6037">
            <w:pPr>
              <w:spacing w:after="0" w:line="276" w:lineRule="auto"/>
              <w:jc w:val="center"/>
              <w:rPr>
                <w:rFonts w:ascii="Calibri" w:eastAsia="Times New Roman" w:hAnsi="Calibri" w:cs="Calibri"/>
                <w:sz w:val="20"/>
                <w:szCs w:val="20"/>
              </w:rPr>
            </w:pPr>
            <w:r w:rsidRPr="00F11302">
              <w:rPr>
                <w:rFonts w:ascii="Calibri" w:eastAsia="Times New Roman" w:hAnsi="Calibri" w:cs="Calibri"/>
                <w:color w:val="000000" w:themeColor="text1"/>
                <w:kern w:val="24"/>
                <w:sz w:val="20"/>
                <w:szCs w:val="20"/>
              </w:rPr>
              <w:t>Vrlo visoki</w:t>
            </w:r>
          </w:p>
        </w:tc>
      </w:tr>
    </w:tbl>
    <w:p w14:paraId="553140A5" w14:textId="77777777" w:rsidR="004E55D2" w:rsidRPr="00F11302" w:rsidRDefault="004E55D2" w:rsidP="009F6037">
      <w:pPr>
        <w:spacing w:line="276" w:lineRule="auto"/>
        <w:jc w:val="center"/>
        <w:rPr>
          <w:rFonts w:ascii="Calibri" w:hAnsi="Calibri" w:cs="Calibri"/>
        </w:rPr>
      </w:pPr>
    </w:p>
    <w:p w14:paraId="5D89DC78" w14:textId="77777777" w:rsidR="004E55D2" w:rsidRPr="00F200AA" w:rsidRDefault="00F200AA" w:rsidP="009F6037">
      <w:pPr>
        <w:pStyle w:val="Heading2"/>
        <w:spacing w:line="276" w:lineRule="auto"/>
      </w:pPr>
      <w:bookmarkStart w:id="78" w:name="_Toc68015492"/>
      <w:r w:rsidRPr="00F200AA">
        <w:t>Rezultati procjene ranjivosti i rizika od klimatskih promjena</w:t>
      </w:r>
      <w:bookmarkEnd w:id="78"/>
    </w:p>
    <w:p w14:paraId="0CDBE254" w14:textId="77777777" w:rsidR="004E55D2" w:rsidRDefault="004E55D2" w:rsidP="009F6037">
      <w:pPr>
        <w:spacing w:line="276" w:lineRule="auto"/>
        <w:jc w:val="both"/>
        <w:rPr>
          <w:rFonts w:ascii="Calibri" w:hAnsi="Calibri" w:cs="Calibri"/>
          <w:lang w:eastAsia="en-US"/>
        </w:rPr>
      </w:pPr>
      <w:r w:rsidRPr="00F11302">
        <w:rPr>
          <w:rFonts w:ascii="Calibri" w:hAnsi="Calibri" w:cs="Calibri"/>
          <w:lang w:eastAsia="en-US"/>
        </w:rPr>
        <w:t xml:space="preserve">Procjena je provedena za </w:t>
      </w:r>
      <w:r w:rsidR="00465722">
        <w:rPr>
          <w:rFonts w:ascii="Calibri" w:hAnsi="Calibri" w:cs="Calibri"/>
          <w:lang w:eastAsia="en-US"/>
        </w:rPr>
        <w:t>7</w:t>
      </w:r>
      <w:r w:rsidRPr="00F11302">
        <w:rPr>
          <w:rFonts w:ascii="Calibri" w:hAnsi="Calibri" w:cs="Calibri"/>
          <w:lang w:eastAsia="en-US"/>
        </w:rPr>
        <w:t xml:space="preserve"> sektora - sektor poljoprivrede, </w:t>
      </w:r>
      <w:r w:rsidR="00465722">
        <w:rPr>
          <w:rFonts w:ascii="Calibri" w:hAnsi="Calibri" w:cs="Calibri"/>
          <w:lang w:eastAsia="en-US"/>
        </w:rPr>
        <w:t xml:space="preserve">šumarstva, </w:t>
      </w:r>
      <w:r w:rsidRPr="00F11302">
        <w:rPr>
          <w:rFonts w:ascii="Calibri" w:hAnsi="Calibri" w:cs="Calibri"/>
          <w:lang w:eastAsia="en-US"/>
        </w:rPr>
        <w:t xml:space="preserve">zdravlja, vodoopskrbe, turizma, ribarstva i obalnog pojasa. </w:t>
      </w:r>
    </w:p>
    <w:p w14:paraId="6A867838" w14:textId="77777777" w:rsidR="00225A85" w:rsidRDefault="00FE52CB" w:rsidP="00225A85">
      <w:pPr>
        <w:spacing w:line="276" w:lineRule="auto"/>
        <w:jc w:val="both"/>
        <w:rPr>
          <w:rFonts w:ascii="Calibri" w:hAnsi="Calibri" w:cs="Calibri"/>
          <w:lang w:eastAsia="en-US"/>
        </w:rPr>
      </w:pPr>
      <w:r w:rsidRPr="00FE52CB">
        <w:rPr>
          <w:rFonts w:ascii="Calibri" w:hAnsi="Calibri" w:cs="Calibri"/>
          <w:lang w:eastAsia="en-US"/>
        </w:rPr>
        <w:t>Opasni događaj procijenjen je na temelju simulacija buduće klime (između sadašnje klime (P0) i klime u razdoblju 2021.-2050. godine (P1)). Simulacije ukazuju na porast temperature zraka, broja vrućih dana, vrućih noći te produljenje trajanja toplih razdoblja dok u domeni oborina, rezultati ovise o klimatskom modelu (moguć i porast ili smanjenje količine oborine, produljenje ili skraćenje trajanja sušnih razdoblja). Suša i toplinski valovi bi se time mogli svrstati u očekivane klimatske promjene.</w:t>
      </w:r>
    </w:p>
    <w:p w14:paraId="43BEF607" w14:textId="77777777" w:rsidR="00225A85" w:rsidRPr="00225A85" w:rsidRDefault="00225A85" w:rsidP="00225A85">
      <w:pPr>
        <w:spacing w:line="276" w:lineRule="auto"/>
        <w:jc w:val="both"/>
        <w:rPr>
          <w:rFonts w:ascii="Calibri" w:hAnsi="Calibri" w:cs="Calibri"/>
          <w:lang w:eastAsia="en-US"/>
        </w:rPr>
      </w:pPr>
      <w:r w:rsidRPr="00225A85">
        <w:rPr>
          <w:rFonts w:ascii="Calibri" w:hAnsi="Calibri" w:cs="Calibri"/>
          <w:lang w:eastAsia="en-US"/>
        </w:rPr>
        <w:t>Ranjivost i izloženost procjenjivane su na temelju niza indikatora koji podrazumijevaju specifične podatke poput udjela ARKOD površina, gustoće stanovnika, udjela populacije starije od 65 godina, broja noćenja turista po glavi stanovnika, gubitaka u vodoopskrbnoj mreži, iznosu BDP-a po glavi stanovnika itd.</w:t>
      </w:r>
    </w:p>
    <w:p w14:paraId="0FF143C9" w14:textId="77777777" w:rsidR="00225A85" w:rsidRPr="00225A85" w:rsidRDefault="00225A85" w:rsidP="00225A85">
      <w:pPr>
        <w:spacing w:line="276" w:lineRule="auto"/>
        <w:jc w:val="both"/>
        <w:rPr>
          <w:rFonts w:ascii="Calibri" w:hAnsi="Calibri" w:cs="Calibri"/>
          <w:lang w:eastAsia="en-US"/>
        </w:rPr>
      </w:pPr>
    </w:p>
    <w:p w14:paraId="35C2364F" w14:textId="77777777" w:rsidR="00225A85" w:rsidRPr="00225A85" w:rsidRDefault="00225A85" w:rsidP="00225A85">
      <w:pPr>
        <w:spacing w:line="276" w:lineRule="auto"/>
        <w:jc w:val="both"/>
        <w:rPr>
          <w:rFonts w:ascii="Calibri" w:hAnsi="Calibri" w:cs="Calibri"/>
          <w:lang w:eastAsia="en-US"/>
        </w:rPr>
      </w:pPr>
      <w:r w:rsidRPr="00225A85">
        <w:rPr>
          <w:rFonts w:ascii="Calibri" w:hAnsi="Calibri" w:cs="Calibri"/>
          <w:lang w:eastAsia="en-US"/>
        </w:rPr>
        <w:t xml:space="preserve">Slika u nastavku prikazuje procijenjene rizike za razmatrane sektore na razini svake JLS otoka Korčule. Potrebno je istaknuti da dobivene rezultate treba promatrati ponajviše u relativnom smislu (jedna JLS u odnosu na druge) jer uglavnom ne postoje definirane granične vrijednosti koje bi pojedine indikatore svrstale u pojedinu kategoriju rizika. </w:t>
      </w:r>
    </w:p>
    <w:p w14:paraId="76AA48B1" w14:textId="77777777" w:rsidR="001811B8" w:rsidRDefault="001811B8" w:rsidP="001811B8">
      <w:pPr>
        <w:keepNext/>
        <w:spacing w:line="276" w:lineRule="auto"/>
        <w:jc w:val="both"/>
      </w:pPr>
      <w:r>
        <w:rPr>
          <w:noProof/>
        </w:rPr>
        <w:drawing>
          <wp:inline distT="0" distB="0" distL="0" distR="0" wp14:anchorId="1CE8A44D" wp14:editId="23F3D546">
            <wp:extent cx="5731510" cy="2082074"/>
            <wp:effectExtent l="0" t="0" r="2540" b="0"/>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1"/>
                    <pic:cNvPicPr/>
                  </pic:nvPicPr>
                  <pic:blipFill>
                    <a:blip r:embed="rId36">
                      <a:extLst>
                        <a:ext uri="{28A0092B-C50C-407E-A947-70E740481C1C}">
                          <a14:useLocalDpi xmlns:a14="http://schemas.microsoft.com/office/drawing/2010/main" val="0"/>
                        </a:ext>
                      </a:extLst>
                    </a:blip>
                    <a:stretch>
                      <a:fillRect/>
                    </a:stretch>
                  </pic:blipFill>
                  <pic:spPr>
                    <a:xfrm>
                      <a:off x="0" y="0"/>
                      <a:ext cx="5731510" cy="2082074"/>
                    </a:xfrm>
                    <a:prstGeom prst="rect">
                      <a:avLst/>
                    </a:prstGeom>
                  </pic:spPr>
                </pic:pic>
              </a:graphicData>
            </a:graphic>
          </wp:inline>
        </w:drawing>
      </w:r>
    </w:p>
    <w:p w14:paraId="7DB39FE3" w14:textId="77777777" w:rsidR="00225A85" w:rsidRDefault="001811B8" w:rsidP="001811B8">
      <w:pPr>
        <w:pStyle w:val="Mojaslika"/>
        <w:rPr>
          <w:rFonts w:ascii="Calibri" w:hAnsi="Calibri" w:cs="Calibri"/>
        </w:rPr>
      </w:pPr>
      <w:bookmarkStart w:id="79" w:name="_Toc68015612"/>
      <w:r>
        <w:t xml:space="preserve">Slika </w:t>
      </w:r>
      <w:r w:rsidR="006C31D5">
        <w:fldChar w:fldCharType="begin"/>
      </w:r>
      <w:r w:rsidR="0090181E">
        <w:instrText xml:space="preserve"> STYLEREF 1 \s </w:instrText>
      </w:r>
      <w:r w:rsidR="006C31D5">
        <w:fldChar w:fldCharType="separate"/>
      </w:r>
      <w:r w:rsidR="003D44B6">
        <w:rPr>
          <w:noProof/>
        </w:rPr>
        <w:t>8</w:t>
      </w:r>
      <w:r w:rsidR="006C31D5">
        <w:rPr>
          <w:noProof/>
        </w:rPr>
        <w:fldChar w:fldCharType="end"/>
      </w:r>
      <w:r w:rsidR="00190BF9">
        <w:noBreakHyphen/>
      </w:r>
      <w:r w:rsidR="006C31D5">
        <w:fldChar w:fldCharType="begin"/>
      </w:r>
      <w:r w:rsidR="0090181E">
        <w:instrText xml:space="preserve"> SEQ Slika \* ARABIC \s 1 </w:instrText>
      </w:r>
      <w:r w:rsidR="006C31D5">
        <w:fldChar w:fldCharType="separate"/>
      </w:r>
      <w:r w:rsidR="003D44B6">
        <w:rPr>
          <w:noProof/>
        </w:rPr>
        <w:t>1</w:t>
      </w:r>
      <w:r w:rsidR="006C31D5">
        <w:rPr>
          <w:noProof/>
        </w:rPr>
        <w:fldChar w:fldCharType="end"/>
      </w:r>
      <w:r w:rsidRPr="00514E5E">
        <w:t>Procijenjeni rizici pojedinih sektora od klimatskih promjena</w:t>
      </w:r>
      <w:bookmarkEnd w:id="79"/>
    </w:p>
    <w:p w14:paraId="6F09D5C0" w14:textId="77777777" w:rsidR="00225A85" w:rsidRPr="00225A85" w:rsidRDefault="00225A85" w:rsidP="00225A85">
      <w:pPr>
        <w:spacing w:line="276" w:lineRule="auto"/>
        <w:jc w:val="both"/>
        <w:rPr>
          <w:rFonts w:ascii="Calibri" w:hAnsi="Calibri" w:cs="Calibri"/>
          <w:lang w:eastAsia="en-US"/>
        </w:rPr>
      </w:pPr>
      <w:r w:rsidRPr="00225A85">
        <w:rPr>
          <w:rFonts w:ascii="Calibri" w:hAnsi="Calibri" w:cs="Calibri"/>
          <w:lang w:eastAsia="en-US"/>
        </w:rPr>
        <w:t>U sektoru poljoprivrede, suše predstavljaju osrednji rizik za sve JLS. Isti rezultat dobiven je i za sektor vodoopskrbe u kontekstu očekivanih suša s tim da je nešto viši rizik (ali i dalje osrednji) procijenjen za općinu Lumbarda zbog njene veće izloženosti temeljene na izraženijoj gustoći stanovnika i turističkom intenzitetu. Rizik od požara u sektoru šumarstva ocijenjen je kao osrednji (Lumbarda, Vela Luka, Smokvica) do visoki (Korčula, Blato) s tim da su i osrednje vrijednosti više vrijednosti. Naime, niz je nepovoljnijih faktora, od značajnog udjela šuma i to posebno privatnih šuma, po uzgojnim oblicima uglavnom degradiranih sastojina do dominacije alepskog bora kao šumske vrste koja je vrlo podložna požarima. Sektor zdravlja ocijenjen je kao sektor osrednjeg rizika spram toplinskih udara za sve JLS otoka Korčule. Ovisno o pojedinoj JLS, negdje je razlog takvog rezultata niska osjetljivost, bolji kapacitete prilagodbe i/ili manja izloženost. Nadalje, rizik od mogućih visokih temperatura i obilnih oborina za sektor turizma procijenjen je kao visoki za Korčulu i susjednu Lumbardu dok je za općine Vela Luka, Blato i Smokvica ocijenjen kao osrednji. Relativno viši rizik za Korčulu i Lumbardu temelji se ponajviše na nekoliko faktora  - značajan udio starije populacije zaposlene u turizmu i općenito značajniji udio zaposlenih u ovom sektoru, značajniji udio prihoda od povremenog rada koji se može pripisati turizmu te značajn</w:t>
      </w:r>
      <w:r w:rsidR="0076391B">
        <w:rPr>
          <w:rFonts w:ascii="Calibri" w:hAnsi="Calibri" w:cs="Calibri"/>
          <w:lang w:eastAsia="en-US"/>
        </w:rPr>
        <w:t>ijem</w:t>
      </w:r>
      <w:r w:rsidRPr="00225A85">
        <w:rPr>
          <w:rFonts w:ascii="Calibri" w:hAnsi="Calibri" w:cs="Calibri"/>
          <w:lang w:eastAsia="en-US"/>
        </w:rPr>
        <w:t xml:space="preserve"> broj</w:t>
      </w:r>
      <w:r w:rsidR="0076391B">
        <w:rPr>
          <w:rFonts w:ascii="Calibri" w:hAnsi="Calibri" w:cs="Calibri"/>
          <w:lang w:eastAsia="en-US"/>
        </w:rPr>
        <w:t>u</w:t>
      </w:r>
      <w:r w:rsidRPr="00225A85">
        <w:rPr>
          <w:rFonts w:ascii="Calibri" w:hAnsi="Calibri" w:cs="Calibri"/>
          <w:lang w:eastAsia="en-US"/>
        </w:rPr>
        <w:t xml:space="preserve"> noćenja po glavi stanovnika). </w:t>
      </w:r>
    </w:p>
    <w:p w14:paraId="675A248D" w14:textId="77777777" w:rsidR="00225A85" w:rsidRPr="00225A85" w:rsidRDefault="00225A85" w:rsidP="00225A85">
      <w:pPr>
        <w:spacing w:line="276" w:lineRule="auto"/>
        <w:jc w:val="both"/>
        <w:rPr>
          <w:rFonts w:ascii="Calibri" w:hAnsi="Calibri" w:cs="Calibri"/>
          <w:lang w:eastAsia="en-US"/>
        </w:rPr>
      </w:pPr>
      <w:r w:rsidRPr="00225A85">
        <w:rPr>
          <w:rFonts w:ascii="Calibri" w:hAnsi="Calibri" w:cs="Calibri"/>
          <w:lang w:eastAsia="en-US"/>
        </w:rPr>
        <w:t xml:space="preserve">Analiza komponenti rizika (opasni događaj, osjetljivost i kapacitet prilagodbe te izloženost) pokazuje kako su sektori poljoprivrede, šumarstva i turizma najosjetljiviji s tim da šumarstvo i turizam još dodatno obilježava i niski kapacitet prilagodbe što je zajedno rezultiralo višom ranjivošću. Veća relativna izloženost procijenjena je za sektor šumarstva što je i očekivano budući šumske površine čine značajan udio otoka Korčule. </w:t>
      </w:r>
    </w:p>
    <w:p w14:paraId="08393488" w14:textId="77777777" w:rsidR="00225A85" w:rsidRPr="00225A85" w:rsidRDefault="00225A85" w:rsidP="00225A85">
      <w:pPr>
        <w:spacing w:line="276" w:lineRule="auto"/>
        <w:jc w:val="both"/>
        <w:rPr>
          <w:rFonts w:ascii="Calibri" w:hAnsi="Calibri" w:cs="Calibri"/>
          <w:lang w:eastAsia="en-US"/>
        </w:rPr>
      </w:pPr>
    </w:p>
    <w:p w14:paraId="15A0E9D3" w14:textId="77777777" w:rsidR="00225A85" w:rsidRDefault="00225A85" w:rsidP="00225A85">
      <w:pPr>
        <w:spacing w:line="276" w:lineRule="auto"/>
        <w:jc w:val="both"/>
        <w:rPr>
          <w:rFonts w:ascii="Calibri" w:hAnsi="Calibri" w:cs="Calibri"/>
          <w:lang w:eastAsia="en-US"/>
        </w:rPr>
      </w:pPr>
      <w:r w:rsidRPr="00225A85">
        <w:rPr>
          <w:rFonts w:ascii="Calibri" w:hAnsi="Calibri" w:cs="Calibri"/>
          <w:lang w:eastAsia="en-US"/>
        </w:rPr>
        <w:t>Procjena rizika od očekivanih klimatskih promjena za sektor ribarstva i obalni pojas provedena je više na kvalitativnoj razini uvažavajući dosadašnja istraživanja. Slijedom neraspoloživosti specifičnih podataka, za ribarstvo i obalni pojas se procjenjuje isti rizik kao na nacionalnoj razini (uz napomenu da određena specifična istraživanja ukazuju na nisku ugroženost obale otoka Korčule na poplave mora osim općine Vela Luka za koju je procijenjena srednja ugroženost).</w:t>
      </w:r>
    </w:p>
    <w:p w14:paraId="593701C4" w14:textId="77777777" w:rsidR="0051535E" w:rsidRDefault="0051535E" w:rsidP="009F6037">
      <w:pPr>
        <w:spacing w:after="0" w:line="276" w:lineRule="auto"/>
        <w:contextualSpacing/>
        <w:jc w:val="both"/>
        <w:rPr>
          <w:rFonts w:ascii="Calibri" w:hAnsi="Calibri" w:cs="Calibri"/>
        </w:rPr>
      </w:pPr>
    </w:p>
    <w:p w14:paraId="2E4BAC4C" w14:textId="77777777" w:rsidR="000F6D05" w:rsidRDefault="000F6D05" w:rsidP="009F6037">
      <w:pPr>
        <w:spacing w:after="0" w:line="276" w:lineRule="auto"/>
        <w:contextualSpacing/>
        <w:jc w:val="both"/>
        <w:rPr>
          <w:rFonts w:ascii="Calibri" w:hAnsi="Calibri" w:cs="Calibri"/>
        </w:rPr>
      </w:pPr>
    </w:p>
    <w:p w14:paraId="281DAF43" w14:textId="77777777" w:rsidR="000F6D05" w:rsidRPr="00F11302" w:rsidRDefault="000F6D05" w:rsidP="009F6037">
      <w:pPr>
        <w:spacing w:after="0" w:line="276" w:lineRule="auto"/>
        <w:contextualSpacing/>
        <w:jc w:val="both"/>
        <w:rPr>
          <w:rFonts w:ascii="Calibri" w:hAnsi="Calibri" w:cs="Calibri"/>
        </w:rPr>
      </w:pPr>
    </w:p>
    <w:p w14:paraId="15D9540A" w14:textId="77777777" w:rsidR="00B63B07" w:rsidRDefault="00B63B07">
      <w:pPr>
        <w:rPr>
          <w:rFonts w:eastAsiaTheme="majorEastAsia" w:cstheme="minorHAnsi"/>
          <w:b/>
          <w:caps/>
          <w:sz w:val="36"/>
          <w:szCs w:val="32"/>
          <w:lang w:eastAsia="en-US"/>
        </w:rPr>
      </w:pPr>
      <w:r>
        <w:rPr>
          <w:rFonts w:cstheme="minorHAnsi"/>
        </w:rPr>
        <w:br w:type="page"/>
      </w:r>
    </w:p>
    <w:p w14:paraId="4D79CE09" w14:textId="77777777" w:rsidR="00847599" w:rsidRPr="00F200AA" w:rsidRDefault="00964220" w:rsidP="009F6037">
      <w:pPr>
        <w:pStyle w:val="Heading1"/>
        <w:spacing w:line="276" w:lineRule="auto"/>
        <w:rPr>
          <w:rFonts w:asciiTheme="minorHAnsi" w:hAnsiTheme="minorHAnsi" w:cstheme="minorHAnsi"/>
        </w:rPr>
      </w:pPr>
      <w:bookmarkStart w:id="80" w:name="_Toc68015493"/>
      <w:r w:rsidRPr="00F200AA">
        <w:rPr>
          <w:rFonts w:asciiTheme="minorHAnsi" w:hAnsiTheme="minorHAnsi" w:cstheme="minorHAnsi"/>
        </w:rPr>
        <w:lastRenderedPageBreak/>
        <w:t>Prilagodba klimatskim promjenama i pripadajuće mjere</w:t>
      </w:r>
      <w:bookmarkEnd w:id="80"/>
    </w:p>
    <w:p w14:paraId="54E21745" w14:textId="77777777" w:rsidR="006D050D" w:rsidRPr="00F11302" w:rsidRDefault="006D050D" w:rsidP="009F6037">
      <w:pPr>
        <w:spacing w:after="0" w:line="276" w:lineRule="auto"/>
        <w:contextualSpacing/>
        <w:jc w:val="both"/>
        <w:rPr>
          <w:rFonts w:ascii="Calibri" w:hAnsi="Calibri" w:cs="Calibri"/>
        </w:rPr>
      </w:pPr>
      <w:r w:rsidRPr="00F11302">
        <w:rPr>
          <w:rFonts w:ascii="Calibri" w:hAnsi="Calibri" w:cs="Calibri"/>
        </w:rPr>
        <w:t xml:space="preserve">Međuvladin panel o klimatskim promjenama (eng. Intergovernmental Panel on ClimateChange, IPCC) definira prilagodbu kao prilagodbu u prirodnim ili ljudskim sustavima </w:t>
      </w:r>
      <w:r w:rsidR="006D04DB" w:rsidRPr="00F11302">
        <w:rPr>
          <w:rFonts w:ascii="Calibri" w:hAnsi="Calibri" w:cs="Calibri"/>
        </w:rPr>
        <w:t xml:space="preserve">te </w:t>
      </w:r>
      <w:r w:rsidRPr="00F11302">
        <w:rPr>
          <w:rFonts w:ascii="Calibri" w:hAnsi="Calibri" w:cs="Calibri"/>
        </w:rPr>
        <w:t xml:space="preserve">kao odgovor na stvarne ili očekivane klimatske podražaje ili njihove učinke koji ublažavaju štetu ili iskorištavaju korisne mogućnosti. </w:t>
      </w:r>
    </w:p>
    <w:p w14:paraId="00A39068" w14:textId="77777777" w:rsidR="006D050D" w:rsidRPr="00F11302" w:rsidRDefault="006D050D" w:rsidP="009F6037">
      <w:pPr>
        <w:spacing w:after="0" w:line="276" w:lineRule="auto"/>
        <w:contextualSpacing/>
        <w:jc w:val="both"/>
        <w:rPr>
          <w:rFonts w:ascii="Calibri" w:hAnsi="Calibri" w:cs="Calibri"/>
        </w:rPr>
      </w:pPr>
    </w:p>
    <w:p w14:paraId="1DE78D32" w14:textId="77777777" w:rsidR="006D050D" w:rsidRPr="00F11302" w:rsidRDefault="006D050D" w:rsidP="009F6037">
      <w:pPr>
        <w:spacing w:after="0" w:line="276" w:lineRule="auto"/>
        <w:contextualSpacing/>
        <w:jc w:val="both"/>
        <w:rPr>
          <w:rFonts w:ascii="Calibri" w:hAnsi="Calibri" w:cs="Calibri"/>
        </w:rPr>
      </w:pPr>
      <w:r w:rsidRPr="00F11302">
        <w:rPr>
          <w:rFonts w:ascii="Calibri" w:hAnsi="Calibri" w:cs="Calibri"/>
        </w:rPr>
        <w:t>Prema Zakonu o klimatskim promjenama i zaštiti ozonskog sloja (NN 127/19) prilagodba</w:t>
      </w:r>
      <w:r w:rsidR="006D04DB" w:rsidRPr="00F11302">
        <w:rPr>
          <w:rFonts w:ascii="Calibri" w:hAnsi="Calibri" w:cs="Calibri"/>
        </w:rPr>
        <w:t xml:space="preserve"> pak</w:t>
      </w:r>
      <w:r w:rsidRPr="00F11302">
        <w:rPr>
          <w:rFonts w:ascii="Calibri" w:hAnsi="Calibri" w:cs="Calibri"/>
        </w:rPr>
        <w:t xml:space="preserve"> podrazumijeva procjenu štetnih utjecaja klimatskih promjena i poduzimanje primjerenih mjera radi jačanja otpornosti na klimatske promjene i sprječavanja ili smanjenja potencijalne štete koje one mogu uzrokovati, kao i iskorištavanje mogućih pozitivnih učinaka klimatskih promjena. Prilagodba klimatskim promjenama obavlja se provedbom mjera prilagodbe u sektorima koji su ranjivi na utjecaje klimatskih promjena pri čemu mjere provode tijela državne uprave i druge pravne osobe koje imaju javne vlasti nadležne za poslove meteorologije, zaštite okoliša, poljoprivrede, ribarstva, šumarstva, vodnoga gospodarstva, energetike, industrije, prometa, infrastrukture, prostornog uređenja, zaštite prirode, mora, turizma i zaštitu ljudskog zdravlja.</w:t>
      </w:r>
    </w:p>
    <w:p w14:paraId="57207F78" w14:textId="77777777" w:rsidR="006D050D" w:rsidRPr="00F11302" w:rsidRDefault="006D050D" w:rsidP="009F6037">
      <w:pPr>
        <w:spacing w:after="0" w:line="276" w:lineRule="auto"/>
        <w:contextualSpacing/>
        <w:jc w:val="both"/>
        <w:rPr>
          <w:rFonts w:ascii="Calibri" w:hAnsi="Calibri" w:cs="Calibri"/>
        </w:rPr>
      </w:pPr>
    </w:p>
    <w:p w14:paraId="14C70ECD" w14:textId="77777777" w:rsidR="006D050D" w:rsidRPr="00F11302" w:rsidRDefault="006D050D" w:rsidP="009F6037">
      <w:pPr>
        <w:spacing w:after="0" w:line="276" w:lineRule="auto"/>
        <w:contextualSpacing/>
        <w:jc w:val="both"/>
        <w:rPr>
          <w:rFonts w:ascii="Calibri" w:hAnsi="Calibri" w:cs="Calibri"/>
        </w:rPr>
      </w:pPr>
      <w:r w:rsidRPr="00F11302">
        <w:rPr>
          <w:rFonts w:ascii="Calibri" w:hAnsi="Calibri" w:cs="Calibri"/>
        </w:rPr>
        <w:t xml:space="preserve">Prilagodba klimatskim promjenama </w:t>
      </w:r>
      <w:r w:rsidR="006C23A6" w:rsidRPr="00F11302">
        <w:rPr>
          <w:rFonts w:ascii="Calibri" w:hAnsi="Calibri" w:cs="Calibri"/>
        </w:rPr>
        <w:t>sastavni je dio</w:t>
      </w:r>
      <w:r w:rsidRPr="00F11302">
        <w:rPr>
          <w:rFonts w:ascii="Calibri" w:hAnsi="Calibri" w:cs="Calibri"/>
        </w:rPr>
        <w:t xml:space="preserve"> Akcijskog plana energetski održivog razvitka i prilagodbe klimatskim promjenama</w:t>
      </w:r>
      <w:r w:rsidR="006C23A6" w:rsidRPr="00F11302">
        <w:rPr>
          <w:rFonts w:ascii="Calibri" w:hAnsi="Calibri" w:cs="Calibri"/>
        </w:rPr>
        <w:t xml:space="preserve"> (SECAP)</w:t>
      </w:r>
      <w:r w:rsidR="006D04DB" w:rsidRPr="00F11302">
        <w:rPr>
          <w:rFonts w:ascii="Calibri" w:hAnsi="Calibri" w:cs="Calibri"/>
        </w:rPr>
        <w:t xml:space="preserve"> sukladno Smjernicama Sporazuma gradonačelnika</w:t>
      </w:r>
      <w:r w:rsidRPr="00F11302">
        <w:rPr>
          <w:rFonts w:ascii="Calibri" w:hAnsi="Calibri" w:cs="Calibri"/>
        </w:rPr>
        <w:t xml:space="preserve">. </w:t>
      </w:r>
    </w:p>
    <w:p w14:paraId="338F955B" w14:textId="77777777" w:rsidR="006C23A6" w:rsidRPr="00F11302" w:rsidRDefault="006C23A6" w:rsidP="009F6037">
      <w:pPr>
        <w:spacing w:after="0" w:line="276" w:lineRule="auto"/>
        <w:contextualSpacing/>
        <w:jc w:val="both"/>
        <w:rPr>
          <w:rFonts w:ascii="Calibri" w:hAnsi="Calibri" w:cs="Calibri"/>
        </w:rPr>
      </w:pPr>
    </w:p>
    <w:p w14:paraId="26619775" w14:textId="77777777" w:rsidR="00D013A1" w:rsidRPr="00F11302" w:rsidRDefault="006C23A6" w:rsidP="009F6037">
      <w:pPr>
        <w:spacing w:after="0" w:line="276" w:lineRule="auto"/>
        <w:contextualSpacing/>
        <w:jc w:val="both"/>
        <w:rPr>
          <w:rFonts w:ascii="Calibri" w:hAnsi="Calibri" w:cs="Calibri"/>
        </w:rPr>
      </w:pPr>
      <w:r w:rsidRPr="00F11302">
        <w:rPr>
          <w:rFonts w:ascii="Calibri" w:hAnsi="Calibri" w:cs="Calibri"/>
        </w:rPr>
        <w:t xml:space="preserve">Izrada ovog dijela SECAP-a za </w:t>
      </w:r>
      <w:r w:rsidR="00B56CE8">
        <w:rPr>
          <w:rFonts w:ascii="Calibri" w:hAnsi="Calibri" w:cs="Calibri"/>
        </w:rPr>
        <w:t>otok Korčulu</w:t>
      </w:r>
      <w:r w:rsidR="001B38E2" w:rsidRPr="00F11302">
        <w:rPr>
          <w:rFonts w:ascii="Calibri" w:hAnsi="Calibri" w:cs="Calibri"/>
        </w:rPr>
        <w:t xml:space="preserve">naslanja se na </w:t>
      </w:r>
      <w:r w:rsidRPr="00F11302">
        <w:rPr>
          <w:rFonts w:ascii="Calibri" w:hAnsi="Calibri" w:cs="Calibri"/>
        </w:rPr>
        <w:t>ranij</w:t>
      </w:r>
      <w:r w:rsidR="001B38E2" w:rsidRPr="00F11302">
        <w:rPr>
          <w:rFonts w:ascii="Calibri" w:hAnsi="Calibri" w:cs="Calibri"/>
        </w:rPr>
        <w:t>e</w:t>
      </w:r>
      <w:r w:rsidRPr="00F11302">
        <w:rPr>
          <w:rFonts w:ascii="Calibri" w:hAnsi="Calibri" w:cs="Calibri"/>
        </w:rPr>
        <w:t xml:space="preserve"> proveden</w:t>
      </w:r>
      <w:r w:rsidR="001B38E2" w:rsidRPr="00F11302">
        <w:rPr>
          <w:rFonts w:ascii="Calibri" w:hAnsi="Calibri" w:cs="Calibri"/>
        </w:rPr>
        <w:t>e</w:t>
      </w:r>
      <w:r w:rsidRPr="00F11302">
        <w:rPr>
          <w:rFonts w:ascii="Calibri" w:hAnsi="Calibri" w:cs="Calibri"/>
        </w:rPr>
        <w:t xml:space="preserve"> analiz</w:t>
      </w:r>
      <w:r w:rsidR="001B38E2" w:rsidRPr="00F11302">
        <w:rPr>
          <w:rFonts w:ascii="Calibri" w:hAnsi="Calibri" w:cs="Calibri"/>
        </w:rPr>
        <w:t>e</w:t>
      </w:r>
      <w:r w:rsidRPr="00F11302">
        <w:rPr>
          <w:rFonts w:ascii="Calibri" w:hAnsi="Calibri" w:cs="Calibri"/>
        </w:rPr>
        <w:t xml:space="preserve"> u okviru J</w:t>
      </w:r>
      <w:r w:rsidR="00D013A1" w:rsidRPr="00F11302">
        <w:rPr>
          <w:rFonts w:ascii="Calibri" w:hAnsi="Calibri" w:cs="Calibri"/>
        </w:rPr>
        <w:t>oint</w:t>
      </w:r>
      <w:r w:rsidRPr="00F11302">
        <w:rPr>
          <w:rFonts w:ascii="Calibri" w:hAnsi="Calibri" w:cs="Calibri"/>
        </w:rPr>
        <w:t xml:space="preserve"> SECAP projekta</w:t>
      </w:r>
      <w:r w:rsidR="00D013A1" w:rsidRPr="00F11302">
        <w:rPr>
          <w:rFonts w:ascii="Calibri" w:hAnsi="Calibri" w:cs="Calibri"/>
        </w:rPr>
        <w:t xml:space="preserve">, prije svega </w:t>
      </w:r>
      <w:r w:rsidR="001B38E2" w:rsidRPr="00F11302">
        <w:rPr>
          <w:rFonts w:ascii="Calibri" w:hAnsi="Calibri" w:cs="Calibri"/>
        </w:rPr>
        <w:t xml:space="preserve">na </w:t>
      </w:r>
      <w:r w:rsidRPr="00F11302">
        <w:rPr>
          <w:rFonts w:ascii="Calibri" w:hAnsi="Calibri" w:cs="Calibri"/>
        </w:rPr>
        <w:t>„Procjen</w:t>
      </w:r>
      <w:r w:rsidR="001B38E2" w:rsidRPr="00F11302">
        <w:rPr>
          <w:rFonts w:ascii="Calibri" w:hAnsi="Calibri" w:cs="Calibri"/>
        </w:rPr>
        <w:t>u</w:t>
      </w:r>
      <w:r w:rsidRPr="00F11302">
        <w:rPr>
          <w:rFonts w:ascii="Calibri" w:hAnsi="Calibri" w:cs="Calibri"/>
        </w:rPr>
        <w:t xml:space="preserve"> ranjivosti i rizika od klimatskih promjena – </w:t>
      </w:r>
      <w:r w:rsidR="00B56CE8">
        <w:rPr>
          <w:rFonts w:ascii="Calibri" w:hAnsi="Calibri" w:cs="Calibri"/>
        </w:rPr>
        <w:t>otok Korčula</w:t>
      </w:r>
      <w:r w:rsidRPr="00F11302">
        <w:rPr>
          <w:rFonts w:ascii="Calibri" w:hAnsi="Calibri" w:cs="Calibri"/>
        </w:rPr>
        <w:t xml:space="preserve">“ </w:t>
      </w:r>
      <w:r w:rsidR="00D013A1" w:rsidRPr="00F11302">
        <w:rPr>
          <w:rFonts w:ascii="Calibri" w:hAnsi="Calibri" w:cs="Calibri"/>
        </w:rPr>
        <w:t>te „Scenarij</w:t>
      </w:r>
      <w:r w:rsidR="001B38E2" w:rsidRPr="00F11302">
        <w:rPr>
          <w:rFonts w:ascii="Calibri" w:hAnsi="Calibri" w:cs="Calibri"/>
        </w:rPr>
        <w:t>i</w:t>
      </w:r>
      <w:r w:rsidR="00D013A1" w:rsidRPr="00F11302">
        <w:rPr>
          <w:rFonts w:ascii="Calibri" w:hAnsi="Calibri" w:cs="Calibri"/>
        </w:rPr>
        <w:t xml:space="preserve"> za djelovanje u kontekstu očekivanih klimatskih promjena </w:t>
      </w:r>
      <w:r w:rsidR="00050078" w:rsidRPr="00F11302">
        <w:rPr>
          <w:rFonts w:ascii="Calibri" w:hAnsi="Calibri" w:cs="Calibri"/>
        </w:rPr>
        <w:t>–</w:t>
      </w:r>
      <w:r w:rsidR="0001150D">
        <w:rPr>
          <w:rFonts w:ascii="Calibri" w:hAnsi="Calibri" w:cs="Calibri"/>
        </w:rPr>
        <w:t>otok Korčula</w:t>
      </w:r>
      <w:r w:rsidR="00D013A1" w:rsidRPr="00F11302">
        <w:rPr>
          <w:rFonts w:ascii="Calibri" w:hAnsi="Calibri" w:cs="Calibri"/>
        </w:rPr>
        <w:t xml:space="preserve">“. Procjena ranjivosti i rizika od klimatskih promjena omogućila je uvid u stanje pojedinih sektora i njihovu ranjivost te poslužila za pripremu scenarija za djelovanje pri čemu su definirana dva scenarija, tzv. nulti i optimalni scenarij. Upravo je optimalni scenarij koji podrazumijeva primjenu odgovarajućih mjera prilagodbe klimatskim promjenama, a u cilju njihovog definiranja i evaluacije </w:t>
      </w:r>
      <w:r w:rsidR="001B38E2" w:rsidRPr="00F11302">
        <w:rPr>
          <w:rFonts w:ascii="Calibri" w:hAnsi="Calibri" w:cs="Calibri"/>
        </w:rPr>
        <w:t xml:space="preserve">primijenjena je metoda fokus grupe. Fokus grupu činili su različiti dionici na lokalnoj i regionalnoj razini važni za prilagodbu </w:t>
      </w:r>
      <w:r w:rsidR="0001150D">
        <w:rPr>
          <w:rFonts w:ascii="Calibri" w:hAnsi="Calibri" w:cs="Calibri"/>
        </w:rPr>
        <w:t>otoka Korčule</w:t>
      </w:r>
      <w:r w:rsidR="001B38E2" w:rsidRPr="00F11302">
        <w:rPr>
          <w:rFonts w:ascii="Calibri" w:hAnsi="Calibri" w:cs="Calibri"/>
        </w:rPr>
        <w:t xml:space="preserve"> očekivanim klimatskim promjenama.</w:t>
      </w:r>
    </w:p>
    <w:p w14:paraId="08FC1D5A" w14:textId="77777777" w:rsidR="00D013A1" w:rsidRPr="00F11302" w:rsidRDefault="00D013A1" w:rsidP="009F6037">
      <w:pPr>
        <w:spacing w:after="0" w:line="276" w:lineRule="auto"/>
        <w:contextualSpacing/>
        <w:jc w:val="both"/>
        <w:rPr>
          <w:rFonts w:ascii="Calibri" w:hAnsi="Calibri" w:cs="Calibri"/>
        </w:rPr>
      </w:pPr>
    </w:p>
    <w:p w14:paraId="4AFEC1DD" w14:textId="77777777" w:rsidR="0001150D" w:rsidRDefault="009B193A" w:rsidP="0001150D">
      <w:pPr>
        <w:spacing w:after="0" w:line="276" w:lineRule="auto"/>
        <w:contextualSpacing/>
        <w:jc w:val="both"/>
        <w:rPr>
          <w:rFonts w:ascii="Calibri" w:hAnsi="Calibri" w:cs="Calibri"/>
        </w:rPr>
      </w:pPr>
      <w:r w:rsidRPr="00F11302">
        <w:rPr>
          <w:rFonts w:ascii="Calibri" w:hAnsi="Calibri" w:cs="Calibri"/>
        </w:rPr>
        <w:t xml:space="preserve">Mjere prilagodbe klimatskim promjenama definirane su na razini sektora i </w:t>
      </w:r>
      <w:r w:rsidR="00F73234" w:rsidRPr="00F11302">
        <w:rPr>
          <w:rFonts w:ascii="Calibri" w:hAnsi="Calibri" w:cs="Calibri"/>
        </w:rPr>
        <w:t>detaljnije</w:t>
      </w:r>
      <w:r w:rsidR="00632949" w:rsidRPr="00F11302">
        <w:rPr>
          <w:rFonts w:ascii="Calibri" w:hAnsi="Calibri" w:cs="Calibri"/>
        </w:rPr>
        <w:t xml:space="preserve"> opisane </w:t>
      </w:r>
      <w:r w:rsidRPr="00F11302">
        <w:rPr>
          <w:rFonts w:ascii="Calibri" w:hAnsi="Calibri" w:cs="Calibri"/>
        </w:rPr>
        <w:t xml:space="preserve">u </w:t>
      </w:r>
      <w:r w:rsidR="006C5114" w:rsidRPr="00F11302">
        <w:rPr>
          <w:rFonts w:ascii="Calibri" w:hAnsi="Calibri" w:cs="Calibri"/>
        </w:rPr>
        <w:t>daljnjim potpoglavljima. Predlaže se ukupno 2</w:t>
      </w:r>
      <w:r w:rsidR="00695848" w:rsidRPr="00F11302">
        <w:rPr>
          <w:rFonts w:ascii="Calibri" w:hAnsi="Calibri" w:cs="Calibri"/>
        </w:rPr>
        <w:t>2</w:t>
      </w:r>
      <w:r w:rsidR="006C5114" w:rsidRPr="00F11302">
        <w:rPr>
          <w:rFonts w:ascii="Calibri" w:hAnsi="Calibri" w:cs="Calibri"/>
        </w:rPr>
        <w:t xml:space="preserve"> mjere iz </w:t>
      </w:r>
      <w:r w:rsidR="0001150D">
        <w:rPr>
          <w:rFonts w:ascii="Calibri" w:hAnsi="Calibri" w:cs="Calibri"/>
        </w:rPr>
        <w:t xml:space="preserve">7 </w:t>
      </w:r>
      <w:r w:rsidR="006C5114" w:rsidRPr="00F11302">
        <w:rPr>
          <w:rFonts w:ascii="Calibri" w:hAnsi="Calibri" w:cs="Calibri"/>
        </w:rPr>
        <w:t>sektora</w:t>
      </w:r>
      <w:r w:rsidR="00DC3E7E" w:rsidRPr="00F11302">
        <w:rPr>
          <w:rFonts w:ascii="Calibri" w:hAnsi="Calibri" w:cs="Calibri"/>
        </w:rPr>
        <w:t>.</w:t>
      </w:r>
      <w:r w:rsidR="0001150D" w:rsidRPr="0001150D">
        <w:rPr>
          <w:rFonts w:ascii="Calibri" w:hAnsi="Calibri" w:cs="Calibri"/>
        </w:rPr>
        <w:t xml:space="preserve">S obzirom na analizirano područje i njegove karakteristike, očekivano najveći broj mjera pripada sektoru turizma, vodoopskrbe i šumarstva. </w:t>
      </w:r>
    </w:p>
    <w:p w14:paraId="2A600FA8" w14:textId="77777777" w:rsidR="0001150D" w:rsidRDefault="0001150D" w:rsidP="0001150D">
      <w:pPr>
        <w:spacing w:after="0" w:line="276" w:lineRule="auto"/>
        <w:contextualSpacing/>
        <w:jc w:val="both"/>
        <w:rPr>
          <w:rFonts w:ascii="Calibri" w:hAnsi="Calibri" w:cs="Calibri"/>
        </w:rPr>
      </w:pPr>
    </w:p>
    <w:p w14:paraId="424567BD" w14:textId="77777777" w:rsidR="0001150D" w:rsidRDefault="0001150D" w:rsidP="0001150D">
      <w:pPr>
        <w:spacing w:after="0" w:line="276" w:lineRule="auto"/>
        <w:contextualSpacing/>
        <w:jc w:val="both"/>
        <w:rPr>
          <w:rFonts w:ascii="Calibri" w:hAnsi="Calibri" w:cs="Calibri"/>
        </w:rPr>
      </w:pPr>
    </w:p>
    <w:p w14:paraId="7BA990FA" w14:textId="77777777" w:rsidR="0032578C" w:rsidRDefault="00CF15A2" w:rsidP="00E31671">
      <w:pPr>
        <w:pStyle w:val="Heading2"/>
        <w:spacing w:line="276" w:lineRule="auto"/>
      </w:pPr>
      <w:bookmarkStart w:id="81" w:name="_Toc63944274"/>
      <w:bookmarkStart w:id="82" w:name="_Toc68015494"/>
      <w:r w:rsidRPr="00E31671">
        <w:rPr>
          <w:rFonts w:asciiTheme="minorHAnsi" w:hAnsiTheme="minorHAnsi" w:cstheme="minorHAnsi"/>
        </w:rPr>
        <w:lastRenderedPageBreak/>
        <w:t>Poljoprivreda</w:t>
      </w:r>
      <w:bookmarkEnd w:id="81"/>
      <w:bookmarkEnd w:id="82"/>
    </w:p>
    <w:p w14:paraId="332BC66D" w14:textId="77777777" w:rsidR="0032578C" w:rsidRPr="00897C8A" w:rsidRDefault="0032578C" w:rsidP="0032578C">
      <w:pPr>
        <w:spacing w:after="0" w:line="360" w:lineRule="auto"/>
        <w:contextualSpacing/>
        <w:jc w:val="both"/>
        <w:rPr>
          <w:rFonts w:cstheme="minorHAnsi"/>
        </w:rPr>
      </w:pPr>
      <w:r w:rsidRPr="00897C8A">
        <w:rPr>
          <w:rFonts w:cstheme="minorHAnsi"/>
        </w:rPr>
        <w:t>Za sektor poljoprivrede, predlažu se 3 mjere kako slijedi:</w:t>
      </w:r>
    </w:p>
    <w:tbl>
      <w:tblPr>
        <w:tblStyle w:val="TableGrid"/>
        <w:tblW w:w="0" w:type="auto"/>
        <w:tblLook w:val="04A0" w:firstRow="1" w:lastRow="0" w:firstColumn="1" w:lastColumn="0" w:noHBand="0" w:noVBand="1"/>
      </w:tblPr>
      <w:tblGrid>
        <w:gridCol w:w="2476"/>
        <w:gridCol w:w="6540"/>
      </w:tblGrid>
      <w:tr w:rsidR="0032578C" w:rsidRPr="009F63EF" w14:paraId="2F5AB6FD" w14:textId="77777777" w:rsidTr="009F63EF">
        <w:tc>
          <w:tcPr>
            <w:tcW w:w="2476" w:type="dxa"/>
            <w:shd w:val="clear" w:color="auto" w:fill="9CC2E5"/>
            <w:vAlign w:val="center"/>
          </w:tcPr>
          <w:p w14:paraId="316803F6"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Oznaka mjere</w:t>
            </w:r>
          </w:p>
        </w:tc>
        <w:tc>
          <w:tcPr>
            <w:tcW w:w="6540" w:type="dxa"/>
            <w:shd w:val="clear" w:color="auto" w:fill="9CC2E5"/>
            <w:vAlign w:val="center"/>
          </w:tcPr>
          <w:p w14:paraId="7E6CCF54"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POLJ - 01</w:t>
            </w:r>
          </w:p>
        </w:tc>
      </w:tr>
      <w:tr w:rsidR="0032578C" w:rsidRPr="009F63EF" w14:paraId="48F30365" w14:textId="77777777" w:rsidTr="009F63EF">
        <w:tc>
          <w:tcPr>
            <w:tcW w:w="2476" w:type="dxa"/>
            <w:shd w:val="clear" w:color="auto" w:fill="9CC2E5"/>
            <w:vAlign w:val="center"/>
          </w:tcPr>
          <w:p w14:paraId="462AC9EC"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Naziv mjere</w:t>
            </w:r>
          </w:p>
        </w:tc>
        <w:tc>
          <w:tcPr>
            <w:tcW w:w="6540" w:type="dxa"/>
            <w:shd w:val="clear" w:color="auto" w:fill="9CC2E5"/>
            <w:vAlign w:val="center"/>
          </w:tcPr>
          <w:p w14:paraId="72913D8B" w14:textId="77777777" w:rsidR="0032578C" w:rsidRPr="009F63EF" w:rsidRDefault="0032578C" w:rsidP="009F63EF">
            <w:pPr>
              <w:spacing w:line="276" w:lineRule="auto"/>
              <w:rPr>
                <w:rFonts w:cstheme="minorHAnsi"/>
                <w:sz w:val="18"/>
                <w:szCs w:val="18"/>
              </w:rPr>
            </w:pPr>
            <w:r w:rsidRPr="009F63EF">
              <w:rPr>
                <w:rFonts w:cstheme="minorHAnsi"/>
                <w:b/>
                <w:bCs/>
                <w:sz w:val="18"/>
                <w:szCs w:val="18"/>
              </w:rPr>
              <w:t>Edukacija poljoprivrednika u domeni financijske podrške razvoja projekata i poduzetničkih znanja</w:t>
            </w:r>
          </w:p>
        </w:tc>
      </w:tr>
      <w:tr w:rsidR="0032578C" w:rsidRPr="009F63EF" w14:paraId="00974167" w14:textId="77777777" w:rsidTr="009F63EF">
        <w:tc>
          <w:tcPr>
            <w:tcW w:w="2476" w:type="dxa"/>
            <w:shd w:val="clear" w:color="auto" w:fill="DEEAF6"/>
            <w:vAlign w:val="center"/>
          </w:tcPr>
          <w:p w14:paraId="2DD603F2"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Opći cilj</w:t>
            </w:r>
          </w:p>
        </w:tc>
        <w:tc>
          <w:tcPr>
            <w:tcW w:w="6540" w:type="dxa"/>
            <w:vAlign w:val="center"/>
          </w:tcPr>
          <w:p w14:paraId="066234FB" w14:textId="77777777" w:rsidR="0032578C" w:rsidRPr="009F63EF" w:rsidRDefault="0032578C" w:rsidP="009F63EF">
            <w:pPr>
              <w:pStyle w:val="ListParagraph"/>
              <w:numPr>
                <w:ilvl w:val="0"/>
                <w:numId w:val="5"/>
              </w:numPr>
              <w:spacing w:after="0" w:line="276" w:lineRule="auto"/>
              <w:rPr>
                <w:rFonts w:cstheme="minorHAnsi"/>
                <w:sz w:val="18"/>
                <w:szCs w:val="18"/>
              </w:rPr>
            </w:pPr>
            <w:r w:rsidRPr="009F63EF">
              <w:rPr>
                <w:rFonts w:cstheme="minorHAnsi"/>
                <w:sz w:val="18"/>
                <w:szCs w:val="18"/>
              </w:rPr>
              <w:t>Povećati stopu navodnjavanja na otoku Korčuli</w:t>
            </w:r>
          </w:p>
        </w:tc>
      </w:tr>
      <w:tr w:rsidR="0032578C" w:rsidRPr="009F63EF" w14:paraId="7E3D98D5" w14:textId="77777777" w:rsidTr="009F63EF">
        <w:tc>
          <w:tcPr>
            <w:tcW w:w="2476" w:type="dxa"/>
            <w:shd w:val="clear" w:color="auto" w:fill="DEEAF6"/>
            <w:vAlign w:val="center"/>
          </w:tcPr>
          <w:p w14:paraId="45B4B315"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Specifični cilj</w:t>
            </w:r>
          </w:p>
        </w:tc>
        <w:tc>
          <w:tcPr>
            <w:tcW w:w="6540" w:type="dxa"/>
            <w:vAlign w:val="center"/>
          </w:tcPr>
          <w:p w14:paraId="4046FBFB" w14:textId="77777777" w:rsidR="0032578C" w:rsidRPr="009F63EF" w:rsidRDefault="0032578C" w:rsidP="009F63EF">
            <w:pPr>
              <w:pStyle w:val="ListParagraph"/>
              <w:numPr>
                <w:ilvl w:val="0"/>
                <w:numId w:val="5"/>
              </w:numPr>
              <w:spacing w:after="0" w:line="276" w:lineRule="auto"/>
              <w:rPr>
                <w:rFonts w:cstheme="minorHAnsi"/>
                <w:sz w:val="18"/>
                <w:szCs w:val="18"/>
              </w:rPr>
            </w:pPr>
            <w:r w:rsidRPr="009F63EF">
              <w:rPr>
                <w:rFonts w:cstheme="minorHAnsi"/>
                <w:sz w:val="18"/>
                <w:szCs w:val="18"/>
              </w:rPr>
              <w:t xml:space="preserve">Povećati udio poljoprivrednika educiranih u domeni razvoja projekata navodnjavanja, s posebnim naglaskom na mogućnosti financiranja i operativne realizacije </w:t>
            </w:r>
          </w:p>
        </w:tc>
      </w:tr>
      <w:tr w:rsidR="0032578C" w:rsidRPr="009F63EF" w14:paraId="5196C5C5" w14:textId="77777777" w:rsidTr="009F63EF">
        <w:tc>
          <w:tcPr>
            <w:tcW w:w="2476" w:type="dxa"/>
            <w:shd w:val="clear" w:color="auto" w:fill="DEEAF6"/>
            <w:vAlign w:val="center"/>
          </w:tcPr>
          <w:p w14:paraId="1C1D1C9E"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Opis mjere</w:t>
            </w:r>
          </w:p>
        </w:tc>
        <w:tc>
          <w:tcPr>
            <w:tcW w:w="6540" w:type="dxa"/>
            <w:vAlign w:val="center"/>
          </w:tcPr>
          <w:p w14:paraId="23DF88FB" w14:textId="77777777" w:rsidR="0032578C" w:rsidRPr="009F63EF" w:rsidRDefault="0032578C" w:rsidP="009F63EF">
            <w:pPr>
              <w:spacing w:line="276" w:lineRule="auto"/>
              <w:jc w:val="both"/>
              <w:rPr>
                <w:rFonts w:cstheme="minorHAnsi"/>
                <w:sz w:val="18"/>
                <w:szCs w:val="18"/>
              </w:rPr>
            </w:pPr>
            <w:r w:rsidRPr="009F63EF">
              <w:rPr>
                <w:rFonts w:cstheme="minorHAnsi"/>
                <w:sz w:val="18"/>
                <w:szCs w:val="18"/>
              </w:rPr>
              <w:t>Mjera podrazumijeva nadogradnju znanja u domeni navodnjavanja (uključivo i znanja o aktivnostima za povećanje prihvatnog kapaciteta poljoprivrednog tla za vodu te vrstama i sortama poljoprivrednih kultura otpornijih na klimatske promjene), mogućnosti financiranja i potpora te općenito razvoja projekata i osiguranja od šteta.</w:t>
            </w:r>
          </w:p>
        </w:tc>
      </w:tr>
      <w:tr w:rsidR="0032578C" w:rsidRPr="009F63EF" w14:paraId="0ED8B263" w14:textId="77777777" w:rsidTr="009F63EF">
        <w:trPr>
          <w:trHeight w:val="227"/>
        </w:trPr>
        <w:tc>
          <w:tcPr>
            <w:tcW w:w="2476" w:type="dxa"/>
            <w:shd w:val="clear" w:color="auto" w:fill="DEEAF6"/>
            <w:vAlign w:val="center"/>
          </w:tcPr>
          <w:p w14:paraId="202E0670"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Nositelj aktivnosti:</w:t>
            </w:r>
          </w:p>
        </w:tc>
        <w:tc>
          <w:tcPr>
            <w:tcW w:w="6540" w:type="dxa"/>
            <w:vAlign w:val="center"/>
          </w:tcPr>
          <w:p w14:paraId="20B9B16F" w14:textId="77777777" w:rsidR="0032578C" w:rsidRPr="009F63EF" w:rsidRDefault="0032578C" w:rsidP="009F63EF">
            <w:pPr>
              <w:spacing w:line="276" w:lineRule="auto"/>
              <w:rPr>
                <w:rFonts w:cstheme="minorHAnsi"/>
                <w:sz w:val="18"/>
                <w:szCs w:val="18"/>
              </w:rPr>
            </w:pPr>
            <w:r w:rsidRPr="009F63EF">
              <w:rPr>
                <w:rFonts w:cstheme="minorHAnsi"/>
                <w:sz w:val="18"/>
                <w:szCs w:val="18"/>
              </w:rPr>
              <w:t>Jedinice lokalne samouprave</w:t>
            </w:r>
          </w:p>
        </w:tc>
      </w:tr>
      <w:tr w:rsidR="0032578C" w:rsidRPr="009F63EF" w:rsidDel="00436CBA" w14:paraId="3AE59555" w14:textId="77777777" w:rsidTr="009F63EF">
        <w:trPr>
          <w:trHeight w:val="227"/>
        </w:trPr>
        <w:tc>
          <w:tcPr>
            <w:tcW w:w="2476" w:type="dxa"/>
            <w:shd w:val="clear" w:color="auto" w:fill="DEEAF6"/>
            <w:vAlign w:val="center"/>
          </w:tcPr>
          <w:p w14:paraId="2A40493F"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Partneri u provođenju aktivnosti:</w:t>
            </w:r>
          </w:p>
        </w:tc>
        <w:tc>
          <w:tcPr>
            <w:tcW w:w="6540" w:type="dxa"/>
            <w:vAlign w:val="center"/>
          </w:tcPr>
          <w:p w14:paraId="7F46C216" w14:textId="77777777" w:rsidR="0032578C" w:rsidRPr="009F63EF"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Uprava za stručnu podršku razvoju poljoprivrede i ribarstva Ministarstva poljoprivrede</w:t>
            </w:r>
          </w:p>
          <w:p w14:paraId="5890BBC7" w14:textId="77777777" w:rsidR="0032578C" w:rsidRPr="009F63EF"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udruge poljoprivrednika</w:t>
            </w:r>
          </w:p>
          <w:p w14:paraId="4380AFD0" w14:textId="77777777" w:rsidR="0032578C" w:rsidRPr="009F63EF" w:rsidDel="00436CBA"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vanjski suradnici</w:t>
            </w:r>
          </w:p>
        </w:tc>
      </w:tr>
      <w:tr w:rsidR="0032578C" w:rsidRPr="009F63EF" w14:paraId="4565D54C" w14:textId="77777777" w:rsidTr="009F63EF">
        <w:trPr>
          <w:trHeight w:val="227"/>
        </w:trPr>
        <w:tc>
          <w:tcPr>
            <w:tcW w:w="2476" w:type="dxa"/>
            <w:shd w:val="clear" w:color="auto" w:fill="DEEAF6"/>
            <w:vAlign w:val="center"/>
          </w:tcPr>
          <w:p w14:paraId="149E9E65"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Ostali uključeni dionici:</w:t>
            </w:r>
          </w:p>
        </w:tc>
        <w:tc>
          <w:tcPr>
            <w:tcW w:w="6540" w:type="dxa"/>
            <w:vAlign w:val="center"/>
          </w:tcPr>
          <w:p w14:paraId="242F4B3B" w14:textId="77777777" w:rsidR="0032578C" w:rsidRPr="009F63EF" w:rsidRDefault="0032578C" w:rsidP="009F63EF">
            <w:pPr>
              <w:spacing w:line="276" w:lineRule="auto"/>
              <w:ind w:left="482"/>
              <w:rPr>
                <w:rFonts w:cstheme="minorHAnsi"/>
                <w:sz w:val="18"/>
                <w:szCs w:val="18"/>
              </w:rPr>
            </w:pPr>
          </w:p>
        </w:tc>
      </w:tr>
      <w:tr w:rsidR="0032578C" w:rsidRPr="009F63EF" w14:paraId="0342D40D" w14:textId="77777777" w:rsidTr="009F63EF">
        <w:trPr>
          <w:trHeight w:val="453"/>
        </w:trPr>
        <w:tc>
          <w:tcPr>
            <w:tcW w:w="2476" w:type="dxa"/>
            <w:shd w:val="clear" w:color="auto" w:fill="DEEAF6"/>
            <w:vAlign w:val="center"/>
          </w:tcPr>
          <w:p w14:paraId="6EB4ADA8"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Početak/kraj provedbe (godine)</w:t>
            </w:r>
          </w:p>
        </w:tc>
        <w:tc>
          <w:tcPr>
            <w:tcW w:w="6540" w:type="dxa"/>
            <w:vAlign w:val="center"/>
          </w:tcPr>
          <w:p w14:paraId="2476F933" w14:textId="77777777" w:rsidR="0032578C" w:rsidRPr="009F63EF" w:rsidRDefault="0032578C" w:rsidP="009F63EF">
            <w:pPr>
              <w:spacing w:line="276" w:lineRule="auto"/>
              <w:rPr>
                <w:rFonts w:eastAsia="Calibri" w:cstheme="minorHAnsi"/>
                <w:b/>
                <w:bCs/>
                <w:sz w:val="18"/>
                <w:szCs w:val="18"/>
              </w:rPr>
            </w:pPr>
            <w:r w:rsidRPr="009F63EF">
              <w:rPr>
                <w:rFonts w:eastAsia="Calibri" w:cstheme="minorHAnsi"/>
                <w:b/>
                <w:bCs/>
                <w:sz w:val="18"/>
                <w:szCs w:val="18"/>
              </w:rPr>
              <w:t>2021.- 2030.</w:t>
            </w:r>
          </w:p>
        </w:tc>
      </w:tr>
      <w:tr w:rsidR="0032578C" w:rsidRPr="009F63EF" w14:paraId="507C8EAF" w14:textId="77777777" w:rsidTr="009F63EF">
        <w:trPr>
          <w:trHeight w:val="510"/>
        </w:trPr>
        <w:tc>
          <w:tcPr>
            <w:tcW w:w="2476" w:type="dxa"/>
            <w:shd w:val="clear" w:color="auto" w:fill="DEEAF6"/>
            <w:vAlign w:val="center"/>
          </w:tcPr>
          <w:p w14:paraId="35CDA4E1"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 xml:space="preserve">Okvirna procjena troškova </w:t>
            </w:r>
          </w:p>
        </w:tc>
        <w:tc>
          <w:tcPr>
            <w:tcW w:w="6540" w:type="dxa"/>
            <w:vAlign w:val="center"/>
          </w:tcPr>
          <w:p w14:paraId="2D3B2163" w14:textId="77777777" w:rsidR="0032578C" w:rsidRPr="009F63EF" w:rsidRDefault="0032578C" w:rsidP="009F63EF">
            <w:pPr>
              <w:spacing w:line="276" w:lineRule="auto"/>
              <w:rPr>
                <w:rFonts w:eastAsia="Calibri" w:cstheme="minorHAnsi"/>
                <w:sz w:val="18"/>
                <w:szCs w:val="18"/>
              </w:rPr>
            </w:pPr>
            <w:r w:rsidRPr="009F63EF">
              <w:rPr>
                <w:rFonts w:eastAsia="Calibri" w:cstheme="minorHAnsi"/>
                <w:sz w:val="18"/>
                <w:szCs w:val="18"/>
              </w:rPr>
              <w:t>150.000 kn godišnje</w:t>
            </w:r>
          </w:p>
        </w:tc>
      </w:tr>
      <w:tr w:rsidR="0032578C" w:rsidRPr="009F63EF" w14:paraId="7CD78A45" w14:textId="77777777" w:rsidTr="009F63EF">
        <w:trPr>
          <w:trHeight w:val="227"/>
        </w:trPr>
        <w:tc>
          <w:tcPr>
            <w:tcW w:w="2476" w:type="dxa"/>
            <w:shd w:val="clear" w:color="auto" w:fill="DEEAF6"/>
            <w:vAlign w:val="center"/>
          </w:tcPr>
          <w:p w14:paraId="557AA07F"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Mogući izvor/i sredstava za provedbu:</w:t>
            </w:r>
          </w:p>
        </w:tc>
        <w:tc>
          <w:tcPr>
            <w:tcW w:w="6540" w:type="dxa"/>
            <w:vAlign w:val="center"/>
          </w:tcPr>
          <w:p w14:paraId="5C6C0891"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Proračun JLS-ova</w:t>
            </w:r>
          </w:p>
          <w:p w14:paraId="37919A1D"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EU fondovi</w:t>
            </w:r>
          </w:p>
          <w:p w14:paraId="67D2128A"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FZOEU</w:t>
            </w:r>
          </w:p>
          <w:p w14:paraId="011E2755"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Ministarstvo poljoprivrede</w:t>
            </w:r>
          </w:p>
        </w:tc>
      </w:tr>
    </w:tbl>
    <w:p w14:paraId="73E06137" w14:textId="77777777" w:rsidR="0032578C" w:rsidRPr="00897C8A" w:rsidRDefault="0032578C" w:rsidP="0032578C">
      <w:pPr>
        <w:spacing w:after="0" w:line="360" w:lineRule="auto"/>
        <w:contextualSpacing/>
        <w:jc w:val="both"/>
        <w:rPr>
          <w:rFonts w:cstheme="minorHAnsi"/>
        </w:rPr>
      </w:pPr>
    </w:p>
    <w:tbl>
      <w:tblPr>
        <w:tblStyle w:val="TableGrid"/>
        <w:tblW w:w="0" w:type="auto"/>
        <w:tblLook w:val="04A0" w:firstRow="1" w:lastRow="0" w:firstColumn="1" w:lastColumn="0" w:noHBand="0" w:noVBand="1"/>
      </w:tblPr>
      <w:tblGrid>
        <w:gridCol w:w="2478"/>
        <w:gridCol w:w="6538"/>
      </w:tblGrid>
      <w:tr w:rsidR="0032578C" w:rsidRPr="009F63EF" w14:paraId="5BDA83E5" w14:textId="77777777" w:rsidTr="009F63EF">
        <w:tc>
          <w:tcPr>
            <w:tcW w:w="2478" w:type="dxa"/>
            <w:shd w:val="clear" w:color="auto" w:fill="9CC2E5"/>
            <w:vAlign w:val="center"/>
          </w:tcPr>
          <w:p w14:paraId="01FE72CC"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Oznaka mjere</w:t>
            </w:r>
          </w:p>
        </w:tc>
        <w:tc>
          <w:tcPr>
            <w:tcW w:w="6538" w:type="dxa"/>
            <w:shd w:val="clear" w:color="auto" w:fill="9CC2E5"/>
            <w:vAlign w:val="center"/>
          </w:tcPr>
          <w:p w14:paraId="19869A4F"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POLJ - 02</w:t>
            </w:r>
          </w:p>
        </w:tc>
      </w:tr>
      <w:tr w:rsidR="0032578C" w:rsidRPr="009F63EF" w14:paraId="59B111CC" w14:textId="77777777" w:rsidTr="009F63EF">
        <w:tc>
          <w:tcPr>
            <w:tcW w:w="2478" w:type="dxa"/>
            <w:shd w:val="clear" w:color="auto" w:fill="9CC2E5"/>
            <w:vAlign w:val="center"/>
          </w:tcPr>
          <w:p w14:paraId="6902C5B3"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Naziv mjere</w:t>
            </w:r>
          </w:p>
        </w:tc>
        <w:tc>
          <w:tcPr>
            <w:tcW w:w="6538" w:type="dxa"/>
            <w:shd w:val="clear" w:color="auto" w:fill="9CC2E5"/>
            <w:vAlign w:val="center"/>
          </w:tcPr>
          <w:p w14:paraId="2A67583E" w14:textId="77777777" w:rsidR="0032578C" w:rsidRPr="009F63EF" w:rsidRDefault="0032578C" w:rsidP="009F63EF">
            <w:pPr>
              <w:spacing w:line="276" w:lineRule="auto"/>
              <w:rPr>
                <w:rFonts w:cstheme="minorHAnsi"/>
                <w:sz w:val="18"/>
                <w:szCs w:val="18"/>
              </w:rPr>
            </w:pPr>
            <w:r w:rsidRPr="009F63EF">
              <w:rPr>
                <w:rFonts w:cstheme="minorHAnsi"/>
                <w:b/>
                <w:bCs/>
                <w:sz w:val="18"/>
                <w:szCs w:val="18"/>
              </w:rPr>
              <w:t>Odabir lokacija za izgradnju akumulacija za navodnjavanje</w:t>
            </w:r>
          </w:p>
        </w:tc>
      </w:tr>
      <w:tr w:rsidR="0032578C" w:rsidRPr="009F63EF" w14:paraId="606A44D3" w14:textId="77777777" w:rsidTr="009F63EF">
        <w:tc>
          <w:tcPr>
            <w:tcW w:w="2478" w:type="dxa"/>
            <w:shd w:val="clear" w:color="auto" w:fill="DEEAF6"/>
            <w:vAlign w:val="center"/>
          </w:tcPr>
          <w:p w14:paraId="79049FB0"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Opći cilj</w:t>
            </w:r>
          </w:p>
        </w:tc>
        <w:tc>
          <w:tcPr>
            <w:tcW w:w="6538" w:type="dxa"/>
            <w:vAlign w:val="center"/>
          </w:tcPr>
          <w:p w14:paraId="416F284F" w14:textId="77777777" w:rsidR="0032578C" w:rsidRPr="009F63EF" w:rsidRDefault="0032578C" w:rsidP="009F63EF">
            <w:pPr>
              <w:pStyle w:val="ListParagraph"/>
              <w:numPr>
                <w:ilvl w:val="0"/>
                <w:numId w:val="5"/>
              </w:numPr>
              <w:spacing w:after="0" w:line="276" w:lineRule="auto"/>
              <w:rPr>
                <w:rFonts w:cstheme="minorHAnsi"/>
                <w:sz w:val="18"/>
                <w:szCs w:val="18"/>
              </w:rPr>
            </w:pPr>
            <w:r w:rsidRPr="009F63EF">
              <w:rPr>
                <w:rFonts w:cstheme="minorHAnsi"/>
                <w:sz w:val="18"/>
                <w:szCs w:val="18"/>
              </w:rPr>
              <w:t>Povećati stopu navodnjavanja na otoku Korčuli</w:t>
            </w:r>
          </w:p>
        </w:tc>
      </w:tr>
      <w:tr w:rsidR="0032578C" w:rsidRPr="009F63EF" w14:paraId="630D878C" w14:textId="77777777" w:rsidTr="009F63EF">
        <w:tc>
          <w:tcPr>
            <w:tcW w:w="2478" w:type="dxa"/>
            <w:shd w:val="clear" w:color="auto" w:fill="DEEAF6"/>
            <w:vAlign w:val="center"/>
          </w:tcPr>
          <w:p w14:paraId="67DF4298"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Specifični cilj</w:t>
            </w:r>
          </w:p>
        </w:tc>
        <w:tc>
          <w:tcPr>
            <w:tcW w:w="6538" w:type="dxa"/>
            <w:vAlign w:val="center"/>
          </w:tcPr>
          <w:p w14:paraId="7B0AA94A" w14:textId="77777777" w:rsidR="0032578C" w:rsidRPr="009F63EF" w:rsidRDefault="0032578C" w:rsidP="009F63EF">
            <w:pPr>
              <w:pStyle w:val="ListParagraph"/>
              <w:numPr>
                <w:ilvl w:val="0"/>
                <w:numId w:val="5"/>
              </w:numPr>
              <w:spacing w:after="0" w:line="276" w:lineRule="auto"/>
              <w:rPr>
                <w:rFonts w:cstheme="minorHAnsi"/>
                <w:sz w:val="18"/>
                <w:szCs w:val="18"/>
              </w:rPr>
            </w:pPr>
            <w:r w:rsidRPr="009F63EF">
              <w:rPr>
                <w:rFonts w:cstheme="minorHAnsi"/>
                <w:sz w:val="18"/>
                <w:szCs w:val="18"/>
              </w:rPr>
              <w:t xml:space="preserve">Povećati broj akumulacija za navodnjavanje </w:t>
            </w:r>
          </w:p>
        </w:tc>
      </w:tr>
      <w:tr w:rsidR="0032578C" w:rsidRPr="009F63EF" w14:paraId="151FC70E" w14:textId="77777777" w:rsidTr="009F63EF">
        <w:tc>
          <w:tcPr>
            <w:tcW w:w="2478" w:type="dxa"/>
            <w:shd w:val="clear" w:color="auto" w:fill="DEEAF6"/>
            <w:vAlign w:val="center"/>
          </w:tcPr>
          <w:p w14:paraId="1915F5E1"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Opis mjere</w:t>
            </w:r>
          </w:p>
        </w:tc>
        <w:tc>
          <w:tcPr>
            <w:tcW w:w="6538" w:type="dxa"/>
            <w:vAlign w:val="center"/>
          </w:tcPr>
          <w:p w14:paraId="7A86816A" w14:textId="77777777" w:rsidR="0032578C" w:rsidRPr="009F63EF" w:rsidRDefault="0032578C" w:rsidP="009F63EF">
            <w:pPr>
              <w:spacing w:line="276" w:lineRule="auto"/>
              <w:jc w:val="both"/>
              <w:rPr>
                <w:rFonts w:cstheme="minorHAnsi"/>
                <w:sz w:val="18"/>
                <w:szCs w:val="18"/>
              </w:rPr>
            </w:pPr>
            <w:r w:rsidRPr="009F63EF">
              <w:rPr>
                <w:rFonts w:cstheme="minorHAnsi"/>
                <w:sz w:val="18"/>
                <w:szCs w:val="18"/>
              </w:rPr>
              <w:t xml:space="preserve">Mjera podrazumijeva odabir odgovarajućih lokacija akumulacija za navodnjavanje,  procjenu potrebnih i raspoloživih kapaciteta vode (prvenstveno kišnice) te potrebnog financijskog okvira kao pripremne radnje za potpunu realizaciju izgradnje. </w:t>
            </w:r>
          </w:p>
        </w:tc>
      </w:tr>
      <w:tr w:rsidR="0032578C" w:rsidRPr="009F63EF" w14:paraId="4A1147EB" w14:textId="77777777" w:rsidTr="009F63EF">
        <w:trPr>
          <w:trHeight w:val="227"/>
        </w:trPr>
        <w:tc>
          <w:tcPr>
            <w:tcW w:w="2478" w:type="dxa"/>
            <w:shd w:val="clear" w:color="auto" w:fill="DEEAF6"/>
            <w:vAlign w:val="center"/>
          </w:tcPr>
          <w:p w14:paraId="7F242E30"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Nositelj aktivnosti:</w:t>
            </w:r>
          </w:p>
        </w:tc>
        <w:tc>
          <w:tcPr>
            <w:tcW w:w="6538" w:type="dxa"/>
            <w:vAlign w:val="center"/>
          </w:tcPr>
          <w:p w14:paraId="2A0CD9EE" w14:textId="77777777" w:rsidR="0032578C" w:rsidRPr="009F63EF" w:rsidRDefault="0032578C" w:rsidP="009F63EF">
            <w:pPr>
              <w:spacing w:line="276" w:lineRule="auto"/>
              <w:rPr>
                <w:rFonts w:cstheme="minorHAnsi"/>
                <w:sz w:val="18"/>
                <w:szCs w:val="18"/>
              </w:rPr>
            </w:pPr>
            <w:r w:rsidRPr="009F63EF">
              <w:rPr>
                <w:rFonts w:cstheme="minorHAnsi"/>
                <w:sz w:val="18"/>
                <w:szCs w:val="18"/>
              </w:rPr>
              <w:t>Hrvatske vode</w:t>
            </w:r>
          </w:p>
        </w:tc>
      </w:tr>
      <w:tr w:rsidR="0032578C" w:rsidRPr="009F63EF" w:rsidDel="00436CBA" w14:paraId="19C903F5" w14:textId="77777777" w:rsidTr="009F63EF">
        <w:trPr>
          <w:trHeight w:val="227"/>
        </w:trPr>
        <w:tc>
          <w:tcPr>
            <w:tcW w:w="2478" w:type="dxa"/>
            <w:shd w:val="clear" w:color="auto" w:fill="DEEAF6"/>
            <w:vAlign w:val="center"/>
          </w:tcPr>
          <w:p w14:paraId="1400CEA7"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Partneri u provođenju aktivnosti:</w:t>
            </w:r>
          </w:p>
        </w:tc>
        <w:tc>
          <w:tcPr>
            <w:tcW w:w="6538" w:type="dxa"/>
            <w:vAlign w:val="center"/>
          </w:tcPr>
          <w:p w14:paraId="7E048CB2" w14:textId="77777777" w:rsidR="0032578C" w:rsidRPr="009F63EF"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 xml:space="preserve">Jedinice lokalne samouprave </w:t>
            </w:r>
          </w:p>
          <w:p w14:paraId="0F967311" w14:textId="77777777" w:rsidR="0032578C" w:rsidRPr="009F63EF" w:rsidDel="00436CBA"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vanjski suradnici</w:t>
            </w:r>
          </w:p>
        </w:tc>
      </w:tr>
      <w:tr w:rsidR="0032578C" w:rsidRPr="009F63EF" w14:paraId="70E1A4C0" w14:textId="77777777" w:rsidTr="009F63EF">
        <w:trPr>
          <w:trHeight w:val="227"/>
        </w:trPr>
        <w:tc>
          <w:tcPr>
            <w:tcW w:w="2478" w:type="dxa"/>
            <w:shd w:val="clear" w:color="auto" w:fill="DEEAF6"/>
            <w:vAlign w:val="center"/>
          </w:tcPr>
          <w:p w14:paraId="4FA98AFF"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Ostali uključeni dionici:</w:t>
            </w:r>
          </w:p>
        </w:tc>
        <w:tc>
          <w:tcPr>
            <w:tcW w:w="6538" w:type="dxa"/>
            <w:vAlign w:val="center"/>
          </w:tcPr>
          <w:p w14:paraId="36462CEF" w14:textId="77777777" w:rsidR="0032578C" w:rsidRPr="009F63EF"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Županija</w:t>
            </w:r>
          </w:p>
          <w:p w14:paraId="3D368D90" w14:textId="77777777" w:rsidR="0032578C" w:rsidRPr="009F63EF" w:rsidRDefault="0032578C" w:rsidP="009F63EF">
            <w:pPr>
              <w:numPr>
                <w:ilvl w:val="0"/>
                <w:numId w:val="4"/>
              </w:numPr>
              <w:spacing w:line="276" w:lineRule="auto"/>
              <w:ind w:left="496"/>
              <w:jc w:val="both"/>
              <w:rPr>
                <w:rFonts w:cstheme="minorHAnsi"/>
                <w:sz w:val="18"/>
                <w:szCs w:val="18"/>
              </w:rPr>
            </w:pPr>
            <w:r w:rsidRPr="009F63EF">
              <w:rPr>
                <w:rFonts w:cstheme="minorHAnsi"/>
                <w:sz w:val="18"/>
                <w:szCs w:val="18"/>
              </w:rPr>
              <w:t>Udruge poljoprivrednika</w:t>
            </w:r>
          </w:p>
        </w:tc>
      </w:tr>
      <w:tr w:rsidR="0032578C" w:rsidRPr="009F63EF" w14:paraId="04CCB09E" w14:textId="77777777" w:rsidTr="009F63EF">
        <w:trPr>
          <w:trHeight w:val="453"/>
        </w:trPr>
        <w:tc>
          <w:tcPr>
            <w:tcW w:w="2478" w:type="dxa"/>
            <w:shd w:val="clear" w:color="auto" w:fill="DEEAF6"/>
            <w:vAlign w:val="center"/>
          </w:tcPr>
          <w:p w14:paraId="1B7A58FB"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Početak/kraj provedbe (godine)</w:t>
            </w:r>
          </w:p>
        </w:tc>
        <w:tc>
          <w:tcPr>
            <w:tcW w:w="6538" w:type="dxa"/>
            <w:vAlign w:val="center"/>
          </w:tcPr>
          <w:p w14:paraId="3FB45925" w14:textId="77777777" w:rsidR="0032578C" w:rsidRPr="009F63EF" w:rsidRDefault="0032578C" w:rsidP="009F63EF">
            <w:pPr>
              <w:spacing w:line="276" w:lineRule="auto"/>
              <w:rPr>
                <w:rFonts w:eastAsia="Calibri" w:cstheme="minorHAnsi"/>
                <w:b/>
                <w:bCs/>
                <w:sz w:val="18"/>
                <w:szCs w:val="18"/>
              </w:rPr>
            </w:pPr>
            <w:r w:rsidRPr="009F63EF">
              <w:rPr>
                <w:rFonts w:eastAsia="Calibri" w:cstheme="minorHAnsi"/>
                <w:b/>
                <w:bCs/>
                <w:sz w:val="18"/>
                <w:szCs w:val="18"/>
              </w:rPr>
              <w:t>2021.</w:t>
            </w:r>
            <w:r w:rsidR="009F63EF">
              <w:rPr>
                <w:rFonts w:eastAsia="Calibri" w:cstheme="minorHAnsi"/>
                <w:b/>
                <w:bCs/>
                <w:sz w:val="18"/>
                <w:szCs w:val="18"/>
              </w:rPr>
              <w:t>– 2022.</w:t>
            </w:r>
          </w:p>
        </w:tc>
      </w:tr>
      <w:tr w:rsidR="0032578C" w:rsidRPr="009F63EF" w14:paraId="1F98B4DA" w14:textId="77777777" w:rsidTr="009F63EF">
        <w:trPr>
          <w:trHeight w:val="510"/>
        </w:trPr>
        <w:tc>
          <w:tcPr>
            <w:tcW w:w="2478" w:type="dxa"/>
            <w:shd w:val="clear" w:color="auto" w:fill="DEEAF6"/>
            <w:vAlign w:val="center"/>
          </w:tcPr>
          <w:p w14:paraId="3BA05E83"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lastRenderedPageBreak/>
              <w:t xml:space="preserve">Okvirna procjena troškova </w:t>
            </w:r>
          </w:p>
        </w:tc>
        <w:tc>
          <w:tcPr>
            <w:tcW w:w="6538" w:type="dxa"/>
            <w:vAlign w:val="center"/>
          </w:tcPr>
          <w:p w14:paraId="12569B83" w14:textId="77777777" w:rsidR="0032578C" w:rsidRPr="009F63EF" w:rsidRDefault="0032578C" w:rsidP="009F63EF">
            <w:pPr>
              <w:spacing w:line="276" w:lineRule="auto"/>
              <w:rPr>
                <w:rFonts w:eastAsia="Calibri" w:cstheme="minorHAnsi"/>
                <w:sz w:val="18"/>
                <w:szCs w:val="18"/>
              </w:rPr>
            </w:pPr>
            <w:r w:rsidRPr="009F63EF">
              <w:rPr>
                <w:rFonts w:eastAsia="Calibri" w:cstheme="minorHAnsi"/>
                <w:sz w:val="18"/>
                <w:szCs w:val="18"/>
              </w:rPr>
              <w:t>-</w:t>
            </w:r>
          </w:p>
        </w:tc>
      </w:tr>
      <w:tr w:rsidR="0032578C" w:rsidRPr="009F63EF" w14:paraId="42060081" w14:textId="77777777" w:rsidTr="009F63EF">
        <w:trPr>
          <w:trHeight w:val="227"/>
        </w:trPr>
        <w:tc>
          <w:tcPr>
            <w:tcW w:w="2478" w:type="dxa"/>
            <w:shd w:val="clear" w:color="auto" w:fill="DEEAF6"/>
            <w:vAlign w:val="center"/>
          </w:tcPr>
          <w:p w14:paraId="405ED4E1" w14:textId="77777777" w:rsidR="0032578C" w:rsidRPr="009F63EF" w:rsidRDefault="0032578C" w:rsidP="009F63EF">
            <w:pPr>
              <w:spacing w:line="276" w:lineRule="auto"/>
              <w:rPr>
                <w:rFonts w:cstheme="minorHAnsi"/>
                <w:b/>
                <w:bCs/>
                <w:sz w:val="18"/>
                <w:szCs w:val="18"/>
              </w:rPr>
            </w:pPr>
            <w:r w:rsidRPr="009F63EF">
              <w:rPr>
                <w:rFonts w:cstheme="minorHAnsi"/>
                <w:b/>
                <w:bCs/>
                <w:sz w:val="18"/>
                <w:szCs w:val="18"/>
              </w:rPr>
              <w:t>Mogući izvor/i sredstava za provedbu:</w:t>
            </w:r>
          </w:p>
        </w:tc>
        <w:tc>
          <w:tcPr>
            <w:tcW w:w="6538" w:type="dxa"/>
            <w:vAlign w:val="center"/>
          </w:tcPr>
          <w:p w14:paraId="111992BC"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Hrvatske vode</w:t>
            </w:r>
          </w:p>
          <w:p w14:paraId="1D1EE55B"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Proračun JLS-ova i Županije</w:t>
            </w:r>
          </w:p>
          <w:p w14:paraId="45518A3B"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EU fondovi</w:t>
            </w:r>
          </w:p>
          <w:p w14:paraId="6430DFC9" w14:textId="77777777" w:rsidR="0032578C" w:rsidRPr="009F63EF" w:rsidRDefault="0032578C" w:rsidP="009F63EF">
            <w:pPr>
              <w:numPr>
                <w:ilvl w:val="0"/>
                <w:numId w:val="4"/>
              </w:numPr>
              <w:spacing w:line="276" w:lineRule="auto"/>
              <w:ind w:left="482" w:hanging="357"/>
              <w:rPr>
                <w:rFonts w:cstheme="minorHAnsi"/>
                <w:sz w:val="18"/>
                <w:szCs w:val="18"/>
              </w:rPr>
            </w:pPr>
            <w:r w:rsidRPr="009F63EF">
              <w:rPr>
                <w:rFonts w:cstheme="minorHAnsi"/>
                <w:sz w:val="18"/>
                <w:szCs w:val="18"/>
              </w:rPr>
              <w:t>FZOEU</w:t>
            </w:r>
          </w:p>
        </w:tc>
      </w:tr>
    </w:tbl>
    <w:p w14:paraId="7B4E3092" w14:textId="77777777" w:rsidR="0032578C" w:rsidRPr="00897C8A" w:rsidRDefault="0032578C" w:rsidP="0032578C">
      <w:pPr>
        <w:spacing w:after="0" w:line="360" w:lineRule="auto"/>
        <w:contextualSpacing/>
        <w:jc w:val="both"/>
        <w:rPr>
          <w:rFonts w:cstheme="minorHAnsi"/>
        </w:rPr>
      </w:pPr>
    </w:p>
    <w:tbl>
      <w:tblPr>
        <w:tblStyle w:val="TableGrid"/>
        <w:tblW w:w="0" w:type="auto"/>
        <w:tblLook w:val="04A0" w:firstRow="1" w:lastRow="0" w:firstColumn="1" w:lastColumn="0" w:noHBand="0" w:noVBand="1"/>
      </w:tblPr>
      <w:tblGrid>
        <w:gridCol w:w="2475"/>
        <w:gridCol w:w="6541"/>
      </w:tblGrid>
      <w:tr w:rsidR="0032578C" w:rsidRPr="000C7EC5" w14:paraId="14037A0F" w14:textId="77777777" w:rsidTr="009F63EF">
        <w:tc>
          <w:tcPr>
            <w:tcW w:w="2547" w:type="dxa"/>
            <w:shd w:val="clear" w:color="auto" w:fill="9CC2E5"/>
            <w:vAlign w:val="center"/>
          </w:tcPr>
          <w:p w14:paraId="01AA5DD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7FDE738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POLJ - 03</w:t>
            </w:r>
          </w:p>
        </w:tc>
      </w:tr>
      <w:tr w:rsidR="0032578C" w:rsidRPr="000C7EC5" w14:paraId="51EF2637" w14:textId="77777777" w:rsidTr="009F63EF">
        <w:tc>
          <w:tcPr>
            <w:tcW w:w="2547" w:type="dxa"/>
            <w:shd w:val="clear" w:color="auto" w:fill="9CC2E5"/>
            <w:vAlign w:val="center"/>
          </w:tcPr>
          <w:p w14:paraId="646E594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7864E697"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Izgradnja akumulacija za navodnjavanje</w:t>
            </w:r>
          </w:p>
        </w:tc>
      </w:tr>
      <w:tr w:rsidR="0032578C" w:rsidRPr="000C7EC5" w14:paraId="331350DC" w14:textId="77777777" w:rsidTr="009F63EF">
        <w:tc>
          <w:tcPr>
            <w:tcW w:w="2547" w:type="dxa"/>
            <w:shd w:val="clear" w:color="auto" w:fill="DEEAF6"/>
            <w:vAlign w:val="center"/>
          </w:tcPr>
          <w:p w14:paraId="5E99F374"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531DA36C"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Povećati stopu navodnjavanja na otoku Korčuli</w:t>
            </w:r>
          </w:p>
        </w:tc>
      </w:tr>
      <w:tr w:rsidR="0032578C" w:rsidRPr="000C7EC5" w14:paraId="760B8163" w14:textId="77777777" w:rsidTr="009F63EF">
        <w:tc>
          <w:tcPr>
            <w:tcW w:w="2547" w:type="dxa"/>
            <w:shd w:val="clear" w:color="auto" w:fill="DEEAF6"/>
            <w:vAlign w:val="center"/>
          </w:tcPr>
          <w:p w14:paraId="0711CD9C"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51098A4D"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 xml:space="preserve">Povećati broj akumulacija za navodnjavanje </w:t>
            </w:r>
          </w:p>
        </w:tc>
      </w:tr>
      <w:tr w:rsidR="0032578C" w:rsidRPr="000C7EC5" w14:paraId="6CCDBC91" w14:textId="77777777" w:rsidTr="009F63EF">
        <w:tc>
          <w:tcPr>
            <w:tcW w:w="2547" w:type="dxa"/>
            <w:shd w:val="clear" w:color="auto" w:fill="DEEAF6"/>
            <w:vAlign w:val="center"/>
          </w:tcPr>
          <w:p w14:paraId="326FB5D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02A0C5B7" w14:textId="77777777" w:rsidR="0032578C" w:rsidRPr="000C7EC5" w:rsidRDefault="0032578C" w:rsidP="009F63EF">
            <w:pPr>
              <w:spacing w:line="276" w:lineRule="auto"/>
              <w:jc w:val="both"/>
              <w:rPr>
                <w:rFonts w:cstheme="minorHAnsi"/>
                <w:sz w:val="18"/>
                <w:szCs w:val="18"/>
              </w:rPr>
            </w:pPr>
            <w:r w:rsidRPr="000C7EC5">
              <w:rPr>
                <w:rFonts w:cstheme="minorHAnsi"/>
                <w:sz w:val="18"/>
                <w:szCs w:val="18"/>
              </w:rPr>
              <w:t>Mjera podrazumijeva izgradnju akumulacija u skladu s prethodno provedenim analizama.</w:t>
            </w:r>
          </w:p>
        </w:tc>
      </w:tr>
      <w:tr w:rsidR="0032578C" w:rsidRPr="000C7EC5" w14:paraId="0107201D" w14:textId="77777777" w:rsidTr="009F63EF">
        <w:trPr>
          <w:trHeight w:val="227"/>
        </w:trPr>
        <w:tc>
          <w:tcPr>
            <w:tcW w:w="2547" w:type="dxa"/>
            <w:shd w:val="clear" w:color="auto" w:fill="DEEAF6"/>
            <w:vAlign w:val="center"/>
          </w:tcPr>
          <w:p w14:paraId="2BC804A2"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3366924B" w14:textId="77777777" w:rsidR="0032578C" w:rsidRPr="000C7EC5" w:rsidRDefault="0032578C" w:rsidP="009F63EF">
            <w:pPr>
              <w:spacing w:line="276" w:lineRule="auto"/>
              <w:rPr>
                <w:rFonts w:cstheme="minorHAnsi"/>
                <w:sz w:val="18"/>
                <w:szCs w:val="18"/>
              </w:rPr>
            </w:pPr>
            <w:r w:rsidRPr="000C7EC5">
              <w:rPr>
                <w:rFonts w:cstheme="minorHAnsi"/>
                <w:sz w:val="18"/>
                <w:szCs w:val="18"/>
              </w:rPr>
              <w:t>Hrvatske vode</w:t>
            </w:r>
          </w:p>
        </w:tc>
      </w:tr>
      <w:tr w:rsidR="0032578C" w:rsidRPr="000C7EC5" w:rsidDel="00436CBA" w14:paraId="3EC47820" w14:textId="77777777" w:rsidTr="009F63EF">
        <w:trPr>
          <w:trHeight w:val="227"/>
        </w:trPr>
        <w:tc>
          <w:tcPr>
            <w:tcW w:w="2547" w:type="dxa"/>
            <w:shd w:val="clear" w:color="auto" w:fill="DEEAF6"/>
            <w:vAlign w:val="center"/>
          </w:tcPr>
          <w:p w14:paraId="0967BC5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6BB16491"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Jedinice lokalne samouprave </w:t>
            </w:r>
          </w:p>
          <w:p w14:paraId="0F6C09E6" w14:textId="77777777" w:rsidR="0032578C" w:rsidRPr="000C7EC5" w:rsidDel="00436CBA"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vanjski suradnici</w:t>
            </w:r>
          </w:p>
        </w:tc>
      </w:tr>
      <w:tr w:rsidR="0032578C" w:rsidRPr="000C7EC5" w14:paraId="225381A8" w14:textId="77777777" w:rsidTr="009F63EF">
        <w:trPr>
          <w:trHeight w:val="227"/>
        </w:trPr>
        <w:tc>
          <w:tcPr>
            <w:tcW w:w="2547" w:type="dxa"/>
            <w:shd w:val="clear" w:color="auto" w:fill="DEEAF6"/>
            <w:vAlign w:val="center"/>
          </w:tcPr>
          <w:p w14:paraId="1241269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68731758"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68F189DB" w14:textId="77777777" w:rsidTr="009F63EF">
        <w:trPr>
          <w:trHeight w:val="453"/>
        </w:trPr>
        <w:tc>
          <w:tcPr>
            <w:tcW w:w="2547" w:type="dxa"/>
            <w:shd w:val="clear" w:color="auto" w:fill="DEEAF6"/>
            <w:vAlign w:val="center"/>
          </w:tcPr>
          <w:p w14:paraId="78A1D914"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7411C64E"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2022.- 2024.</w:t>
            </w:r>
          </w:p>
        </w:tc>
      </w:tr>
      <w:tr w:rsidR="0032578C" w:rsidRPr="000C7EC5" w14:paraId="2A7F1639" w14:textId="77777777" w:rsidTr="009F63EF">
        <w:trPr>
          <w:trHeight w:val="510"/>
        </w:trPr>
        <w:tc>
          <w:tcPr>
            <w:tcW w:w="2547" w:type="dxa"/>
            <w:shd w:val="clear" w:color="auto" w:fill="DEEAF6"/>
            <w:vAlign w:val="center"/>
          </w:tcPr>
          <w:p w14:paraId="15428994"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34A49F46"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w:t>
            </w:r>
          </w:p>
        </w:tc>
      </w:tr>
      <w:tr w:rsidR="0032578C" w:rsidRPr="000C7EC5" w14:paraId="430D20A5" w14:textId="77777777" w:rsidTr="009F63EF">
        <w:trPr>
          <w:trHeight w:val="227"/>
        </w:trPr>
        <w:tc>
          <w:tcPr>
            <w:tcW w:w="2547" w:type="dxa"/>
            <w:shd w:val="clear" w:color="auto" w:fill="DEEAF6"/>
            <w:vAlign w:val="center"/>
          </w:tcPr>
          <w:p w14:paraId="688461B8"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39A5C7F4" w14:textId="77777777" w:rsidR="0032578C" w:rsidRPr="000C7EC5" w:rsidRDefault="0032578C" w:rsidP="009F63EF">
            <w:pPr>
              <w:numPr>
                <w:ilvl w:val="0"/>
                <w:numId w:val="4"/>
              </w:numPr>
              <w:spacing w:line="276" w:lineRule="auto"/>
              <w:ind w:left="482" w:hanging="357"/>
              <w:rPr>
                <w:rFonts w:cstheme="minorHAnsi"/>
                <w:sz w:val="18"/>
                <w:szCs w:val="18"/>
              </w:rPr>
            </w:pPr>
            <w:r w:rsidRPr="000C7EC5">
              <w:rPr>
                <w:rFonts w:cstheme="minorHAnsi"/>
                <w:sz w:val="18"/>
                <w:szCs w:val="18"/>
              </w:rPr>
              <w:t>Hrvatske vode</w:t>
            </w:r>
          </w:p>
          <w:p w14:paraId="27F4BC00" w14:textId="77777777" w:rsidR="0032578C" w:rsidRPr="000C7EC5" w:rsidRDefault="0032578C" w:rsidP="009F63EF">
            <w:pPr>
              <w:numPr>
                <w:ilvl w:val="0"/>
                <w:numId w:val="4"/>
              </w:numPr>
              <w:spacing w:line="276" w:lineRule="auto"/>
              <w:ind w:left="482" w:hanging="357"/>
              <w:rPr>
                <w:rFonts w:cstheme="minorHAnsi"/>
                <w:sz w:val="18"/>
                <w:szCs w:val="18"/>
              </w:rPr>
            </w:pPr>
            <w:r w:rsidRPr="000C7EC5">
              <w:rPr>
                <w:rFonts w:cstheme="minorHAnsi"/>
                <w:sz w:val="18"/>
                <w:szCs w:val="18"/>
              </w:rPr>
              <w:t>Proračun JLS-ova i Županije</w:t>
            </w:r>
          </w:p>
          <w:p w14:paraId="72DD161A" w14:textId="77777777" w:rsidR="0032578C" w:rsidRPr="000C7EC5" w:rsidRDefault="0032578C" w:rsidP="009F63EF">
            <w:pPr>
              <w:numPr>
                <w:ilvl w:val="0"/>
                <w:numId w:val="4"/>
              </w:numPr>
              <w:spacing w:line="276" w:lineRule="auto"/>
              <w:ind w:left="482" w:hanging="357"/>
              <w:rPr>
                <w:rFonts w:cstheme="minorHAnsi"/>
                <w:sz w:val="18"/>
                <w:szCs w:val="18"/>
              </w:rPr>
            </w:pPr>
            <w:r w:rsidRPr="000C7EC5">
              <w:rPr>
                <w:rFonts w:cstheme="minorHAnsi"/>
                <w:sz w:val="18"/>
                <w:szCs w:val="18"/>
              </w:rPr>
              <w:t>EU fondovi</w:t>
            </w:r>
          </w:p>
          <w:p w14:paraId="26A5D5F0" w14:textId="77777777" w:rsidR="0032578C" w:rsidRPr="000C7EC5" w:rsidRDefault="0032578C" w:rsidP="009F63EF">
            <w:pPr>
              <w:numPr>
                <w:ilvl w:val="0"/>
                <w:numId w:val="4"/>
              </w:numPr>
              <w:spacing w:line="276" w:lineRule="auto"/>
              <w:ind w:left="482" w:hanging="357"/>
              <w:rPr>
                <w:rFonts w:cstheme="minorHAnsi"/>
                <w:sz w:val="18"/>
                <w:szCs w:val="18"/>
              </w:rPr>
            </w:pPr>
            <w:r w:rsidRPr="000C7EC5">
              <w:rPr>
                <w:rFonts w:cstheme="minorHAnsi"/>
                <w:sz w:val="18"/>
                <w:szCs w:val="18"/>
              </w:rPr>
              <w:t>FZOEU</w:t>
            </w:r>
          </w:p>
        </w:tc>
      </w:tr>
    </w:tbl>
    <w:p w14:paraId="69AA2637" w14:textId="77777777" w:rsidR="0032578C" w:rsidRPr="00897C8A" w:rsidRDefault="0032578C" w:rsidP="0032578C">
      <w:pPr>
        <w:spacing w:after="0" w:line="360" w:lineRule="auto"/>
        <w:contextualSpacing/>
        <w:jc w:val="both"/>
        <w:rPr>
          <w:rFonts w:cstheme="minorHAnsi"/>
        </w:rPr>
      </w:pPr>
    </w:p>
    <w:p w14:paraId="3F8908BD" w14:textId="77777777" w:rsidR="0032578C" w:rsidRPr="00897C8A" w:rsidRDefault="00CF15A2" w:rsidP="00E31671">
      <w:pPr>
        <w:pStyle w:val="Heading2"/>
        <w:spacing w:line="276" w:lineRule="auto"/>
        <w:rPr>
          <w:rFonts w:asciiTheme="minorHAnsi" w:hAnsiTheme="minorHAnsi" w:cstheme="minorHAnsi"/>
        </w:rPr>
      </w:pPr>
      <w:bookmarkStart w:id="83" w:name="_Toc63944275"/>
      <w:bookmarkStart w:id="84" w:name="_Toc68015495"/>
      <w:r w:rsidRPr="00E31671">
        <w:rPr>
          <w:rFonts w:asciiTheme="minorHAnsi" w:hAnsiTheme="minorHAnsi" w:cstheme="minorHAnsi"/>
        </w:rPr>
        <w:t>Šumarstvo</w:t>
      </w:r>
      <w:bookmarkEnd w:id="83"/>
      <w:bookmarkEnd w:id="84"/>
    </w:p>
    <w:p w14:paraId="0720FEB3" w14:textId="77777777" w:rsidR="0032578C" w:rsidRPr="00897C8A" w:rsidRDefault="0032578C" w:rsidP="0032578C">
      <w:pPr>
        <w:spacing w:after="0" w:line="360" w:lineRule="auto"/>
        <w:contextualSpacing/>
        <w:jc w:val="both"/>
        <w:rPr>
          <w:rFonts w:cstheme="minorHAnsi"/>
        </w:rPr>
      </w:pPr>
      <w:r w:rsidRPr="00897C8A">
        <w:rPr>
          <w:rFonts w:cstheme="minorHAnsi"/>
        </w:rPr>
        <w:t>Za sektor šumarstva predlažu se 4 mjere prilagodbe klimatskim promjenama kako slijedi.</w:t>
      </w:r>
    </w:p>
    <w:tbl>
      <w:tblPr>
        <w:tblStyle w:val="TableGrid"/>
        <w:tblW w:w="0" w:type="auto"/>
        <w:tblLook w:val="04A0" w:firstRow="1" w:lastRow="0" w:firstColumn="1" w:lastColumn="0" w:noHBand="0" w:noVBand="1"/>
      </w:tblPr>
      <w:tblGrid>
        <w:gridCol w:w="2476"/>
        <w:gridCol w:w="6540"/>
      </w:tblGrid>
      <w:tr w:rsidR="0032578C" w:rsidRPr="000C7EC5" w14:paraId="77977718" w14:textId="77777777" w:rsidTr="009F63EF">
        <w:tc>
          <w:tcPr>
            <w:tcW w:w="2547" w:type="dxa"/>
            <w:shd w:val="clear" w:color="auto" w:fill="9CC2E5"/>
            <w:vAlign w:val="center"/>
          </w:tcPr>
          <w:p w14:paraId="17D7C9CF"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4C65C731"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ŠUM - 01</w:t>
            </w:r>
          </w:p>
        </w:tc>
      </w:tr>
      <w:tr w:rsidR="0032578C" w:rsidRPr="000C7EC5" w14:paraId="7C9F9BCC" w14:textId="77777777" w:rsidTr="009F63EF">
        <w:tc>
          <w:tcPr>
            <w:tcW w:w="2547" w:type="dxa"/>
            <w:shd w:val="clear" w:color="auto" w:fill="9CC2E5"/>
            <w:vAlign w:val="center"/>
          </w:tcPr>
          <w:p w14:paraId="08C0BAD3"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64CBE1BA"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 xml:space="preserve">Uvođenje protupožarnog video nadzora u državnim šumama </w:t>
            </w:r>
          </w:p>
        </w:tc>
      </w:tr>
      <w:tr w:rsidR="0032578C" w:rsidRPr="000C7EC5" w14:paraId="4C1AC8B4" w14:textId="77777777" w:rsidTr="009F63EF">
        <w:tc>
          <w:tcPr>
            <w:tcW w:w="2547" w:type="dxa"/>
            <w:shd w:val="clear" w:color="auto" w:fill="DEEAF6"/>
            <w:vAlign w:val="center"/>
          </w:tcPr>
          <w:p w14:paraId="1228CB4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420B71D5"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Smanjiti pojavnost i intenzitet požara u šumama</w:t>
            </w:r>
          </w:p>
        </w:tc>
      </w:tr>
      <w:tr w:rsidR="0032578C" w:rsidRPr="000C7EC5" w14:paraId="083B4CF2" w14:textId="77777777" w:rsidTr="009F63EF">
        <w:tc>
          <w:tcPr>
            <w:tcW w:w="2547" w:type="dxa"/>
            <w:shd w:val="clear" w:color="auto" w:fill="DEEAF6"/>
            <w:vAlign w:val="center"/>
          </w:tcPr>
          <w:p w14:paraId="3A927071"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1EF06ABB"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Poboljšati protupožarni nadzor i motrenje u državnim šumama</w:t>
            </w:r>
          </w:p>
        </w:tc>
      </w:tr>
      <w:tr w:rsidR="0032578C" w:rsidRPr="000C7EC5" w14:paraId="2D0BBC1A" w14:textId="77777777" w:rsidTr="009F63EF">
        <w:tc>
          <w:tcPr>
            <w:tcW w:w="2547" w:type="dxa"/>
            <w:shd w:val="clear" w:color="auto" w:fill="DEEAF6"/>
            <w:vAlign w:val="center"/>
          </w:tcPr>
          <w:p w14:paraId="66039E8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33E681BB" w14:textId="77777777" w:rsidR="0032578C" w:rsidRPr="000C7EC5" w:rsidRDefault="0032578C" w:rsidP="009F63EF">
            <w:pPr>
              <w:spacing w:line="276" w:lineRule="auto"/>
              <w:jc w:val="both"/>
              <w:rPr>
                <w:rFonts w:cstheme="minorHAnsi"/>
                <w:sz w:val="18"/>
                <w:szCs w:val="18"/>
              </w:rPr>
            </w:pPr>
            <w:r w:rsidRPr="000C7EC5">
              <w:rPr>
                <w:rFonts w:cstheme="minorHAnsi"/>
                <w:sz w:val="18"/>
                <w:szCs w:val="18"/>
              </w:rPr>
              <w:t xml:space="preserve">Mjera podrazumijeva uvođenje protupožarnog video nadzora u državnim šumama na otoku Korčuli (uz informatičko povezivanje i dojavu), uz dronove i provjere djelatnika na samom terenu. </w:t>
            </w:r>
          </w:p>
        </w:tc>
      </w:tr>
      <w:tr w:rsidR="0032578C" w:rsidRPr="000C7EC5" w14:paraId="2465C9A5" w14:textId="77777777" w:rsidTr="009F63EF">
        <w:trPr>
          <w:trHeight w:val="227"/>
        </w:trPr>
        <w:tc>
          <w:tcPr>
            <w:tcW w:w="2547" w:type="dxa"/>
            <w:shd w:val="clear" w:color="auto" w:fill="DEEAF6"/>
            <w:vAlign w:val="center"/>
          </w:tcPr>
          <w:p w14:paraId="363BEAC4"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33AA3952" w14:textId="77777777" w:rsidR="0032578C" w:rsidRPr="000C7EC5" w:rsidRDefault="0032578C" w:rsidP="009F63EF">
            <w:pPr>
              <w:spacing w:line="276" w:lineRule="auto"/>
              <w:rPr>
                <w:rFonts w:cstheme="minorHAnsi"/>
                <w:sz w:val="18"/>
                <w:szCs w:val="18"/>
              </w:rPr>
            </w:pPr>
            <w:r w:rsidRPr="000C7EC5">
              <w:rPr>
                <w:rFonts w:cstheme="minorHAnsi"/>
                <w:sz w:val="18"/>
                <w:szCs w:val="18"/>
              </w:rPr>
              <w:t>Hrvatske šume d.o.o.</w:t>
            </w:r>
          </w:p>
        </w:tc>
      </w:tr>
      <w:tr w:rsidR="0032578C" w:rsidRPr="000C7EC5" w:rsidDel="00436CBA" w14:paraId="209D8F37" w14:textId="77777777" w:rsidTr="009F63EF">
        <w:trPr>
          <w:trHeight w:val="227"/>
        </w:trPr>
        <w:tc>
          <w:tcPr>
            <w:tcW w:w="2547" w:type="dxa"/>
            <w:shd w:val="clear" w:color="auto" w:fill="DEEAF6"/>
            <w:vAlign w:val="center"/>
          </w:tcPr>
          <w:p w14:paraId="6FF58406"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38D6C627"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Jedinice lokalne samouprave </w:t>
            </w:r>
          </w:p>
          <w:p w14:paraId="227C9645" w14:textId="77777777" w:rsidR="0032578C" w:rsidRPr="000C7EC5" w:rsidDel="00436CBA"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Vanjske tvrtke</w:t>
            </w:r>
          </w:p>
        </w:tc>
      </w:tr>
      <w:tr w:rsidR="0032578C" w:rsidRPr="000C7EC5" w14:paraId="4FAB9505" w14:textId="77777777" w:rsidTr="009F63EF">
        <w:trPr>
          <w:trHeight w:val="227"/>
        </w:trPr>
        <w:tc>
          <w:tcPr>
            <w:tcW w:w="2547" w:type="dxa"/>
            <w:shd w:val="clear" w:color="auto" w:fill="DEEAF6"/>
            <w:vAlign w:val="center"/>
          </w:tcPr>
          <w:p w14:paraId="578BE2A8"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2C833148"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DVD Korčula, DVD Lumbarda, DVD Vela Luka, DVD Blato, DVD Smokvica</w:t>
            </w:r>
          </w:p>
          <w:p w14:paraId="4006605D"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44F263F7" w14:textId="77777777" w:rsidTr="009F63EF">
        <w:trPr>
          <w:trHeight w:val="453"/>
        </w:trPr>
        <w:tc>
          <w:tcPr>
            <w:tcW w:w="2547" w:type="dxa"/>
            <w:shd w:val="clear" w:color="auto" w:fill="DEEAF6"/>
            <w:vAlign w:val="center"/>
          </w:tcPr>
          <w:p w14:paraId="0480B45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58941B91"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2021.- 2023.</w:t>
            </w:r>
          </w:p>
        </w:tc>
      </w:tr>
      <w:tr w:rsidR="0032578C" w:rsidRPr="000C7EC5" w14:paraId="563E2E65" w14:textId="77777777" w:rsidTr="009F63EF">
        <w:trPr>
          <w:trHeight w:val="510"/>
        </w:trPr>
        <w:tc>
          <w:tcPr>
            <w:tcW w:w="2547" w:type="dxa"/>
            <w:shd w:val="clear" w:color="auto" w:fill="DEEAF6"/>
            <w:vAlign w:val="center"/>
          </w:tcPr>
          <w:p w14:paraId="21F1CFD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lastRenderedPageBreak/>
              <w:t xml:space="preserve">Okvirna procjena troškova </w:t>
            </w:r>
          </w:p>
        </w:tc>
        <w:tc>
          <w:tcPr>
            <w:tcW w:w="6797" w:type="dxa"/>
            <w:vAlign w:val="center"/>
          </w:tcPr>
          <w:p w14:paraId="54BF9EDC"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 xml:space="preserve">1.000.000 kn </w:t>
            </w:r>
          </w:p>
        </w:tc>
      </w:tr>
      <w:tr w:rsidR="0032578C" w:rsidRPr="000C7EC5" w14:paraId="1E6A8111" w14:textId="77777777" w:rsidTr="009F63EF">
        <w:trPr>
          <w:trHeight w:val="227"/>
        </w:trPr>
        <w:tc>
          <w:tcPr>
            <w:tcW w:w="2547" w:type="dxa"/>
            <w:shd w:val="clear" w:color="auto" w:fill="DEEAF6"/>
            <w:vAlign w:val="center"/>
          </w:tcPr>
          <w:p w14:paraId="2A86B5A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0CF497A6" w14:textId="77777777" w:rsidR="0032578C" w:rsidRPr="000C7EC5" w:rsidRDefault="0032578C" w:rsidP="009F63EF">
            <w:pPr>
              <w:numPr>
                <w:ilvl w:val="0"/>
                <w:numId w:val="4"/>
              </w:numPr>
              <w:spacing w:line="276" w:lineRule="auto"/>
              <w:ind w:left="482" w:hanging="357"/>
              <w:rPr>
                <w:rFonts w:cstheme="minorHAnsi"/>
                <w:sz w:val="18"/>
                <w:szCs w:val="18"/>
              </w:rPr>
            </w:pPr>
            <w:r w:rsidRPr="000C7EC5">
              <w:rPr>
                <w:rFonts w:cstheme="minorHAnsi"/>
                <w:sz w:val="18"/>
                <w:szCs w:val="18"/>
              </w:rPr>
              <w:t>Hrvatske šume d.o.o.</w:t>
            </w:r>
          </w:p>
        </w:tc>
      </w:tr>
    </w:tbl>
    <w:p w14:paraId="76E620C5" w14:textId="77777777" w:rsidR="0032578C" w:rsidRPr="00897C8A" w:rsidRDefault="0032578C" w:rsidP="0032578C">
      <w:pPr>
        <w:rPr>
          <w:rFonts w:cstheme="minorHAnsi"/>
          <w:lang w:eastAsia="en-US"/>
        </w:rPr>
      </w:pPr>
    </w:p>
    <w:tbl>
      <w:tblPr>
        <w:tblStyle w:val="TableGrid"/>
        <w:tblW w:w="0" w:type="auto"/>
        <w:tblLook w:val="04A0" w:firstRow="1" w:lastRow="0" w:firstColumn="1" w:lastColumn="0" w:noHBand="0" w:noVBand="1"/>
      </w:tblPr>
      <w:tblGrid>
        <w:gridCol w:w="2475"/>
        <w:gridCol w:w="6541"/>
      </w:tblGrid>
      <w:tr w:rsidR="0032578C" w:rsidRPr="000C7EC5" w14:paraId="161B5DF6" w14:textId="77777777" w:rsidTr="009F63EF">
        <w:trPr>
          <w:trHeight w:val="340"/>
        </w:trPr>
        <w:tc>
          <w:tcPr>
            <w:tcW w:w="2547" w:type="dxa"/>
            <w:shd w:val="clear" w:color="auto" w:fill="9CC2E5"/>
            <w:vAlign w:val="center"/>
          </w:tcPr>
          <w:p w14:paraId="75841D39" w14:textId="77777777" w:rsidR="0032578C" w:rsidRPr="000C7EC5" w:rsidRDefault="0032578C" w:rsidP="009F63EF">
            <w:pPr>
              <w:spacing w:line="300" w:lineRule="exact"/>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6862170E" w14:textId="77777777" w:rsidR="0032578C" w:rsidRPr="000C7EC5" w:rsidRDefault="0032578C" w:rsidP="009F63EF">
            <w:pPr>
              <w:spacing w:line="300" w:lineRule="exact"/>
              <w:rPr>
                <w:rFonts w:cstheme="minorHAnsi"/>
                <w:b/>
                <w:bCs/>
                <w:sz w:val="18"/>
                <w:szCs w:val="18"/>
              </w:rPr>
            </w:pPr>
            <w:r w:rsidRPr="000C7EC5">
              <w:rPr>
                <w:rFonts w:cstheme="minorHAnsi"/>
                <w:b/>
                <w:bCs/>
                <w:sz w:val="18"/>
                <w:szCs w:val="18"/>
              </w:rPr>
              <w:t>ŠUM - 02</w:t>
            </w:r>
          </w:p>
        </w:tc>
      </w:tr>
      <w:tr w:rsidR="0032578C" w:rsidRPr="000C7EC5" w14:paraId="31B8F49F" w14:textId="77777777" w:rsidTr="009F63EF">
        <w:trPr>
          <w:trHeight w:val="340"/>
        </w:trPr>
        <w:tc>
          <w:tcPr>
            <w:tcW w:w="2547" w:type="dxa"/>
            <w:shd w:val="clear" w:color="auto" w:fill="9CC2E5"/>
            <w:vAlign w:val="center"/>
          </w:tcPr>
          <w:p w14:paraId="32F07318" w14:textId="77777777" w:rsidR="0032578C" w:rsidRPr="000C7EC5" w:rsidRDefault="0032578C" w:rsidP="009F63EF">
            <w:pPr>
              <w:spacing w:line="300" w:lineRule="exact"/>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4D7C398F" w14:textId="77777777" w:rsidR="0032578C" w:rsidRPr="000C7EC5" w:rsidRDefault="0032578C" w:rsidP="009F63EF">
            <w:pPr>
              <w:spacing w:line="300" w:lineRule="exact"/>
              <w:rPr>
                <w:rFonts w:cstheme="minorHAnsi"/>
                <w:sz w:val="18"/>
                <w:szCs w:val="18"/>
              </w:rPr>
            </w:pPr>
            <w:r w:rsidRPr="000C7EC5">
              <w:rPr>
                <w:rFonts w:cstheme="minorHAnsi"/>
                <w:b/>
                <w:bCs/>
                <w:sz w:val="18"/>
                <w:szCs w:val="18"/>
              </w:rPr>
              <w:t>Poboljšanje sustava motrenja u privatnim šumama</w:t>
            </w:r>
          </w:p>
        </w:tc>
      </w:tr>
      <w:tr w:rsidR="0032578C" w:rsidRPr="000C7EC5" w14:paraId="3F47D572" w14:textId="77777777" w:rsidTr="009F63EF">
        <w:tc>
          <w:tcPr>
            <w:tcW w:w="2547" w:type="dxa"/>
            <w:shd w:val="clear" w:color="auto" w:fill="DEEAF6"/>
            <w:vAlign w:val="center"/>
          </w:tcPr>
          <w:p w14:paraId="1F8D5127"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Opći cilj</w:t>
            </w:r>
          </w:p>
        </w:tc>
        <w:tc>
          <w:tcPr>
            <w:tcW w:w="6797" w:type="dxa"/>
            <w:vAlign w:val="center"/>
          </w:tcPr>
          <w:p w14:paraId="0B6F1366" w14:textId="77777777" w:rsidR="0032578C" w:rsidRPr="000C7EC5" w:rsidRDefault="0032578C" w:rsidP="0032578C">
            <w:pPr>
              <w:pStyle w:val="ListParagraph"/>
              <w:numPr>
                <w:ilvl w:val="0"/>
                <w:numId w:val="5"/>
              </w:numPr>
              <w:spacing w:after="0" w:line="300" w:lineRule="exact"/>
              <w:rPr>
                <w:rFonts w:cstheme="minorHAnsi"/>
                <w:sz w:val="18"/>
                <w:szCs w:val="18"/>
              </w:rPr>
            </w:pPr>
            <w:r w:rsidRPr="000C7EC5">
              <w:rPr>
                <w:rFonts w:cstheme="minorHAnsi"/>
                <w:sz w:val="18"/>
                <w:szCs w:val="18"/>
              </w:rPr>
              <w:t>Smanjiti pojavnost i intenzitet požara u šumama</w:t>
            </w:r>
          </w:p>
        </w:tc>
      </w:tr>
      <w:tr w:rsidR="0032578C" w:rsidRPr="000C7EC5" w14:paraId="39640723" w14:textId="77777777" w:rsidTr="009F63EF">
        <w:tc>
          <w:tcPr>
            <w:tcW w:w="2547" w:type="dxa"/>
            <w:shd w:val="clear" w:color="auto" w:fill="DEEAF6"/>
            <w:vAlign w:val="center"/>
          </w:tcPr>
          <w:p w14:paraId="41D44264"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Specifični cilj</w:t>
            </w:r>
          </w:p>
        </w:tc>
        <w:tc>
          <w:tcPr>
            <w:tcW w:w="6797" w:type="dxa"/>
            <w:vAlign w:val="center"/>
          </w:tcPr>
          <w:p w14:paraId="0703D737" w14:textId="77777777" w:rsidR="0032578C" w:rsidRPr="000C7EC5" w:rsidRDefault="0032578C" w:rsidP="0032578C">
            <w:pPr>
              <w:pStyle w:val="ListParagraph"/>
              <w:numPr>
                <w:ilvl w:val="0"/>
                <w:numId w:val="5"/>
              </w:numPr>
              <w:spacing w:after="0" w:line="300" w:lineRule="exact"/>
              <w:rPr>
                <w:rFonts w:cstheme="minorHAnsi"/>
                <w:sz w:val="18"/>
                <w:szCs w:val="18"/>
              </w:rPr>
            </w:pPr>
            <w:r w:rsidRPr="000C7EC5">
              <w:rPr>
                <w:rFonts w:cstheme="minorHAnsi"/>
                <w:sz w:val="18"/>
                <w:szCs w:val="18"/>
              </w:rPr>
              <w:t>Poboljšati protupožarni nadzor i motrenje u privatnim šumama</w:t>
            </w:r>
          </w:p>
        </w:tc>
      </w:tr>
      <w:tr w:rsidR="0032578C" w:rsidRPr="000C7EC5" w14:paraId="7521A37C" w14:textId="77777777" w:rsidTr="009F63EF">
        <w:tc>
          <w:tcPr>
            <w:tcW w:w="2547" w:type="dxa"/>
            <w:shd w:val="clear" w:color="auto" w:fill="DEEAF6"/>
            <w:vAlign w:val="center"/>
          </w:tcPr>
          <w:p w14:paraId="4D729F5B"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Opis mjere</w:t>
            </w:r>
          </w:p>
        </w:tc>
        <w:tc>
          <w:tcPr>
            <w:tcW w:w="6797" w:type="dxa"/>
            <w:vAlign w:val="center"/>
          </w:tcPr>
          <w:p w14:paraId="41585780" w14:textId="77777777" w:rsidR="0032578C" w:rsidRPr="000C7EC5" w:rsidRDefault="0032578C" w:rsidP="004C1A3B">
            <w:pPr>
              <w:spacing w:line="300" w:lineRule="exact"/>
              <w:jc w:val="both"/>
              <w:rPr>
                <w:rFonts w:cstheme="minorHAnsi"/>
                <w:sz w:val="18"/>
                <w:szCs w:val="18"/>
              </w:rPr>
            </w:pPr>
            <w:r w:rsidRPr="000C7EC5">
              <w:rPr>
                <w:rFonts w:cstheme="minorHAnsi"/>
                <w:sz w:val="18"/>
                <w:szCs w:val="18"/>
              </w:rPr>
              <w:t xml:space="preserve">Mjera podrazumijeva uspostavu motriteljsko-dojavne službe, službe za zaštitu od požara, osposobljavanje interventne skupine šumskih radnika te njihovu opskrbu potrebnom opremom za sječu stabala i izradu protupožarnih prosjeka u svrhu izgradnje protupožarnih prosjeka za zaustavljanje daljnjeg širenja požara. Sve ove aktivnosti i zadatke moguće je i povjeriti za to specijaliziranoj osobi. Mjera ujedno obuhvaća i odabir odgovarajućih lokacija za osmatračnice i postavljanje samih osmatračnica. </w:t>
            </w:r>
          </w:p>
        </w:tc>
      </w:tr>
      <w:tr w:rsidR="0032578C" w:rsidRPr="000C7EC5" w14:paraId="22BF04B5" w14:textId="77777777" w:rsidTr="009F63EF">
        <w:trPr>
          <w:trHeight w:val="227"/>
        </w:trPr>
        <w:tc>
          <w:tcPr>
            <w:tcW w:w="2547" w:type="dxa"/>
            <w:shd w:val="clear" w:color="auto" w:fill="DEEAF6"/>
            <w:vAlign w:val="center"/>
          </w:tcPr>
          <w:p w14:paraId="2689D205"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Nositelj aktivnosti:</w:t>
            </w:r>
          </w:p>
        </w:tc>
        <w:tc>
          <w:tcPr>
            <w:tcW w:w="6797" w:type="dxa"/>
            <w:vAlign w:val="center"/>
          </w:tcPr>
          <w:p w14:paraId="104ADAF8" w14:textId="77777777" w:rsidR="0032578C" w:rsidRPr="000C7EC5" w:rsidRDefault="0032578C" w:rsidP="004C1A3B">
            <w:pPr>
              <w:spacing w:line="300" w:lineRule="exact"/>
              <w:rPr>
                <w:rFonts w:cstheme="minorHAnsi"/>
                <w:sz w:val="18"/>
                <w:szCs w:val="18"/>
              </w:rPr>
            </w:pPr>
            <w:r w:rsidRPr="000C7EC5">
              <w:rPr>
                <w:rFonts w:cstheme="minorHAnsi"/>
                <w:sz w:val="18"/>
                <w:szCs w:val="18"/>
              </w:rPr>
              <w:t xml:space="preserve">Jedinice lokalne samouprave </w:t>
            </w:r>
          </w:p>
        </w:tc>
      </w:tr>
      <w:tr w:rsidR="0032578C" w:rsidRPr="000C7EC5" w:rsidDel="00436CBA" w14:paraId="7CFCB1BB" w14:textId="77777777" w:rsidTr="009F63EF">
        <w:trPr>
          <w:trHeight w:val="227"/>
        </w:trPr>
        <w:tc>
          <w:tcPr>
            <w:tcW w:w="2547" w:type="dxa"/>
            <w:shd w:val="clear" w:color="auto" w:fill="DEEAF6"/>
            <w:vAlign w:val="center"/>
          </w:tcPr>
          <w:p w14:paraId="15245877"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2E62965D" w14:textId="77777777" w:rsidR="0032578C" w:rsidRPr="000C7EC5" w:rsidRDefault="0032578C" w:rsidP="0032578C">
            <w:pPr>
              <w:numPr>
                <w:ilvl w:val="0"/>
                <w:numId w:val="4"/>
              </w:numPr>
              <w:spacing w:line="300" w:lineRule="exact"/>
              <w:ind w:left="496"/>
              <w:jc w:val="both"/>
              <w:rPr>
                <w:rFonts w:cstheme="minorHAnsi"/>
                <w:sz w:val="18"/>
                <w:szCs w:val="18"/>
              </w:rPr>
            </w:pPr>
            <w:r w:rsidRPr="000C7EC5">
              <w:rPr>
                <w:rFonts w:cstheme="minorHAnsi"/>
                <w:sz w:val="18"/>
                <w:szCs w:val="18"/>
              </w:rPr>
              <w:t>Udruge šumoposjednika</w:t>
            </w:r>
          </w:p>
          <w:p w14:paraId="172F2C0E" w14:textId="77777777" w:rsidR="0032578C" w:rsidRPr="000C7EC5" w:rsidRDefault="0032578C" w:rsidP="0032578C">
            <w:pPr>
              <w:numPr>
                <w:ilvl w:val="0"/>
                <w:numId w:val="4"/>
              </w:numPr>
              <w:spacing w:line="300" w:lineRule="exact"/>
              <w:ind w:left="496"/>
              <w:jc w:val="both"/>
              <w:rPr>
                <w:rFonts w:cstheme="minorHAnsi"/>
                <w:sz w:val="18"/>
                <w:szCs w:val="18"/>
              </w:rPr>
            </w:pPr>
            <w:r w:rsidRPr="000C7EC5">
              <w:rPr>
                <w:rFonts w:cstheme="minorHAnsi"/>
                <w:sz w:val="18"/>
                <w:szCs w:val="18"/>
              </w:rPr>
              <w:t xml:space="preserve">DVD Korčula, DVD Lumbarda, DVD Vela Luka, DVD Blato, DVD Smokvica </w:t>
            </w:r>
          </w:p>
          <w:p w14:paraId="07B9C664" w14:textId="77777777" w:rsidR="0032578C" w:rsidRPr="000C7EC5" w:rsidDel="00436CBA" w:rsidRDefault="0032578C" w:rsidP="0032578C">
            <w:pPr>
              <w:numPr>
                <w:ilvl w:val="0"/>
                <w:numId w:val="4"/>
              </w:numPr>
              <w:spacing w:line="300" w:lineRule="exact"/>
              <w:ind w:left="496"/>
              <w:jc w:val="both"/>
              <w:rPr>
                <w:rFonts w:cstheme="minorHAnsi"/>
                <w:sz w:val="18"/>
                <w:szCs w:val="18"/>
              </w:rPr>
            </w:pPr>
            <w:r w:rsidRPr="000C7EC5">
              <w:rPr>
                <w:rFonts w:cstheme="minorHAnsi"/>
                <w:sz w:val="18"/>
                <w:szCs w:val="18"/>
              </w:rPr>
              <w:t>Vanjske tvrtke</w:t>
            </w:r>
          </w:p>
        </w:tc>
      </w:tr>
      <w:tr w:rsidR="0032578C" w:rsidRPr="000C7EC5" w14:paraId="21EECE08" w14:textId="77777777" w:rsidTr="009F63EF">
        <w:trPr>
          <w:trHeight w:val="227"/>
        </w:trPr>
        <w:tc>
          <w:tcPr>
            <w:tcW w:w="2547" w:type="dxa"/>
            <w:shd w:val="clear" w:color="auto" w:fill="DEEAF6"/>
            <w:vAlign w:val="center"/>
          </w:tcPr>
          <w:p w14:paraId="053B571C"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Ostali uključeni dionici:</w:t>
            </w:r>
          </w:p>
        </w:tc>
        <w:tc>
          <w:tcPr>
            <w:tcW w:w="6797" w:type="dxa"/>
            <w:vAlign w:val="center"/>
          </w:tcPr>
          <w:p w14:paraId="50899088" w14:textId="77777777" w:rsidR="0032578C" w:rsidRPr="000C7EC5" w:rsidRDefault="0032578C" w:rsidP="0032578C">
            <w:pPr>
              <w:numPr>
                <w:ilvl w:val="0"/>
                <w:numId w:val="4"/>
              </w:numPr>
              <w:spacing w:line="300" w:lineRule="exact"/>
              <w:ind w:left="496"/>
              <w:jc w:val="both"/>
              <w:rPr>
                <w:rFonts w:cstheme="minorHAnsi"/>
                <w:sz w:val="18"/>
                <w:szCs w:val="18"/>
              </w:rPr>
            </w:pPr>
            <w:r w:rsidRPr="000C7EC5">
              <w:rPr>
                <w:rFonts w:cstheme="minorHAnsi"/>
                <w:sz w:val="18"/>
                <w:szCs w:val="18"/>
              </w:rPr>
              <w:t>Hrvatske šume d.o.o.</w:t>
            </w:r>
          </w:p>
          <w:p w14:paraId="487A968F" w14:textId="77777777" w:rsidR="0032578C" w:rsidRPr="000C7EC5" w:rsidRDefault="0032578C" w:rsidP="0032578C">
            <w:pPr>
              <w:numPr>
                <w:ilvl w:val="0"/>
                <w:numId w:val="4"/>
              </w:numPr>
              <w:spacing w:line="300" w:lineRule="exact"/>
              <w:ind w:left="496"/>
              <w:jc w:val="both"/>
              <w:rPr>
                <w:rFonts w:cstheme="minorHAnsi"/>
                <w:sz w:val="18"/>
                <w:szCs w:val="18"/>
              </w:rPr>
            </w:pPr>
            <w:r w:rsidRPr="000C7EC5">
              <w:rPr>
                <w:rFonts w:cstheme="minorHAnsi"/>
                <w:sz w:val="18"/>
                <w:szCs w:val="18"/>
              </w:rPr>
              <w:t>Županija</w:t>
            </w:r>
          </w:p>
        </w:tc>
      </w:tr>
      <w:tr w:rsidR="0032578C" w:rsidRPr="000C7EC5" w14:paraId="72A55ED9" w14:textId="77777777" w:rsidTr="009F63EF">
        <w:trPr>
          <w:trHeight w:val="453"/>
        </w:trPr>
        <w:tc>
          <w:tcPr>
            <w:tcW w:w="2547" w:type="dxa"/>
            <w:shd w:val="clear" w:color="auto" w:fill="DEEAF6"/>
            <w:vAlign w:val="center"/>
          </w:tcPr>
          <w:p w14:paraId="6162D9D4"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Početak/kraj provedbe (godine)</w:t>
            </w:r>
          </w:p>
        </w:tc>
        <w:tc>
          <w:tcPr>
            <w:tcW w:w="6797" w:type="dxa"/>
            <w:vAlign w:val="center"/>
          </w:tcPr>
          <w:p w14:paraId="284B7A73" w14:textId="77777777" w:rsidR="0032578C" w:rsidRPr="000C7EC5" w:rsidRDefault="0032578C" w:rsidP="004C1A3B">
            <w:pPr>
              <w:spacing w:line="300" w:lineRule="exact"/>
              <w:rPr>
                <w:rFonts w:eastAsia="Calibri" w:cstheme="minorHAnsi"/>
                <w:b/>
                <w:bCs/>
                <w:sz w:val="18"/>
                <w:szCs w:val="18"/>
              </w:rPr>
            </w:pPr>
            <w:r w:rsidRPr="000C7EC5">
              <w:rPr>
                <w:rFonts w:eastAsia="Calibri" w:cstheme="minorHAnsi"/>
                <w:b/>
                <w:bCs/>
                <w:sz w:val="18"/>
                <w:szCs w:val="18"/>
              </w:rPr>
              <w:t>2021.- 2023.</w:t>
            </w:r>
          </w:p>
        </w:tc>
      </w:tr>
      <w:tr w:rsidR="0032578C" w:rsidRPr="000C7EC5" w14:paraId="19B7E9D6" w14:textId="77777777" w:rsidTr="009F63EF">
        <w:trPr>
          <w:trHeight w:val="510"/>
        </w:trPr>
        <w:tc>
          <w:tcPr>
            <w:tcW w:w="2547" w:type="dxa"/>
            <w:shd w:val="clear" w:color="auto" w:fill="DEEAF6"/>
            <w:vAlign w:val="center"/>
          </w:tcPr>
          <w:p w14:paraId="4D349933"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75E628CB" w14:textId="77777777" w:rsidR="0032578C" w:rsidRPr="000C7EC5" w:rsidRDefault="0032578C" w:rsidP="004C1A3B">
            <w:pPr>
              <w:spacing w:line="300" w:lineRule="exact"/>
              <w:rPr>
                <w:rFonts w:eastAsia="Calibri" w:cstheme="minorHAnsi"/>
                <w:sz w:val="18"/>
                <w:szCs w:val="18"/>
              </w:rPr>
            </w:pPr>
            <w:r w:rsidRPr="000C7EC5">
              <w:rPr>
                <w:rFonts w:eastAsia="Calibri" w:cstheme="minorHAnsi"/>
                <w:sz w:val="18"/>
                <w:szCs w:val="18"/>
              </w:rPr>
              <w:t xml:space="preserve">500.000 kn </w:t>
            </w:r>
          </w:p>
        </w:tc>
      </w:tr>
      <w:tr w:rsidR="0032578C" w:rsidRPr="000C7EC5" w14:paraId="63B7AA58" w14:textId="77777777" w:rsidTr="009F63EF">
        <w:trPr>
          <w:trHeight w:val="227"/>
        </w:trPr>
        <w:tc>
          <w:tcPr>
            <w:tcW w:w="2547" w:type="dxa"/>
            <w:shd w:val="clear" w:color="auto" w:fill="DEEAF6"/>
            <w:vAlign w:val="center"/>
          </w:tcPr>
          <w:p w14:paraId="3F927469" w14:textId="77777777" w:rsidR="0032578C" w:rsidRPr="000C7EC5" w:rsidRDefault="0032578C" w:rsidP="004C1A3B">
            <w:pPr>
              <w:spacing w:line="300" w:lineRule="exact"/>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7088A66D" w14:textId="77777777" w:rsidR="0032578C" w:rsidRPr="000C7EC5" w:rsidRDefault="0032578C" w:rsidP="0032578C">
            <w:pPr>
              <w:numPr>
                <w:ilvl w:val="0"/>
                <w:numId w:val="4"/>
              </w:numPr>
              <w:spacing w:line="300" w:lineRule="exact"/>
              <w:ind w:left="482" w:hanging="357"/>
              <w:rPr>
                <w:rFonts w:cstheme="minorHAnsi"/>
                <w:sz w:val="18"/>
                <w:szCs w:val="18"/>
              </w:rPr>
            </w:pPr>
            <w:r w:rsidRPr="000C7EC5">
              <w:rPr>
                <w:rFonts w:cstheme="minorHAnsi"/>
                <w:sz w:val="18"/>
                <w:szCs w:val="18"/>
              </w:rPr>
              <w:t>Proračun JLS-ova</w:t>
            </w:r>
          </w:p>
          <w:p w14:paraId="45658BF9" w14:textId="77777777" w:rsidR="0032578C" w:rsidRPr="000C7EC5" w:rsidRDefault="0032578C" w:rsidP="0032578C">
            <w:pPr>
              <w:numPr>
                <w:ilvl w:val="0"/>
                <w:numId w:val="4"/>
              </w:numPr>
              <w:spacing w:line="300" w:lineRule="exact"/>
              <w:ind w:left="482" w:hanging="357"/>
              <w:rPr>
                <w:rFonts w:cstheme="minorHAnsi"/>
                <w:sz w:val="18"/>
                <w:szCs w:val="18"/>
              </w:rPr>
            </w:pPr>
            <w:r w:rsidRPr="000C7EC5">
              <w:rPr>
                <w:rFonts w:cstheme="minorHAnsi"/>
                <w:sz w:val="18"/>
                <w:szCs w:val="18"/>
              </w:rPr>
              <w:t>EU fondovi</w:t>
            </w:r>
          </w:p>
        </w:tc>
      </w:tr>
    </w:tbl>
    <w:p w14:paraId="180ED879" w14:textId="77777777" w:rsidR="00897C8A" w:rsidRPr="00897C8A" w:rsidRDefault="00897C8A" w:rsidP="0032578C">
      <w:pPr>
        <w:rPr>
          <w:rFonts w:cstheme="minorHAnsi"/>
          <w:lang w:eastAsia="en-US"/>
        </w:rPr>
      </w:pPr>
    </w:p>
    <w:tbl>
      <w:tblPr>
        <w:tblStyle w:val="TableGrid"/>
        <w:tblW w:w="0" w:type="auto"/>
        <w:tblLook w:val="04A0" w:firstRow="1" w:lastRow="0" w:firstColumn="1" w:lastColumn="0" w:noHBand="0" w:noVBand="1"/>
      </w:tblPr>
      <w:tblGrid>
        <w:gridCol w:w="2475"/>
        <w:gridCol w:w="6541"/>
      </w:tblGrid>
      <w:tr w:rsidR="0032578C" w:rsidRPr="000C7EC5" w14:paraId="3AAEE0E9" w14:textId="77777777" w:rsidTr="009F63EF">
        <w:tc>
          <w:tcPr>
            <w:tcW w:w="2547" w:type="dxa"/>
            <w:shd w:val="clear" w:color="auto" w:fill="9CC2E5"/>
            <w:vAlign w:val="center"/>
          </w:tcPr>
          <w:p w14:paraId="0C93600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0CD74CE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ŠUM - 03</w:t>
            </w:r>
          </w:p>
        </w:tc>
      </w:tr>
      <w:tr w:rsidR="0032578C" w:rsidRPr="000C7EC5" w14:paraId="221AF991" w14:textId="77777777" w:rsidTr="009F63EF">
        <w:tc>
          <w:tcPr>
            <w:tcW w:w="2547" w:type="dxa"/>
            <w:shd w:val="clear" w:color="auto" w:fill="9CC2E5"/>
            <w:vAlign w:val="center"/>
          </w:tcPr>
          <w:p w14:paraId="61F7290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61EED2D4"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Izgradnja šumske protupožarne infrastrukture u privatnim šumama</w:t>
            </w:r>
          </w:p>
        </w:tc>
      </w:tr>
      <w:tr w:rsidR="0032578C" w:rsidRPr="000C7EC5" w14:paraId="1699BD19" w14:textId="77777777" w:rsidTr="009F63EF">
        <w:tc>
          <w:tcPr>
            <w:tcW w:w="2547" w:type="dxa"/>
            <w:shd w:val="clear" w:color="auto" w:fill="DEEAF6"/>
            <w:vAlign w:val="center"/>
          </w:tcPr>
          <w:p w14:paraId="7FE4EE63"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0C9A4D72"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Smanjiti pojavnost i intenzitet požara u šumama</w:t>
            </w:r>
          </w:p>
        </w:tc>
      </w:tr>
      <w:tr w:rsidR="0032578C" w:rsidRPr="000C7EC5" w14:paraId="12801814" w14:textId="77777777" w:rsidTr="009F63EF">
        <w:tc>
          <w:tcPr>
            <w:tcW w:w="2547" w:type="dxa"/>
            <w:shd w:val="clear" w:color="auto" w:fill="DEEAF6"/>
            <w:vAlign w:val="center"/>
          </w:tcPr>
          <w:p w14:paraId="22F821C7"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2434A3E4"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 xml:space="preserve">Povećanje otvorenosti privatnih šuma </w:t>
            </w:r>
          </w:p>
        </w:tc>
      </w:tr>
      <w:tr w:rsidR="0032578C" w:rsidRPr="000C7EC5" w14:paraId="74A42D9F" w14:textId="77777777" w:rsidTr="009F63EF">
        <w:tc>
          <w:tcPr>
            <w:tcW w:w="2547" w:type="dxa"/>
            <w:shd w:val="clear" w:color="auto" w:fill="DEEAF6"/>
            <w:vAlign w:val="center"/>
          </w:tcPr>
          <w:p w14:paraId="57287E3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477F2B12" w14:textId="77777777" w:rsidR="0032578C" w:rsidRPr="000C7EC5" w:rsidRDefault="0032578C" w:rsidP="009F63EF">
            <w:pPr>
              <w:spacing w:line="276" w:lineRule="auto"/>
              <w:jc w:val="both"/>
              <w:rPr>
                <w:rFonts w:cstheme="minorHAnsi"/>
                <w:sz w:val="18"/>
                <w:szCs w:val="18"/>
              </w:rPr>
            </w:pPr>
            <w:r w:rsidRPr="000C7EC5">
              <w:rPr>
                <w:rFonts w:cstheme="minorHAnsi"/>
                <w:sz w:val="18"/>
                <w:szCs w:val="18"/>
              </w:rPr>
              <w:t xml:space="preserve">Mjera podrazumijeva izgradnju šumske protupožarne infrastrukture kako bi se povećala otvorenost privatnih šuma i time povećala dostupnost vatrogasnih službi u slučajevima požara. </w:t>
            </w:r>
          </w:p>
        </w:tc>
      </w:tr>
      <w:tr w:rsidR="0032578C" w:rsidRPr="000C7EC5" w14:paraId="0F2A4295" w14:textId="77777777" w:rsidTr="009F63EF">
        <w:trPr>
          <w:trHeight w:val="227"/>
        </w:trPr>
        <w:tc>
          <w:tcPr>
            <w:tcW w:w="2547" w:type="dxa"/>
            <w:shd w:val="clear" w:color="auto" w:fill="DEEAF6"/>
            <w:vAlign w:val="center"/>
          </w:tcPr>
          <w:p w14:paraId="59773607"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4D60A1C1" w14:textId="77777777" w:rsidR="0032578C" w:rsidRPr="000C7EC5" w:rsidRDefault="0032578C" w:rsidP="009F63EF">
            <w:pPr>
              <w:spacing w:line="276" w:lineRule="auto"/>
              <w:rPr>
                <w:rFonts w:cstheme="minorHAnsi"/>
                <w:sz w:val="18"/>
                <w:szCs w:val="18"/>
              </w:rPr>
            </w:pPr>
            <w:r w:rsidRPr="000C7EC5">
              <w:rPr>
                <w:rFonts w:cstheme="minorHAnsi"/>
                <w:sz w:val="18"/>
                <w:szCs w:val="18"/>
              </w:rPr>
              <w:t xml:space="preserve">Jedinice lokalne samouprave </w:t>
            </w:r>
          </w:p>
        </w:tc>
      </w:tr>
      <w:tr w:rsidR="0032578C" w:rsidRPr="000C7EC5" w:rsidDel="00436CBA" w14:paraId="7C7FE95D" w14:textId="77777777" w:rsidTr="009F63EF">
        <w:trPr>
          <w:trHeight w:val="227"/>
        </w:trPr>
        <w:tc>
          <w:tcPr>
            <w:tcW w:w="2547" w:type="dxa"/>
            <w:shd w:val="clear" w:color="auto" w:fill="DEEAF6"/>
            <w:vAlign w:val="center"/>
          </w:tcPr>
          <w:p w14:paraId="6348FCF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021D3101"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Udruge šumoposjednika</w:t>
            </w:r>
          </w:p>
          <w:p w14:paraId="34ED995A"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DVD Korčula, DVD Lumbarda, DVD Vela Luka, DVD Blato, DVD Smokvica </w:t>
            </w:r>
          </w:p>
          <w:p w14:paraId="1A20EF10" w14:textId="77777777" w:rsidR="0032578C" w:rsidRPr="000C7EC5" w:rsidDel="00436CBA"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Vanjske tvrtke</w:t>
            </w:r>
          </w:p>
        </w:tc>
      </w:tr>
      <w:tr w:rsidR="0032578C" w:rsidRPr="000C7EC5" w14:paraId="46DB97C3" w14:textId="77777777" w:rsidTr="009F63EF">
        <w:trPr>
          <w:trHeight w:val="227"/>
        </w:trPr>
        <w:tc>
          <w:tcPr>
            <w:tcW w:w="2547" w:type="dxa"/>
            <w:shd w:val="clear" w:color="auto" w:fill="DEEAF6"/>
            <w:vAlign w:val="center"/>
          </w:tcPr>
          <w:p w14:paraId="5228899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78339350"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Hrvatske šume d.o.o.</w:t>
            </w:r>
          </w:p>
          <w:p w14:paraId="6DA75101"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573B5AD4" w14:textId="77777777" w:rsidTr="009F63EF">
        <w:trPr>
          <w:trHeight w:val="453"/>
        </w:trPr>
        <w:tc>
          <w:tcPr>
            <w:tcW w:w="2547" w:type="dxa"/>
            <w:shd w:val="clear" w:color="auto" w:fill="DEEAF6"/>
            <w:vAlign w:val="center"/>
          </w:tcPr>
          <w:p w14:paraId="7159EC2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lastRenderedPageBreak/>
              <w:t>Početak/kraj provedbe (godine)</w:t>
            </w:r>
          </w:p>
        </w:tc>
        <w:tc>
          <w:tcPr>
            <w:tcW w:w="6797" w:type="dxa"/>
            <w:vAlign w:val="center"/>
          </w:tcPr>
          <w:p w14:paraId="21C68079"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71082D5D" w14:textId="77777777" w:rsidTr="009F63EF">
        <w:trPr>
          <w:trHeight w:val="510"/>
        </w:trPr>
        <w:tc>
          <w:tcPr>
            <w:tcW w:w="2547" w:type="dxa"/>
            <w:shd w:val="clear" w:color="auto" w:fill="DEEAF6"/>
            <w:vAlign w:val="center"/>
          </w:tcPr>
          <w:p w14:paraId="1B184BB0"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0E1C5C28"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 xml:space="preserve">Od 250.000 kn </w:t>
            </w:r>
          </w:p>
        </w:tc>
      </w:tr>
      <w:tr w:rsidR="0032578C" w:rsidRPr="000C7EC5" w14:paraId="5A5A7CDD" w14:textId="77777777" w:rsidTr="009F63EF">
        <w:trPr>
          <w:trHeight w:val="227"/>
        </w:trPr>
        <w:tc>
          <w:tcPr>
            <w:tcW w:w="2547" w:type="dxa"/>
            <w:shd w:val="clear" w:color="auto" w:fill="DEEAF6"/>
            <w:vAlign w:val="center"/>
          </w:tcPr>
          <w:p w14:paraId="61C149E3"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4F3C621B" w14:textId="77777777" w:rsidR="0032578C" w:rsidRPr="000C7EC5" w:rsidRDefault="0032578C" w:rsidP="009F63EF">
            <w:pPr>
              <w:numPr>
                <w:ilvl w:val="0"/>
                <w:numId w:val="4"/>
              </w:numPr>
              <w:spacing w:line="276" w:lineRule="auto"/>
              <w:rPr>
                <w:rFonts w:cstheme="minorHAnsi"/>
                <w:sz w:val="18"/>
                <w:szCs w:val="18"/>
              </w:rPr>
            </w:pPr>
            <w:r w:rsidRPr="000C7EC5">
              <w:rPr>
                <w:rFonts w:cstheme="minorHAnsi"/>
                <w:sz w:val="18"/>
                <w:szCs w:val="18"/>
              </w:rPr>
              <w:t>Proračun JLS-ova</w:t>
            </w:r>
          </w:p>
          <w:p w14:paraId="5A8C7B13" w14:textId="77777777" w:rsidR="0032578C" w:rsidRPr="000C7EC5" w:rsidRDefault="0032578C" w:rsidP="009F63EF">
            <w:pPr>
              <w:numPr>
                <w:ilvl w:val="0"/>
                <w:numId w:val="4"/>
              </w:numPr>
              <w:spacing w:line="276" w:lineRule="auto"/>
              <w:rPr>
                <w:rFonts w:cstheme="minorHAnsi"/>
                <w:sz w:val="18"/>
                <w:szCs w:val="18"/>
              </w:rPr>
            </w:pPr>
            <w:r w:rsidRPr="000C7EC5">
              <w:rPr>
                <w:rFonts w:cstheme="minorHAnsi"/>
                <w:sz w:val="18"/>
                <w:szCs w:val="18"/>
              </w:rPr>
              <w:t>EU fondovi</w:t>
            </w:r>
          </w:p>
        </w:tc>
      </w:tr>
    </w:tbl>
    <w:p w14:paraId="5C7518E1" w14:textId="77777777" w:rsidR="0032578C" w:rsidRPr="00897C8A" w:rsidRDefault="0032578C" w:rsidP="0032578C">
      <w:pPr>
        <w:rPr>
          <w:rFonts w:cstheme="minorHAnsi"/>
          <w:lang w:eastAsia="en-US"/>
        </w:rPr>
      </w:pPr>
    </w:p>
    <w:tbl>
      <w:tblPr>
        <w:tblStyle w:val="TableGrid"/>
        <w:tblW w:w="0" w:type="auto"/>
        <w:tblLook w:val="04A0" w:firstRow="1" w:lastRow="0" w:firstColumn="1" w:lastColumn="0" w:noHBand="0" w:noVBand="1"/>
      </w:tblPr>
      <w:tblGrid>
        <w:gridCol w:w="2475"/>
        <w:gridCol w:w="6541"/>
      </w:tblGrid>
      <w:tr w:rsidR="0032578C" w:rsidRPr="000C7EC5" w14:paraId="07A21865" w14:textId="77777777" w:rsidTr="009F63EF">
        <w:tc>
          <w:tcPr>
            <w:tcW w:w="2547" w:type="dxa"/>
            <w:shd w:val="clear" w:color="auto" w:fill="9CC2E5"/>
            <w:vAlign w:val="center"/>
          </w:tcPr>
          <w:p w14:paraId="13484D7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57D0FDB6"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ŠUM - 04</w:t>
            </w:r>
          </w:p>
        </w:tc>
      </w:tr>
      <w:tr w:rsidR="0032578C" w:rsidRPr="000C7EC5" w14:paraId="18AE5A3C" w14:textId="77777777" w:rsidTr="009F63EF">
        <w:tc>
          <w:tcPr>
            <w:tcW w:w="2547" w:type="dxa"/>
            <w:shd w:val="clear" w:color="auto" w:fill="9CC2E5"/>
            <w:vAlign w:val="center"/>
          </w:tcPr>
          <w:p w14:paraId="708E9608"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291EABB7"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Edukacija stanovništva o protupožarnoj zaštiti</w:t>
            </w:r>
          </w:p>
        </w:tc>
      </w:tr>
      <w:tr w:rsidR="0032578C" w:rsidRPr="000C7EC5" w14:paraId="0334E845" w14:textId="77777777" w:rsidTr="009F63EF">
        <w:tc>
          <w:tcPr>
            <w:tcW w:w="2547" w:type="dxa"/>
            <w:shd w:val="clear" w:color="auto" w:fill="DEEAF6"/>
            <w:vAlign w:val="center"/>
          </w:tcPr>
          <w:p w14:paraId="73C85F9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69086C70"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Smanjiti pojavnost i intenzitet požara u šumama</w:t>
            </w:r>
          </w:p>
        </w:tc>
      </w:tr>
      <w:tr w:rsidR="0032578C" w:rsidRPr="000C7EC5" w14:paraId="1E14DD9A" w14:textId="77777777" w:rsidTr="009F63EF">
        <w:tc>
          <w:tcPr>
            <w:tcW w:w="2547" w:type="dxa"/>
            <w:shd w:val="clear" w:color="auto" w:fill="DEEAF6"/>
            <w:vAlign w:val="center"/>
          </w:tcPr>
          <w:p w14:paraId="1FBF61E8"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0C1BB5A9"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Povećanje udjela stanovništva educiranog o protupožarnoj zaštiti šuma</w:t>
            </w:r>
          </w:p>
        </w:tc>
      </w:tr>
      <w:tr w:rsidR="0032578C" w:rsidRPr="000C7EC5" w14:paraId="15FB35C3" w14:textId="77777777" w:rsidTr="009F63EF">
        <w:tc>
          <w:tcPr>
            <w:tcW w:w="2547" w:type="dxa"/>
            <w:shd w:val="clear" w:color="auto" w:fill="DEEAF6"/>
            <w:vAlign w:val="center"/>
          </w:tcPr>
          <w:p w14:paraId="2186222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31DA1242" w14:textId="77777777" w:rsidR="0032578C" w:rsidRPr="000C7EC5" w:rsidRDefault="0032578C" w:rsidP="009F63EF">
            <w:pPr>
              <w:spacing w:line="276" w:lineRule="auto"/>
              <w:jc w:val="both"/>
              <w:rPr>
                <w:rFonts w:cstheme="minorHAnsi"/>
                <w:sz w:val="18"/>
                <w:szCs w:val="18"/>
              </w:rPr>
            </w:pPr>
            <w:r w:rsidRPr="000C7EC5">
              <w:rPr>
                <w:rFonts w:cstheme="minorHAnsi"/>
                <w:sz w:val="18"/>
                <w:szCs w:val="18"/>
              </w:rPr>
              <w:t>Mjera podrazumijeva osposobljavanje u skladu s odredbama Pravilnika o programu osposobljavanja pučanstva za provedbu preventivnih mjera zaštite od požara, gašenje požara i spašavanje ljudi i imovine ugroženih požarom (NN br. 61/94).</w:t>
            </w:r>
          </w:p>
        </w:tc>
      </w:tr>
      <w:tr w:rsidR="0032578C" w:rsidRPr="000C7EC5" w14:paraId="769C69D0" w14:textId="77777777" w:rsidTr="009F63EF">
        <w:trPr>
          <w:trHeight w:val="227"/>
        </w:trPr>
        <w:tc>
          <w:tcPr>
            <w:tcW w:w="2547" w:type="dxa"/>
            <w:shd w:val="clear" w:color="auto" w:fill="DEEAF6"/>
            <w:vAlign w:val="center"/>
          </w:tcPr>
          <w:p w14:paraId="614A2DC3"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75CA8D52" w14:textId="77777777" w:rsidR="0032578C" w:rsidRPr="000C7EC5" w:rsidRDefault="0032578C" w:rsidP="009F63EF">
            <w:pPr>
              <w:spacing w:line="276" w:lineRule="auto"/>
              <w:rPr>
                <w:rFonts w:cstheme="minorHAnsi"/>
                <w:sz w:val="18"/>
                <w:szCs w:val="18"/>
              </w:rPr>
            </w:pPr>
            <w:r w:rsidRPr="000C7EC5">
              <w:rPr>
                <w:rFonts w:cstheme="minorHAnsi"/>
                <w:sz w:val="18"/>
                <w:szCs w:val="18"/>
              </w:rPr>
              <w:t>Pravne osobe te stručne službe tijela državne vlasti, tijela državne uprave, tijela jedinica lokalne samouprave i uprave i upravna tijela jedinica lokalne samouprave i uprave</w:t>
            </w:r>
          </w:p>
        </w:tc>
      </w:tr>
      <w:tr w:rsidR="0032578C" w:rsidRPr="000C7EC5" w:rsidDel="00436CBA" w14:paraId="670C4031" w14:textId="77777777" w:rsidTr="009F63EF">
        <w:trPr>
          <w:trHeight w:val="227"/>
        </w:trPr>
        <w:tc>
          <w:tcPr>
            <w:tcW w:w="2547" w:type="dxa"/>
            <w:shd w:val="clear" w:color="auto" w:fill="DEEAF6"/>
            <w:vAlign w:val="center"/>
          </w:tcPr>
          <w:p w14:paraId="6994477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7886D0FC" w14:textId="77777777" w:rsidR="0032578C" w:rsidRPr="000C7EC5" w:rsidDel="00436CBA"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Školska ustanova koja posjeduje odgovarajuću suglasnost Ministarstva unutarnjih poslova ili pravna osoba koja posjeduje odgovarajuću suglasnost Ministarstva unutarnjih poslova </w:t>
            </w:r>
          </w:p>
        </w:tc>
      </w:tr>
      <w:tr w:rsidR="0032578C" w:rsidRPr="000C7EC5" w14:paraId="5777EA7F" w14:textId="77777777" w:rsidTr="009F63EF">
        <w:trPr>
          <w:trHeight w:val="227"/>
        </w:trPr>
        <w:tc>
          <w:tcPr>
            <w:tcW w:w="2547" w:type="dxa"/>
            <w:shd w:val="clear" w:color="auto" w:fill="DEEAF6"/>
            <w:vAlign w:val="center"/>
          </w:tcPr>
          <w:p w14:paraId="5C078053"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26D2D8E7" w14:textId="77777777" w:rsidR="0032578C" w:rsidRPr="000C7EC5" w:rsidRDefault="0032578C" w:rsidP="009F63EF">
            <w:pPr>
              <w:numPr>
                <w:ilvl w:val="0"/>
                <w:numId w:val="4"/>
              </w:numPr>
              <w:spacing w:line="276" w:lineRule="auto"/>
              <w:jc w:val="both"/>
              <w:rPr>
                <w:rFonts w:cstheme="minorHAnsi"/>
                <w:sz w:val="18"/>
                <w:szCs w:val="18"/>
              </w:rPr>
            </w:pPr>
            <w:r w:rsidRPr="000C7EC5">
              <w:rPr>
                <w:rFonts w:cstheme="minorHAnsi"/>
                <w:sz w:val="18"/>
                <w:szCs w:val="18"/>
              </w:rPr>
              <w:t>DVD Korčula, DVD Lumbarda, DVD Vela Luka, DVD Blato, DVD Smokvica</w:t>
            </w:r>
          </w:p>
          <w:p w14:paraId="01D7ED37" w14:textId="77777777" w:rsidR="0032578C" w:rsidRPr="000C7EC5" w:rsidRDefault="0032578C" w:rsidP="009F63EF">
            <w:pPr>
              <w:numPr>
                <w:ilvl w:val="0"/>
                <w:numId w:val="4"/>
              </w:numPr>
              <w:spacing w:line="276" w:lineRule="auto"/>
              <w:jc w:val="both"/>
              <w:rPr>
                <w:rFonts w:cstheme="minorHAnsi"/>
                <w:sz w:val="18"/>
                <w:szCs w:val="18"/>
              </w:rPr>
            </w:pPr>
            <w:r w:rsidRPr="000C7EC5">
              <w:rPr>
                <w:rFonts w:cstheme="minorHAnsi"/>
                <w:sz w:val="18"/>
                <w:szCs w:val="18"/>
              </w:rPr>
              <w:t>Udruge šumoposjednika</w:t>
            </w:r>
          </w:p>
          <w:p w14:paraId="53B3FB8B" w14:textId="77777777" w:rsidR="0032578C" w:rsidRPr="000C7EC5" w:rsidRDefault="0032578C" w:rsidP="009F63EF">
            <w:pPr>
              <w:numPr>
                <w:ilvl w:val="0"/>
                <w:numId w:val="4"/>
              </w:numPr>
              <w:spacing w:line="276" w:lineRule="auto"/>
              <w:jc w:val="both"/>
              <w:rPr>
                <w:rFonts w:cstheme="minorHAnsi"/>
                <w:sz w:val="18"/>
                <w:szCs w:val="18"/>
              </w:rPr>
            </w:pPr>
            <w:r w:rsidRPr="000C7EC5">
              <w:rPr>
                <w:rFonts w:cstheme="minorHAnsi"/>
                <w:sz w:val="18"/>
                <w:szCs w:val="18"/>
              </w:rPr>
              <w:t xml:space="preserve">Udruge civilnog društva </w:t>
            </w:r>
          </w:p>
          <w:p w14:paraId="3AC5F5EA" w14:textId="77777777" w:rsidR="0032578C" w:rsidRPr="000C7EC5" w:rsidRDefault="0032578C" w:rsidP="009F63EF">
            <w:pPr>
              <w:numPr>
                <w:ilvl w:val="0"/>
                <w:numId w:val="4"/>
              </w:numPr>
              <w:spacing w:line="276" w:lineRule="auto"/>
              <w:jc w:val="both"/>
              <w:rPr>
                <w:rFonts w:cstheme="minorHAnsi"/>
                <w:sz w:val="18"/>
                <w:szCs w:val="18"/>
              </w:rPr>
            </w:pPr>
            <w:r w:rsidRPr="000C7EC5">
              <w:rPr>
                <w:rFonts w:cstheme="minorHAnsi"/>
                <w:sz w:val="18"/>
                <w:szCs w:val="18"/>
              </w:rPr>
              <w:t>Ministarstvo unutarnjih poslova</w:t>
            </w:r>
          </w:p>
        </w:tc>
      </w:tr>
      <w:tr w:rsidR="0032578C" w:rsidRPr="000C7EC5" w14:paraId="1043BB31" w14:textId="77777777" w:rsidTr="009F63EF">
        <w:trPr>
          <w:trHeight w:val="453"/>
        </w:trPr>
        <w:tc>
          <w:tcPr>
            <w:tcW w:w="2547" w:type="dxa"/>
            <w:shd w:val="clear" w:color="auto" w:fill="DEEAF6"/>
            <w:vAlign w:val="center"/>
          </w:tcPr>
          <w:p w14:paraId="2E6BF7D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7F0F7D38"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4EFDB170" w14:textId="77777777" w:rsidTr="009F63EF">
        <w:trPr>
          <w:trHeight w:val="510"/>
        </w:trPr>
        <w:tc>
          <w:tcPr>
            <w:tcW w:w="2547" w:type="dxa"/>
            <w:shd w:val="clear" w:color="auto" w:fill="DEEAF6"/>
            <w:vAlign w:val="center"/>
          </w:tcPr>
          <w:p w14:paraId="1171055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37E7B453"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100.000 kn godišnje</w:t>
            </w:r>
          </w:p>
        </w:tc>
      </w:tr>
      <w:tr w:rsidR="0032578C" w:rsidRPr="000C7EC5" w14:paraId="6E1A1FE8" w14:textId="77777777" w:rsidTr="009F63EF">
        <w:trPr>
          <w:trHeight w:val="227"/>
        </w:trPr>
        <w:tc>
          <w:tcPr>
            <w:tcW w:w="2547" w:type="dxa"/>
            <w:shd w:val="clear" w:color="auto" w:fill="DEEAF6"/>
            <w:vAlign w:val="center"/>
          </w:tcPr>
          <w:p w14:paraId="758CF4F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3B9FB646"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Jedinice lokalne samouprave</w:t>
            </w:r>
          </w:p>
          <w:p w14:paraId="79207AF6" w14:textId="77777777" w:rsidR="0032578C" w:rsidRPr="000C7EC5" w:rsidRDefault="0032578C" w:rsidP="009F63EF">
            <w:pPr>
              <w:numPr>
                <w:ilvl w:val="0"/>
                <w:numId w:val="4"/>
              </w:numPr>
              <w:spacing w:after="200" w:line="276" w:lineRule="auto"/>
              <w:ind w:left="496"/>
              <w:jc w:val="both"/>
              <w:rPr>
                <w:rFonts w:cstheme="minorHAnsi"/>
                <w:sz w:val="18"/>
                <w:szCs w:val="18"/>
              </w:rPr>
            </w:pPr>
            <w:r w:rsidRPr="000C7EC5">
              <w:rPr>
                <w:rFonts w:cstheme="minorHAnsi"/>
                <w:sz w:val="18"/>
                <w:szCs w:val="18"/>
              </w:rPr>
              <w:t>FZOEU</w:t>
            </w:r>
          </w:p>
        </w:tc>
      </w:tr>
    </w:tbl>
    <w:p w14:paraId="7B4700E3" w14:textId="77777777" w:rsidR="0032578C" w:rsidRPr="00897C8A" w:rsidRDefault="0032578C" w:rsidP="0032578C">
      <w:pPr>
        <w:rPr>
          <w:rFonts w:cstheme="minorHAnsi"/>
          <w:lang w:eastAsia="en-US"/>
        </w:rPr>
      </w:pPr>
    </w:p>
    <w:p w14:paraId="6DF9FD2C" w14:textId="77777777" w:rsidR="0032578C" w:rsidRPr="00897C8A" w:rsidRDefault="00CF15A2" w:rsidP="00E31671">
      <w:pPr>
        <w:pStyle w:val="Heading2"/>
        <w:spacing w:line="276" w:lineRule="auto"/>
        <w:rPr>
          <w:rFonts w:asciiTheme="minorHAnsi" w:hAnsiTheme="minorHAnsi" w:cstheme="minorHAnsi"/>
        </w:rPr>
      </w:pPr>
      <w:bookmarkStart w:id="85" w:name="_Toc63944276"/>
      <w:bookmarkStart w:id="86" w:name="_Toc68015496"/>
      <w:r w:rsidRPr="00E31671">
        <w:rPr>
          <w:rFonts w:asciiTheme="minorHAnsi" w:hAnsiTheme="minorHAnsi" w:cstheme="minorHAnsi"/>
        </w:rPr>
        <w:t>Zdravstvo</w:t>
      </w:r>
      <w:bookmarkEnd w:id="85"/>
      <w:bookmarkEnd w:id="86"/>
    </w:p>
    <w:p w14:paraId="2A7272CD" w14:textId="77777777" w:rsidR="0032578C" w:rsidRPr="00897C8A" w:rsidRDefault="0032578C" w:rsidP="0032578C">
      <w:pPr>
        <w:spacing w:after="0" w:line="360" w:lineRule="auto"/>
        <w:contextualSpacing/>
        <w:jc w:val="both"/>
        <w:rPr>
          <w:rFonts w:cstheme="minorHAnsi"/>
        </w:rPr>
      </w:pPr>
      <w:r w:rsidRPr="00897C8A">
        <w:rPr>
          <w:rFonts w:cstheme="minorHAnsi"/>
        </w:rPr>
        <w:t>Za sektor zdravstva predlažu se 2 mjere prilagodbe klimatskim promjenama kako slijedi:</w:t>
      </w:r>
    </w:p>
    <w:tbl>
      <w:tblPr>
        <w:tblStyle w:val="TableGrid"/>
        <w:tblW w:w="0" w:type="auto"/>
        <w:tblLook w:val="04A0" w:firstRow="1" w:lastRow="0" w:firstColumn="1" w:lastColumn="0" w:noHBand="0" w:noVBand="1"/>
      </w:tblPr>
      <w:tblGrid>
        <w:gridCol w:w="2475"/>
        <w:gridCol w:w="6541"/>
      </w:tblGrid>
      <w:tr w:rsidR="0032578C" w:rsidRPr="000C7EC5" w14:paraId="4EF1847F" w14:textId="77777777" w:rsidTr="009F63EF">
        <w:tc>
          <w:tcPr>
            <w:tcW w:w="2547" w:type="dxa"/>
            <w:shd w:val="clear" w:color="auto" w:fill="9CC2E5"/>
            <w:vAlign w:val="center"/>
          </w:tcPr>
          <w:p w14:paraId="03AAF90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511FE06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ZDR - 01</w:t>
            </w:r>
          </w:p>
        </w:tc>
      </w:tr>
      <w:tr w:rsidR="0032578C" w:rsidRPr="000C7EC5" w14:paraId="30BECB2F" w14:textId="77777777" w:rsidTr="009F63EF">
        <w:tc>
          <w:tcPr>
            <w:tcW w:w="2547" w:type="dxa"/>
            <w:shd w:val="clear" w:color="auto" w:fill="9CC2E5"/>
            <w:vAlign w:val="center"/>
          </w:tcPr>
          <w:p w14:paraId="2274E03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78CB77C5"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Implementacija Protokola o postupanju i preporukama za zaštitu od vrućina</w:t>
            </w:r>
          </w:p>
        </w:tc>
      </w:tr>
      <w:tr w:rsidR="0032578C" w:rsidRPr="000C7EC5" w14:paraId="15DC476B" w14:textId="77777777" w:rsidTr="009F63EF">
        <w:tc>
          <w:tcPr>
            <w:tcW w:w="2547" w:type="dxa"/>
            <w:shd w:val="clear" w:color="auto" w:fill="DEEAF6"/>
            <w:vAlign w:val="center"/>
          </w:tcPr>
          <w:p w14:paraId="2285A56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7C279717"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Smanjiti smrtnost i oboljenja vezana uz toplinske udare</w:t>
            </w:r>
          </w:p>
        </w:tc>
      </w:tr>
      <w:tr w:rsidR="0032578C" w:rsidRPr="000C7EC5" w14:paraId="60C430A8" w14:textId="77777777" w:rsidTr="009F63EF">
        <w:tc>
          <w:tcPr>
            <w:tcW w:w="2547" w:type="dxa"/>
            <w:shd w:val="clear" w:color="auto" w:fill="DEEAF6"/>
            <w:vAlign w:val="center"/>
          </w:tcPr>
          <w:p w14:paraId="3EAC834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7B35F9FC"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Smanjiti udio umrlih i oboljelih, povezano s toplinskim udarima</w:t>
            </w:r>
          </w:p>
        </w:tc>
      </w:tr>
      <w:tr w:rsidR="0032578C" w:rsidRPr="000C7EC5" w14:paraId="57F32FEE" w14:textId="77777777" w:rsidTr="009F63EF">
        <w:tc>
          <w:tcPr>
            <w:tcW w:w="2547" w:type="dxa"/>
            <w:shd w:val="clear" w:color="auto" w:fill="DEEAF6"/>
            <w:vAlign w:val="center"/>
          </w:tcPr>
          <w:p w14:paraId="618B7D76"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3F590F4E" w14:textId="77777777" w:rsidR="0032578C" w:rsidRPr="000C7EC5" w:rsidRDefault="0032578C" w:rsidP="009F63EF">
            <w:pPr>
              <w:spacing w:line="276" w:lineRule="auto"/>
              <w:rPr>
                <w:rFonts w:cstheme="minorHAnsi"/>
                <w:sz w:val="18"/>
                <w:szCs w:val="18"/>
              </w:rPr>
            </w:pPr>
            <w:r w:rsidRPr="000C7EC5">
              <w:rPr>
                <w:rFonts w:cstheme="minorHAnsi"/>
                <w:sz w:val="18"/>
                <w:szCs w:val="18"/>
              </w:rPr>
              <w:t xml:space="preserve">Mjera podrazumijeva: </w:t>
            </w:r>
          </w:p>
          <w:p w14:paraId="56ACEB57" w14:textId="77777777" w:rsidR="0032578C" w:rsidRPr="000C7EC5" w:rsidRDefault="0032578C" w:rsidP="00C47990">
            <w:pPr>
              <w:pStyle w:val="ListParagraph"/>
              <w:numPr>
                <w:ilvl w:val="0"/>
                <w:numId w:val="54"/>
              </w:numPr>
              <w:spacing w:after="0" w:line="276" w:lineRule="auto"/>
              <w:rPr>
                <w:rFonts w:cstheme="minorHAnsi"/>
                <w:sz w:val="18"/>
                <w:szCs w:val="18"/>
              </w:rPr>
            </w:pPr>
            <w:r w:rsidRPr="000C7EC5">
              <w:rPr>
                <w:rFonts w:cstheme="minorHAnsi"/>
                <w:sz w:val="18"/>
                <w:szCs w:val="18"/>
              </w:rPr>
              <w:t>unaprjeđenje sustava ranog upozorenja na toplinske valove na način da je olakšan protok informacija do svih skupina društva (vrlo važan angažman lokalnih medija – novina, radija, društvenih mreža)</w:t>
            </w:r>
          </w:p>
          <w:p w14:paraId="42CD57CD" w14:textId="77777777" w:rsidR="0032578C" w:rsidRPr="000C7EC5" w:rsidRDefault="0032578C" w:rsidP="00C47990">
            <w:pPr>
              <w:pStyle w:val="ListParagraph"/>
              <w:numPr>
                <w:ilvl w:val="0"/>
                <w:numId w:val="54"/>
              </w:numPr>
              <w:spacing w:after="0" w:line="276" w:lineRule="auto"/>
              <w:rPr>
                <w:rFonts w:cstheme="minorHAnsi"/>
                <w:sz w:val="18"/>
                <w:szCs w:val="18"/>
              </w:rPr>
            </w:pPr>
            <w:r w:rsidRPr="000C7EC5">
              <w:rPr>
                <w:rFonts w:cstheme="minorHAnsi"/>
                <w:sz w:val="18"/>
                <w:szCs w:val="18"/>
              </w:rPr>
              <w:lastRenderedPageBreak/>
              <w:t>edukaciju građana o zdravstveno prihvatljivom ponašanju na suncu (izrada materijala na engleskom i hrvatskom u suradnji sa stručnim udrugama i TZ, organizacija javnih tribina, predavanja i radionica)</w:t>
            </w:r>
          </w:p>
          <w:p w14:paraId="5AAE1C3A" w14:textId="77777777" w:rsidR="0032578C" w:rsidRPr="000C7EC5" w:rsidRDefault="0032578C" w:rsidP="00C47990">
            <w:pPr>
              <w:pStyle w:val="ListParagraph"/>
              <w:numPr>
                <w:ilvl w:val="0"/>
                <w:numId w:val="55"/>
              </w:numPr>
              <w:spacing w:after="0" w:line="276" w:lineRule="auto"/>
              <w:rPr>
                <w:rFonts w:cstheme="minorHAnsi"/>
                <w:sz w:val="18"/>
                <w:szCs w:val="18"/>
              </w:rPr>
            </w:pPr>
            <w:r w:rsidRPr="000C7EC5">
              <w:rPr>
                <w:rFonts w:cstheme="minorHAnsi"/>
                <w:sz w:val="18"/>
                <w:szCs w:val="18"/>
              </w:rPr>
              <w:t>identifikaciju osoba kod kojih postoji povećani rizik te onih kojima je potrebna posebna pomoć (kronični bolesnici, samci)</w:t>
            </w:r>
          </w:p>
          <w:p w14:paraId="647DC538" w14:textId="77777777" w:rsidR="0032578C" w:rsidRPr="000C7EC5" w:rsidRDefault="0032578C" w:rsidP="00C47990">
            <w:pPr>
              <w:pStyle w:val="ListParagraph"/>
              <w:numPr>
                <w:ilvl w:val="0"/>
                <w:numId w:val="55"/>
              </w:numPr>
              <w:spacing w:after="0" w:line="276" w:lineRule="auto"/>
              <w:rPr>
                <w:rFonts w:cstheme="minorHAnsi"/>
                <w:sz w:val="18"/>
                <w:szCs w:val="18"/>
              </w:rPr>
            </w:pPr>
            <w:r w:rsidRPr="000C7EC5">
              <w:rPr>
                <w:rFonts w:cstheme="minorHAnsi"/>
                <w:sz w:val="18"/>
                <w:szCs w:val="18"/>
              </w:rPr>
              <w:t>osiguranje povećane brige za osobe kojima je potrebna pomoć (rodbina, susjedi, socijalne službe)</w:t>
            </w:r>
          </w:p>
          <w:p w14:paraId="4803E19D" w14:textId="77777777" w:rsidR="0032578C" w:rsidRPr="000C7EC5" w:rsidRDefault="0032578C" w:rsidP="00C47990">
            <w:pPr>
              <w:pStyle w:val="ListParagraph"/>
              <w:numPr>
                <w:ilvl w:val="0"/>
                <w:numId w:val="55"/>
              </w:numPr>
              <w:spacing w:after="0" w:line="276" w:lineRule="auto"/>
              <w:rPr>
                <w:rFonts w:cstheme="minorHAnsi"/>
                <w:sz w:val="18"/>
                <w:szCs w:val="18"/>
              </w:rPr>
            </w:pPr>
            <w:r w:rsidRPr="000C7EC5">
              <w:rPr>
                <w:rFonts w:cstheme="minorHAnsi"/>
                <w:sz w:val="18"/>
                <w:szCs w:val="18"/>
              </w:rPr>
              <w:t>posebnu obuku za osoblje koje se brine o starijim osobama</w:t>
            </w:r>
          </w:p>
        </w:tc>
      </w:tr>
      <w:tr w:rsidR="0032578C" w:rsidRPr="000C7EC5" w14:paraId="37BB51D8" w14:textId="77777777" w:rsidTr="009F63EF">
        <w:trPr>
          <w:trHeight w:val="227"/>
        </w:trPr>
        <w:tc>
          <w:tcPr>
            <w:tcW w:w="2547" w:type="dxa"/>
            <w:shd w:val="clear" w:color="auto" w:fill="DEEAF6"/>
            <w:vAlign w:val="center"/>
          </w:tcPr>
          <w:p w14:paraId="2782ACE2"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lastRenderedPageBreak/>
              <w:t>Nositelj aktivnosti:</w:t>
            </w:r>
          </w:p>
        </w:tc>
        <w:tc>
          <w:tcPr>
            <w:tcW w:w="6797" w:type="dxa"/>
            <w:vAlign w:val="center"/>
          </w:tcPr>
          <w:p w14:paraId="5B2F1166" w14:textId="77777777" w:rsidR="0032578C" w:rsidRPr="000C7EC5" w:rsidRDefault="0032578C" w:rsidP="009F63EF">
            <w:pPr>
              <w:spacing w:line="276" w:lineRule="auto"/>
              <w:rPr>
                <w:rFonts w:cstheme="minorHAnsi"/>
                <w:sz w:val="18"/>
                <w:szCs w:val="18"/>
              </w:rPr>
            </w:pPr>
            <w:r w:rsidRPr="000C7EC5">
              <w:rPr>
                <w:rFonts w:cstheme="minorHAnsi"/>
                <w:sz w:val="18"/>
                <w:szCs w:val="18"/>
              </w:rPr>
              <w:t>Gradski/općinski uredi za zdravstvo (svih JLS)</w:t>
            </w:r>
          </w:p>
        </w:tc>
      </w:tr>
      <w:tr w:rsidR="0032578C" w:rsidRPr="000C7EC5" w:rsidDel="00436CBA" w14:paraId="677E4616" w14:textId="77777777" w:rsidTr="009F63EF">
        <w:trPr>
          <w:trHeight w:val="227"/>
        </w:trPr>
        <w:tc>
          <w:tcPr>
            <w:tcW w:w="2547" w:type="dxa"/>
            <w:shd w:val="clear" w:color="auto" w:fill="DEEAF6"/>
            <w:vAlign w:val="center"/>
          </w:tcPr>
          <w:p w14:paraId="283F9281"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29E419D5"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Zavod za hitnu medicinu Dubrovačko-neretvanske županije </w:t>
            </w:r>
          </w:p>
          <w:p w14:paraId="2EBFD859"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Dom zdravlja Vela Luka</w:t>
            </w:r>
          </w:p>
          <w:p w14:paraId="10DB8B40"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Dom zdravlja Korčula</w:t>
            </w:r>
          </w:p>
          <w:p w14:paraId="5179E393"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Županijski Zavod za javno zdravstvo </w:t>
            </w:r>
          </w:p>
          <w:p w14:paraId="4C1C69A0"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Hrvatski crveni križ - Korčula</w:t>
            </w:r>
          </w:p>
          <w:p w14:paraId="790CF630"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udruge civilnog društva i dr.</w:t>
            </w:r>
          </w:p>
          <w:p w14:paraId="014D9231"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socijalne ustanove te ustanove za odgoj i obrazovanje</w:t>
            </w:r>
          </w:p>
          <w:p w14:paraId="17EE13EE" w14:textId="77777777" w:rsidR="0032578C" w:rsidRPr="000C7EC5" w:rsidRDefault="0032578C" w:rsidP="009F63EF">
            <w:pPr>
              <w:numPr>
                <w:ilvl w:val="0"/>
                <w:numId w:val="4"/>
              </w:numPr>
              <w:spacing w:line="276" w:lineRule="auto"/>
              <w:jc w:val="both"/>
              <w:rPr>
                <w:rFonts w:cstheme="minorHAnsi"/>
                <w:sz w:val="18"/>
                <w:szCs w:val="18"/>
              </w:rPr>
            </w:pPr>
            <w:r w:rsidRPr="000C7EC5">
              <w:rPr>
                <w:rFonts w:cstheme="minorHAnsi"/>
                <w:sz w:val="18"/>
                <w:szCs w:val="18"/>
              </w:rPr>
              <w:t>Hrvatski zavod za javno zdravstvo</w:t>
            </w:r>
          </w:p>
          <w:p w14:paraId="237F58CC" w14:textId="77777777" w:rsidR="0032578C" w:rsidRPr="000C7EC5" w:rsidDel="00436CBA" w:rsidRDefault="0032578C" w:rsidP="009F63EF">
            <w:pPr>
              <w:numPr>
                <w:ilvl w:val="0"/>
                <w:numId w:val="4"/>
              </w:numPr>
              <w:spacing w:line="276" w:lineRule="auto"/>
              <w:jc w:val="both"/>
              <w:rPr>
                <w:rFonts w:cstheme="minorHAnsi"/>
                <w:sz w:val="18"/>
                <w:szCs w:val="18"/>
              </w:rPr>
            </w:pPr>
            <w:r w:rsidRPr="000C7EC5">
              <w:rPr>
                <w:rFonts w:cstheme="minorHAnsi"/>
                <w:sz w:val="18"/>
                <w:szCs w:val="18"/>
              </w:rPr>
              <w:t>Ministarstvo zdravstva</w:t>
            </w:r>
          </w:p>
        </w:tc>
      </w:tr>
      <w:tr w:rsidR="0032578C" w:rsidRPr="000C7EC5" w14:paraId="7CB7BEC1" w14:textId="77777777" w:rsidTr="009F63EF">
        <w:trPr>
          <w:trHeight w:val="227"/>
        </w:trPr>
        <w:tc>
          <w:tcPr>
            <w:tcW w:w="2547" w:type="dxa"/>
            <w:shd w:val="clear" w:color="auto" w:fill="DEEAF6"/>
            <w:vAlign w:val="center"/>
          </w:tcPr>
          <w:p w14:paraId="7253B67C"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108C9834"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TZ Korčula, TZ Lumbarda, TZ Blato, TZ Vela Luka, TZ Smokvica</w:t>
            </w:r>
          </w:p>
        </w:tc>
      </w:tr>
      <w:tr w:rsidR="0032578C" w:rsidRPr="000C7EC5" w14:paraId="752011E2" w14:textId="77777777" w:rsidTr="009F63EF">
        <w:trPr>
          <w:trHeight w:val="453"/>
        </w:trPr>
        <w:tc>
          <w:tcPr>
            <w:tcW w:w="2547" w:type="dxa"/>
            <w:shd w:val="clear" w:color="auto" w:fill="DEEAF6"/>
            <w:vAlign w:val="center"/>
          </w:tcPr>
          <w:p w14:paraId="301DF756"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08A67696"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2B1ED756" w14:textId="77777777" w:rsidTr="009F63EF">
        <w:trPr>
          <w:trHeight w:val="510"/>
        </w:trPr>
        <w:tc>
          <w:tcPr>
            <w:tcW w:w="2547" w:type="dxa"/>
            <w:shd w:val="clear" w:color="auto" w:fill="DEEAF6"/>
            <w:vAlign w:val="center"/>
          </w:tcPr>
          <w:p w14:paraId="6A5B108C"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4296B808"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100.000 kn godišnje</w:t>
            </w:r>
          </w:p>
        </w:tc>
      </w:tr>
      <w:tr w:rsidR="0032578C" w:rsidRPr="000C7EC5" w14:paraId="52433593" w14:textId="77777777" w:rsidTr="009F63EF">
        <w:trPr>
          <w:trHeight w:val="227"/>
        </w:trPr>
        <w:tc>
          <w:tcPr>
            <w:tcW w:w="2547" w:type="dxa"/>
            <w:shd w:val="clear" w:color="auto" w:fill="DEEAF6"/>
            <w:vAlign w:val="center"/>
          </w:tcPr>
          <w:p w14:paraId="5937BC35"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4A3C1F69"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Proračun JLS-ova </w:t>
            </w:r>
          </w:p>
          <w:p w14:paraId="7F8DD708"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Državni proračun</w:t>
            </w:r>
          </w:p>
          <w:p w14:paraId="7F7F5094"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EU fondovi</w:t>
            </w:r>
          </w:p>
        </w:tc>
      </w:tr>
    </w:tbl>
    <w:p w14:paraId="776B3352" w14:textId="77777777" w:rsidR="009F63EF" w:rsidRDefault="009F63EF" w:rsidP="0032578C">
      <w:pPr>
        <w:rPr>
          <w:rFonts w:cstheme="minorHAnsi"/>
          <w:lang w:eastAsia="en-US"/>
        </w:rPr>
      </w:pPr>
    </w:p>
    <w:tbl>
      <w:tblPr>
        <w:tblStyle w:val="TableGrid"/>
        <w:tblW w:w="0" w:type="auto"/>
        <w:tblLook w:val="04A0" w:firstRow="1" w:lastRow="0" w:firstColumn="1" w:lastColumn="0" w:noHBand="0" w:noVBand="1"/>
      </w:tblPr>
      <w:tblGrid>
        <w:gridCol w:w="2477"/>
        <w:gridCol w:w="6539"/>
      </w:tblGrid>
      <w:tr w:rsidR="0032578C" w:rsidRPr="000C7EC5" w14:paraId="6F1C84C8" w14:textId="77777777" w:rsidTr="009F63EF">
        <w:tc>
          <w:tcPr>
            <w:tcW w:w="2477" w:type="dxa"/>
            <w:shd w:val="clear" w:color="auto" w:fill="9CC2E5"/>
            <w:vAlign w:val="center"/>
          </w:tcPr>
          <w:p w14:paraId="669CD8B5" w14:textId="77777777" w:rsidR="0032578C" w:rsidRPr="000C7EC5" w:rsidRDefault="009F63EF" w:rsidP="009F63EF">
            <w:pPr>
              <w:spacing w:line="276" w:lineRule="auto"/>
              <w:rPr>
                <w:rFonts w:cstheme="minorHAnsi"/>
                <w:b/>
                <w:bCs/>
                <w:sz w:val="18"/>
                <w:szCs w:val="18"/>
              </w:rPr>
            </w:pPr>
            <w:r>
              <w:rPr>
                <w:rFonts w:cstheme="minorHAnsi"/>
                <w:lang w:eastAsia="en-US"/>
              </w:rPr>
              <w:br w:type="page"/>
            </w:r>
            <w:r w:rsidR="0032578C" w:rsidRPr="000C7EC5">
              <w:rPr>
                <w:rFonts w:cstheme="minorHAnsi"/>
                <w:b/>
                <w:bCs/>
                <w:sz w:val="18"/>
                <w:szCs w:val="18"/>
              </w:rPr>
              <w:t>Oznaka mjere</w:t>
            </w:r>
          </w:p>
        </w:tc>
        <w:tc>
          <w:tcPr>
            <w:tcW w:w="6539" w:type="dxa"/>
            <w:shd w:val="clear" w:color="auto" w:fill="9CC2E5"/>
            <w:vAlign w:val="center"/>
          </w:tcPr>
          <w:p w14:paraId="2A3284C7"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ZDR - 02</w:t>
            </w:r>
          </w:p>
        </w:tc>
      </w:tr>
      <w:tr w:rsidR="0032578C" w:rsidRPr="000C7EC5" w14:paraId="3F117220" w14:textId="77777777" w:rsidTr="009F63EF">
        <w:tc>
          <w:tcPr>
            <w:tcW w:w="2477" w:type="dxa"/>
            <w:shd w:val="clear" w:color="auto" w:fill="9CC2E5"/>
            <w:vAlign w:val="center"/>
          </w:tcPr>
          <w:p w14:paraId="341ED93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Naziv mjere</w:t>
            </w:r>
          </w:p>
        </w:tc>
        <w:tc>
          <w:tcPr>
            <w:tcW w:w="6539" w:type="dxa"/>
            <w:shd w:val="clear" w:color="auto" w:fill="9CC2E5"/>
            <w:vAlign w:val="center"/>
          </w:tcPr>
          <w:p w14:paraId="1E80678E" w14:textId="77777777" w:rsidR="0032578C" w:rsidRPr="000C7EC5" w:rsidRDefault="0032578C" w:rsidP="009F63EF">
            <w:pPr>
              <w:spacing w:line="276" w:lineRule="auto"/>
              <w:rPr>
                <w:rFonts w:cstheme="minorHAnsi"/>
                <w:sz w:val="18"/>
                <w:szCs w:val="18"/>
              </w:rPr>
            </w:pPr>
            <w:r w:rsidRPr="000C7EC5">
              <w:rPr>
                <w:rFonts w:cstheme="minorHAnsi"/>
                <w:b/>
                <w:bCs/>
                <w:sz w:val="18"/>
                <w:szCs w:val="18"/>
              </w:rPr>
              <w:t>Zapošljavanje liječnika</w:t>
            </w:r>
          </w:p>
        </w:tc>
      </w:tr>
      <w:tr w:rsidR="0032578C" w:rsidRPr="000C7EC5" w14:paraId="1B6F2A90" w14:textId="77777777" w:rsidTr="009F63EF">
        <w:tc>
          <w:tcPr>
            <w:tcW w:w="2477" w:type="dxa"/>
            <w:shd w:val="clear" w:color="auto" w:fill="DEEAF6"/>
            <w:vAlign w:val="center"/>
          </w:tcPr>
          <w:p w14:paraId="1B5410AA"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Opći cilj</w:t>
            </w:r>
          </w:p>
        </w:tc>
        <w:tc>
          <w:tcPr>
            <w:tcW w:w="6539" w:type="dxa"/>
            <w:vAlign w:val="center"/>
          </w:tcPr>
          <w:p w14:paraId="031017D6"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Osigurati pokrivenost stanovništva odgovarajućom zdravstvenom zaštitom</w:t>
            </w:r>
          </w:p>
        </w:tc>
      </w:tr>
      <w:tr w:rsidR="0032578C" w:rsidRPr="000C7EC5" w14:paraId="294250F9" w14:textId="77777777" w:rsidTr="009F63EF">
        <w:tc>
          <w:tcPr>
            <w:tcW w:w="2477" w:type="dxa"/>
            <w:shd w:val="clear" w:color="auto" w:fill="DEEAF6"/>
            <w:vAlign w:val="center"/>
          </w:tcPr>
          <w:p w14:paraId="12C0842D"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Specifični cilj</w:t>
            </w:r>
          </w:p>
        </w:tc>
        <w:tc>
          <w:tcPr>
            <w:tcW w:w="6539" w:type="dxa"/>
            <w:vAlign w:val="center"/>
          </w:tcPr>
          <w:p w14:paraId="7E9B5CC1" w14:textId="77777777" w:rsidR="0032578C" w:rsidRPr="000C7EC5" w:rsidRDefault="0032578C" w:rsidP="009F63EF">
            <w:pPr>
              <w:pStyle w:val="ListParagraph"/>
              <w:numPr>
                <w:ilvl w:val="0"/>
                <w:numId w:val="5"/>
              </w:numPr>
              <w:spacing w:after="0" w:line="276" w:lineRule="auto"/>
              <w:rPr>
                <w:rFonts w:cstheme="minorHAnsi"/>
                <w:sz w:val="18"/>
                <w:szCs w:val="18"/>
              </w:rPr>
            </w:pPr>
            <w:r w:rsidRPr="000C7EC5">
              <w:rPr>
                <w:rFonts w:cstheme="minorHAnsi"/>
                <w:sz w:val="18"/>
                <w:szCs w:val="18"/>
              </w:rPr>
              <w:t xml:space="preserve">Povećati (ili u najmanju ruku zadržati) postojeći broj liječnika na otoku </w:t>
            </w:r>
          </w:p>
        </w:tc>
      </w:tr>
      <w:tr w:rsidR="0032578C" w:rsidRPr="000C7EC5" w14:paraId="3B4AF334" w14:textId="77777777" w:rsidTr="009F63EF">
        <w:tc>
          <w:tcPr>
            <w:tcW w:w="2477" w:type="dxa"/>
            <w:shd w:val="clear" w:color="auto" w:fill="DEEAF6"/>
            <w:vAlign w:val="center"/>
          </w:tcPr>
          <w:p w14:paraId="702939D8"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Opis mjere</w:t>
            </w:r>
          </w:p>
        </w:tc>
        <w:tc>
          <w:tcPr>
            <w:tcW w:w="6539" w:type="dxa"/>
            <w:vAlign w:val="center"/>
          </w:tcPr>
          <w:p w14:paraId="789D080E" w14:textId="77777777" w:rsidR="0032578C" w:rsidRPr="000C7EC5" w:rsidRDefault="0032578C" w:rsidP="009F63EF">
            <w:pPr>
              <w:spacing w:line="276" w:lineRule="auto"/>
              <w:jc w:val="both"/>
              <w:rPr>
                <w:rFonts w:cstheme="minorHAnsi"/>
                <w:sz w:val="18"/>
                <w:szCs w:val="18"/>
              </w:rPr>
            </w:pPr>
            <w:r w:rsidRPr="000C7EC5">
              <w:rPr>
                <w:rFonts w:cstheme="minorHAnsi"/>
                <w:sz w:val="18"/>
                <w:szCs w:val="18"/>
              </w:rPr>
              <w:t xml:space="preserve">U kontekstu očekivanih sve češćih i/ili intenzivnijih toplinskih valova te uvažavajući stariju dob postojećeg medicinskog osoblja na otoku Korčuli (prvenstveno liječnika) koji se približavaju mirovini, kao i dosadašnje poteškoće u osiguravanju kontinuirane zdravstvene zaštite (izbjegavanje života na otoku), nužno je minimalno zadržati ili povećati sadašnji broj liječnika. Mjera je stimulativnog karaktera i može podrazumijevati stipendiranje studenata medicine, plaćeno stanovanje liječnika, godišnje bonuse itd. </w:t>
            </w:r>
          </w:p>
        </w:tc>
      </w:tr>
      <w:tr w:rsidR="0032578C" w:rsidRPr="000C7EC5" w14:paraId="21DF95D1" w14:textId="77777777" w:rsidTr="009F63EF">
        <w:trPr>
          <w:trHeight w:val="227"/>
        </w:trPr>
        <w:tc>
          <w:tcPr>
            <w:tcW w:w="2477" w:type="dxa"/>
            <w:shd w:val="clear" w:color="auto" w:fill="DEEAF6"/>
            <w:vAlign w:val="center"/>
          </w:tcPr>
          <w:p w14:paraId="4560DDF1"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Nositelj aktivnosti:</w:t>
            </w:r>
          </w:p>
        </w:tc>
        <w:tc>
          <w:tcPr>
            <w:tcW w:w="6539" w:type="dxa"/>
            <w:vAlign w:val="center"/>
          </w:tcPr>
          <w:p w14:paraId="302F4E67" w14:textId="77777777" w:rsidR="0032578C" w:rsidRPr="000C7EC5" w:rsidRDefault="0032578C" w:rsidP="009F63EF">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6FCD6E57" w14:textId="77777777" w:rsidTr="009F63EF">
        <w:trPr>
          <w:trHeight w:val="227"/>
        </w:trPr>
        <w:tc>
          <w:tcPr>
            <w:tcW w:w="2477" w:type="dxa"/>
            <w:shd w:val="clear" w:color="auto" w:fill="DEEAF6"/>
            <w:vAlign w:val="center"/>
          </w:tcPr>
          <w:p w14:paraId="198348F2"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Partneri u provođenju aktivnosti:</w:t>
            </w:r>
          </w:p>
        </w:tc>
        <w:tc>
          <w:tcPr>
            <w:tcW w:w="6539" w:type="dxa"/>
            <w:vAlign w:val="center"/>
          </w:tcPr>
          <w:p w14:paraId="5C923378" w14:textId="77777777" w:rsidR="0032578C" w:rsidRPr="000C7EC5" w:rsidDel="00436CBA"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6D258219" w14:textId="77777777" w:rsidTr="009F63EF">
        <w:trPr>
          <w:trHeight w:val="227"/>
        </w:trPr>
        <w:tc>
          <w:tcPr>
            <w:tcW w:w="2477" w:type="dxa"/>
            <w:shd w:val="clear" w:color="auto" w:fill="DEEAF6"/>
            <w:vAlign w:val="center"/>
          </w:tcPr>
          <w:p w14:paraId="370EE117"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Ostali uključeni dionici:</w:t>
            </w:r>
          </w:p>
        </w:tc>
        <w:tc>
          <w:tcPr>
            <w:tcW w:w="6539" w:type="dxa"/>
            <w:vAlign w:val="center"/>
          </w:tcPr>
          <w:p w14:paraId="50DDEEF8" w14:textId="77777777" w:rsidR="0032578C" w:rsidRPr="000C7EC5" w:rsidRDefault="0032578C" w:rsidP="009F63EF">
            <w:pPr>
              <w:spacing w:line="276" w:lineRule="auto"/>
              <w:ind w:left="496"/>
              <w:jc w:val="both"/>
              <w:rPr>
                <w:rFonts w:cstheme="minorHAnsi"/>
                <w:sz w:val="18"/>
                <w:szCs w:val="18"/>
              </w:rPr>
            </w:pPr>
          </w:p>
        </w:tc>
      </w:tr>
      <w:tr w:rsidR="0032578C" w:rsidRPr="000C7EC5" w14:paraId="5AA95B3D" w14:textId="77777777" w:rsidTr="009F63EF">
        <w:trPr>
          <w:trHeight w:val="453"/>
        </w:trPr>
        <w:tc>
          <w:tcPr>
            <w:tcW w:w="2477" w:type="dxa"/>
            <w:shd w:val="clear" w:color="auto" w:fill="DEEAF6"/>
            <w:vAlign w:val="center"/>
          </w:tcPr>
          <w:p w14:paraId="52FCE966"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Početak/kraj provedbe (godine)</w:t>
            </w:r>
          </w:p>
        </w:tc>
        <w:tc>
          <w:tcPr>
            <w:tcW w:w="6539" w:type="dxa"/>
            <w:vAlign w:val="center"/>
          </w:tcPr>
          <w:p w14:paraId="4B92D2AF" w14:textId="77777777" w:rsidR="0032578C" w:rsidRPr="000C7EC5" w:rsidRDefault="0032578C" w:rsidP="009F63EF">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032FC8CB" w14:textId="77777777" w:rsidTr="009F63EF">
        <w:trPr>
          <w:trHeight w:val="510"/>
        </w:trPr>
        <w:tc>
          <w:tcPr>
            <w:tcW w:w="2477" w:type="dxa"/>
            <w:shd w:val="clear" w:color="auto" w:fill="DEEAF6"/>
            <w:vAlign w:val="center"/>
          </w:tcPr>
          <w:p w14:paraId="2E1E20EE"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lastRenderedPageBreak/>
              <w:t xml:space="preserve">Okvirna procjena troškova </w:t>
            </w:r>
          </w:p>
        </w:tc>
        <w:tc>
          <w:tcPr>
            <w:tcW w:w="6539" w:type="dxa"/>
            <w:vAlign w:val="center"/>
          </w:tcPr>
          <w:p w14:paraId="54E22845" w14:textId="77777777" w:rsidR="0032578C" w:rsidRPr="000C7EC5" w:rsidRDefault="0032578C" w:rsidP="009F63EF">
            <w:pPr>
              <w:spacing w:line="276" w:lineRule="auto"/>
              <w:rPr>
                <w:rFonts w:eastAsia="Calibri" w:cstheme="minorHAnsi"/>
                <w:sz w:val="18"/>
                <w:szCs w:val="18"/>
              </w:rPr>
            </w:pPr>
            <w:r w:rsidRPr="000C7EC5">
              <w:rPr>
                <w:rFonts w:eastAsia="Calibri" w:cstheme="minorHAnsi"/>
                <w:sz w:val="18"/>
                <w:szCs w:val="18"/>
              </w:rPr>
              <w:t>&gt;100.000 kn godišnje</w:t>
            </w:r>
          </w:p>
        </w:tc>
      </w:tr>
      <w:tr w:rsidR="0032578C" w:rsidRPr="000C7EC5" w14:paraId="3F546EA1" w14:textId="77777777" w:rsidTr="009F63EF">
        <w:trPr>
          <w:trHeight w:val="227"/>
        </w:trPr>
        <w:tc>
          <w:tcPr>
            <w:tcW w:w="2477" w:type="dxa"/>
            <w:shd w:val="clear" w:color="auto" w:fill="DEEAF6"/>
            <w:vAlign w:val="center"/>
          </w:tcPr>
          <w:p w14:paraId="5B36D289" w14:textId="77777777" w:rsidR="0032578C" w:rsidRPr="000C7EC5" w:rsidRDefault="0032578C" w:rsidP="009F63EF">
            <w:pPr>
              <w:spacing w:line="276" w:lineRule="auto"/>
              <w:rPr>
                <w:rFonts w:cstheme="minorHAnsi"/>
                <w:b/>
                <w:bCs/>
                <w:sz w:val="18"/>
                <w:szCs w:val="18"/>
              </w:rPr>
            </w:pPr>
            <w:r w:rsidRPr="000C7EC5">
              <w:rPr>
                <w:rFonts w:cstheme="minorHAnsi"/>
                <w:b/>
                <w:bCs/>
                <w:sz w:val="18"/>
                <w:szCs w:val="18"/>
              </w:rPr>
              <w:t>Mogući izvor/i sredstava za provedbu:</w:t>
            </w:r>
          </w:p>
        </w:tc>
        <w:tc>
          <w:tcPr>
            <w:tcW w:w="6539" w:type="dxa"/>
            <w:vAlign w:val="center"/>
          </w:tcPr>
          <w:p w14:paraId="6137B3DA" w14:textId="77777777" w:rsidR="0032578C" w:rsidRPr="000C7EC5" w:rsidRDefault="0032578C" w:rsidP="009F63EF">
            <w:pPr>
              <w:numPr>
                <w:ilvl w:val="0"/>
                <w:numId w:val="4"/>
              </w:numPr>
              <w:spacing w:line="276" w:lineRule="auto"/>
              <w:ind w:left="496"/>
              <w:jc w:val="both"/>
              <w:rPr>
                <w:rFonts w:cstheme="minorHAnsi"/>
                <w:sz w:val="18"/>
                <w:szCs w:val="18"/>
              </w:rPr>
            </w:pPr>
            <w:r w:rsidRPr="000C7EC5">
              <w:rPr>
                <w:rFonts w:cstheme="minorHAnsi"/>
                <w:sz w:val="18"/>
                <w:szCs w:val="18"/>
              </w:rPr>
              <w:t xml:space="preserve">Proračun JLS-ova </w:t>
            </w:r>
          </w:p>
          <w:p w14:paraId="30FB9A1F" w14:textId="77777777" w:rsidR="0032578C" w:rsidRPr="000C7EC5" w:rsidRDefault="0032578C" w:rsidP="009F63EF">
            <w:pPr>
              <w:numPr>
                <w:ilvl w:val="0"/>
                <w:numId w:val="4"/>
              </w:numPr>
              <w:spacing w:after="200" w:line="276" w:lineRule="auto"/>
              <w:ind w:left="496"/>
              <w:jc w:val="both"/>
              <w:rPr>
                <w:rFonts w:cstheme="minorHAnsi"/>
                <w:sz w:val="18"/>
                <w:szCs w:val="18"/>
              </w:rPr>
            </w:pPr>
            <w:r w:rsidRPr="000C7EC5">
              <w:rPr>
                <w:rFonts w:cstheme="minorHAnsi"/>
                <w:sz w:val="18"/>
                <w:szCs w:val="18"/>
              </w:rPr>
              <w:t>Proračun Županije</w:t>
            </w:r>
          </w:p>
        </w:tc>
      </w:tr>
    </w:tbl>
    <w:p w14:paraId="2524E863" w14:textId="77777777" w:rsidR="0032578C" w:rsidRPr="00897C8A" w:rsidRDefault="0032578C" w:rsidP="0032578C">
      <w:pPr>
        <w:rPr>
          <w:rFonts w:cstheme="minorHAnsi"/>
          <w:lang w:eastAsia="en-US"/>
        </w:rPr>
      </w:pPr>
    </w:p>
    <w:p w14:paraId="13F3E5E6" w14:textId="77777777" w:rsidR="0032578C" w:rsidRPr="00897C8A" w:rsidRDefault="00CF15A2" w:rsidP="00E31671">
      <w:pPr>
        <w:pStyle w:val="Heading2"/>
        <w:spacing w:line="276" w:lineRule="auto"/>
        <w:rPr>
          <w:rFonts w:asciiTheme="minorHAnsi" w:hAnsiTheme="minorHAnsi" w:cstheme="minorHAnsi"/>
        </w:rPr>
      </w:pPr>
      <w:bookmarkStart w:id="87" w:name="_Toc63944277"/>
      <w:bookmarkStart w:id="88" w:name="_Toc68015497"/>
      <w:r w:rsidRPr="00E31671">
        <w:rPr>
          <w:rFonts w:asciiTheme="minorHAnsi" w:hAnsiTheme="minorHAnsi" w:cstheme="minorHAnsi"/>
        </w:rPr>
        <w:t>Vodoopskrba</w:t>
      </w:r>
      <w:bookmarkEnd w:id="87"/>
      <w:bookmarkEnd w:id="88"/>
    </w:p>
    <w:p w14:paraId="0EC76A6C" w14:textId="77777777" w:rsidR="0032578C" w:rsidRPr="00897C8A" w:rsidRDefault="0032578C" w:rsidP="0032578C">
      <w:pPr>
        <w:spacing w:after="0" w:line="360" w:lineRule="auto"/>
        <w:contextualSpacing/>
        <w:rPr>
          <w:rFonts w:cstheme="minorHAnsi"/>
        </w:rPr>
      </w:pPr>
      <w:r w:rsidRPr="00897C8A">
        <w:rPr>
          <w:rFonts w:cstheme="minorHAnsi"/>
        </w:rPr>
        <w:t>Četiri mjere adaptacije predložene su za sektor vodoopskrbe.</w:t>
      </w:r>
    </w:p>
    <w:tbl>
      <w:tblPr>
        <w:tblStyle w:val="TableGrid"/>
        <w:tblW w:w="0" w:type="auto"/>
        <w:tblLook w:val="04A0" w:firstRow="1" w:lastRow="0" w:firstColumn="1" w:lastColumn="0" w:noHBand="0" w:noVBand="1"/>
      </w:tblPr>
      <w:tblGrid>
        <w:gridCol w:w="2471"/>
        <w:gridCol w:w="6545"/>
      </w:tblGrid>
      <w:tr w:rsidR="0032578C" w:rsidRPr="000C7EC5" w14:paraId="13CC6EB1" w14:textId="77777777" w:rsidTr="00B70D35">
        <w:tc>
          <w:tcPr>
            <w:tcW w:w="2547" w:type="dxa"/>
            <w:shd w:val="clear" w:color="auto" w:fill="9CC2E5"/>
            <w:vAlign w:val="center"/>
          </w:tcPr>
          <w:p w14:paraId="134A57C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2615222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VOD - 01</w:t>
            </w:r>
          </w:p>
        </w:tc>
      </w:tr>
      <w:tr w:rsidR="0032578C" w:rsidRPr="000C7EC5" w14:paraId="17C9A2AF" w14:textId="77777777" w:rsidTr="00B70D35">
        <w:tc>
          <w:tcPr>
            <w:tcW w:w="2547" w:type="dxa"/>
            <w:shd w:val="clear" w:color="auto" w:fill="9CC2E5"/>
            <w:vAlign w:val="center"/>
          </w:tcPr>
          <w:p w14:paraId="24BF301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55A43672"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Rekonstrukcija vodoopskrbne mreže</w:t>
            </w:r>
          </w:p>
        </w:tc>
      </w:tr>
      <w:tr w:rsidR="0032578C" w:rsidRPr="000C7EC5" w14:paraId="6B4C5FDC" w14:textId="77777777" w:rsidTr="00B70D35">
        <w:tc>
          <w:tcPr>
            <w:tcW w:w="2547" w:type="dxa"/>
            <w:shd w:val="clear" w:color="auto" w:fill="DEEAF6"/>
            <w:vAlign w:val="center"/>
          </w:tcPr>
          <w:p w14:paraId="2D72E34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2B86BEA4"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vodoopskrbljenost stanovništva tijekom cijele godine</w:t>
            </w:r>
          </w:p>
        </w:tc>
      </w:tr>
      <w:tr w:rsidR="0032578C" w:rsidRPr="000C7EC5" w14:paraId="713D2FB6" w14:textId="77777777" w:rsidTr="00B70D35">
        <w:tc>
          <w:tcPr>
            <w:tcW w:w="2547" w:type="dxa"/>
            <w:shd w:val="clear" w:color="auto" w:fill="DEEAF6"/>
            <w:vAlign w:val="center"/>
          </w:tcPr>
          <w:p w14:paraId="6C06634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4C1C357F"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Smanjiti gubitke u vodoopskrbnoj mreži (barem do razine hrvatskog prosjeka)</w:t>
            </w:r>
          </w:p>
        </w:tc>
      </w:tr>
      <w:tr w:rsidR="0032578C" w:rsidRPr="000C7EC5" w14:paraId="0C6D7CF5" w14:textId="77777777" w:rsidTr="00B70D35">
        <w:tc>
          <w:tcPr>
            <w:tcW w:w="2547" w:type="dxa"/>
            <w:shd w:val="clear" w:color="auto" w:fill="DEEAF6"/>
            <w:vAlign w:val="center"/>
          </w:tcPr>
          <w:p w14:paraId="535C4C8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16EFE694"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Mjera podrazumijeva rekonstrukciju vodoopskrbne mreže za otok Korčulu, kojom bi se direktno smanjili značajni gubici u mreži, te uvođenje monitoringa i upravljanja vodoopskrbnim sustavom kojim bi se gubici/moguća curenja nadzirali i ujedno omogućila pravovremena i odgovarajuća intervencija. Ovime bi se poboljšala vodoopskrbljenost stanovništva otoka Korčule (posebno ljeti). </w:t>
            </w:r>
          </w:p>
        </w:tc>
      </w:tr>
      <w:tr w:rsidR="0032578C" w:rsidRPr="000C7EC5" w14:paraId="612806EA" w14:textId="77777777" w:rsidTr="00B70D35">
        <w:trPr>
          <w:trHeight w:val="227"/>
        </w:trPr>
        <w:tc>
          <w:tcPr>
            <w:tcW w:w="2547" w:type="dxa"/>
            <w:shd w:val="clear" w:color="auto" w:fill="DEEAF6"/>
            <w:vAlign w:val="center"/>
          </w:tcPr>
          <w:p w14:paraId="5F5F778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6C795C8B" w14:textId="77777777" w:rsidR="0032578C" w:rsidRPr="000C7EC5" w:rsidRDefault="0032578C" w:rsidP="00B70D35">
            <w:pPr>
              <w:spacing w:line="276" w:lineRule="auto"/>
              <w:rPr>
                <w:rFonts w:cstheme="minorHAnsi"/>
                <w:sz w:val="18"/>
                <w:szCs w:val="18"/>
              </w:rPr>
            </w:pPr>
            <w:r w:rsidRPr="000C7EC5">
              <w:rPr>
                <w:rFonts w:cstheme="minorHAnsi"/>
                <w:sz w:val="18"/>
                <w:szCs w:val="18"/>
              </w:rPr>
              <w:t xml:space="preserve">Poduzeće NPKLM vodovod d.o.o. </w:t>
            </w:r>
          </w:p>
          <w:p w14:paraId="06E02CEC" w14:textId="77777777" w:rsidR="0032578C" w:rsidRPr="000C7EC5" w:rsidRDefault="0032578C" w:rsidP="00B70D35">
            <w:pPr>
              <w:spacing w:line="276" w:lineRule="auto"/>
              <w:rPr>
                <w:rFonts w:cstheme="minorHAnsi"/>
                <w:sz w:val="18"/>
                <w:szCs w:val="18"/>
              </w:rPr>
            </w:pPr>
            <w:r w:rsidRPr="000C7EC5">
              <w:rPr>
                <w:rFonts w:cstheme="minorHAnsi"/>
                <w:sz w:val="18"/>
                <w:szCs w:val="18"/>
              </w:rPr>
              <w:t>Poduzeće Vodovod d.o.o. Blato</w:t>
            </w:r>
          </w:p>
        </w:tc>
      </w:tr>
      <w:tr w:rsidR="0032578C" w:rsidRPr="000C7EC5" w:rsidDel="00436CBA" w14:paraId="345126CA" w14:textId="77777777" w:rsidTr="00B70D35">
        <w:trPr>
          <w:trHeight w:val="227"/>
        </w:trPr>
        <w:tc>
          <w:tcPr>
            <w:tcW w:w="2547" w:type="dxa"/>
            <w:shd w:val="clear" w:color="auto" w:fill="DEEAF6"/>
            <w:vAlign w:val="center"/>
          </w:tcPr>
          <w:p w14:paraId="579E2D2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6A370B74"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Jedinice lokalne samouprave</w:t>
            </w:r>
          </w:p>
          <w:p w14:paraId="5CBF5C9F"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Vanjske tvrtke</w:t>
            </w:r>
          </w:p>
        </w:tc>
      </w:tr>
      <w:tr w:rsidR="0032578C" w:rsidRPr="000C7EC5" w14:paraId="4E282F4B" w14:textId="77777777" w:rsidTr="00B70D35">
        <w:trPr>
          <w:trHeight w:val="227"/>
        </w:trPr>
        <w:tc>
          <w:tcPr>
            <w:tcW w:w="2547" w:type="dxa"/>
            <w:shd w:val="clear" w:color="auto" w:fill="DEEAF6"/>
            <w:vAlign w:val="center"/>
          </w:tcPr>
          <w:p w14:paraId="2849E3D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35B7258C"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Hrvatske vode</w:t>
            </w:r>
          </w:p>
        </w:tc>
      </w:tr>
      <w:tr w:rsidR="0032578C" w:rsidRPr="000C7EC5" w14:paraId="4FD1C39E" w14:textId="77777777" w:rsidTr="00B70D35">
        <w:trPr>
          <w:trHeight w:val="453"/>
        </w:trPr>
        <w:tc>
          <w:tcPr>
            <w:tcW w:w="2547" w:type="dxa"/>
            <w:shd w:val="clear" w:color="auto" w:fill="DEEAF6"/>
            <w:vAlign w:val="center"/>
          </w:tcPr>
          <w:p w14:paraId="76AB3C5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2237C01C"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25BE78F3" w14:textId="77777777" w:rsidTr="00B70D35">
        <w:trPr>
          <w:trHeight w:val="510"/>
        </w:trPr>
        <w:tc>
          <w:tcPr>
            <w:tcW w:w="2547" w:type="dxa"/>
            <w:shd w:val="clear" w:color="auto" w:fill="DEEAF6"/>
            <w:vAlign w:val="center"/>
          </w:tcPr>
          <w:p w14:paraId="3D4A6F3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6B9A9E79"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&gt;1.000.000 kn </w:t>
            </w:r>
          </w:p>
        </w:tc>
      </w:tr>
      <w:tr w:rsidR="0032578C" w:rsidRPr="000C7EC5" w14:paraId="468510F4" w14:textId="77777777" w:rsidTr="00B70D35">
        <w:trPr>
          <w:trHeight w:val="227"/>
        </w:trPr>
        <w:tc>
          <w:tcPr>
            <w:tcW w:w="2547" w:type="dxa"/>
            <w:shd w:val="clear" w:color="auto" w:fill="DEEAF6"/>
            <w:vAlign w:val="center"/>
          </w:tcPr>
          <w:p w14:paraId="1732D8D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14B4C243"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Proračun NPKLM vodovod d.o.o. i Vodovod d.o.o. Blato</w:t>
            </w:r>
          </w:p>
          <w:p w14:paraId="758D533D"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 xml:space="preserve">Proračun JLS-ova </w:t>
            </w:r>
          </w:p>
          <w:p w14:paraId="49BF2F44"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t>EU fondovi</w:t>
            </w:r>
          </w:p>
        </w:tc>
      </w:tr>
    </w:tbl>
    <w:p w14:paraId="79E844E4"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6"/>
        <w:gridCol w:w="6540"/>
      </w:tblGrid>
      <w:tr w:rsidR="0032578C" w:rsidRPr="000C7EC5" w14:paraId="6739E40E" w14:textId="77777777" w:rsidTr="00B70D35">
        <w:tc>
          <w:tcPr>
            <w:tcW w:w="2476" w:type="dxa"/>
            <w:shd w:val="clear" w:color="auto" w:fill="9CC2E5"/>
            <w:vAlign w:val="center"/>
          </w:tcPr>
          <w:p w14:paraId="5EA7E061"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40" w:type="dxa"/>
            <w:shd w:val="clear" w:color="auto" w:fill="9CC2E5"/>
            <w:vAlign w:val="center"/>
          </w:tcPr>
          <w:p w14:paraId="6957C55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VOD - 02</w:t>
            </w:r>
          </w:p>
        </w:tc>
      </w:tr>
      <w:tr w:rsidR="0032578C" w:rsidRPr="000C7EC5" w14:paraId="03D0DB1A" w14:textId="77777777" w:rsidTr="00B70D35">
        <w:tc>
          <w:tcPr>
            <w:tcW w:w="2476" w:type="dxa"/>
            <w:shd w:val="clear" w:color="auto" w:fill="9CC2E5"/>
            <w:vAlign w:val="center"/>
          </w:tcPr>
          <w:p w14:paraId="32EEE44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40" w:type="dxa"/>
            <w:shd w:val="clear" w:color="auto" w:fill="9CC2E5"/>
            <w:vAlign w:val="center"/>
          </w:tcPr>
          <w:p w14:paraId="11B91114"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Provedba edukativnih programa o učinkovitoj potrošnji vode</w:t>
            </w:r>
          </w:p>
        </w:tc>
      </w:tr>
      <w:tr w:rsidR="0032578C" w:rsidRPr="000C7EC5" w14:paraId="1D2C9DD1" w14:textId="77777777" w:rsidTr="00B70D35">
        <w:tc>
          <w:tcPr>
            <w:tcW w:w="2476" w:type="dxa"/>
            <w:shd w:val="clear" w:color="auto" w:fill="DEEAF6"/>
            <w:vAlign w:val="center"/>
          </w:tcPr>
          <w:p w14:paraId="7E7215B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40" w:type="dxa"/>
            <w:vAlign w:val="center"/>
          </w:tcPr>
          <w:p w14:paraId="79B7D9D4"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razinu znanja i svijesti stanovništva o učinkovitoj potrošnji vode</w:t>
            </w:r>
          </w:p>
        </w:tc>
      </w:tr>
      <w:tr w:rsidR="0032578C" w:rsidRPr="000C7EC5" w14:paraId="09457252" w14:textId="77777777" w:rsidTr="00B70D35">
        <w:tc>
          <w:tcPr>
            <w:tcW w:w="2476" w:type="dxa"/>
            <w:shd w:val="clear" w:color="auto" w:fill="DEEAF6"/>
            <w:vAlign w:val="center"/>
          </w:tcPr>
          <w:p w14:paraId="53AF21E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40" w:type="dxa"/>
            <w:vAlign w:val="center"/>
          </w:tcPr>
          <w:p w14:paraId="00B3B578"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udio stanovništva, uključivo i turista, educiranih u domeni učinkovite potrošnje vode</w:t>
            </w:r>
          </w:p>
        </w:tc>
      </w:tr>
      <w:tr w:rsidR="0032578C" w:rsidRPr="000C7EC5" w14:paraId="1C8F10EF" w14:textId="77777777" w:rsidTr="00B70D35">
        <w:tc>
          <w:tcPr>
            <w:tcW w:w="2476" w:type="dxa"/>
            <w:shd w:val="clear" w:color="auto" w:fill="DEEAF6"/>
            <w:vAlign w:val="center"/>
          </w:tcPr>
          <w:p w14:paraId="483F705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40" w:type="dxa"/>
            <w:vAlign w:val="center"/>
          </w:tcPr>
          <w:p w14:paraId="44C5493A" w14:textId="77777777" w:rsidR="0032578C" w:rsidRPr="000C7EC5" w:rsidRDefault="0032578C" w:rsidP="00B70D35">
            <w:pPr>
              <w:spacing w:line="276" w:lineRule="auto"/>
              <w:rPr>
                <w:rFonts w:cstheme="minorHAnsi"/>
                <w:sz w:val="18"/>
                <w:szCs w:val="18"/>
              </w:rPr>
            </w:pPr>
            <w:r w:rsidRPr="000C7EC5">
              <w:rPr>
                <w:rFonts w:cstheme="minorHAnsi"/>
                <w:sz w:val="18"/>
                <w:szCs w:val="18"/>
              </w:rPr>
              <w:t xml:space="preserve">Mjera uključuje kako lokalno stanovništvo, tako i turiste i podrazumijeva: </w:t>
            </w:r>
          </w:p>
          <w:p w14:paraId="5F971E38" w14:textId="77777777" w:rsidR="0032578C" w:rsidRPr="000C7EC5" w:rsidRDefault="0032578C" w:rsidP="00C47990">
            <w:pPr>
              <w:pStyle w:val="ListParagraph"/>
              <w:numPr>
                <w:ilvl w:val="0"/>
                <w:numId w:val="56"/>
              </w:numPr>
              <w:spacing w:after="0" w:line="276" w:lineRule="auto"/>
              <w:rPr>
                <w:rFonts w:cstheme="minorHAnsi"/>
                <w:sz w:val="18"/>
                <w:szCs w:val="18"/>
              </w:rPr>
            </w:pPr>
            <w:r w:rsidRPr="000C7EC5">
              <w:rPr>
                <w:rFonts w:cstheme="minorHAnsi"/>
                <w:sz w:val="18"/>
                <w:szCs w:val="18"/>
              </w:rPr>
              <w:t xml:space="preserve">izradu i tiskanje brošura/letaka (izrada teksta u suradnji s vodovodima) koji bi se posebice dijelili korisnicima uz račune i iznajmljivačima preko TZ, kao i u kampovima, marinama i drugim turističko-gospodarskim subjektima </w:t>
            </w:r>
          </w:p>
          <w:p w14:paraId="436F369E" w14:textId="77777777" w:rsidR="0032578C" w:rsidRPr="000C7EC5" w:rsidRDefault="0032578C" w:rsidP="00C47990">
            <w:pPr>
              <w:pStyle w:val="ListParagraph"/>
              <w:numPr>
                <w:ilvl w:val="0"/>
                <w:numId w:val="56"/>
              </w:numPr>
              <w:spacing w:after="0" w:line="276" w:lineRule="auto"/>
              <w:rPr>
                <w:rFonts w:cstheme="minorHAnsi"/>
                <w:sz w:val="18"/>
                <w:szCs w:val="18"/>
              </w:rPr>
            </w:pPr>
            <w:r w:rsidRPr="000C7EC5">
              <w:rPr>
                <w:rFonts w:cstheme="minorHAnsi"/>
                <w:sz w:val="18"/>
                <w:szCs w:val="18"/>
              </w:rPr>
              <w:t>provedbu interaktivnih radionica i javnih tribina s ciljem podizanja javne svijesti o važnosti vodnih resursa, zaštite voda, osiguranja vodnih zaliha, najsuvremenijih tehnologija i rješenja, izvora financiranja itd.</w:t>
            </w:r>
          </w:p>
        </w:tc>
      </w:tr>
      <w:tr w:rsidR="0032578C" w:rsidRPr="000C7EC5" w14:paraId="498EB6D7" w14:textId="77777777" w:rsidTr="00B70D35">
        <w:trPr>
          <w:trHeight w:val="227"/>
        </w:trPr>
        <w:tc>
          <w:tcPr>
            <w:tcW w:w="2476" w:type="dxa"/>
            <w:shd w:val="clear" w:color="auto" w:fill="DEEAF6"/>
            <w:vAlign w:val="center"/>
          </w:tcPr>
          <w:p w14:paraId="378969E1"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lastRenderedPageBreak/>
              <w:t>Nositelj aktivnosti:</w:t>
            </w:r>
          </w:p>
        </w:tc>
        <w:tc>
          <w:tcPr>
            <w:tcW w:w="6540" w:type="dxa"/>
            <w:vAlign w:val="center"/>
          </w:tcPr>
          <w:p w14:paraId="2DAFBA66"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20136D71" w14:textId="77777777" w:rsidTr="00B70D35">
        <w:trPr>
          <w:trHeight w:val="227"/>
        </w:trPr>
        <w:tc>
          <w:tcPr>
            <w:tcW w:w="2476" w:type="dxa"/>
            <w:shd w:val="clear" w:color="auto" w:fill="DEEAF6"/>
            <w:vAlign w:val="center"/>
          </w:tcPr>
          <w:p w14:paraId="03094381"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40" w:type="dxa"/>
            <w:vAlign w:val="center"/>
          </w:tcPr>
          <w:p w14:paraId="156F66D6"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Poduzeće NPKLM vodovod d.o.o. </w:t>
            </w:r>
          </w:p>
          <w:p w14:paraId="6DC8D158"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Poduzeće Vodovod d.o.o. Blato </w:t>
            </w:r>
          </w:p>
          <w:p w14:paraId="4C141740"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TZ svih JLS-ova</w:t>
            </w:r>
          </w:p>
          <w:p w14:paraId="39CCDCE0"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Privatni iznajmljivači i ostali turističko-gospodarski subjekti</w:t>
            </w:r>
          </w:p>
          <w:p w14:paraId="03424310"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udruge civilnog društva</w:t>
            </w:r>
          </w:p>
        </w:tc>
      </w:tr>
      <w:tr w:rsidR="0032578C" w:rsidRPr="000C7EC5" w14:paraId="3164CDA3" w14:textId="77777777" w:rsidTr="00B70D35">
        <w:trPr>
          <w:trHeight w:val="227"/>
        </w:trPr>
        <w:tc>
          <w:tcPr>
            <w:tcW w:w="2476" w:type="dxa"/>
            <w:shd w:val="clear" w:color="auto" w:fill="DEEAF6"/>
            <w:vAlign w:val="center"/>
          </w:tcPr>
          <w:p w14:paraId="245A5D7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40" w:type="dxa"/>
            <w:vAlign w:val="center"/>
          </w:tcPr>
          <w:p w14:paraId="39C0B822"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Hrvatske vode</w:t>
            </w:r>
          </w:p>
        </w:tc>
      </w:tr>
      <w:tr w:rsidR="0032578C" w:rsidRPr="000C7EC5" w14:paraId="1534DFE4" w14:textId="77777777" w:rsidTr="00B70D35">
        <w:trPr>
          <w:trHeight w:val="453"/>
        </w:trPr>
        <w:tc>
          <w:tcPr>
            <w:tcW w:w="2476" w:type="dxa"/>
            <w:shd w:val="clear" w:color="auto" w:fill="DEEAF6"/>
            <w:vAlign w:val="center"/>
          </w:tcPr>
          <w:p w14:paraId="0331C58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40" w:type="dxa"/>
            <w:vAlign w:val="center"/>
          </w:tcPr>
          <w:p w14:paraId="27738152"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56931A91" w14:textId="77777777" w:rsidTr="00B70D35">
        <w:trPr>
          <w:trHeight w:val="510"/>
        </w:trPr>
        <w:tc>
          <w:tcPr>
            <w:tcW w:w="2476" w:type="dxa"/>
            <w:shd w:val="clear" w:color="auto" w:fill="DEEAF6"/>
            <w:vAlign w:val="center"/>
          </w:tcPr>
          <w:p w14:paraId="287DE1A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40" w:type="dxa"/>
            <w:vAlign w:val="center"/>
          </w:tcPr>
          <w:p w14:paraId="00479E5E"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50.000 kn godišnje</w:t>
            </w:r>
          </w:p>
        </w:tc>
      </w:tr>
      <w:tr w:rsidR="0032578C" w:rsidRPr="000C7EC5" w14:paraId="53DF4A50" w14:textId="77777777" w:rsidTr="00B70D35">
        <w:trPr>
          <w:trHeight w:val="227"/>
        </w:trPr>
        <w:tc>
          <w:tcPr>
            <w:tcW w:w="2476" w:type="dxa"/>
            <w:shd w:val="clear" w:color="auto" w:fill="DEEAF6"/>
            <w:vAlign w:val="center"/>
          </w:tcPr>
          <w:p w14:paraId="646F232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40" w:type="dxa"/>
            <w:vAlign w:val="center"/>
          </w:tcPr>
          <w:p w14:paraId="16A3E49D"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 xml:space="preserve">Proračun JLS-ova </w:t>
            </w:r>
          </w:p>
          <w:p w14:paraId="288607EB"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Državni proračun</w:t>
            </w:r>
          </w:p>
          <w:p w14:paraId="38EA94A5"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FZOEU</w:t>
            </w:r>
          </w:p>
          <w:p w14:paraId="1A55425B"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EU fondovi</w:t>
            </w:r>
          </w:p>
        </w:tc>
      </w:tr>
    </w:tbl>
    <w:p w14:paraId="3832D42D"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4"/>
        <w:gridCol w:w="6542"/>
      </w:tblGrid>
      <w:tr w:rsidR="0032578C" w:rsidRPr="000C7EC5" w14:paraId="7A8659EA" w14:textId="77777777" w:rsidTr="00B70D35">
        <w:tc>
          <w:tcPr>
            <w:tcW w:w="2474" w:type="dxa"/>
            <w:shd w:val="clear" w:color="auto" w:fill="9CC2E5"/>
            <w:vAlign w:val="center"/>
          </w:tcPr>
          <w:p w14:paraId="1102988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42" w:type="dxa"/>
            <w:shd w:val="clear" w:color="auto" w:fill="9CC2E5"/>
            <w:vAlign w:val="center"/>
          </w:tcPr>
          <w:p w14:paraId="2BA1D57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VOD - 03</w:t>
            </w:r>
          </w:p>
        </w:tc>
      </w:tr>
      <w:tr w:rsidR="0032578C" w:rsidRPr="000C7EC5" w14:paraId="0489DEE7" w14:textId="77777777" w:rsidTr="00B70D35">
        <w:tc>
          <w:tcPr>
            <w:tcW w:w="2474" w:type="dxa"/>
            <w:shd w:val="clear" w:color="auto" w:fill="9CC2E5"/>
            <w:vAlign w:val="center"/>
          </w:tcPr>
          <w:p w14:paraId="0F346E9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42" w:type="dxa"/>
            <w:shd w:val="clear" w:color="auto" w:fill="9CC2E5"/>
            <w:vAlign w:val="center"/>
          </w:tcPr>
          <w:p w14:paraId="6983E8E1"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Istraživanje mogućih novih vodocrpilišta na otoku Korčuli</w:t>
            </w:r>
          </w:p>
        </w:tc>
      </w:tr>
      <w:tr w:rsidR="0032578C" w:rsidRPr="000C7EC5" w14:paraId="4E0059E3" w14:textId="77777777" w:rsidTr="00B70D35">
        <w:tc>
          <w:tcPr>
            <w:tcW w:w="2474" w:type="dxa"/>
            <w:shd w:val="clear" w:color="auto" w:fill="DEEAF6"/>
            <w:vAlign w:val="center"/>
          </w:tcPr>
          <w:p w14:paraId="3838EB4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42" w:type="dxa"/>
            <w:vAlign w:val="center"/>
          </w:tcPr>
          <w:p w14:paraId="7AA60450"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vodoopskrbljenost stanovništva tijekom cijele godine</w:t>
            </w:r>
          </w:p>
        </w:tc>
      </w:tr>
      <w:tr w:rsidR="0032578C" w:rsidRPr="000C7EC5" w14:paraId="28FD3CB5" w14:textId="77777777" w:rsidTr="00B70D35">
        <w:tc>
          <w:tcPr>
            <w:tcW w:w="2474" w:type="dxa"/>
            <w:shd w:val="clear" w:color="auto" w:fill="DEEAF6"/>
            <w:vAlign w:val="center"/>
          </w:tcPr>
          <w:p w14:paraId="7E8537C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42" w:type="dxa"/>
            <w:vAlign w:val="center"/>
          </w:tcPr>
          <w:p w14:paraId="57BA813F"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 xml:space="preserve">Utvrditi moguća lokalna vodocrpilišta </w:t>
            </w:r>
          </w:p>
        </w:tc>
      </w:tr>
      <w:tr w:rsidR="0032578C" w:rsidRPr="000C7EC5" w14:paraId="7BEE0B01" w14:textId="77777777" w:rsidTr="00B70D35">
        <w:tc>
          <w:tcPr>
            <w:tcW w:w="2474" w:type="dxa"/>
            <w:shd w:val="clear" w:color="auto" w:fill="DEEAF6"/>
            <w:vAlign w:val="center"/>
          </w:tcPr>
          <w:p w14:paraId="160EB80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42" w:type="dxa"/>
            <w:vAlign w:val="center"/>
          </w:tcPr>
          <w:p w14:paraId="4DB6E14C"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Mjera uključuje istražne radove radi utvrđivanja mogućih novih vodocrpilišta na samom otoku. </w:t>
            </w:r>
          </w:p>
        </w:tc>
      </w:tr>
      <w:tr w:rsidR="0032578C" w:rsidRPr="000C7EC5" w14:paraId="572A149A" w14:textId="77777777" w:rsidTr="00B70D35">
        <w:trPr>
          <w:trHeight w:val="227"/>
        </w:trPr>
        <w:tc>
          <w:tcPr>
            <w:tcW w:w="2474" w:type="dxa"/>
            <w:shd w:val="clear" w:color="auto" w:fill="DEEAF6"/>
            <w:vAlign w:val="center"/>
          </w:tcPr>
          <w:p w14:paraId="762922D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42" w:type="dxa"/>
            <w:vAlign w:val="center"/>
          </w:tcPr>
          <w:p w14:paraId="232B8215" w14:textId="77777777" w:rsidR="0032578C" w:rsidRPr="000C7EC5" w:rsidRDefault="0032578C" w:rsidP="00B70D35">
            <w:pPr>
              <w:spacing w:line="276" w:lineRule="auto"/>
              <w:rPr>
                <w:rFonts w:cstheme="minorHAnsi"/>
                <w:sz w:val="18"/>
                <w:szCs w:val="18"/>
              </w:rPr>
            </w:pPr>
            <w:r w:rsidRPr="000C7EC5">
              <w:rPr>
                <w:rFonts w:cstheme="minorHAnsi"/>
                <w:sz w:val="18"/>
                <w:szCs w:val="18"/>
              </w:rPr>
              <w:t>Hrvatske vode</w:t>
            </w:r>
          </w:p>
        </w:tc>
      </w:tr>
      <w:tr w:rsidR="0032578C" w:rsidRPr="000C7EC5" w:rsidDel="00436CBA" w14:paraId="74AEB320" w14:textId="77777777" w:rsidTr="00B70D35">
        <w:trPr>
          <w:trHeight w:val="227"/>
        </w:trPr>
        <w:tc>
          <w:tcPr>
            <w:tcW w:w="2474" w:type="dxa"/>
            <w:shd w:val="clear" w:color="auto" w:fill="DEEAF6"/>
            <w:vAlign w:val="center"/>
          </w:tcPr>
          <w:p w14:paraId="046541E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42" w:type="dxa"/>
            <w:vAlign w:val="center"/>
          </w:tcPr>
          <w:p w14:paraId="3B9DC1E3"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Poduzeće NPKLM vodovod d.o.o. </w:t>
            </w:r>
          </w:p>
          <w:p w14:paraId="2E23F72F"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Poduzeće Vodovod d.o.o. Blato </w:t>
            </w:r>
          </w:p>
          <w:p w14:paraId="34CE981F"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Jedinice lokalne samouprave</w:t>
            </w:r>
          </w:p>
        </w:tc>
      </w:tr>
      <w:tr w:rsidR="0032578C" w:rsidRPr="000C7EC5" w14:paraId="1047644F" w14:textId="77777777" w:rsidTr="00B70D35">
        <w:trPr>
          <w:trHeight w:val="227"/>
        </w:trPr>
        <w:tc>
          <w:tcPr>
            <w:tcW w:w="2474" w:type="dxa"/>
            <w:shd w:val="clear" w:color="auto" w:fill="DEEAF6"/>
            <w:vAlign w:val="center"/>
          </w:tcPr>
          <w:p w14:paraId="6D1AD8F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42" w:type="dxa"/>
            <w:vAlign w:val="center"/>
          </w:tcPr>
          <w:p w14:paraId="3A029629"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Resorno Ministarstvo</w:t>
            </w:r>
          </w:p>
        </w:tc>
      </w:tr>
      <w:tr w:rsidR="0032578C" w:rsidRPr="000C7EC5" w14:paraId="6CCB692B" w14:textId="77777777" w:rsidTr="00B70D35">
        <w:trPr>
          <w:trHeight w:val="453"/>
        </w:trPr>
        <w:tc>
          <w:tcPr>
            <w:tcW w:w="2474" w:type="dxa"/>
            <w:shd w:val="clear" w:color="auto" w:fill="DEEAF6"/>
            <w:vAlign w:val="center"/>
          </w:tcPr>
          <w:p w14:paraId="1DDFF42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42" w:type="dxa"/>
            <w:vAlign w:val="center"/>
          </w:tcPr>
          <w:p w14:paraId="33A57021"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2021.- 2023.</w:t>
            </w:r>
          </w:p>
        </w:tc>
      </w:tr>
      <w:tr w:rsidR="0032578C" w:rsidRPr="000C7EC5" w14:paraId="39692420" w14:textId="77777777" w:rsidTr="00B70D35">
        <w:trPr>
          <w:trHeight w:val="510"/>
        </w:trPr>
        <w:tc>
          <w:tcPr>
            <w:tcW w:w="2474" w:type="dxa"/>
            <w:shd w:val="clear" w:color="auto" w:fill="DEEAF6"/>
            <w:vAlign w:val="center"/>
          </w:tcPr>
          <w:p w14:paraId="528E85E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42" w:type="dxa"/>
            <w:vAlign w:val="center"/>
          </w:tcPr>
          <w:p w14:paraId="40B34BA1"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&gt;1.000.000 kn </w:t>
            </w:r>
          </w:p>
        </w:tc>
      </w:tr>
      <w:tr w:rsidR="0032578C" w:rsidRPr="000C7EC5" w14:paraId="6E6175BC" w14:textId="77777777" w:rsidTr="00B70D35">
        <w:trPr>
          <w:trHeight w:val="227"/>
        </w:trPr>
        <w:tc>
          <w:tcPr>
            <w:tcW w:w="2474" w:type="dxa"/>
            <w:shd w:val="clear" w:color="auto" w:fill="DEEAF6"/>
            <w:vAlign w:val="center"/>
          </w:tcPr>
          <w:p w14:paraId="119BA1C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42" w:type="dxa"/>
            <w:vAlign w:val="center"/>
          </w:tcPr>
          <w:p w14:paraId="1A9A84C6"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Hrvatske vode</w:t>
            </w:r>
          </w:p>
          <w:p w14:paraId="34E450DC"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NPKLM vodovod d.o.o. i Vodovod d.o.o. Blato</w:t>
            </w:r>
          </w:p>
          <w:p w14:paraId="35FED2DA"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Proračun JLS-ova </w:t>
            </w:r>
          </w:p>
          <w:p w14:paraId="0BEBC140" w14:textId="77777777" w:rsidR="0032578C" w:rsidRPr="000C7EC5" w:rsidRDefault="0032578C" w:rsidP="00B70D35">
            <w:pPr>
              <w:numPr>
                <w:ilvl w:val="0"/>
                <w:numId w:val="4"/>
              </w:numPr>
              <w:spacing w:after="200" w:line="276" w:lineRule="auto"/>
              <w:jc w:val="both"/>
              <w:rPr>
                <w:rFonts w:cstheme="minorHAnsi"/>
                <w:sz w:val="18"/>
                <w:szCs w:val="18"/>
              </w:rPr>
            </w:pPr>
            <w:r w:rsidRPr="000C7EC5">
              <w:rPr>
                <w:rFonts w:cstheme="minorHAnsi"/>
                <w:sz w:val="18"/>
                <w:szCs w:val="18"/>
              </w:rPr>
              <w:t>EU fondovi</w:t>
            </w:r>
          </w:p>
        </w:tc>
      </w:tr>
    </w:tbl>
    <w:p w14:paraId="2BEEA40F"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4"/>
        <w:gridCol w:w="6542"/>
      </w:tblGrid>
      <w:tr w:rsidR="0032578C" w:rsidRPr="000C7EC5" w14:paraId="78998F70" w14:textId="77777777" w:rsidTr="00B70D35">
        <w:tc>
          <w:tcPr>
            <w:tcW w:w="2474" w:type="dxa"/>
            <w:shd w:val="clear" w:color="auto" w:fill="9CC2E5"/>
            <w:vAlign w:val="center"/>
          </w:tcPr>
          <w:p w14:paraId="7D18A98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42" w:type="dxa"/>
            <w:shd w:val="clear" w:color="auto" w:fill="9CC2E5"/>
            <w:vAlign w:val="center"/>
          </w:tcPr>
          <w:p w14:paraId="362D080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VOD - 04</w:t>
            </w:r>
          </w:p>
        </w:tc>
      </w:tr>
      <w:tr w:rsidR="0032578C" w:rsidRPr="000C7EC5" w14:paraId="3ACF68EF" w14:textId="77777777" w:rsidTr="00B70D35">
        <w:tc>
          <w:tcPr>
            <w:tcW w:w="2474" w:type="dxa"/>
            <w:shd w:val="clear" w:color="auto" w:fill="9CC2E5"/>
            <w:vAlign w:val="center"/>
          </w:tcPr>
          <w:p w14:paraId="3620C3E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42" w:type="dxa"/>
            <w:shd w:val="clear" w:color="auto" w:fill="9CC2E5"/>
            <w:vAlign w:val="center"/>
          </w:tcPr>
          <w:p w14:paraId="22087DD0"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Korištenje utvrđenih vodocrpilišta na otoku Korčuli</w:t>
            </w:r>
          </w:p>
        </w:tc>
      </w:tr>
      <w:tr w:rsidR="0032578C" w:rsidRPr="000C7EC5" w14:paraId="6C9CFCCF" w14:textId="77777777" w:rsidTr="00B70D35">
        <w:tc>
          <w:tcPr>
            <w:tcW w:w="2474" w:type="dxa"/>
            <w:shd w:val="clear" w:color="auto" w:fill="DEEAF6"/>
            <w:vAlign w:val="center"/>
          </w:tcPr>
          <w:p w14:paraId="41F9608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42" w:type="dxa"/>
            <w:vAlign w:val="center"/>
          </w:tcPr>
          <w:p w14:paraId="16F914BB"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vodoopskrbljenost stanovništva tijekom cijele godine</w:t>
            </w:r>
          </w:p>
        </w:tc>
      </w:tr>
      <w:tr w:rsidR="0032578C" w:rsidRPr="000C7EC5" w14:paraId="4A6674C5" w14:textId="77777777" w:rsidTr="00B70D35">
        <w:tc>
          <w:tcPr>
            <w:tcW w:w="2474" w:type="dxa"/>
            <w:shd w:val="clear" w:color="auto" w:fill="DEEAF6"/>
            <w:vAlign w:val="center"/>
          </w:tcPr>
          <w:p w14:paraId="5D9B77D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42" w:type="dxa"/>
            <w:vAlign w:val="center"/>
          </w:tcPr>
          <w:p w14:paraId="3051BA57"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 xml:space="preserve">Povećati broj korištenih lokalnih izvora vode </w:t>
            </w:r>
          </w:p>
        </w:tc>
      </w:tr>
      <w:tr w:rsidR="0032578C" w:rsidRPr="000C7EC5" w14:paraId="5D35C500" w14:textId="77777777" w:rsidTr="00B70D35">
        <w:tc>
          <w:tcPr>
            <w:tcW w:w="2474" w:type="dxa"/>
            <w:shd w:val="clear" w:color="auto" w:fill="DEEAF6"/>
            <w:vAlign w:val="center"/>
          </w:tcPr>
          <w:p w14:paraId="579A894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42" w:type="dxa"/>
            <w:vAlign w:val="center"/>
          </w:tcPr>
          <w:p w14:paraId="5E90345D"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Ukoliko istražni radovi utvrde postojanje odgovarajućih lokalnih izvora te opravdanost njihovog korištenja, mjera podrazumijeva stavljanje u funkciju istih. </w:t>
            </w:r>
          </w:p>
        </w:tc>
      </w:tr>
      <w:tr w:rsidR="0032578C" w:rsidRPr="000C7EC5" w14:paraId="6A0BC951" w14:textId="77777777" w:rsidTr="00B70D35">
        <w:trPr>
          <w:trHeight w:val="227"/>
        </w:trPr>
        <w:tc>
          <w:tcPr>
            <w:tcW w:w="2474" w:type="dxa"/>
            <w:shd w:val="clear" w:color="auto" w:fill="DEEAF6"/>
            <w:vAlign w:val="center"/>
          </w:tcPr>
          <w:p w14:paraId="72D37C7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42" w:type="dxa"/>
            <w:vAlign w:val="center"/>
          </w:tcPr>
          <w:p w14:paraId="365A0D63" w14:textId="77777777" w:rsidR="0032578C" w:rsidRPr="000C7EC5" w:rsidRDefault="0032578C" w:rsidP="00B70D35">
            <w:pPr>
              <w:spacing w:line="276" w:lineRule="auto"/>
              <w:rPr>
                <w:rFonts w:cstheme="minorHAnsi"/>
                <w:sz w:val="18"/>
                <w:szCs w:val="18"/>
              </w:rPr>
            </w:pPr>
            <w:r w:rsidRPr="000C7EC5">
              <w:rPr>
                <w:rFonts w:cstheme="minorHAnsi"/>
                <w:sz w:val="18"/>
                <w:szCs w:val="18"/>
              </w:rPr>
              <w:t xml:space="preserve">Poduzeće NPKLM vodovod d.o.o. </w:t>
            </w:r>
          </w:p>
          <w:p w14:paraId="37C05F10" w14:textId="77777777" w:rsidR="0032578C" w:rsidRPr="000C7EC5" w:rsidRDefault="0032578C" w:rsidP="00B70D35">
            <w:pPr>
              <w:spacing w:line="276" w:lineRule="auto"/>
              <w:rPr>
                <w:rFonts w:cstheme="minorHAnsi"/>
                <w:sz w:val="18"/>
                <w:szCs w:val="18"/>
              </w:rPr>
            </w:pPr>
            <w:r w:rsidRPr="000C7EC5">
              <w:rPr>
                <w:rFonts w:cstheme="minorHAnsi"/>
                <w:sz w:val="18"/>
                <w:szCs w:val="18"/>
              </w:rPr>
              <w:lastRenderedPageBreak/>
              <w:t>Poduzeće Vodovod d.o.o. Blato</w:t>
            </w:r>
          </w:p>
        </w:tc>
      </w:tr>
      <w:tr w:rsidR="0032578C" w:rsidRPr="000C7EC5" w:rsidDel="00436CBA" w14:paraId="0D41104A" w14:textId="77777777" w:rsidTr="00B70D35">
        <w:trPr>
          <w:trHeight w:val="227"/>
        </w:trPr>
        <w:tc>
          <w:tcPr>
            <w:tcW w:w="2474" w:type="dxa"/>
            <w:shd w:val="clear" w:color="auto" w:fill="DEEAF6"/>
            <w:vAlign w:val="center"/>
          </w:tcPr>
          <w:p w14:paraId="613726D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lastRenderedPageBreak/>
              <w:t>Partneri u provođenju aktivnosti:</w:t>
            </w:r>
          </w:p>
        </w:tc>
        <w:tc>
          <w:tcPr>
            <w:tcW w:w="6542" w:type="dxa"/>
            <w:vAlign w:val="center"/>
          </w:tcPr>
          <w:p w14:paraId="1BD97D44"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Jedinice lokalne samouprave</w:t>
            </w:r>
          </w:p>
          <w:p w14:paraId="01A762EA"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Hrvatske vode</w:t>
            </w:r>
          </w:p>
          <w:p w14:paraId="0D8A49E2"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Resorno Ministarstvo</w:t>
            </w:r>
          </w:p>
        </w:tc>
      </w:tr>
      <w:tr w:rsidR="0032578C" w:rsidRPr="000C7EC5" w14:paraId="084079AE" w14:textId="77777777" w:rsidTr="00B70D35">
        <w:trPr>
          <w:trHeight w:val="227"/>
        </w:trPr>
        <w:tc>
          <w:tcPr>
            <w:tcW w:w="2474" w:type="dxa"/>
            <w:shd w:val="clear" w:color="auto" w:fill="DEEAF6"/>
            <w:vAlign w:val="center"/>
          </w:tcPr>
          <w:p w14:paraId="141A93C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42" w:type="dxa"/>
            <w:vAlign w:val="center"/>
          </w:tcPr>
          <w:p w14:paraId="5AA50869" w14:textId="77777777" w:rsidR="0032578C" w:rsidRPr="000C7EC5" w:rsidRDefault="0032578C" w:rsidP="00B70D35">
            <w:pPr>
              <w:spacing w:line="276" w:lineRule="auto"/>
              <w:ind w:left="496"/>
              <w:jc w:val="both"/>
              <w:rPr>
                <w:rFonts w:cstheme="minorHAnsi"/>
                <w:sz w:val="18"/>
                <w:szCs w:val="18"/>
              </w:rPr>
            </w:pPr>
          </w:p>
        </w:tc>
      </w:tr>
      <w:tr w:rsidR="0032578C" w:rsidRPr="000C7EC5" w14:paraId="53C958EB" w14:textId="77777777" w:rsidTr="00B70D35">
        <w:trPr>
          <w:trHeight w:val="453"/>
        </w:trPr>
        <w:tc>
          <w:tcPr>
            <w:tcW w:w="2474" w:type="dxa"/>
            <w:shd w:val="clear" w:color="auto" w:fill="DEEAF6"/>
            <w:vAlign w:val="center"/>
          </w:tcPr>
          <w:p w14:paraId="2C88B59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42" w:type="dxa"/>
            <w:vAlign w:val="center"/>
          </w:tcPr>
          <w:p w14:paraId="13AC4B16"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2023.- 2030.</w:t>
            </w:r>
          </w:p>
        </w:tc>
      </w:tr>
      <w:tr w:rsidR="0032578C" w:rsidRPr="000C7EC5" w14:paraId="5B0BCBAB" w14:textId="77777777" w:rsidTr="00B70D35">
        <w:trPr>
          <w:trHeight w:val="510"/>
        </w:trPr>
        <w:tc>
          <w:tcPr>
            <w:tcW w:w="2474" w:type="dxa"/>
            <w:shd w:val="clear" w:color="auto" w:fill="DEEAF6"/>
            <w:vAlign w:val="center"/>
          </w:tcPr>
          <w:p w14:paraId="6E65059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42" w:type="dxa"/>
            <w:vAlign w:val="center"/>
          </w:tcPr>
          <w:p w14:paraId="3495347F"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&gt;1.000.000 kn </w:t>
            </w:r>
          </w:p>
        </w:tc>
      </w:tr>
      <w:tr w:rsidR="0032578C" w:rsidRPr="000C7EC5" w14:paraId="412BD99A" w14:textId="77777777" w:rsidTr="00B70D35">
        <w:trPr>
          <w:trHeight w:val="227"/>
        </w:trPr>
        <w:tc>
          <w:tcPr>
            <w:tcW w:w="2474" w:type="dxa"/>
            <w:shd w:val="clear" w:color="auto" w:fill="DEEAF6"/>
            <w:vAlign w:val="center"/>
          </w:tcPr>
          <w:p w14:paraId="6E914FA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42" w:type="dxa"/>
            <w:vAlign w:val="center"/>
          </w:tcPr>
          <w:p w14:paraId="57A9FFDA"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Hrvatske vode</w:t>
            </w:r>
          </w:p>
          <w:p w14:paraId="2FC938F8"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NPKLM vodovod d.o.o. i Vodovod d.o.o. Blato</w:t>
            </w:r>
          </w:p>
          <w:p w14:paraId="559B55B6"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Proračun JLS-ova </w:t>
            </w:r>
          </w:p>
          <w:p w14:paraId="43341C3B"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t>EU fondovi</w:t>
            </w:r>
          </w:p>
        </w:tc>
      </w:tr>
    </w:tbl>
    <w:p w14:paraId="4A47BE70" w14:textId="77777777" w:rsidR="0032578C" w:rsidRPr="00897C8A" w:rsidRDefault="0032578C" w:rsidP="0032578C">
      <w:pPr>
        <w:spacing w:after="0" w:line="360" w:lineRule="auto"/>
        <w:contextualSpacing/>
        <w:rPr>
          <w:rFonts w:cstheme="minorHAnsi"/>
        </w:rPr>
      </w:pPr>
    </w:p>
    <w:p w14:paraId="3D61B231" w14:textId="77777777" w:rsidR="0032578C" w:rsidRPr="00897C8A" w:rsidRDefault="00CF15A2" w:rsidP="00E31671">
      <w:pPr>
        <w:pStyle w:val="Heading2"/>
        <w:spacing w:line="276" w:lineRule="auto"/>
        <w:rPr>
          <w:rFonts w:asciiTheme="minorHAnsi" w:hAnsiTheme="minorHAnsi" w:cstheme="minorHAnsi"/>
        </w:rPr>
      </w:pPr>
      <w:bookmarkStart w:id="89" w:name="_Toc63944278"/>
      <w:bookmarkStart w:id="90" w:name="_Toc68015498"/>
      <w:r w:rsidRPr="00E31671">
        <w:rPr>
          <w:rFonts w:asciiTheme="minorHAnsi" w:hAnsiTheme="minorHAnsi" w:cstheme="minorHAnsi"/>
        </w:rPr>
        <w:t>Turizam</w:t>
      </w:r>
      <w:bookmarkEnd w:id="89"/>
      <w:bookmarkEnd w:id="90"/>
    </w:p>
    <w:p w14:paraId="67FDE408" w14:textId="77777777" w:rsidR="0032578C" w:rsidRPr="00897C8A" w:rsidRDefault="0032578C" w:rsidP="0032578C">
      <w:pPr>
        <w:spacing w:after="0" w:line="360" w:lineRule="auto"/>
        <w:contextualSpacing/>
        <w:jc w:val="both"/>
        <w:rPr>
          <w:rFonts w:cstheme="minorHAnsi"/>
        </w:rPr>
      </w:pPr>
      <w:r w:rsidRPr="00897C8A">
        <w:rPr>
          <w:rFonts w:cstheme="minorHAnsi"/>
        </w:rPr>
        <w:t xml:space="preserve">Uvažavajući značaj sektora turizma za otok Korčulu, kao i njegovu ranjivost na klimatske promjene, predlaže se ukupno 7 mjera prilagodbe klimatskim promjenama kako slijedi.  </w:t>
      </w:r>
    </w:p>
    <w:tbl>
      <w:tblPr>
        <w:tblStyle w:val="TableGrid"/>
        <w:tblW w:w="0" w:type="auto"/>
        <w:tblLook w:val="04A0" w:firstRow="1" w:lastRow="0" w:firstColumn="1" w:lastColumn="0" w:noHBand="0" w:noVBand="1"/>
      </w:tblPr>
      <w:tblGrid>
        <w:gridCol w:w="2476"/>
        <w:gridCol w:w="6540"/>
      </w:tblGrid>
      <w:tr w:rsidR="0032578C" w:rsidRPr="000C7EC5" w14:paraId="5B49BC83" w14:textId="77777777" w:rsidTr="00B70D35">
        <w:tc>
          <w:tcPr>
            <w:tcW w:w="2476" w:type="dxa"/>
            <w:shd w:val="clear" w:color="auto" w:fill="9CC2E5"/>
            <w:vAlign w:val="center"/>
          </w:tcPr>
          <w:p w14:paraId="1221E5C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40" w:type="dxa"/>
            <w:shd w:val="clear" w:color="auto" w:fill="9CC2E5"/>
            <w:vAlign w:val="center"/>
          </w:tcPr>
          <w:p w14:paraId="3978686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- 01</w:t>
            </w:r>
          </w:p>
        </w:tc>
      </w:tr>
      <w:tr w:rsidR="0032578C" w:rsidRPr="000C7EC5" w14:paraId="3B5ACC90" w14:textId="77777777" w:rsidTr="00B70D35">
        <w:tc>
          <w:tcPr>
            <w:tcW w:w="2476" w:type="dxa"/>
            <w:shd w:val="clear" w:color="auto" w:fill="9CC2E5"/>
            <w:vAlign w:val="center"/>
          </w:tcPr>
          <w:p w14:paraId="36D1D4E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40" w:type="dxa"/>
            <w:shd w:val="clear" w:color="auto" w:fill="9CC2E5"/>
            <w:vAlign w:val="center"/>
          </w:tcPr>
          <w:p w14:paraId="2AE2015B"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Integriranje domene klimatskih promjena u strateško-planske dokumente razvoja turizma</w:t>
            </w:r>
          </w:p>
        </w:tc>
      </w:tr>
      <w:tr w:rsidR="0032578C" w:rsidRPr="000C7EC5" w14:paraId="0EB16901" w14:textId="77777777" w:rsidTr="00B70D35">
        <w:tc>
          <w:tcPr>
            <w:tcW w:w="2476" w:type="dxa"/>
            <w:shd w:val="clear" w:color="auto" w:fill="DEEAF6"/>
            <w:vAlign w:val="center"/>
          </w:tcPr>
          <w:p w14:paraId="2566754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40" w:type="dxa"/>
            <w:vAlign w:val="center"/>
          </w:tcPr>
          <w:p w14:paraId="66ACCFEB"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Integrirani razvoj turizma</w:t>
            </w:r>
          </w:p>
        </w:tc>
      </w:tr>
      <w:tr w:rsidR="0032578C" w:rsidRPr="000C7EC5" w14:paraId="30CD9437" w14:textId="77777777" w:rsidTr="00B70D35">
        <w:tc>
          <w:tcPr>
            <w:tcW w:w="2476" w:type="dxa"/>
            <w:shd w:val="clear" w:color="auto" w:fill="DEEAF6"/>
            <w:vAlign w:val="center"/>
          </w:tcPr>
          <w:p w14:paraId="4715FDC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40" w:type="dxa"/>
            <w:vAlign w:val="center"/>
          </w:tcPr>
          <w:p w14:paraId="31B61197"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strateško-planskih dokumenata koji uključuju domenu klimatskih promjena</w:t>
            </w:r>
          </w:p>
        </w:tc>
      </w:tr>
      <w:tr w:rsidR="0032578C" w:rsidRPr="000C7EC5" w14:paraId="2B691D5C" w14:textId="77777777" w:rsidTr="00B70D35">
        <w:tc>
          <w:tcPr>
            <w:tcW w:w="2476" w:type="dxa"/>
            <w:shd w:val="clear" w:color="auto" w:fill="DEEAF6"/>
            <w:vAlign w:val="center"/>
          </w:tcPr>
          <w:p w14:paraId="59BBCAF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40" w:type="dxa"/>
            <w:vAlign w:val="center"/>
          </w:tcPr>
          <w:p w14:paraId="14661610"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Mjera podrazumijeva uključivanje klimatskih promjena, njihovih utjecaja i mogućih posljedica te mjera prilagodbe, u strateško-planske dokumente za razvoj turizma, kako bi se potencijalne štete na postojećoj infrastrukturi smanjile odnosno izbjegle u kontekstu novih projekata. </w:t>
            </w:r>
          </w:p>
        </w:tc>
      </w:tr>
      <w:tr w:rsidR="0032578C" w:rsidRPr="000C7EC5" w14:paraId="7E8FE09E" w14:textId="77777777" w:rsidTr="00B70D35">
        <w:trPr>
          <w:trHeight w:val="227"/>
        </w:trPr>
        <w:tc>
          <w:tcPr>
            <w:tcW w:w="2476" w:type="dxa"/>
            <w:shd w:val="clear" w:color="auto" w:fill="DEEAF6"/>
            <w:vAlign w:val="center"/>
          </w:tcPr>
          <w:p w14:paraId="7A98191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40" w:type="dxa"/>
            <w:vAlign w:val="center"/>
          </w:tcPr>
          <w:p w14:paraId="3806F91F"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55A39B34" w14:textId="77777777" w:rsidTr="00B70D35">
        <w:trPr>
          <w:trHeight w:val="227"/>
        </w:trPr>
        <w:tc>
          <w:tcPr>
            <w:tcW w:w="2476" w:type="dxa"/>
            <w:shd w:val="clear" w:color="auto" w:fill="DEEAF6"/>
            <w:vAlign w:val="center"/>
          </w:tcPr>
          <w:p w14:paraId="70A8FCB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40" w:type="dxa"/>
            <w:vAlign w:val="center"/>
          </w:tcPr>
          <w:p w14:paraId="1DF4DBDE" w14:textId="77777777" w:rsidR="0032578C" w:rsidRPr="000C7EC5" w:rsidDel="00436CBA" w:rsidRDefault="0032578C" w:rsidP="00B70D35">
            <w:pPr>
              <w:spacing w:line="276" w:lineRule="auto"/>
              <w:ind w:left="496"/>
              <w:jc w:val="both"/>
              <w:rPr>
                <w:rFonts w:cstheme="minorHAnsi"/>
                <w:sz w:val="18"/>
                <w:szCs w:val="18"/>
              </w:rPr>
            </w:pPr>
          </w:p>
        </w:tc>
      </w:tr>
      <w:tr w:rsidR="0032578C" w:rsidRPr="000C7EC5" w14:paraId="1733D592" w14:textId="77777777" w:rsidTr="00B70D35">
        <w:trPr>
          <w:trHeight w:val="227"/>
        </w:trPr>
        <w:tc>
          <w:tcPr>
            <w:tcW w:w="2476" w:type="dxa"/>
            <w:shd w:val="clear" w:color="auto" w:fill="DEEAF6"/>
            <w:vAlign w:val="center"/>
          </w:tcPr>
          <w:p w14:paraId="008605A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40" w:type="dxa"/>
            <w:vAlign w:val="center"/>
          </w:tcPr>
          <w:p w14:paraId="30931FB3" w14:textId="77777777" w:rsidR="0032578C" w:rsidRPr="000C7EC5" w:rsidRDefault="0032578C" w:rsidP="00B70D35">
            <w:pPr>
              <w:pStyle w:val="ListParagraph"/>
              <w:numPr>
                <w:ilvl w:val="0"/>
                <w:numId w:val="4"/>
              </w:numPr>
              <w:spacing w:after="0" w:line="276" w:lineRule="auto"/>
              <w:jc w:val="both"/>
              <w:rPr>
                <w:rFonts w:cstheme="minorHAnsi"/>
                <w:sz w:val="18"/>
                <w:szCs w:val="18"/>
              </w:rPr>
            </w:pPr>
            <w:r w:rsidRPr="000C7EC5">
              <w:rPr>
                <w:rFonts w:cstheme="minorHAnsi"/>
                <w:sz w:val="18"/>
                <w:szCs w:val="18"/>
              </w:rPr>
              <w:t>Državni hidrometeorološki zavod</w:t>
            </w:r>
          </w:p>
        </w:tc>
      </w:tr>
      <w:tr w:rsidR="0032578C" w:rsidRPr="000C7EC5" w14:paraId="1326E1F3" w14:textId="77777777" w:rsidTr="00B70D35">
        <w:trPr>
          <w:trHeight w:val="453"/>
        </w:trPr>
        <w:tc>
          <w:tcPr>
            <w:tcW w:w="2476" w:type="dxa"/>
            <w:shd w:val="clear" w:color="auto" w:fill="DEEAF6"/>
            <w:vAlign w:val="center"/>
          </w:tcPr>
          <w:p w14:paraId="3A95023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40" w:type="dxa"/>
            <w:vAlign w:val="center"/>
          </w:tcPr>
          <w:p w14:paraId="0182D4B5"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111090DD" w14:textId="77777777" w:rsidTr="00B70D35">
        <w:trPr>
          <w:trHeight w:val="510"/>
        </w:trPr>
        <w:tc>
          <w:tcPr>
            <w:tcW w:w="2476" w:type="dxa"/>
            <w:shd w:val="clear" w:color="auto" w:fill="DEEAF6"/>
            <w:vAlign w:val="center"/>
          </w:tcPr>
          <w:p w14:paraId="55B6D19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40" w:type="dxa"/>
            <w:vAlign w:val="center"/>
          </w:tcPr>
          <w:p w14:paraId="61944B10"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 </w:t>
            </w:r>
          </w:p>
        </w:tc>
      </w:tr>
      <w:tr w:rsidR="0032578C" w:rsidRPr="000C7EC5" w14:paraId="67874E22" w14:textId="77777777" w:rsidTr="00B70D35">
        <w:trPr>
          <w:trHeight w:val="227"/>
        </w:trPr>
        <w:tc>
          <w:tcPr>
            <w:tcW w:w="2476" w:type="dxa"/>
            <w:shd w:val="clear" w:color="auto" w:fill="DEEAF6"/>
            <w:vAlign w:val="center"/>
          </w:tcPr>
          <w:p w14:paraId="43921EE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40" w:type="dxa"/>
            <w:vAlign w:val="center"/>
          </w:tcPr>
          <w:p w14:paraId="57B8CC6D" w14:textId="77777777" w:rsidR="0032578C" w:rsidRPr="000C7EC5" w:rsidRDefault="0032578C" w:rsidP="00B70D35">
            <w:pPr>
              <w:spacing w:after="200" w:line="276" w:lineRule="auto"/>
              <w:jc w:val="both"/>
              <w:rPr>
                <w:rFonts w:cstheme="minorHAnsi"/>
                <w:sz w:val="18"/>
                <w:szCs w:val="18"/>
              </w:rPr>
            </w:pPr>
            <w:r w:rsidRPr="000C7EC5">
              <w:rPr>
                <w:rFonts w:cstheme="minorHAnsi"/>
                <w:sz w:val="18"/>
                <w:szCs w:val="18"/>
              </w:rPr>
              <w:t>-</w:t>
            </w:r>
          </w:p>
        </w:tc>
      </w:tr>
    </w:tbl>
    <w:p w14:paraId="4CCD54B4"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8"/>
        <w:gridCol w:w="6538"/>
      </w:tblGrid>
      <w:tr w:rsidR="0032578C" w:rsidRPr="000C7EC5" w14:paraId="29C13E6C" w14:textId="77777777" w:rsidTr="00B70D35">
        <w:tc>
          <w:tcPr>
            <w:tcW w:w="2547" w:type="dxa"/>
            <w:shd w:val="clear" w:color="auto" w:fill="9CC2E5"/>
            <w:vAlign w:val="center"/>
          </w:tcPr>
          <w:p w14:paraId="7C375BD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72CC7C1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- 02</w:t>
            </w:r>
          </w:p>
        </w:tc>
      </w:tr>
      <w:tr w:rsidR="0032578C" w:rsidRPr="000C7EC5" w14:paraId="3CCBA8DE" w14:textId="77777777" w:rsidTr="00B70D35">
        <w:tc>
          <w:tcPr>
            <w:tcW w:w="2547" w:type="dxa"/>
            <w:shd w:val="clear" w:color="auto" w:fill="9CC2E5"/>
            <w:vAlign w:val="center"/>
          </w:tcPr>
          <w:p w14:paraId="7584746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75724B9C"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Poticanje razvoja sportsko-rekreativnog turizma</w:t>
            </w:r>
          </w:p>
        </w:tc>
      </w:tr>
      <w:tr w:rsidR="0032578C" w:rsidRPr="000C7EC5" w14:paraId="5ABA5D59" w14:textId="77777777" w:rsidTr="00B70D35">
        <w:tc>
          <w:tcPr>
            <w:tcW w:w="2547" w:type="dxa"/>
            <w:shd w:val="clear" w:color="auto" w:fill="DEEAF6"/>
            <w:vAlign w:val="center"/>
          </w:tcPr>
          <w:p w14:paraId="6C1A169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3FE1F680"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raznolikost turističke ponude otoka Korčule</w:t>
            </w:r>
          </w:p>
        </w:tc>
      </w:tr>
      <w:tr w:rsidR="0032578C" w:rsidRPr="000C7EC5" w14:paraId="34A9E872" w14:textId="77777777" w:rsidTr="00B70D35">
        <w:tc>
          <w:tcPr>
            <w:tcW w:w="2547" w:type="dxa"/>
            <w:shd w:val="clear" w:color="auto" w:fill="DEEAF6"/>
            <w:vAlign w:val="center"/>
          </w:tcPr>
          <w:p w14:paraId="3A9BF8C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lastRenderedPageBreak/>
              <w:t>Specifični cilj</w:t>
            </w:r>
          </w:p>
        </w:tc>
        <w:tc>
          <w:tcPr>
            <w:tcW w:w="6797" w:type="dxa"/>
            <w:vAlign w:val="center"/>
          </w:tcPr>
          <w:p w14:paraId="0CA47F4E"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turista izvan uobičajene sezone (ujedno zadržati ili povećati broj turista tijekom sezone)</w:t>
            </w:r>
          </w:p>
          <w:p w14:paraId="1DB49AF8"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određene skupine turista</w:t>
            </w:r>
          </w:p>
        </w:tc>
      </w:tr>
      <w:tr w:rsidR="0032578C" w:rsidRPr="000C7EC5" w14:paraId="3BF65CD8" w14:textId="77777777" w:rsidTr="00B70D35">
        <w:tc>
          <w:tcPr>
            <w:tcW w:w="2547" w:type="dxa"/>
            <w:shd w:val="clear" w:color="auto" w:fill="DEEAF6"/>
            <w:vAlign w:val="center"/>
          </w:tcPr>
          <w:p w14:paraId="75473AC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48A6A435"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Mjera podrazumijeva povećanje ulaganja svih relevantnih dionika u razvoj sportsko-rekreativne turističke infrastrukture (primjerice pješačke staze, trekking staze, biciklističke staze) i općenito razvoj te grane turizma (organizacija događaja i tečajeva, promocija itd).</w:t>
            </w:r>
          </w:p>
        </w:tc>
      </w:tr>
      <w:tr w:rsidR="0032578C" w:rsidRPr="000C7EC5" w14:paraId="1A1E7110" w14:textId="77777777" w:rsidTr="00B70D35">
        <w:trPr>
          <w:trHeight w:val="227"/>
        </w:trPr>
        <w:tc>
          <w:tcPr>
            <w:tcW w:w="2547" w:type="dxa"/>
            <w:shd w:val="clear" w:color="auto" w:fill="DEEAF6"/>
            <w:vAlign w:val="center"/>
          </w:tcPr>
          <w:p w14:paraId="7554B14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4D2185FF"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453BCD70" w14:textId="77777777" w:rsidTr="00B70D35">
        <w:trPr>
          <w:trHeight w:val="227"/>
        </w:trPr>
        <w:tc>
          <w:tcPr>
            <w:tcW w:w="2547" w:type="dxa"/>
            <w:shd w:val="clear" w:color="auto" w:fill="DEEAF6"/>
            <w:vAlign w:val="center"/>
          </w:tcPr>
          <w:p w14:paraId="1CE43C1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7AE230EB"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zajednice</w:t>
            </w:r>
          </w:p>
          <w:p w14:paraId="527B9D28"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KORA</w:t>
            </w:r>
          </w:p>
          <w:p w14:paraId="6B48F60C"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Sportske udruge</w:t>
            </w:r>
          </w:p>
          <w:p w14:paraId="6914277D"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 xml:space="preserve">Turističke agencije </w:t>
            </w:r>
          </w:p>
        </w:tc>
      </w:tr>
      <w:tr w:rsidR="0032578C" w:rsidRPr="000C7EC5" w14:paraId="670A13E4" w14:textId="77777777" w:rsidTr="00B70D35">
        <w:trPr>
          <w:trHeight w:val="227"/>
        </w:trPr>
        <w:tc>
          <w:tcPr>
            <w:tcW w:w="2547" w:type="dxa"/>
            <w:shd w:val="clear" w:color="auto" w:fill="DEEAF6"/>
            <w:vAlign w:val="center"/>
          </w:tcPr>
          <w:p w14:paraId="2245122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4ED68BE1"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Županija</w:t>
            </w:r>
          </w:p>
          <w:p w14:paraId="17C1208A"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Javna ustanova za zaštitu prirode Županije</w:t>
            </w:r>
          </w:p>
        </w:tc>
      </w:tr>
      <w:tr w:rsidR="0032578C" w:rsidRPr="000C7EC5" w14:paraId="72F1951F" w14:textId="77777777" w:rsidTr="00B70D35">
        <w:trPr>
          <w:trHeight w:val="453"/>
        </w:trPr>
        <w:tc>
          <w:tcPr>
            <w:tcW w:w="2547" w:type="dxa"/>
            <w:shd w:val="clear" w:color="auto" w:fill="DEEAF6"/>
            <w:vAlign w:val="center"/>
          </w:tcPr>
          <w:p w14:paraId="08A9EFC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7A60E9AD"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52F1F60A" w14:textId="77777777" w:rsidTr="00B70D35">
        <w:trPr>
          <w:trHeight w:val="510"/>
        </w:trPr>
        <w:tc>
          <w:tcPr>
            <w:tcW w:w="2547" w:type="dxa"/>
            <w:shd w:val="clear" w:color="auto" w:fill="DEEAF6"/>
            <w:vAlign w:val="center"/>
          </w:tcPr>
          <w:p w14:paraId="38F2A91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504DC7AC"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&gt;100.000 kn godišnje</w:t>
            </w:r>
          </w:p>
        </w:tc>
      </w:tr>
      <w:tr w:rsidR="0032578C" w:rsidRPr="000C7EC5" w14:paraId="46AD2477" w14:textId="77777777" w:rsidTr="00B70D35">
        <w:trPr>
          <w:trHeight w:val="227"/>
        </w:trPr>
        <w:tc>
          <w:tcPr>
            <w:tcW w:w="2547" w:type="dxa"/>
            <w:shd w:val="clear" w:color="auto" w:fill="DEEAF6"/>
            <w:vAlign w:val="center"/>
          </w:tcPr>
          <w:p w14:paraId="2778AE5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5BC4BE68"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25C97938"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Turističkih zajednica i Hrvatske turističke zajednice</w:t>
            </w:r>
          </w:p>
          <w:p w14:paraId="3D3C203A"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t>EU fondovi</w:t>
            </w:r>
          </w:p>
        </w:tc>
      </w:tr>
    </w:tbl>
    <w:p w14:paraId="7B5CC96F" w14:textId="77777777" w:rsidR="0032578C"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81"/>
        <w:gridCol w:w="6535"/>
      </w:tblGrid>
      <w:tr w:rsidR="0032578C" w:rsidRPr="000C7EC5" w14:paraId="6F929C0E" w14:textId="77777777" w:rsidTr="00B70D35">
        <w:tc>
          <w:tcPr>
            <w:tcW w:w="2481" w:type="dxa"/>
            <w:shd w:val="clear" w:color="auto" w:fill="9CC2E5"/>
            <w:vAlign w:val="center"/>
          </w:tcPr>
          <w:p w14:paraId="31A8B03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35" w:type="dxa"/>
            <w:shd w:val="clear" w:color="auto" w:fill="9CC2E5"/>
            <w:vAlign w:val="center"/>
          </w:tcPr>
          <w:p w14:paraId="2F7D28C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- 03</w:t>
            </w:r>
          </w:p>
        </w:tc>
      </w:tr>
      <w:tr w:rsidR="0032578C" w:rsidRPr="000C7EC5" w14:paraId="2B423960" w14:textId="77777777" w:rsidTr="00B70D35">
        <w:tc>
          <w:tcPr>
            <w:tcW w:w="2481" w:type="dxa"/>
            <w:shd w:val="clear" w:color="auto" w:fill="9CC2E5"/>
            <w:vAlign w:val="center"/>
          </w:tcPr>
          <w:p w14:paraId="6679BAA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35" w:type="dxa"/>
            <w:shd w:val="clear" w:color="auto" w:fill="9CC2E5"/>
            <w:vAlign w:val="center"/>
          </w:tcPr>
          <w:p w14:paraId="66FA4BFE"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Poticanje razvoja kulturnog turizma</w:t>
            </w:r>
          </w:p>
        </w:tc>
      </w:tr>
      <w:tr w:rsidR="0032578C" w:rsidRPr="000C7EC5" w14:paraId="692DAD2A" w14:textId="77777777" w:rsidTr="00B70D35">
        <w:tc>
          <w:tcPr>
            <w:tcW w:w="2481" w:type="dxa"/>
            <w:shd w:val="clear" w:color="auto" w:fill="DEEAF6"/>
            <w:vAlign w:val="center"/>
          </w:tcPr>
          <w:p w14:paraId="269FD32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35" w:type="dxa"/>
            <w:vAlign w:val="center"/>
          </w:tcPr>
          <w:p w14:paraId="5C73FFEA"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raznolikost turističke ponude otoka Korčule</w:t>
            </w:r>
          </w:p>
        </w:tc>
      </w:tr>
      <w:tr w:rsidR="0032578C" w:rsidRPr="000C7EC5" w14:paraId="24D7141A" w14:textId="77777777" w:rsidTr="00B70D35">
        <w:tc>
          <w:tcPr>
            <w:tcW w:w="2481" w:type="dxa"/>
            <w:shd w:val="clear" w:color="auto" w:fill="DEEAF6"/>
            <w:vAlign w:val="center"/>
          </w:tcPr>
          <w:p w14:paraId="1859197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35" w:type="dxa"/>
            <w:vAlign w:val="center"/>
          </w:tcPr>
          <w:p w14:paraId="2D32078D"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turista izvan uobičajene sezone (ujedno zadržati ili povećati broj turista tijekom sezone)</w:t>
            </w:r>
          </w:p>
          <w:p w14:paraId="73587D98"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određene skupine turista</w:t>
            </w:r>
          </w:p>
        </w:tc>
      </w:tr>
      <w:tr w:rsidR="0032578C" w:rsidRPr="000C7EC5" w14:paraId="34D18AF5" w14:textId="77777777" w:rsidTr="00B70D35">
        <w:tc>
          <w:tcPr>
            <w:tcW w:w="2481" w:type="dxa"/>
            <w:shd w:val="clear" w:color="auto" w:fill="DEEAF6"/>
            <w:vAlign w:val="center"/>
          </w:tcPr>
          <w:p w14:paraId="6A2AE1D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35" w:type="dxa"/>
            <w:vAlign w:val="center"/>
          </w:tcPr>
          <w:p w14:paraId="0A27D2E0"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Mjera podrazumijeva povećanje ulaganja svih relevantnih dionika u razvoj kulturnog turizma temeljem bogate kulturno-povijesne baštine, materijalne i nematerijalne (primjerice organizacija kulturnih manifestacija, povijesnih i arheoloških tura, promocija otočne kulture, znanstvenika i umjetnika, spomenika).</w:t>
            </w:r>
          </w:p>
        </w:tc>
      </w:tr>
      <w:tr w:rsidR="0032578C" w:rsidRPr="000C7EC5" w14:paraId="600D0B50" w14:textId="77777777" w:rsidTr="00B70D35">
        <w:trPr>
          <w:trHeight w:val="227"/>
        </w:trPr>
        <w:tc>
          <w:tcPr>
            <w:tcW w:w="2481" w:type="dxa"/>
            <w:shd w:val="clear" w:color="auto" w:fill="DEEAF6"/>
            <w:vAlign w:val="center"/>
          </w:tcPr>
          <w:p w14:paraId="65CC999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35" w:type="dxa"/>
            <w:vAlign w:val="center"/>
          </w:tcPr>
          <w:p w14:paraId="752D25B8"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74139CE1" w14:textId="77777777" w:rsidTr="00B70D35">
        <w:trPr>
          <w:trHeight w:val="227"/>
        </w:trPr>
        <w:tc>
          <w:tcPr>
            <w:tcW w:w="2481" w:type="dxa"/>
            <w:shd w:val="clear" w:color="auto" w:fill="DEEAF6"/>
            <w:vAlign w:val="center"/>
          </w:tcPr>
          <w:p w14:paraId="6F77E57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35" w:type="dxa"/>
            <w:vAlign w:val="center"/>
          </w:tcPr>
          <w:p w14:paraId="65ABB5B0"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zajednice</w:t>
            </w:r>
          </w:p>
          <w:p w14:paraId="076613A8"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KORA</w:t>
            </w:r>
          </w:p>
          <w:p w14:paraId="720CCB07"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Kulturne institucije i udruge</w:t>
            </w:r>
          </w:p>
          <w:p w14:paraId="6FD5B1D1"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agencije</w:t>
            </w:r>
          </w:p>
        </w:tc>
      </w:tr>
      <w:tr w:rsidR="0032578C" w:rsidRPr="000C7EC5" w14:paraId="2E6C02ED" w14:textId="77777777" w:rsidTr="00B70D35">
        <w:trPr>
          <w:trHeight w:val="227"/>
        </w:trPr>
        <w:tc>
          <w:tcPr>
            <w:tcW w:w="2481" w:type="dxa"/>
            <w:shd w:val="clear" w:color="auto" w:fill="DEEAF6"/>
            <w:vAlign w:val="center"/>
          </w:tcPr>
          <w:p w14:paraId="2F764A9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35" w:type="dxa"/>
            <w:vAlign w:val="center"/>
          </w:tcPr>
          <w:p w14:paraId="68195202"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4DC5F81C" w14:textId="77777777" w:rsidTr="00B70D35">
        <w:trPr>
          <w:trHeight w:val="453"/>
        </w:trPr>
        <w:tc>
          <w:tcPr>
            <w:tcW w:w="2481" w:type="dxa"/>
            <w:shd w:val="clear" w:color="auto" w:fill="DEEAF6"/>
            <w:vAlign w:val="center"/>
          </w:tcPr>
          <w:p w14:paraId="00B8FCA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35" w:type="dxa"/>
            <w:vAlign w:val="center"/>
          </w:tcPr>
          <w:p w14:paraId="53C1D2EF"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22198585" w14:textId="77777777" w:rsidTr="00B70D35">
        <w:trPr>
          <w:trHeight w:val="510"/>
        </w:trPr>
        <w:tc>
          <w:tcPr>
            <w:tcW w:w="2481" w:type="dxa"/>
            <w:shd w:val="clear" w:color="auto" w:fill="DEEAF6"/>
            <w:vAlign w:val="center"/>
          </w:tcPr>
          <w:p w14:paraId="3ECC34F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35" w:type="dxa"/>
            <w:vAlign w:val="center"/>
          </w:tcPr>
          <w:p w14:paraId="3B17FB89"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&gt;100.000 kn godišnje</w:t>
            </w:r>
          </w:p>
        </w:tc>
      </w:tr>
      <w:tr w:rsidR="0032578C" w:rsidRPr="000C7EC5" w14:paraId="4022B746" w14:textId="77777777" w:rsidTr="00B70D35">
        <w:trPr>
          <w:trHeight w:val="227"/>
        </w:trPr>
        <w:tc>
          <w:tcPr>
            <w:tcW w:w="2481" w:type="dxa"/>
            <w:shd w:val="clear" w:color="auto" w:fill="DEEAF6"/>
            <w:vAlign w:val="center"/>
          </w:tcPr>
          <w:p w14:paraId="4824157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35" w:type="dxa"/>
            <w:vAlign w:val="center"/>
          </w:tcPr>
          <w:p w14:paraId="2B590B8B"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121C90A4"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Turističkih zajednica i Hrvatske turističke zajednice</w:t>
            </w:r>
          </w:p>
          <w:p w14:paraId="6CE59F72"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lastRenderedPageBreak/>
              <w:t>EU fondovi</w:t>
            </w:r>
          </w:p>
        </w:tc>
      </w:tr>
    </w:tbl>
    <w:p w14:paraId="0EDDD0C6"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81"/>
        <w:gridCol w:w="6535"/>
      </w:tblGrid>
      <w:tr w:rsidR="0032578C" w:rsidRPr="000C7EC5" w14:paraId="35B0FAF8" w14:textId="77777777" w:rsidTr="00B70D35">
        <w:tc>
          <w:tcPr>
            <w:tcW w:w="2481" w:type="dxa"/>
            <w:shd w:val="clear" w:color="auto" w:fill="9CC2E5"/>
            <w:vAlign w:val="center"/>
          </w:tcPr>
          <w:p w14:paraId="6E9EF55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35" w:type="dxa"/>
            <w:shd w:val="clear" w:color="auto" w:fill="9CC2E5"/>
            <w:vAlign w:val="center"/>
          </w:tcPr>
          <w:p w14:paraId="6336503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- 04</w:t>
            </w:r>
          </w:p>
        </w:tc>
      </w:tr>
      <w:tr w:rsidR="0032578C" w:rsidRPr="000C7EC5" w14:paraId="79DAEE18" w14:textId="77777777" w:rsidTr="00B70D35">
        <w:tc>
          <w:tcPr>
            <w:tcW w:w="2481" w:type="dxa"/>
            <w:shd w:val="clear" w:color="auto" w:fill="9CC2E5"/>
            <w:vAlign w:val="center"/>
          </w:tcPr>
          <w:p w14:paraId="6198C88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35" w:type="dxa"/>
            <w:shd w:val="clear" w:color="auto" w:fill="9CC2E5"/>
            <w:vAlign w:val="center"/>
          </w:tcPr>
          <w:p w14:paraId="3D517AA5"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Poticanje razvoja gastro-eno turizma</w:t>
            </w:r>
          </w:p>
        </w:tc>
      </w:tr>
      <w:tr w:rsidR="0032578C" w:rsidRPr="000C7EC5" w14:paraId="6CE99EE2" w14:textId="77777777" w:rsidTr="00B70D35">
        <w:tc>
          <w:tcPr>
            <w:tcW w:w="2481" w:type="dxa"/>
            <w:shd w:val="clear" w:color="auto" w:fill="DEEAF6"/>
            <w:vAlign w:val="center"/>
          </w:tcPr>
          <w:p w14:paraId="5EED0CF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35" w:type="dxa"/>
            <w:vAlign w:val="center"/>
          </w:tcPr>
          <w:p w14:paraId="471788D8"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raznolikost turističke ponude otoka Korčule</w:t>
            </w:r>
          </w:p>
        </w:tc>
      </w:tr>
      <w:tr w:rsidR="0032578C" w:rsidRPr="000C7EC5" w14:paraId="14466614" w14:textId="77777777" w:rsidTr="00B70D35">
        <w:tc>
          <w:tcPr>
            <w:tcW w:w="2481" w:type="dxa"/>
            <w:shd w:val="clear" w:color="auto" w:fill="DEEAF6"/>
            <w:vAlign w:val="center"/>
          </w:tcPr>
          <w:p w14:paraId="59812AD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35" w:type="dxa"/>
            <w:vAlign w:val="center"/>
          </w:tcPr>
          <w:p w14:paraId="4B54E20E"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turista izvan uobičajene sezone (ujedno zadržati ili povećati broj turista tijekom sezone)</w:t>
            </w:r>
          </w:p>
          <w:p w14:paraId="1271012A"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određene skupine turista</w:t>
            </w:r>
          </w:p>
        </w:tc>
      </w:tr>
      <w:tr w:rsidR="0032578C" w:rsidRPr="000C7EC5" w14:paraId="664F2254" w14:textId="77777777" w:rsidTr="00B70D35">
        <w:tc>
          <w:tcPr>
            <w:tcW w:w="2481" w:type="dxa"/>
            <w:shd w:val="clear" w:color="auto" w:fill="DEEAF6"/>
            <w:vAlign w:val="center"/>
          </w:tcPr>
          <w:p w14:paraId="6BC6BB1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35" w:type="dxa"/>
            <w:vAlign w:val="center"/>
          </w:tcPr>
          <w:p w14:paraId="42057465"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Mjera podrazumijeva povećanje ulaganja svih relevantnih dionika u razvoj gastro-eno turističke ponude (npr. staze maslina, ceste vina, sajmove, branje maslina, branje grožđa, degustacije, ribarenje).</w:t>
            </w:r>
          </w:p>
        </w:tc>
      </w:tr>
      <w:tr w:rsidR="0032578C" w:rsidRPr="000C7EC5" w14:paraId="2662A320" w14:textId="77777777" w:rsidTr="00B70D35">
        <w:trPr>
          <w:trHeight w:val="227"/>
        </w:trPr>
        <w:tc>
          <w:tcPr>
            <w:tcW w:w="2481" w:type="dxa"/>
            <w:shd w:val="clear" w:color="auto" w:fill="DEEAF6"/>
            <w:vAlign w:val="center"/>
          </w:tcPr>
          <w:p w14:paraId="04E4CFF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35" w:type="dxa"/>
            <w:vAlign w:val="center"/>
          </w:tcPr>
          <w:p w14:paraId="590B6D08"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248912C4" w14:textId="77777777" w:rsidTr="00B70D35">
        <w:trPr>
          <w:trHeight w:val="227"/>
        </w:trPr>
        <w:tc>
          <w:tcPr>
            <w:tcW w:w="2481" w:type="dxa"/>
            <w:shd w:val="clear" w:color="auto" w:fill="DEEAF6"/>
            <w:vAlign w:val="center"/>
          </w:tcPr>
          <w:p w14:paraId="3118C696"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35" w:type="dxa"/>
            <w:vAlign w:val="center"/>
          </w:tcPr>
          <w:p w14:paraId="1E8738AB"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zajednice</w:t>
            </w:r>
          </w:p>
          <w:p w14:paraId="4495B93C"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KORA</w:t>
            </w:r>
          </w:p>
          <w:p w14:paraId="3EF006B8"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LAG 5</w:t>
            </w:r>
          </w:p>
          <w:p w14:paraId="193E851B"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Vlasnici vinarija i drugih ugostiteljskih objekata</w:t>
            </w:r>
          </w:p>
          <w:p w14:paraId="0E85227F"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agencije</w:t>
            </w:r>
          </w:p>
        </w:tc>
      </w:tr>
      <w:tr w:rsidR="0032578C" w:rsidRPr="000C7EC5" w14:paraId="54D067F6" w14:textId="77777777" w:rsidTr="00B70D35">
        <w:trPr>
          <w:trHeight w:val="227"/>
        </w:trPr>
        <w:tc>
          <w:tcPr>
            <w:tcW w:w="2481" w:type="dxa"/>
            <w:shd w:val="clear" w:color="auto" w:fill="DEEAF6"/>
            <w:vAlign w:val="center"/>
          </w:tcPr>
          <w:p w14:paraId="39A1BE9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35" w:type="dxa"/>
            <w:vAlign w:val="center"/>
          </w:tcPr>
          <w:p w14:paraId="0D1AB64D"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30422EB6" w14:textId="77777777" w:rsidTr="00B70D35">
        <w:trPr>
          <w:trHeight w:val="453"/>
        </w:trPr>
        <w:tc>
          <w:tcPr>
            <w:tcW w:w="2481" w:type="dxa"/>
            <w:shd w:val="clear" w:color="auto" w:fill="DEEAF6"/>
            <w:vAlign w:val="center"/>
          </w:tcPr>
          <w:p w14:paraId="5A3126D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35" w:type="dxa"/>
            <w:vAlign w:val="center"/>
          </w:tcPr>
          <w:p w14:paraId="2AAC54E9"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2FC1C059" w14:textId="77777777" w:rsidTr="00B70D35">
        <w:trPr>
          <w:trHeight w:val="510"/>
        </w:trPr>
        <w:tc>
          <w:tcPr>
            <w:tcW w:w="2481" w:type="dxa"/>
            <w:shd w:val="clear" w:color="auto" w:fill="DEEAF6"/>
            <w:vAlign w:val="center"/>
          </w:tcPr>
          <w:p w14:paraId="7606BB3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535" w:type="dxa"/>
            <w:vAlign w:val="center"/>
          </w:tcPr>
          <w:p w14:paraId="7B48B7D7"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&gt;100.000 kn godišnje</w:t>
            </w:r>
          </w:p>
        </w:tc>
      </w:tr>
      <w:tr w:rsidR="0032578C" w:rsidRPr="000C7EC5" w14:paraId="7E314A3A" w14:textId="77777777" w:rsidTr="00B70D35">
        <w:trPr>
          <w:trHeight w:val="227"/>
        </w:trPr>
        <w:tc>
          <w:tcPr>
            <w:tcW w:w="2481" w:type="dxa"/>
            <w:shd w:val="clear" w:color="auto" w:fill="DEEAF6"/>
            <w:vAlign w:val="center"/>
          </w:tcPr>
          <w:p w14:paraId="36FCD8F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35" w:type="dxa"/>
            <w:vAlign w:val="center"/>
          </w:tcPr>
          <w:p w14:paraId="1D1B81C0"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434D6151"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Turističkih zajednica i Hrvatske turističke zajednice</w:t>
            </w:r>
          </w:p>
          <w:p w14:paraId="0A9B2D9B"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t>EU fondovi</w:t>
            </w:r>
          </w:p>
        </w:tc>
      </w:tr>
    </w:tbl>
    <w:p w14:paraId="43F998BE" w14:textId="77777777" w:rsidR="00B70D35" w:rsidRDefault="00B70D35"/>
    <w:tbl>
      <w:tblPr>
        <w:tblStyle w:val="TableGrid"/>
        <w:tblW w:w="0" w:type="auto"/>
        <w:tblLook w:val="04A0" w:firstRow="1" w:lastRow="0" w:firstColumn="1" w:lastColumn="0" w:noHBand="0" w:noVBand="1"/>
      </w:tblPr>
      <w:tblGrid>
        <w:gridCol w:w="2481"/>
        <w:gridCol w:w="6535"/>
      </w:tblGrid>
      <w:tr w:rsidR="0032578C" w:rsidRPr="000C7EC5" w14:paraId="4090AAC5" w14:textId="77777777" w:rsidTr="00B70D35">
        <w:tc>
          <w:tcPr>
            <w:tcW w:w="2481" w:type="dxa"/>
            <w:shd w:val="clear" w:color="auto" w:fill="9CC2E5"/>
            <w:vAlign w:val="center"/>
          </w:tcPr>
          <w:p w14:paraId="59658CA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535" w:type="dxa"/>
            <w:shd w:val="clear" w:color="auto" w:fill="9CC2E5"/>
            <w:vAlign w:val="center"/>
          </w:tcPr>
          <w:p w14:paraId="27D20ED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- 05</w:t>
            </w:r>
          </w:p>
        </w:tc>
      </w:tr>
      <w:tr w:rsidR="0032578C" w:rsidRPr="000C7EC5" w14:paraId="7B24155B" w14:textId="77777777" w:rsidTr="00B70D35">
        <w:tc>
          <w:tcPr>
            <w:tcW w:w="2481" w:type="dxa"/>
            <w:shd w:val="clear" w:color="auto" w:fill="9CC2E5"/>
            <w:vAlign w:val="center"/>
          </w:tcPr>
          <w:p w14:paraId="08F41EC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535" w:type="dxa"/>
            <w:shd w:val="clear" w:color="auto" w:fill="9CC2E5"/>
            <w:vAlign w:val="center"/>
          </w:tcPr>
          <w:p w14:paraId="184DC8FB"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Poticanje razvoja zdravstvenog turizma</w:t>
            </w:r>
          </w:p>
        </w:tc>
      </w:tr>
      <w:tr w:rsidR="0032578C" w:rsidRPr="000C7EC5" w14:paraId="269EFC6F" w14:textId="77777777" w:rsidTr="00B70D35">
        <w:tc>
          <w:tcPr>
            <w:tcW w:w="2481" w:type="dxa"/>
            <w:shd w:val="clear" w:color="auto" w:fill="DEEAF6"/>
            <w:vAlign w:val="center"/>
          </w:tcPr>
          <w:p w14:paraId="32542B8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535" w:type="dxa"/>
            <w:vAlign w:val="center"/>
          </w:tcPr>
          <w:p w14:paraId="6216FAC3"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raznolikost turističke ponude otoka Korčule</w:t>
            </w:r>
          </w:p>
        </w:tc>
      </w:tr>
      <w:tr w:rsidR="0032578C" w:rsidRPr="000C7EC5" w14:paraId="07F9B2BA" w14:textId="77777777" w:rsidTr="00B70D35">
        <w:tc>
          <w:tcPr>
            <w:tcW w:w="2481" w:type="dxa"/>
            <w:shd w:val="clear" w:color="auto" w:fill="DEEAF6"/>
            <w:vAlign w:val="center"/>
          </w:tcPr>
          <w:p w14:paraId="3C46EFE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535" w:type="dxa"/>
            <w:vAlign w:val="center"/>
          </w:tcPr>
          <w:p w14:paraId="086DAED6"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turista izvan uobičajene sezone (ujedno zadržati ili povećati broj turista tijekom sezone)</w:t>
            </w:r>
          </w:p>
          <w:p w14:paraId="72D8F346"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određene skupine turista</w:t>
            </w:r>
          </w:p>
        </w:tc>
      </w:tr>
      <w:tr w:rsidR="0032578C" w:rsidRPr="000C7EC5" w14:paraId="34F3C24E" w14:textId="77777777" w:rsidTr="00B70D35">
        <w:tc>
          <w:tcPr>
            <w:tcW w:w="2481" w:type="dxa"/>
            <w:shd w:val="clear" w:color="auto" w:fill="DEEAF6"/>
            <w:vAlign w:val="center"/>
          </w:tcPr>
          <w:p w14:paraId="114A4B6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535" w:type="dxa"/>
            <w:vAlign w:val="center"/>
          </w:tcPr>
          <w:p w14:paraId="6A3CAE33"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Mjera podrazumijeva povećanje ulaganja svih relevantnih dionika u razvoj zdravstvenog turizma. </w:t>
            </w:r>
          </w:p>
        </w:tc>
      </w:tr>
      <w:tr w:rsidR="0032578C" w:rsidRPr="000C7EC5" w14:paraId="3AC57727" w14:textId="77777777" w:rsidTr="00B70D35">
        <w:trPr>
          <w:trHeight w:val="227"/>
        </w:trPr>
        <w:tc>
          <w:tcPr>
            <w:tcW w:w="2481" w:type="dxa"/>
            <w:shd w:val="clear" w:color="auto" w:fill="DEEAF6"/>
            <w:vAlign w:val="center"/>
          </w:tcPr>
          <w:p w14:paraId="0671F3C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535" w:type="dxa"/>
            <w:vAlign w:val="center"/>
          </w:tcPr>
          <w:p w14:paraId="5CA18057"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2CB830E5" w14:textId="77777777" w:rsidTr="00B70D35">
        <w:trPr>
          <w:trHeight w:val="227"/>
        </w:trPr>
        <w:tc>
          <w:tcPr>
            <w:tcW w:w="2481" w:type="dxa"/>
            <w:shd w:val="clear" w:color="auto" w:fill="DEEAF6"/>
            <w:vAlign w:val="center"/>
          </w:tcPr>
          <w:p w14:paraId="4478DC1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535" w:type="dxa"/>
            <w:vAlign w:val="center"/>
          </w:tcPr>
          <w:p w14:paraId="6B9F94A0"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zajednice</w:t>
            </w:r>
          </w:p>
          <w:p w14:paraId="6415A227"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KORA</w:t>
            </w:r>
          </w:p>
          <w:p w14:paraId="2CFA9EE4"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Vlasnici hotelskog smještaja</w:t>
            </w:r>
          </w:p>
          <w:p w14:paraId="25AE59CF"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agencije</w:t>
            </w:r>
          </w:p>
        </w:tc>
      </w:tr>
      <w:tr w:rsidR="0032578C" w:rsidRPr="000C7EC5" w14:paraId="7026E747" w14:textId="77777777" w:rsidTr="00B70D35">
        <w:trPr>
          <w:trHeight w:val="227"/>
        </w:trPr>
        <w:tc>
          <w:tcPr>
            <w:tcW w:w="2481" w:type="dxa"/>
            <w:shd w:val="clear" w:color="auto" w:fill="DEEAF6"/>
            <w:vAlign w:val="center"/>
          </w:tcPr>
          <w:p w14:paraId="31387AB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535" w:type="dxa"/>
            <w:vAlign w:val="center"/>
          </w:tcPr>
          <w:p w14:paraId="5EC96B51"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03E5969C" w14:textId="77777777" w:rsidTr="00B70D35">
        <w:trPr>
          <w:trHeight w:val="453"/>
        </w:trPr>
        <w:tc>
          <w:tcPr>
            <w:tcW w:w="2481" w:type="dxa"/>
            <w:shd w:val="clear" w:color="auto" w:fill="DEEAF6"/>
            <w:vAlign w:val="center"/>
          </w:tcPr>
          <w:p w14:paraId="1F837B5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535" w:type="dxa"/>
            <w:vAlign w:val="center"/>
          </w:tcPr>
          <w:p w14:paraId="12208045"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2021.- 2030.</w:t>
            </w:r>
          </w:p>
        </w:tc>
      </w:tr>
      <w:tr w:rsidR="0032578C" w:rsidRPr="000C7EC5" w14:paraId="0574F8F7" w14:textId="77777777" w:rsidTr="00B70D35">
        <w:trPr>
          <w:trHeight w:val="510"/>
        </w:trPr>
        <w:tc>
          <w:tcPr>
            <w:tcW w:w="2481" w:type="dxa"/>
            <w:shd w:val="clear" w:color="auto" w:fill="DEEAF6"/>
            <w:vAlign w:val="center"/>
          </w:tcPr>
          <w:p w14:paraId="19CF935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lastRenderedPageBreak/>
              <w:t xml:space="preserve">Okvirna procjena troškova </w:t>
            </w:r>
          </w:p>
        </w:tc>
        <w:tc>
          <w:tcPr>
            <w:tcW w:w="6535" w:type="dxa"/>
            <w:vAlign w:val="center"/>
          </w:tcPr>
          <w:p w14:paraId="4B548B68"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&gt;70.000 kn godišnje</w:t>
            </w:r>
          </w:p>
        </w:tc>
      </w:tr>
      <w:tr w:rsidR="0032578C" w:rsidRPr="000C7EC5" w14:paraId="4E521D2F" w14:textId="77777777" w:rsidTr="00B70D35">
        <w:trPr>
          <w:trHeight w:val="227"/>
        </w:trPr>
        <w:tc>
          <w:tcPr>
            <w:tcW w:w="2481" w:type="dxa"/>
            <w:shd w:val="clear" w:color="auto" w:fill="DEEAF6"/>
            <w:vAlign w:val="center"/>
          </w:tcPr>
          <w:p w14:paraId="737FC99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535" w:type="dxa"/>
            <w:vAlign w:val="center"/>
          </w:tcPr>
          <w:p w14:paraId="08655FA1"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341258C3"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Turističkih zajednica i Hrvatske turističke zajednice</w:t>
            </w:r>
          </w:p>
          <w:p w14:paraId="3EE4104D" w14:textId="77777777" w:rsidR="0032578C" w:rsidRPr="000C7EC5" w:rsidRDefault="0032578C" w:rsidP="00B70D35">
            <w:pPr>
              <w:numPr>
                <w:ilvl w:val="0"/>
                <w:numId w:val="4"/>
              </w:numPr>
              <w:spacing w:after="200" w:line="276" w:lineRule="auto"/>
              <w:ind w:left="496"/>
              <w:jc w:val="both"/>
              <w:rPr>
                <w:rFonts w:cstheme="minorHAnsi"/>
                <w:sz w:val="18"/>
                <w:szCs w:val="18"/>
              </w:rPr>
            </w:pPr>
            <w:r w:rsidRPr="000C7EC5">
              <w:rPr>
                <w:rFonts w:cstheme="minorHAnsi"/>
                <w:sz w:val="18"/>
                <w:szCs w:val="18"/>
              </w:rPr>
              <w:t>EU fondovi</w:t>
            </w:r>
          </w:p>
        </w:tc>
      </w:tr>
    </w:tbl>
    <w:p w14:paraId="3F366B4B"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4"/>
        <w:gridCol w:w="6542"/>
      </w:tblGrid>
      <w:tr w:rsidR="0032578C" w:rsidRPr="000C7EC5" w14:paraId="348B3A13" w14:textId="77777777" w:rsidTr="00B70D35">
        <w:tc>
          <w:tcPr>
            <w:tcW w:w="2547" w:type="dxa"/>
            <w:shd w:val="clear" w:color="auto" w:fill="9CC2E5"/>
            <w:vAlign w:val="center"/>
          </w:tcPr>
          <w:p w14:paraId="25BEE03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26AC216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- 06</w:t>
            </w:r>
          </w:p>
        </w:tc>
      </w:tr>
      <w:tr w:rsidR="0032578C" w:rsidRPr="000C7EC5" w14:paraId="502D9EB1" w14:textId="77777777" w:rsidTr="00B70D35">
        <w:tc>
          <w:tcPr>
            <w:tcW w:w="2547" w:type="dxa"/>
            <w:shd w:val="clear" w:color="auto" w:fill="9CC2E5"/>
            <w:vAlign w:val="center"/>
          </w:tcPr>
          <w:p w14:paraId="5C3FBED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148868EA"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Izrada jedinstvenog Marketinškog plana za razvoj turizma otoka Korčule</w:t>
            </w:r>
          </w:p>
        </w:tc>
      </w:tr>
      <w:tr w:rsidR="0032578C" w:rsidRPr="000C7EC5" w14:paraId="3875FB4C" w14:textId="77777777" w:rsidTr="00B70D35">
        <w:tc>
          <w:tcPr>
            <w:tcW w:w="2547" w:type="dxa"/>
            <w:shd w:val="clear" w:color="auto" w:fill="DEEAF6"/>
            <w:vAlign w:val="center"/>
          </w:tcPr>
          <w:p w14:paraId="012DC34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53A9E9AA"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promociju otoka Korčule</w:t>
            </w:r>
          </w:p>
        </w:tc>
      </w:tr>
      <w:tr w:rsidR="0032578C" w:rsidRPr="000C7EC5" w14:paraId="0B9E2F2A" w14:textId="77777777" w:rsidTr="00B70D35">
        <w:tc>
          <w:tcPr>
            <w:tcW w:w="2547" w:type="dxa"/>
            <w:shd w:val="clear" w:color="auto" w:fill="DEEAF6"/>
            <w:vAlign w:val="center"/>
          </w:tcPr>
          <w:p w14:paraId="21365E1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3DC36248"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broj turista koji otok Korčulu doživljavaju kao jedinstvenu destinaciju (brendiranje otoka Korčule)</w:t>
            </w:r>
          </w:p>
        </w:tc>
      </w:tr>
      <w:tr w:rsidR="0032578C" w:rsidRPr="000C7EC5" w14:paraId="30DAA16F" w14:textId="77777777" w:rsidTr="00B70D35">
        <w:tc>
          <w:tcPr>
            <w:tcW w:w="2547" w:type="dxa"/>
            <w:shd w:val="clear" w:color="auto" w:fill="DEEAF6"/>
            <w:vAlign w:val="center"/>
          </w:tcPr>
          <w:p w14:paraId="4E840AE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3AA396BD"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 xml:space="preserve">Mjera podrazumijeva izradu jedinstvenog Marketinškog plana za razvoj turizma čitavog otoka Korčule kojim bi se otok promovirao kao jedna, jedinstvena destinacija s nizom specifičnosti i posebnosti pojedinih područja, uz uvažavanje očekivanih klimatskih promjena. </w:t>
            </w:r>
          </w:p>
        </w:tc>
      </w:tr>
      <w:tr w:rsidR="0032578C" w:rsidRPr="000C7EC5" w14:paraId="1814A791" w14:textId="77777777" w:rsidTr="00B70D35">
        <w:trPr>
          <w:trHeight w:val="227"/>
        </w:trPr>
        <w:tc>
          <w:tcPr>
            <w:tcW w:w="2547" w:type="dxa"/>
            <w:shd w:val="clear" w:color="auto" w:fill="DEEAF6"/>
            <w:vAlign w:val="center"/>
          </w:tcPr>
          <w:p w14:paraId="4E6FF1D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379CDE9B" w14:textId="77777777" w:rsidR="0032578C" w:rsidRPr="000C7EC5" w:rsidRDefault="0032578C" w:rsidP="00B70D35">
            <w:pPr>
              <w:spacing w:line="276" w:lineRule="auto"/>
              <w:rPr>
                <w:rFonts w:cstheme="minorHAnsi"/>
                <w:sz w:val="18"/>
                <w:szCs w:val="18"/>
              </w:rPr>
            </w:pPr>
            <w:r w:rsidRPr="000C7EC5">
              <w:rPr>
                <w:rFonts w:cstheme="minorHAnsi"/>
                <w:sz w:val="18"/>
                <w:szCs w:val="18"/>
              </w:rPr>
              <w:t>Jedinice lokalne samouprave</w:t>
            </w:r>
          </w:p>
        </w:tc>
      </w:tr>
      <w:tr w:rsidR="0032578C" w:rsidRPr="000C7EC5" w:rsidDel="00436CBA" w14:paraId="5849CB47" w14:textId="77777777" w:rsidTr="00B70D35">
        <w:trPr>
          <w:trHeight w:val="227"/>
        </w:trPr>
        <w:tc>
          <w:tcPr>
            <w:tcW w:w="2547" w:type="dxa"/>
            <w:shd w:val="clear" w:color="auto" w:fill="DEEAF6"/>
            <w:vAlign w:val="center"/>
          </w:tcPr>
          <w:p w14:paraId="6B6D358C"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57AC2DD3"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Turističke zajednice</w:t>
            </w:r>
          </w:p>
          <w:p w14:paraId="0366DC23"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KORA</w:t>
            </w:r>
          </w:p>
          <w:p w14:paraId="1C17CE15" w14:textId="77777777" w:rsidR="0032578C" w:rsidRPr="000C7EC5" w:rsidDel="00436CBA"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Stručne institucije/vanjske tvrtke</w:t>
            </w:r>
          </w:p>
        </w:tc>
      </w:tr>
      <w:tr w:rsidR="0032578C" w:rsidRPr="000C7EC5" w14:paraId="0FC18B5F" w14:textId="77777777" w:rsidTr="00B70D35">
        <w:trPr>
          <w:trHeight w:val="227"/>
        </w:trPr>
        <w:tc>
          <w:tcPr>
            <w:tcW w:w="2547" w:type="dxa"/>
            <w:shd w:val="clear" w:color="auto" w:fill="DEEAF6"/>
            <w:vAlign w:val="center"/>
          </w:tcPr>
          <w:p w14:paraId="22083FDB"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31867EF7"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Županija</w:t>
            </w:r>
          </w:p>
        </w:tc>
      </w:tr>
      <w:tr w:rsidR="0032578C" w:rsidRPr="000C7EC5" w14:paraId="6CCC4BF5" w14:textId="77777777" w:rsidTr="00B70D35">
        <w:trPr>
          <w:trHeight w:val="453"/>
        </w:trPr>
        <w:tc>
          <w:tcPr>
            <w:tcW w:w="2547" w:type="dxa"/>
            <w:shd w:val="clear" w:color="auto" w:fill="DEEAF6"/>
            <w:vAlign w:val="center"/>
          </w:tcPr>
          <w:p w14:paraId="0F0C737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6BB729D2"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2021.- 2022.</w:t>
            </w:r>
          </w:p>
        </w:tc>
      </w:tr>
      <w:tr w:rsidR="0032578C" w:rsidRPr="000C7EC5" w14:paraId="00977974" w14:textId="77777777" w:rsidTr="00B70D35">
        <w:trPr>
          <w:trHeight w:val="510"/>
        </w:trPr>
        <w:tc>
          <w:tcPr>
            <w:tcW w:w="2547" w:type="dxa"/>
            <w:shd w:val="clear" w:color="auto" w:fill="DEEAF6"/>
            <w:vAlign w:val="center"/>
          </w:tcPr>
          <w:p w14:paraId="748ADAC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0DF81056"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75.000 – 100.000 kn </w:t>
            </w:r>
          </w:p>
        </w:tc>
      </w:tr>
      <w:tr w:rsidR="0032578C" w:rsidRPr="000C7EC5" w14:paraId="3DFAAD1A" w14:textId="77777777" w:rsidTr="00B70D35">
        <w:trPr>
          <w:trHeight w:val="227"/>
        </w:trPr>
        <w:tc>
          <w:tcPr>
            <w:tcW w:w="2547" w:type="dxa"/>
            <w:shd w:val="clear" w:color="auto" w:fill="DEEAF6"/>
            <w:vAlign w:val="center"/>
          </w:tcPr>
          <w:p w14:paraId="4E1B122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vAlign w:val="center"/>
          </w:tcPr>
          <w:p w14:paraId="7F957402"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23905B5A"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 xml:space="preserve">Proračun Turističkih zajednica </w:t>
            </w:r>
          </w:p>
          <w:p w14:paraId="740D5173"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EU fondovi</w:t>
            </w:r>
          </w:p>
        </w:tc>
      </w:tr>
    </w:tbl>
    <w:p w14:paraId="54CF8FE4" w14:textId="77777777" w:rsidR="0032578C" w:rsidRPr="00897C8A" w:rsidRDefault="0032578C" w:rsidP="0032578C">
      <w:pPr>
        <w:spacing w:after="0" w:line="360" w:lineRule="auto"/>
        <w:contextualSpacing/>
        <w:rPr>
          <w:rFonts w:cstheme="minorHAnsi"/>
        </w:rPr>
      </w:pPr>
    </w:p>
    <w:tbl>
      <w:tblPr>
        <w:tblStyle w:val="TableGrid"/>
        <w:tblW w:w="0" w:type="auto"/>
        <w:tblLook w:val="04A0" w:firstRow="1" w:lastRow="0" w:firstColumn="1" w:lastColumn="0" w:noHBand="0" w:noVBand="1"/>
      </w:tblPr>
      <w:tblGrid>
        <w:gridCol w:w="2478"/>
        <w:gridCol w:w="6538"/>
      </w:tblGrid>
      <w:tr w:rsidR="0032578C" w:rsidRPr="000C7EC5" w14:paraId="2BFC2651" w14:textId="77777777" w:rsidTr="00B70D35">
        <w:tc>
          <w:tcPr>
            <w:tcW w:w="2547" w:type="dxa"/>
            <w:shd w:val="clear" w:color="auto" w:fill="9CC2E5"/>
            <w:vAlign w:val="center"/>
          </w:tcPr>
          <w:p w14:paraId="39D008A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7CE9AF6F"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TUR - 07</w:t>
            </w:r>
          </w:p>
        </w:tc>
      </w:tr>
      <w:tr w:rsidR="0032578C" w:rsidRPr="000C7EC5" w14:paraId="10AD2614" w14:textId="77777777" w:rsidTr="00B70D35">
        <w:tc>
          <w:tcPr>
            <w:tcW w:w="2547" w:type="dxa"/>
            <w:shd w:val="clear" w:color="auto" w:fill="9CC2E5"/>
            <w:vAlign w:val="center"/>
          </w:tcPr>
          <w:p w14:paraId="0356C7F9"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33424711"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Osnivanje Radne skupine turističkih zajednica otoka Korčule</w:t>
            </w:r>
          </w:p>
        </w:tc>
      </w:tr>
      <w:tr w:rsidR="0032578C" w:rsidRPr="000C7EC5" w14:paraId="2CA09313" w14:textId="77777777" w:rsidTr="00B70D35">
        <w:tc>
          <w:tcPr>
            <w:tcW w:w="2547" w:type="dxa"/>
            <w:shd w:val="clear" w:color="auto" w:fill="DEEAF6"/>
            <w:vAlign w:val="center"/>
          </w:tcPr>
          <w:p w14:paraId="5D9A8B01"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0CD398FB"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Povećati raznolikost turističke ponude otoka Korčule</w:t>
            </w:r>
          </w:p>
        </w:tc>
      </w:tr>
      <w:tr w:rsidR="0032578C" w:rsidRPr="000C7EC5" w14:paraId="79CE7B15" w14:textId="77777777" w:rsidTr="00B70D35">
        <w:tc>
          <w:tcPr>
            <w:tcW w:w="2547" w:type="dxa"/>
            <w:shd w:val="clear" w:color="auto" w:fill="DEEAF6"/>
            <w:vAlign w:val="center"/>
          </w:tcPr>
          <w:p w14:paraId="27371B1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08171D5F"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Poboljšati suradnju turističkih zajednica na otoku Korčuli</w:t>
            </w:r>
          </w:p>
        </w:tc>
      </w:tr>
      <w:tr w:rsidR="0032578C" w:rsidRPr="000C7EC5" w14:paraId="76A0C5F5" w14:textId="77777777" w:rsidTr="00B70D35">
        <w:tc>
          <w:tcPr>
            <w:tcW w:w="2547" w:type="dxa"/>
            <w:shd w:val="clear" w:color="auto" w:fill="DEEAF6"/>
            <w:vAlign w:val="center"/>
          </w:tcPr>
          <w:p w14:paraId="0154CFF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2DBAE99C"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Mjera podrazumijeva osnivanje Radne skupine koju bi u suštini činili predstavnici svih turističkih zajednica na otoku Korčuli, a koja bi održavale redovite sastanke i konzultacije u cilju suradnje, koordinacije svih turističkih aktivnosti i promocije turističke ponude otoka Korčule u cjelini. Time bi se izbjegla rascjepkanost turista koji borave u isto vrijeme na otoku. Radna skupina bi po potrebi uključivala i druge dionike (ugostitelje, turističke agencije, iznajmljivače itd.)</w:t>
            </w:r>
          </w:p>
        </w:tc>
      </w:tr>
      <w:tr w:rsidR="0032578C" w:rsidRPr="000C7EC5" w14:paraId="6D7EEA09" w14:textId="77777777" w:rsidTr="00B70D35">
        <w:trPr>
          <w:trHeight w:val="227"/>
        </w:trPr>
        <w:tc>
          <w:tcPr>
            <w:tcW w:w="2547" w:type="dxa"/>
            <w:shd w:val="clear" w:color="auto" w:fill="DEEAF6"/>
            <w:vAlign w:val="center"/>
          </w:tcPr>
          <w:p w14:paraId="10D74DD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2ED2F147"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Turističke zajednice otoka Korčule</w:t>
            </w:r>
          </w:p>
        </w:tc>
      </w:tr>
      <w:tr w:rsidR="0032578C" w:rsidRPr="000C7EC5" w:rsidDel="00436CBA" w14:paraId="1669E61F" w14:textId="77777777" w:rsidTr="00B70D35">
        <w:trPr>
          <w:trHeight w:val="227"/>
        </w:trPr>
        <w:tc>
          <w:tcPr>
            <w:tcW w:w="2547" w:type="dxa"/>
            <w:shd w:val="clear" w:color="auto" w:fill="DEEAF6"/>
            <w:vAlign w:val="center"/>
          </w:tcPr>
          <w:p w14:paraId="38E552C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50A591B4" w14:textId="77777777" w:rsidR="0032578C" w:rsidRPr="000C7EC5" w:rsidRDefault="0032578C" w:rsidP="00B70D35">
            <w:pPr>
              <w:numPr>
                <w:ilvl w:val="0"/>
                <w:numId w:val="4"/>
              </w:numPr>
              <w:spacing w:line="276" w:lineRule="auto"/>
              <w:ind w:left="496"/>
              <w:jc w:val="both"/>
              <w:rPr>
                <w:rFonts w:cstheme="minorHAnsi"/>
                <w:sz w:val="18"/>
                <w:szCs w:val="18"/>
              </w:rPr>
            </w:pPr>
            <w:r w:rsidRPr="000C7EC5">
              <w:rPr>
                <w:rFonts w:cstheme="minorHAnsi"/>
                <w:sz w:val="18"/>
                <w:szCs w:val="18"/>
              </w:rPr>
              <w:t xml:space="preserve">Jedinice lokalne samouprave </w:t>
            </w:r>
          </w:p>
          <w:p w14:paraId="7AD3986E"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Privatni iznajmljivači i ostali turističko-gospodarski subjekti</w:t>
            </w:r>
          </w:p>
          <w:p w14:paraId="228B9F56"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Udruženje obrtnika i ugostitelja</w:t>
            </w:r>
          </w:p>
          <w:p w14:paraId="616C64F5" w14:textId="77777777" w:rsidR="0032578C" w:rsidRPr="000C7EC5" w:rsidDel="00436CBA" w:rsidRDefault="0032578C" w:rsidP="00B70D35">
            <w:pPr>
              <w:numPr>
                <w:ilvl w:val="0"/>
                <w:numId w:val="4"/>
              </w:numPr>
              <w:spacing w:line="276" w:lineRule="auto"/>
              <w:jc w:val="both"/>
              <w:rPr>
                <w:rFonts w:cstheme="minorHAnsi"/>
                <w:sz w:val="18"/>
                <w:szCs w:val="18"/>
              </w:rPr>
            </w:pPr>
            <w:r w:rsidRPr="000C7EC5">
              <w:rPr>
                <w:rFonts w:cstheme="minorHAnsi"/>
                <w:sz w:val="18"/>
                <w:szCs w:val="18"/>
              </w:rPr>
              <w:t>KORA</w:t>
            </w:r>
          </w:p>
        </w:tc>
      </w:tr>
      <w:tr w:rsidR="0032578C" w:rsidRPr="000C7EC5" w14:paraId="7720C76A" w14:textId="77777777" w:rsidTr="00B70D35">
        <w:trPr>
          <w:trHeight w:val="227"/>
        </w:trPr>
        <w:tc>
          <w:tcPr>
            <w:tcW w:w="2547" w:type="dxa"/>
            <w:shd w:val="clear" w:color="auto" w:fill="DEEAF6"/>
            <w:vAlign w:val="center"/>
          </w:tcPr>
          <w:p w14:paraId="77ADE1F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64C1BA9B" w14:textId="77777777" w:rsidR="0032578C" w:rsidRPr="000C7EC5" w:rsidRDefault="0032578C" w:rsidP="00B70D35">
            <w:pPr>
              <w:spacing w:line="276" w:lineRule="auto"/>
              <w:ind w:left="496"/>
              <w:jc w:val="both"/>
              <w:rPr>
                <w:rFonts w:cstheme="minorHAnsi"/>
                <w:sz w:val="18"/>
                <w:szCs w:val="18"/>
              </w:rPr>
            </w:pPr>
          </w:p>
        </w:tc>
      </w:tr>
      <w:tr w:rsidR="0032578C" w:rsidRPr="000C7EC5" w14:paraId="1D51041D" w14:textId="77777777" w:rsidTr="00B70D35">
        <w:trPr>
          <w:trHeight w:val="453"/>
        </w:trPr>
        <w:tc>
          <w:tcPr>
            <w:tcW w:w="2547" w:type="dxa"/>
            <w:shd w:val="clear" w:color="auto" w:fill="DEEAF6"/>
            <w:vAlign w:val="center"/>
          </w:tcPr>
          <w:p w14:paraId="3F8F180E"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lastRenderedPageBreak/>
              <w:t>Početak/kraj provedbe (godine)</w:t>
            </w:r>
          </w:p>
        </w:tc>
        <w:tc>
          <w:tcPr>
            <w:tcW w:w="6797" w:type="dxa"/>
          </w:tcPr>
          <w:p w14:paraId="6F9AB650"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 (osnivanje) i kontinuirani sastanci svake godine</w:t>
            </w:r>
          </w:p>
        </w:tc>
      </w:tr>
      <w:tr w:rsidR="0032578C" w:rsidRPr="000C7EC5" w14:paraId="508BE90E" w14:textId="77777777" w:rsidTr="00B70D35">
        <w:trPr>
          <w:trHeight w:val="510"/>
        </w:trPr>
        <w:tc>
          <w:tcPr>
            <w:tcW w:w="2547" w:type="dxa"/>
            <w:shd w:val="clear" w:color="auto" w:fill="DEEAF6"/>
            <w:vAlign w:val="center"/>
          </w:tcPr>
          <w:p w14:paraId="4817997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tcPr>
          <w:p w14:paraId="4C6818CA"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 xml:space="preserve">- </w:t>
            </w:r>
          </w:p>
        </w:tc>
      </w:tr>
      <w:tr w:rsidR="0032578C" w:rsidRPr="000C7EC5" w14:paraId="49FA87F9" w14:textId="77777777" w:rsidTr="00B70D35">
        <w:trPr>
          <w:trHeight w:val="227"/>
        </w:trPr>
        <w:tc>
          <w:tcPr>
            <w:tcW w:w="2547" w:type="dxa"/>
            <w:shd w:val="clear" w:color="auto" w:fill="DEEAF6"/>
            <w:vAlign w:val="center"/>
          </w:tcPr>
          <w:p w14:paraId="2278989A"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tcPr>
          <w:p w14:paraId="07830F9C" w14:textId="77777777" w:rsidR="0032578C" w:rsidRPr="000C7EC5" w:rsidRDefault="0032578C" w:rsidP="00B70D35">
            <w:pPr>
              <w:spacing w:after="200" w:line="276" w:lineRule="auto"/>
              <w:jc w:val="both"/>
              <w:rPr>
                <w:rFonts w:cstheme="minorHAnsi"/>
                <w:sz w:val="18"/>
                <w:szCs w:val="18"/>
              </w:rPr>
            </w:pPr>
            <w:r w:rsidRPr="000C7EC5">
              <w:rPr>
                <w:rFonts w:cstheme="minorHAnsi"/>
                <w:sz w:val="18"/>
                <w:szCs w:val="18"/>
              </w:rPr>
              <w:t>-</w:t>
            </w:r>
          </w:p>
        </w:tc>
      </w:tr>
    </w:tbl>
    <w:p w14:paraId="2B3F2D0E" w14:textId="77777777" w:rsidR="0032578C" w:rsidRPr="00897C8A" w:rsidRDefault="0032578C" w:rsidP="0032578C">
      <w:pPr>
        <w:spacing w:after="0" w:line="360" w:lineRule="auto"/>
        <w:contextualSpacing/>
        <w:rPr>
          <w:rFonts w:cstheme="minorHAnsi"/>
        </w:rPr>
      </w:pPr>
    </w:p>
    <w:p w14:paraId="31B04482" w14:textId="77777777" w:rsidR="0032578C" w:rsidRPr="00897C8A" w:rsidRDefault="00CF15A2" w:rsidP="00E31671">
      <w:pPr>
        <w:pStyle w:val="Heading2"/>
        <w:spacing w:line="276" w:lineRule="auto"/>
        <w:rPr>
          <w:rFonts w:asciiTheme="minorHAnsi" w:hAnsiTheme="minorHAnsi" w:cstheme="minorHAnsi"/>
        </w:rPr>
      </w:pPr>
      <w:bookmarkStart w:id="91" w:name="_Toc63944279"/>
      <w:bookmarkStart w:id="92" w:name="_Toc68015499"/>
      <w:r w:rsidRPr="00E31671">
        <w:rPr>
          <w:rFonts w:asciiTheme="minorHAnsi" w:hAnsiTheme="minorHAnsi" w:cstheme="minorHAnsi"/>
        </w:rPr>
        <w:t>Obalni pojas</w:t>
      </w:r>
      <w:bookmarkEnd w:id="91"/>
      <w:bookmarkEnd w:id="92"/>
    </w:p>
    <w:p w14:paraId="52410192" w14:textId="77777777" w:rsidR="0032578C" w:rsidRDefault="0032578C" w:rsidP="00B70D35">
      <w:pPr>
        <w:spacing w:after="0" w:line="276" w:lineRule="auto"/>
        <w:contextualSpacing/>
        <w:jc w:val="both"/>
        <w:rPr>
          <w:rFonts w:cstheme="minorHAnsi"/>
        </w:rPr>
      </w:pPr>
      <w:r w:rsidRPr="00897C8A">
        <w:rPr>
          <w:rFonts w:cstheme="minorHAnsi"/>
        </w:rPr>
        <w:t>Za razvoj obalnog pojasa ocijenjeno je da su potrebne određene aktivnosti pripremnog karaktera temeljem kojih će tek naknadno biti moguće detaljnije predložiti konkretne adaptivne mjere. Stoga je u okviru ovog Plana predviđena jedna mjera prilagodbe kako slijedi.</w:t>
      </w:r>
    </w:p>
    <w:p w14:paraId="22E62FC8" w14:textId="77777777" w:rsidR="00B70D35" w:rsidRPr="00897C8A" w:rsidRDefault="00B70D35" w:rsidP="00B70D35">
      <w:pPr>
        <w:spacing w:after="0" w:line="276" w:lineRule="auto"/>
        <w:contextualSpacing/>
        <w:jc w:val="both"/>
        <w:rPr>
          <w:rFonts w:cstheme="minorHAnsi"/>
        </w:rPr>
      </w:pPr>
    </w:p>
    <w:tbl>
      <w:tblPr>
        <w:tblStyle w:val="TableGrid"/>
        <w:tblW w:w="0" w:type="auto"/>
        <w:tblLook w:val="04A0" w:firstRow="1" w:lastRow="0" w:firstColumn="1" w:lastColumn="0" w:noHBand="0" w:noVBand="1"/>
      </w:tblPr>
      <w:tblGrid>
        <w:gridCol w:w="2474"/>
        <w:gridCol w:w="6542"/>
      </w:tblGrid>
      <w:tr w:rsidR="0032578C" w:rsidRPr="000C7EC5" w14:paraId="1DDE6BAE" w14:textId="77777777" w:rsidTr="00B70D35">
        <w:tc>
          <w:tcPr>
            <w:tcW w:w="2547" w:type="dxa"/>
            <w:shd w:val="clear" w:color="auto" w:fill="9CC2E5"/>
            <w:vAlign w:val="center"/>
          </w:tcPr>
          <w:p w14:paraId="73C3DB27"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3BBB5CA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OB - 01</w:t>
            </w:r>
          </w:p>
        </w:tc>
      </w:tr>
      <w:tr w:rsidR="0032578C" w:rsidRPr="000C7EC5" w14:paraId="1A729E91" w14:textId="77777777" w:rsidTr="00B70D35">
        <w:tc>
          <w:tcPr>
            <w:tcW w:w="2547" w:type="dxa"/>
            <w:shd w:val="clear" w:color="auto" w:fill="9CC2E5"/>
            <w:vAlign w:val="center"/>
          </w:tcPr>
          <w:p w14:paraId="78D5B318"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3944AB76" w14:textId="77777777" w:rsidR="0032578C" w:rsidRPr="000C7EC5" w:rsidRDefault="0032578C" w:rsidP="00B70D35">
            <w:pPr>
              <w:spacing w:line="276" w:lineRule="auto"/>
              <w:rPr>
                <w:rFonts w:cstheme="minorHAnsi"/>
                <w:sz w:val="18"/>
                <w:szCs w:val="18"/>
              </w:rPr>
            </w:pPr>
            <w:r w:rsidRPr="000C7EC5">
              <w:rPr>
                <w:rFonts w:cstheme="minorHAnsi"/>
                <w:b/>
                <w:bCs/>
                <w:sz w:val="18"/>
                <w:szCs w:val="18"/>
              </w:rPr>
              <w:t>Procjena ranjivosti i rizika obalnog pojasa otoka Korčule na klimatske promjene</w:t>
            </w:r>
          </w:p>
        </w:tc>
      </w:tr>
      <w:tr w:rsidR="0032578C" w:rsidRPr="000C7EC5" w14:paraId="1140B167" w14:textId="77777777" w:rsidTr="00B70D35">
        <w:tc>
          <w:tcPr>
            <w:tcW w:w="2547" w:type="dxa"/>
            <w:shd w:val="clear" w:color="auto" w:fill="DEEAF6"/>
            <w:vAlign w:val="center"/>
          </w:tcPr>
          <w:p w14:paraId="3A39EC34"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5B276453"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Prediktivni i adaptivni razvoj obalnog pojasa otoka</w:t>
            </w:r>
          </w:p>
        </w:tc>
      </w:tr>
      <w:tr w:rsidR="0032578C" w:rsidRPr="000C7EC5" w14:paraId="1E6DE614" w14:textId="77777777" w:rsidTr="00B70D35">
        <w:tc>
          <w:tcPr>
            <w:tcW w:w="2547" w:type="dxa"/>
            <w:shd w:val="clear" w:color="auto" w:fill="DEEAF6"/>
            <w:vAlign w:val="center"/>
          </w:tcPr>
          <w:p w14:paraId="79E26972"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7DF440FB" w14:textId="77777777" w:rsidR="0032578C" w:rsidRPr="000C7EC5" w:rsidRDefault="0032578C" w:rsidP="00B70D35">
            <w:pPr>
              <w:pStyle w:val="ListParagraph"/>
              <w:numPr>
                <w:ilvl w:val="0"/>
                <w:numId w:val="5"/>
              </w:numPr>
              <w:spacing w:after="0" w:line="276" w:lineRule="auto"/>
              <w:rPr>
                <w:rFonts w:cstheme="minorHAnsi"/>
                <w:sz w:val="18"/>
                <w:szCs w:val="18"/>
              </w:rPr>
            </w:pPr>
            <w:r w:rsidRPr="000C7EC5">
              <w:rPr>
                <w:rFonts w:cstheme="minorHAnsi"/>
                <w:sz w:val="18"/>
                <w:szCs w:val="18"/>
              </w:rPr>
              <w:t>Integrativno prostorno planiranje u području obalnog pojasa</w:t>
            </w:r>
          </w:p>
        </w:tc>
      </w:tr>
      <w:tr w:rsidR="0032578C" w:rsidRPr="000C7EC5" w14:paraId="4CBBA818" w14:textId="77777777" w:rsidTr="00B70D35">
        <w:tc>
          <w:tcPr>
            <w:tcW w:w="2547" w:type="dxa"/>
            <w:shd w:val="clear" w:color="auto" w:fill="DEEAF6"/>
            <w:vAlign w:val="center"/>
          </w:tcPr>
          <w:p w14:paraId="792061B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6A5151CA"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Mjera obuhvaća analizu obalnog pojasa otoka Korčule u cilju procjene ranjivosti i rizika od klimatskih promjena, a što bi predstavljalo važnu podlogu za integrativno prostorno planiranje i ukupni razvoj otoka.</w:t>
            </w:r>
          </w:p>
        </w:tc>
      </w:tr>
      <w:tr w:rsidR="0032578C" w:rsidRPr="000C7EC5" w14:paraId="65430C24" w14:textId="77777777" w:rsidTr="00B70D35">
        <w:trPr>
          <w:trHeight w:val="227"/>
        </w:trPr>
        <w:tc>
          <w:tcPr>
            <w:tcW w:w="2547" w:type="dxa"/>
            <w:shd w:val="clear" w:color="auto" w:fill="DEEAF6"/>
            <w:vAlign w:val="center"/>
          </w:tcPr>
          <w:p w14:paraId="562C8845"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Nositelj aktivnosti:</w:t>
            </w:r>
          </w:p>
        </w:tc>
        <w:tc>
          <w:tcPr>
            <w:tcW w:w="6797" w:type="dxa"/>
            <w:vAlign w:val="center"/>
          </w:tcPr>
          <w:p w14:paraId="057499F5" w14:textId="77777777" w:rsidR="0032578C" w:rsidRPr="000C7EC5" w:rsidRDefault="0032578C" w:rsidP="00B70D35">
            <w:pPr>
              <w:spacing w:line="276" w:lineRule="auto"/>
              <w:jc w:val="both"/>
              <w:rPr>
                <w:rFonts w:cstheme="minorHAnsi"/>
                <w:sz w:val="18"/>
                <w:szCs w:val="18"/>
              </w:rPr>
            </w:pPr>
            <w:r w:rsidRPr="000C7EC5">
              <w:rPr>
                <w:rFonts w:cstheme="minorHAnsi"/>
                <w:sz w:val="18"/>
                <w:szCs w:val="18"/>
              </w:rPr>
              <w:t>Jedinice lokalne samouprave</w:t>
            </w:r>
          </w:p>
        </w:tc>
      </w:tr>
      <w:tr w:rsidR="0032578C" w:rsidRPr="000C7EC5" w:rsidDel="00436CBA" w14:paraId="55DF8C7A" w14:textId="77777777" w:rsidTr="00B70D35">
        <w:trPr>
          <w:trHeight w:val="227"/>
        </w:trPr>
        <w:tc>
          <w:tcPr>
            <w:tcW w:w="2547" w:type="dxa"/>
            <w:shd w:val="clear" w:color="auto" w:fill="DEEAF6"/>
            <w:vAlign w:val="center"/>
          </w:tcPr>
          <w:p w14:paraId="5835AD8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1E4DDAF9"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Vanjske tvrtke/konzultanti</w:t>
            </w:r>
          </w:p>
          <w:p w14:paraId="2BD64346" w14:textId="77777777" w:rsidR="0032578C" w:rsidRPr="000C7EC5" w:rsidDel="00436CBA" w:rsidRDefault="0032578C" w:rsidP="00B70D35">
            <w:pPr>
              <w:numPr>
                <w:ilvl w:val="0"/>
                <w:numId w:val="4"/>
              </w:numPr>
              <w:spacing w:line="276" w:lineRule="auto"/>
              <w:jc w:val="both"/>
              <w:rPr>
                <w:rFonts w:cstheme="minorHAnsi"/>
                <w:sz w:val="18"/>
                <w:szCs w:val="18"/>
              </w:rPr>
            </w:pPr>
            <w:r w:rsidRPr="000C7EC5">
              <w:rPr>
                <w:rFonts w:cstheme="minorHAnsi"/>
                <w:sz w:val="18"/>
                <w:szCs w:val="18"/>
              </w:rPr>
              <w:t>Znanstveno-istraživačke institucije</w:t>
            </w:r>
          </w:p>
        </w:tc>
      </w:tr>
      <w:tr w:rsidR="0032578C" w:rsidRPr="000C7EC5" w14:paraId="531F3FA6" w14:textId="77777777" w:rsidTr="00B70D35">
        <w:trPr>
          <w:trHeight w:val="227"/>
        </w:trPr>
        <w:tc>
          <w:tcPr>
            <w:tcW w:w="2547" w:type="dxa"/>
            <w:shd w:val="clear" w:color="auto" w:fill="DEEAF6"/>
            <w:vAlign w:val="center"/>
          </w:tcPr>
          <w:p w14:paraId="7C1CF910"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7E8BC55B" w14:textId="77777777" w:rsidR="0032578C" w:rsidRPr="000C7EC5" w:rsidRDefault="0032578C" w:rsidP="00B70D35">
            <w:pPr>
              <w:spacing w:line="276" w:lineRule="auto"/>
              <w:ind w:left="496"/>
              <w:rPr>
                <w:rFonts w:cstheme="minorHAnsi"/>
                <w:sz w:val="18"/>
                <w:szCs w:val="18"/>
              </w:rPr>
            </w:pPr>
          </w:p>
        </w:tc>
      </w:tr>
      <w:tr w:rsidR="0032578C" w:rsidRPr="000C7EC5" w14:paraId="716CA1C4" w14:textId="77777777" w:rsidTr="00B70D35">
        <w:trPr>
          <w:trHeight w:val="453"/>
        </w:trPr>
        <w:tc>
          <w:tcPr>
            <w:tcW w:w="2547" w:type="dxa"/>
            <w:shd w:val="clear" w:color="auto" w:fill="DEEAF6"/>
            <w:vAlign w:val="center"/>
          </w:tcPr>
          <w:p w14:paraId="70D9AC6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69B8CBBB" w14:textId="77777777" w:rsidR="0032578C" w:rsidRPr="000C7EC5" w:rsidRDefault="0032578C" w:rsidP="00B70D35">
            <w:pPr>
              <w:spacing w:line="276" w:lineRule="auto"/>
              <w:rPr>
                <w:rFonts w:eastAsia="Calibri" w:cstheme="minorHAnsi"/>
                <w:b/>
                <w:bCs/>
                <w:sz w:val="18"/>
                <w:szCs w:val="18"/>
              </w:rPr>
            </w:pPr>
            <w:r w:rsidRPr="000C7EC5">
              <w:rPr>
                <w:rFonts w:eastAsia="Calibri" w:cstheme="minorHAnsi"/>
                <w:b/>
                <w:bCs/>
                <w:sz w:val="18"/>
                <w:szCs w:val="18"/>
              </w:rPr>
              <w:t>2021.-2022.</w:t>
            </w:r>
          </w:p>
        </w:tc>
      </w:tr>
      <w:tr w:rsidR="0032578C" w:rsidRPr="000C7EC5" w14:paraId="127B4D66" w14:textId="77777777" w:rsidTr="00B70D35">
        <w:trPr>
          <w:trHeight w:val="510"/>
        </w:trPr>
        <w:tc>
          <w:tcPr>
            <w:tcW w:w="2547" w:type="dxa"/>
            <w:shd w:val="clear" w:color="auto" w:fill="DEEAF6"/>
            <w:vAlign w:val="center"/>
          </w:tcPr>
          <w:p w14:paraId="6F86DE6D"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240FF01D" w14:textId="77777777" w:rsidR="0032578C" w:rsidRPr="000C7EC5" w:rsidRDefault="0032578C" w:rsidP="00B70D35">
            <w:pPr>
              <w:spacing w:line="276" w:lineRule="auto"/>
              <w:rPr>
                <w:rFonts w:eastAsia="Calibri" w:cstheme="minorHAnsi"/>
                <w:sz w:val="18"/>
                <w:szCs w:val="18"/>
              </w:rPr>
            </w:pPr>
            <w:r w:rsidRPr="000C7EC5">
              <w:rPr>
                <w:rFonts w:eastAsia="Calibri" w:cstheme="minorHAnsi"/>
                <w:sz w:val="18"/>
                <w:szCs w:val="18"/>
              </w:rPr>
              <w:t>&gt;70.000 kn</w:t>
            </w:r>
          </w:p>
        </w:tc>
      </w:tr>
      <w:tr w:rsidR="0032578C" w:rsidRPr="000C7EC5" w14:paraId="17B8AFC2" w14:textId="77777777" w:rsidTr="00B70D35">
        <w:trPr>
          <w:trHeight w:val="227"/>
        </w:trPr>
        <w:tc>
          <w:tcPr>
            <w:tcW w:w="2547" w:type="dxa"/>
            <w:shd w:val="clear" w:color="auto" w:fill="DEEAF6"/>
            <w:vAlign w:val="center"/>
          </w:tcPr>
          <w:p w14:paraId="1F54F2C3" w14:textId="77777777" w:rsidR="0032578C" w:rsidRPr="000C7EC5" w:rsidRDefault="0032578C"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tcPr>
          <w:p w14:paraId="18F1D8DE"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11196EB4" w14:textId="77777777" w:rsidR="0032578C" w:rsidRPr="000C7EC5" w:rsidRDefault="0032578C" w:rsidP="00B70D35">
            <w:pPr>
              <w:numPr>
                <w:ilvl w:val="0"/>
                <w:numId w:val="4"/>
              </w:numPr>
              <w:spacing w:line="276" w:lineRule="auto"/>
              <w:jc w:val="both"/>
              <w:rPr>
                <w:rFonts w:cstheme="minorHAnsi"/>
                <w:sz w:val="18"/>
                <w:szCs w:val="18"/>
              </w:rPr>
            </w:pPr>
            <w:r w:rsidRPr="000C7EC5">
              <w:rPr>
                <w:rFonts w:cstheme="minorHAnsi"/>
                <w:sz w:val="18"/>
                <w:szCs w:val="18"/>
              </w:rPr>
              <w:t>EU fondovi</w:t>
            </w:r>
          </w:p>
        </w:tc>
      </w:tr>
    </w:tbl>
    <w:p w14:paraId="233B5A14" w14:textId="77777777" w:rsidR="0032578C" w:rsidRPr="00897C8A" w:rsidRDefault="0032578C" w:rsidP="0032578C">
      <w:pPr>
        <w:spacing w:after="0" w:line="360" w:lineRule="auto"/>
        <w:contextualSpacing/>
        <w:rPr>
          <w:rFonts w:cstheme="minorHAnsi"/>
        </w:rPr>
      </w:pPr>
    </w:p>
    <w:p w14:paraId="36FB7860" w14:textId="77777777" w:rsidR="0032578C" w:rsidRPr="00897C8A" w:rsidRDefault="00CF15A2" w:rsidP="00E31671">
      <w:pPr>
        <w:pStyle w:val="Heading2"/>
        <w:spacing w:line="276" w:lineRule="auto"/>
        <w:rPr>
          <w:rFonts w:asciiTheme="minorHAnsi" w:hAnsiTheme="minorHAnsi" w:cstheme="minorHAnsi"/>
        </w:rPr>
      </w:pPr>
      <w:bookmarkStart w:id="93" w:name="_Toc63944280"/>
      <w:bookmarkStart w:id="94" w:name="_Toc68015500"/>
      <w:r w:rsidRPr="00E31671">
        <w:rPr>
          <w:rFonts w:asciiTheme="minorHAnsi" w:hAnsiTheme="minorHAnsi" w:cstheme="minorHAnsi"/>
        </w:rPr>
        <w:t>Prostorno planiranje</w:t>
      </w:r>
      <w:bookmarkEnd w:id="93"/>
      <w:bookmarkEnd w:id="94"/>
    </w:p>
    <w:p w14:paraId="6845BCCF" w14:textId="77777777" w:rsidR="00897C8A" w:rsidRDefault="00897C8A" w:rsidP="00B70D35">
      <w:pPr>
        <w:spacing w:after="0" w:line="276" w:lineRule="auto"/>
        <w:contextualSpacing/>
        <w:jc w:val="both"/>
        <w:rPr>
          <w:rFonts w:cstheme="minorHAnsi"/>
        </w:rPr>
      </w:pPr>
      <w:r w:rsidRPr="00897C8A">
        <w:rPr>
          <w:rFonts w:cstheme="minorHAnsi"/>
        </w:rPr>
        <w:t>Temeljni preduvjet održivog razvoja neke cjeline, poput otoka, je svakako i integrativno prostorno planiranje i u tom pogledu predviđena je jedna mjera kako slijedi.</w:t>
      </w:r>
    </w:p>
    <w:p w14:paraId="56694B68" w14:textId="77777777" w:rsidR="00B70D35" w:rsidRPr="00897C8A" w:rsidRDefault="00B70D35" w:rsidP="00B70D35">
      <w:pPr>
        <w:spacing w:after="0" w:line="276" w:lineRule="auto"/>
        <w:contextualSpacing/>
        <w:jc w:val="both"/>
        <w:rPr>
          <w:rFonts w:cstheme="minorHAnsi"/>
        </w:rPr>
      </w:pPr>
    </w:p>
    <w:tbl>
      <w:tblPr>
        <w:tblStyle w:val="Reetkatablice2"/>
        <w:tblW w:w="0" w:type="auto"/>
        <w:tblLook w:val="04A0" w:firstRow="1" w:lastRow="0" w:firstColumn="1" w:lastColumn="0" w:noHBand="0" w:noVBand="1"/>
      </w:tblPr>
      <w:tblGrid>
        <w:gridCol w:w="2474"/>
        <w:gridCol w:w="6542"/>
      </w:tblGrid>
      <w:tr w:rsidR="00897C8A" w:rsidRPr="000C7EC5" w14:paraId="31E03A64" w14:textId="77777777" w:rsidTr="00B70D35">
        <w:tc>
          <w:tcPr>
            <w:tcW w:w="2547" w:type="dxa"/>
            <w:shd w:val="clear" w:color="auto" w:fill="9CC2E5"/>
            <w:vAlign w:val="center"/>
          </w:tcPr>
          <w:p w14:paraId="207EB870"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Oznaka mjere</w:t>
            </w:r>
          </w:p>
        </w:tc>
        <w:tc>
          <w:tcPr>
            <w:tcW w:w="6797" w:type="dxa"/>
            <w:shd w:val="clear" w:color="auto" w:fill="9CC2E5"/>
            <w:vAlign w:val="center"/>
          </w:tcPr>
          <w:p w14:paraId="38766A7E"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PP - 01</w:t>
            </w:r>
          </w:p>
        </w:tc>
      </w:tr>
      <w:tr w:rsidR="00897C8A" w:rsidRPr="000C7EC5" w14:paraId="16469EF4" w14:textId="77777777" w:rsidTr="00B70D35">
        <w:tc>
          <w:tcPr>
            <w:tcW w:w="2547" w:type="dxa"/>
            <w:shd w:val="clear" w:color="auto" w:fill="9CC2E5"/>
            <w:vAlign w:val="center"/>
          </w:tcPr>
          <w:p w14:paraId="022CE746"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Naziv mjere</w:t>
            </w:r>
          </w:p>
        </w:tc>
        <w:tc>
          <w:tcPr>
            <w:tcW w:w="6797" w:type="dxa"/>
            <w:shd w:val="clear" w:color="auto" w:fill="9CC2E5"/>
            <w:vAlign w:val="center"/>
          </w:tcPr>
          <w:p w14:paraId="0FB10CD9" w14:textId="77777777" w:rsidR="00897C8A" w:rsidRPr="000C7EC5" w:rsidRDefault="00897C8A" w:rsidP="00B70D35">
            <w:pPr>
              <w:spacing w:line="276" w:lineRule="auto"/>
              <w:rPr>
                <w:rFonts w:cstheme="minorHAnsi"/>
                <w:sz w:val="18"/>
                <w:szCs w:val="18"/>
              </w:rPr>
            </w:pPr>
            <w:r w:rsidRPr="000C7EC5">
              <w:rPr>
                <w:rFonts w:cstheme="minorHAnsi"/>
                <w:b/>
                <w:bCs/>
                <w:sz w:val="18"/>
                <w:szCs w:val="18"/>
              </w:rPr>
              <w:t>Edukacija donositelja odluka u domeni integrativnog prostornog planiranja</w:t>
            </w:r>
          </w:p>
        </w:tc>
      </w:tr>
      <w:tr w:rsidR="00897C8A" w:rsidRPr="000C7EC5" w14:paraId="6D4E525E" w14:textId="77777777" w:rsidTr="00B70D35">
        <w:tc>
          <w:tcPr>
            <w:tcW w:w="2547" w:type="dxa"/>
            <w:shd w:val="clear" w:color="auto" w:fill="DEEAF6"/>
            <w:vAlign w:val="center"/>
          </w:tcPr>
          <w:p w14:paraId="2E4CB103"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Opći cilj</w:t>
            </w:r>
          </w:p>
        </w:tc>
        <w:tc>
          <w:tcPr>
            <w:tcW w:w="6797" w:type="dxa"/>
            <w:vAlign w:val="center"/>
          </w:tcPr>
          <w:p w14:paraId="4F2F86AC" w14:textId="77777777" w:rsidR="00897C8A" w:rsidRPr="000C7EC5" w:rsidRDefault="00897C8A" w:rsidP="00B70D35">
            <w:pPr>
              <w:numPr>
                <w:ilvl w:val="0"/>
                <w:numId w:val="5"/>
              </w:numPr>
              <w:spacing w:line="276" w:lineRule="auto"/>
              <w:contextualSpacing/>
              <w:rPr>
                <w:rFonts w:eastAsiaTheme="minorHAnsi" w:cstheme="minorHAnsi"/>
                <w:sz w:val="18"/>
                <w:szCs w:val="18"/>
                <w:lang w:eastAsia="en-US"/>
              </w:rPr>
            </w:pPr>
            <w:r w:rsidRPr="000C7EC5">
              <w:rPr>
                <w:rFonts w:cstheme="minorHAnsi"/>
                <w:sz w:val="18"/>
                <w:szCs w:val="18"/>
              </w:rPr>
              <w:t>Održivi razvoj otoka Korčule</w:t>
            </w:r>
          </w:p>
        </w:tc>
      </w:tr>
      <w:tr w:rsidR="00897C8A" w:rsidRPr="000C7EC5" w14:paraId="4A67863F" w14:textId="77777777" w:rsidTr="00B70D35">
        <w:tc>
          <w:tcPr>
            <w:tcW w:w="2547" w:type="dxa"/>
            <w:shd w:val="clear" w:color="auto" w:fill="DEEAF6"/>
            <w:vAlign w:val="center"/>
          </w:tcPr>
          <w:p w14:paraId="70BAD0D7"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Specifični cilj</w:t>
            </w:r>
          </w:p>
        </w:tc>
        <w:tc>
          <w:tcPr>
            <w:tcW w:w="6797" w:type="dxa"/>
            <w:vAlign w:val="center"/>
          </w:tcPr>
          <w:p w14:paraId="49EAA923" w14:textId="77777777" w:rsidR="00897C8A" w:rsidRPr="000C7EC5" w:rsidRDefault="00897C8A" w:rsidP="00B70D35">
            <w:pPr>
              <w:numPr>
                <w:ilvl w:val="0"/>
                <w:numId w:val="5"/>
              </w:numPr>
              <w:spacing w:line="276" w:lineRule="auto"/>
              <w:contextualSpacing/>
              <w:rPr>
                <w:rFonts w:eastAsiaTheme="minorHAnsi" w:cstheme="minorHAnsi"/>
                <w:sz w:val="18"/>
                <w:szCs w:val="18"/>
                <w:lang w:eastAsia="en-US"/>
              </w:rPr>
            </w:pPr>
            <w:r w:rsidRPr="000C7EC5">
              <w:rPr>
                <w:rFonts w:cstheme="minorHAnsi"/>
                <w:sz w:val="18"/>
                <w:szCs w:val="18"/>
              </w:rPr>
              <w:t xml:space="preserve">Podizanje kapaciteta u domeni integrativnog prostornog planiranja </w:t>
            </w:r>
          </w:p>
        </w:tc>
      </w:tr>
      <w:tr w:rsidR="00897C8A" w:rsidRPr="000C7EC5" w14:paraId="46E7F6E5" w14:textId="77777777" w:rsidTr="00B70D35">
        <w:tc>
          <w:tcPr>
            <w:tcW w:w="2547" w:type="dxa"/>
            <w:shd w:val="clear" w:color="auto" w:fill="DEEAF6"/>
            <w:vAlign w:val="center"/>
          </w:tcPr>
          <w:p w14:paraId="0095F343"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Opis mjere</w:t>
            </w:r>
          </w:p>
        </w:tc>
        <w:tc>
          <w:tcPr>
            <w:tcW w:w="6797" w:type="dxa"/>
            <w:vAlign w:val="center"/>
          </w:tcPr>
          <w:p w14:paraId="13A1F2B0" w14:textId="77777777" w:rsidR="00897C8A" w:rsidRPr="000C7EC5" w:rsidRDefault="00897C8A" w:rsidP="00B70D35">
            <w:pPr>
              <w:spacing w:line="276" w:lineRule="auto"/>
              <w:rPr>
                <w:rFonts w:cstheme="minorHAnsi"/>
                <w:sz w:val="18"/>
                <w:szCs w:val="18"/>
              </w:rPr>
            </w:pPr>
            <w:r w:rsidRPr="000C7EC5">
              <w:rPr>
                <w:rFonts w:cstheme="minorHAnsi"/>
                <w:sz w:val="18"/>
                <w:szCs w:val="18"/>
              </w:rPr>
              <w:t xml:space="preserve">Mjera obuhvaća provedbu specifičnih edukacija o integrativnom odnosno adaptivnom prostornom planiranju pri čemu ciljane skupine čine svi donositelji odluka, a posebno </w:t>
            </w:r>
            <w:r w:rsidRPr="000C7EC5">
              <w:rPr>
                <w:rFonts w:cstheme="minorHAnsi"/>
                <w:sz w:val="18"/>
                <w:szCs w:val="18"/>
              </w:rPr>
              <w:lastRenderedPageBreak/>
              <w:t>oni koji sudjeluju u procesu izrade odnosno donošenja prostornih planova (JLS, institucije zadužene za vodoopskrbu i odvodnju, zdravlje, promet, turizam, poljoprivredu, šumarstvo, energetiku itd.) kako bi se podigla razina kapaciteta već u početnoj fazi razvoja nekog područja.</w:t>
            </w:r>
          </w:p>
        </w:tc>
      </w:tr>
      <w:tr w:rsidR="00897C8A" w:rsidRPr="000C7EC5" w14:paraId="4D58AB2E" w14:textId="77777777" w:rsidTr="00B70D35">
        <w:trPr>
          <w:trHeight w:val="227"/>
        </w:trPr>
        <w:tc>
          <w:tcPr>
            <w:tcW w:w="2547" w:type="dxa"/>
            <w:shd w:val="clear" w:color="auto" w:fill="DEEAF6"/>
            <w:vAlign w:val="center"/>
          </w:tcPr>
          <w:p w14:paraId="4BF793EF"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lastRenderedPageBreak/>
              <w:t>Nositelj aktivnosti:</w:t>
            </w:r>
          </w:p>
        </w:tc>
        <w:tc>
          <w:tcPr>
            <w:tcW w:w="6797" w:type="dxa"/>
            <w:vAlign w:val="center"/>
          </w:tcPr>
          <w:p w14:paraId="73F306CC" w14:textId="77777777" w:rsidR="00897C8A" w:rsidRPr="000C7EC5" w:rsidRDefault="00897C8A" w:rsidP="00B70D35">
            <w:pPr>
              <w:spacing w:line="276" w:lineRule="auto"/>
              <w:rPr>
                <w:rFonts w:cstheme="minorHAnsi"/>
                <w:sz w:val="18"/>
                <w:szCs w:val="18"/>
              </w:rPr>
            </w:pPr>
            <w:r w:rsidRPr="000C7EC5">
              <w:rPr>
                <w:rFonts w:cstheme="minorHAnsi"/>
                <w:sz w:val="18"/>
                <w:szCs w:val="18"/>
              </w:rPr>
              <w:t>Jedinice lokalne samouprave</w:t>
            </w:r>
          </w:p>
        </w:tc>
      </w:tr>
      <w:tr w:rsidR="00897C8A" w:rsidRPr="000C7EC5" w:rsidDel="00436CBA" w14:paraId="63489228" w14:textId="77777777" w:rsidTr="00B70D35">
        <w:trPr>
          <w:trHeight w:val="227"/>
        </w:trPr>
        <w:tc>
          <w:tcPr>
            <w:tcW w:w="2547" w:type="dxa"/>
            <w:shd w:val="clear" w:color="auto" w:fill="DEEAF6"/>
            <w:vAlign w:val="center"/>
          </w:tcPr>
          <w:p w14:paraId="5DABF347"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Partneri u provođenju aktivnosti:</w:t>
            </w:r>
          </w:p>
        </w:tc>
        <w:tc>
          <w:tcPr>
            <w:tcW w:w="6797" w:type="dxa"/>
            <w:vAlign w:val="center"/>
          </w:tcPr>
          <w:p w14:paraId="28A0D664" w14:textId="77777777" w:rsidR="00897C8A" w:rsidRPr="000C7EC5" w:rsidRDefault="00897C8A" w:rsidP="00B70D35">
            <w:pPr>
              <w:numPr>
                <w:ilvl w:val="0"/>
                <w:numId w:val="4"/>
              </w:numPr>
              <w:spacing w:line="276" w:lineRule="auto"/>
              <w:rPr>
                <w:rFonts w:cstheme="minorHAnsi"/>
                <w:sz w:val="18"/>
                <w:szCs w:val="18"/>
              </w:rPr>
            </w:pPr>
            <w:r w:rsidRPr="000C7EC5">
              <w:rPr>
                <w:rFonts w:cstheme="minorHAnsi"/>
                <w:sz w:val="18"/>
                <w:szCs w:val="18"/>
              </w:rPr>
              <w:t>Vanjske tvrtke/konzultanti</w:t>
            </w:r>
          </w:p>
          <w:p w14:paraId="3D4D8DE0" w14:textId="77777777" w:rsidR="00897C8A" w:rsidRPr="000C7EC5" w:rsidDel="00436CBA" w:rsidRDefault="00897C8A" w:rsidP="00B70D35">
            <w:pPr>
              <w:numPr>
                <w:ilvl w:val="0"/>
                <w:numId w:val="4"/>
              </w:numPr>
              <w:spacing w:line="276" w:lineRule="auto"/>
              <w:rPr>
                <w:rFonts w:cstheme="minorHAnsi"/>
                <w:sz w:val="18"/>
                <w:szCs w:val="18"/>
              </w:rPr>
            </w:pPr>
            <w:r w:rsidRPr="000C7EC5">
              <w:rPr>
                <w:rFonts w:cstheme="minorHAnsi"/>
                <w:sz w:val="18"/>
                <w:szCs w:val="18"/>
              </w:rPr>
              <w:t>Znanstveno-istraživačke institucije</w:t>
            </w:r>
          </w:p>
        </w:tc>
      </w:tr>
      <w:tr w:rsidR="00897C8A" w:rsidRPr="000C7EC5" w14:paraId="5960E7CE" w14:textId="77777777" w:rsidTr="00B70D35">
        <w:trPr>
          <w:trHeight w:val="227"/>
        </w:trPr>
        <w:tc>
          <w:tcPr>
            <w:tcW w:w="2547" w:type="dxa"/>
            <w:shd w:val="clear" w:color="auto" w:fill="DEEAF6"/>
            <w:vAlign w:val="center"/>
          </w:tcPr>
          <w:p w14:paraId="721BE2D1"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Ostali uključeni dionici:</w:t>
            </w:r>
          </w:p>
        </w:tc>
        <w:tc>
          <w:tcPr>
            <w:tcW w:w="6797" w:type="dxa"/>
            <w:vAlign w:val="center"/>
          </w:tcPr>
          <w:p w14:paraId="32D96769" w14:textId="77777777" w:rsidR="00897C8A" w:rsidRPr="000C7EC5" w:rsidRDefault="00897C8A" w:rsidP="00B70D35">
            <w:pPr>
              <w:spacing w:line="276" w:lineRule="auto"/>
              <w:ind w:left="496"/>
              <w:rPr>
                <w:rFonts w:cstheme="minorHAnsi"/>
                <w:sz w:val="18"/>
                <w:szCs w:val="18"/>
              </w:rPr>
            </w:pPr>
          </w:p>
        </w:tc>
      </w:tr>
      <w:tr w:rsidR="00897C8A" w:rsidRPr="000C7EC5" w14:paraId="2961DC78" w14:textId="77777777" w:rsidTr="00B70D35">
        <w:trPr>
          <w:trHeight w:val="453"/>
        </w:trPr>
        <w:tc>
          <w:tcPr>
            <w:tcW w:w="2547" w:type="dxa"/>
            <w:shd w:val="clear" w:color="auto" w:fill="DEEAF6"/>
            <w:vAlign w:val="center"/>
          </w:tcPr>
          <w:p w14:paraId="75A9C0AB"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Početak/kraj provedbe (godine)</w:t>
            </w:r>
          </w:p>
        </w:tc>
        <w:tc>
          <w:tcPr>
            <w:tcW w:w="6797" w:type="dxa"/>
            <w:vAlign w:val="center"/>
          </w:tcPr>
          <w:p w14:paraId="0C516379" w14:textId="77777777" w:rsidR="00897C8A" w:rsidRPr="000C7EC5" w:rsidRDefault="00897C8A" w:rsidP="00B70D35">
            <w:pPr>
              <w:spacing w:line="276" w:lineRule="auto"/>
              <w:rPr>
                <w:rFonts w:eastAsia="Calibri" w:cstheme="minorHAnsi"/>
                <w:b/>
                <w:bCs/>
                <w:sz w:val="18"/>
                <w:szCs w:val="18"/>
              </w:rPr>
            </w:pPr>
            <w:r w:rsidRPr="000C7EC5">
              <w:rPr>
                <w:rFonts w:eastAsia="Calibri" w:cstheme="minorHAnsi"/>
                <w:b/>
                <w:bCs/>
                <w:sz w:val="18"/>
                <w:szCs w:val="18"/>
              </w:rPr>
              <w:t>2021.-2022.</w:t>
            </w:r>
          </w:p>
        </w:tc>
      </w:tr>
      <w:tr w:rsidR="00897C8A" w:rsidRPr="000C7EC5" w14:paraId="0214FD2A" w14:textId="77777777" w:rsidTr="00B70D35">
        <w:trPr>
          <w:trHeight w:val="510"/>
        </w:trPr>
        <w:tc>
          <w:tcPr>
            <w:tcW w:w="2547" w:type="dxa"/>
            <w:shd w:val="clear" w:color="auto" w:fill="DEEAF6"/>
            <w:vAlign w:val="center"/>
          </w:tcPr>
          <w:p w14:paraId="2A53B452"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 xml:space="preserve">Okvirna procjena troškova </w:t>
            </w:r>
          </w:p>
        </w:tc>
        <w:tc>
          <w:tcPr>
            <w:tcW w:w="6797" w:type="dxa"/>
            <w:vAlign w:val="center"/>
          </w:tcPr>
          <w:p w14:paraId="683987A0" w14:textId="77777777" w:rsidR="00897C8A" w:rsidRPr="000C7EC5" w:rsidRDefault="00897C8A" w:rsidP="00B70D35">
            <w:pPr>
              <w:spacing w:line="276" w:lineRule="auto"/>
              <w:rPr>
                <w:rFonts w:eastAsia="Calibri" w:cstheme="minorHAnsi"/>
                <w:sz w:val="18"/>
                <w:szCs w:val="18"/>
              </w:rPr>
            </w:pPr>
            <w:r w:rsidRPr="000C7EC5">
              <w:rPr>
                <w:rFonts w:eastAsia="Calibri" w:cstheme="minorHAnsi"/>
                <w:sz w:val="18"/>
                <w:szCs w:val="18"/>
              </w:rPr>
              <w:t>100.000 - 250.000 kn</w:t>
            </w:r>
          </w:p>
        </w:tc>
      </w:tr>
      <w:tr w:rsidR="00897C8A" w:rsidRPr="000C7EC5" w14:paraId="2E1C1939" w14:textId="77777777" w:rsidTr="00B70D35">
        <w:trPr>
          <w:trHeight w:val="227"/>
        </w:trPr>
        <w:tc>
          <w:tcPr>
            <w:tcW w:w="2547" w:type="dxa"/>
            <w:shd w:val="clear" w:color="auto" w:fill="DEEAF6"/>
            <w:vAlign w:val="center"/>
          </w:tcPr>
          <w:p w14:paraId="7A40E748" w14:textId="77777777" w:rsidR="00897C8A" w:rsidRPr="000C7EC5" w:rsidRDefault="00897C8A" w:rsidP="00B70D35">
            <w:pPr>
              <w:spacing w:line="276" w:lineRule="auto"/>
              <w:rPr>
                <w:rFonts w:cstheme="minorHAnsi"/>
                <w:b/>
                <w:bCs/>
                <w:sz w:val="18"/>
                <w:szCs w:val="18"/>
              </w:rPr>
            </w:pPr>
            <w:r w:rsidRPr="000C7EC5">
              <w:rPr>
                <w:rFonts w:cstheme="minorHAnsi"/>
                <w:b/>
                <w:bCs/>
                <w:sz w:val="18"/>
                <w:szCs w:val="18"/>
              </w:rPr>
              <w:t>Mogući izvor/i sredstava za provedbu:</w:t>
            </w:r>
          </w:p>
        </w:tc>
        <w:tc>
          <w:tcPr>
            <w:tcW w:w="6797" w:type="dxa"/>
          </w:tcPr>
          <w:p w14:paraId="26F5A9C0" w14:textId="77777777" w:rsidR="00897C8A" w:rsidRPr="000C7EC5" w:rsidRDefault="00897C8A" w:rsidP="00B70D35">
            <w:pPr>
              <w:numPr>
                <w:ilvl w:val="0"/>
                <w:numId w:val="4"/>
              </w:numPr>
              <w:spacing w:line="276" w:lineRule="auto"/>
              <w:jc w:val="both"/>
              <w:rPr>
                <w:rFonts w:cstheme="minorHAnsi"/>
                <w:sz w:val="18"/>
                <w:szCs w:val="18"/>
              </w:rPr>
            </w:pPr>
            <w:r w:rsidRPr="000C7EC5">
              <w:rPr>
                <w:rFonts w:cstheme="minorHAnsi"/>
                <w:sz w:val="18"/>
                <w:szCs w:val="18"/>
              </w:rPr>
              <w:t>Proračun JLS-ova</w:t>
            </w:r>
          </w:p>
          <w:p w14:paraId="397DE738" w14:textId="77777777" w:rsidR="00897C8A" w:rsidRPr="000C7EC5" w:rsidRDefault="00897C8A" w:rsidP="00B70D35">
            <w:pPr>
              <w:numPr>
                <w:ilvl w:val="0"/>
                <w:numId w:val="4"/>
              </w:numPr>
              <w:spacing w:line="276" w:lineRule="auto"/>
              <w:jc w:val="both"/>
              <w:rPr>
                <w:rFonts w:cstheme="minorHAnsi"/>
                <w:sz w:val="18"/>
                <w:szCs w:val="18"/>
              </w:rPr>
            </w:pPr>
            <w:r w:rsidRPr="000C7EC5">
              <w:rPr>
                <w:rFonts w:cstheme="minorHAnsi"/>
                <w:sz w:val="18"/>
                <w:szCs w:val="18"/>
              </w:rPr>
              <w:t>EU fondovi</w:t>
            </w:r>
          </w:p>
        </w:tc>
      </w:tr>
    </w:tbl>
    <w:p w14:paraId="07007D4C" w14:textId="77777777" w:rsidR="00897C8A" w:rsidRPr="00F11302" w:rsidRDefault="00897C8A" w:rsidP="009F6037">
      <w:pPr>
        <w:spacing w:after="0" w:line="276" w:lineRule="auto"/>
        <w:contextualSpacing/>
        <w:jc w:val="both"/>
        <w:rPr>
          <w:rFonts w:ascii="Calibri" w:hAnsi="Calibri" w:cs="Calibri"/>
        </w:rPr>
      </w:pPr>
    </w:p>
    <w:p w14:paraId="38D37B11" w14:textId="77777777" w:rsidR="00B70D35" w:rsidRDefault="00B70D35">
      <w:pPr>
        <w:rPr>
          <w:rFonts w:eastAsiaTheme="majorEastAsia" w:cstheme="minorHAnsi"/>
          <w:b/>
          <w:caps/>
          <w:sz w:val="36"/>
          <w:szCs w:val="32"/>
          <w:lang w:eastAsia="en-US"/>
        </w:rPr>
      </w:pPr>
      <w:r>
        <w:rPr>
          <w:rFonts w:cstheme="minorHAnsi"/>
        </w:rPr>
        <w:br w:type="page"/>
      </w:r>
    </w:p>
    <w:p w14:paraId="24250655" w14:textId="77777777" w:rsidR="00890E41" w:rsidRPr="00F200AA" w:rsidRDefault="00964220" w:rsidP="009F6037">
      <w:pPr>
        <w:pStyle w:val="Heading1"/>
        <w:spacing w:line="276" w:lineRule="auto"/>
        <w:rPr>
          <w:rFonts w:asciiTheme="minorHAnsi" w:hAnsiTheme="minorHAnsi" w:cstheme="minorHAnsi"/>
        </w:rPr>
      </w:pPr>
      <w:bookmarkStart w:id="95" w:name="_Toc68015501"/>
      <w:r w:rsidRPr="00F200AA">
        <w:rPr>
          <w:rFonts w:asciiTheme="minorHAnsi" w:hAnsiTheme="minorHAnsi" w:cstheme="minorHAnsi"/>
        </w:rPr>
        <w:lastRenderedPageBreak/>
        <w:t>Izvori financiranja provedbe akcijskog plana energetski održivog razvoja i prilagodbe klimatskim promjenama</w:t>
      </w:r>
      <w:bookmarkEnd w:id="95"/>
    </w:p>
    <w:p w14:paraId="3B70A579" w14:textId="77777777" w:rsidR="008B7FF8" w:rsidRPr="00F11302" w:rsidRDefault="008B7FF8" w:rsidP="009F6037">
      <w:pPr>
        <w:spacing w:after="0" w:line="276" w:lineRule="auto"/>
        <w:contextualSpacing/>
        <w:jc w:val="both"/>
        <w:rPr>
          <w:rFonts w:ascii="Calibri" w:hAnsi="Calibri" w:cs="Calibri"/>
        </w:rPr>
      </w:pPr>
      <w:r w:rsidRPr="00F11302">
        <w:rPr>
          <w:rFonts w:ascii="Calibri" w:hAnsi="Calibri" w:cs="Calibri"/>
        </w:rPr>
        <w:t xml:space="preserve">Provedba mjera predloženih ovim Planom zahtijeva značajna financijska sredstva, što je ključan čimbenik u adekvatnoj primjeni mjera i definiranje budućih projekata. Kako bi se to omogućilo potreban je znatan angažman u prijavljivanju projektnih ideja na natječaje u okviru raznih programa, kako nacionalnih tako i međunarodnih. </w:t>
      </w:r>
    </w:p>
    <w:p w14:paraId="6B88EE71" w14:textId="77777777" w:rsidR="008B7FF8" w:rsidRPr="0020615C" w:rsidRDefault="008B7FF8" w:rsidP="009F6037">
      <w:pPr>
        <w:spacing w:line="276" w:lineRule="auto"/>
      </w:pPr>
    </w:p>
    <w:p w14:paraId="7F305CEF" w14:textId="77777777" w:rsidR="0020615C" w:rsidRDefault="0020615C" w:rsidP="00897C8A">
      <w:pPr>
        <w:pStyle w:val="Mojatablica"/>
      </w:pPr>
      <w:bookmarkStart w:id="96" w:name="_Toc68015776"/>
      <w:r>
        <w:t xml:space="preserve">Tablica </w:t>
      </w:r>
      <w:r w:rsidR="006C31D5">
        <w:fldChar w:fldCharType="begin"/>
      </w:r>
      <w:r>
        <w:instrText>STYLEREF 1 \s</w:instrText>
      </w:r>
      <w:r w:rsidR="006C31D5">
        <w:fldChar w:fldCharType="separate"/>
      </w:r>
      <w:r w:rsidR="003D44B6">
        <w:rPr>
          <w:noProof/>
        </w:rPr>
        <w:t>10</w:t>
      </w:r>
      <w:r w:rsidR="006C31D5">
        <w:fldChar w:fldCharType="end"/>
      </w:r>
      <w:r w:rsidR="00EF1736">
        <w:noBreakHyphen/>
      </w:r>
      <w:r w:rsidR="006C31D5">
        <w:fldChar w:fldCharType="begin"/>
      </w:r>
      <w:r>
        <w:instrText>SEQ Tablica \* ARABIC \s 1</w:instrText>
      </w:r>
      <w:r w:rsidR="006C31D5">
        <w:fldChar w:fldCharType="separate"/>
      </w:r>
      <w:r w:rsidR="003D44B6">
        <w:rPr>
          <w:noProof/>
        </w:rPr>
        <w:t>1</w:t>
      </w:r>
      <w:r w:rsidR="006C31D5">
        <w:fldChar w:fldCharType="end"/>
      </w:r>
      <w:r w:rsidR="0070503D">
        <w:t>.</w:t>
      </w:r>
      <w:r w:rsidRPr="005A0EFF">
        <w:t>Mogući izvori financiranja</w:t>
      </w:r>
      <w:bookmarkEnd w:id="96"/>
    </w:p>
    <w:tbl>
      <w:tblPr>
        <w:tblStyle w:val="Reetkatablice4"/>
        <w:tblW w:w="0" w:type="auto"/>
        <w:tblLook w:val="04A0" w:firstRow="1" w:lastRow="0" w:firstColumn="1" w:lastColumn="0" w:noHBand="0" w:noVBand="1"/>
      </w:tblPr>
      <w:tblGrid>
        <w:gridCol w:w="3401"/>
        <w:gridCol w:w="3819"/>
        <w:gridCol w:w="1796"/>
      </w:tblGrid>
      <w:tr w:rsidR="008B7FF8" w:rsidRPr="00F11302" w14:paraId="07F20589" w14:textId="77777777" w:rsidTr="00613B72">
        <w:tc>
          <w:tcPr>
            <w:tcW w:w="3401" w:type="dxa"/>
            <w:shd w:val="clear" w:color="auto" w:fill="9CC2E5"/>
            <w:vAlign w:val="center"/>
          </w:tcPr>
          <w:p w14:paraId="7D6A2EA3" w14:textId="77777777" w:rsidR="008B7FF8" w:rsidRPr="00F11302" w:rsidRDefault="008B7FF8" w:rsidP="00613B72">
            <w:pPr>
              <w:spacing w:line="276" w:lineRule="auto"/>
              <w:rPr>
                <w:rFonts w:ascii="Calibri" w:hAnsi="Calibri" w:cs="Calibri"/>
                <w:b/>
                <w:bCs/>
                <w:sz w:val="20"/>
                <w:szCs w:val="20"/>
              </w:rPr>
            </w:pPr>
            <w:r w:rsidRPr="00F11302">
              <w:rPr>
                <w:rFonts w:ascii="Calibri" w:hAnsi="Calibri" w:cs="Calibri"/>
                <w:b/>
                <w:bCs/>
                <w:sz w:val="20"/>
                <w:szCs w:val="20"/>
              </w:rPr>
              <w:t>Izvor financiranja</w:t>
            </w:r>
          </w:p>
        </w:tc>
        <w:tc>
          <w:tcPr>
            <w:tcW w:w="3819" w:type="dxa"/>
            <w:shd w:val="clear" w:color="auto" w:fill="9CC2E5"/>
            <w:vAlign w:val="center"/>
          </w:tcPr>
          <w:p w14:paraId="6D8C201E"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b/>
                <w:bCs/>
                <w:sz w:val="20"/>
                <w:szCs w:val="20"/>
              </w:rPr>
              <w:t>Vrsta financiranja</w:t>
            </w:r>
          </w:p>
        </w:tc>
        <w:tc>
          <w:tcPr>
            <w:tcW w:w="1796" w:type="dxa"/>
            <w:shd w:val="clear" w:color="auto" w:fill="9CC2E5"/>
          </w:tcPr>
          <w:p w14:paraId="33B9174F" w14:textId="77777777" w:rsidR="008B7FF8" w:rsidRPr="00F11302" w:rsidRDefault="008B7FF8" w:rsidP="009F6037">
            <w:pPr>
              <w:spacing w:line="276" w:lineRule="auto"/>
              <w:jc w:val="center"/>
              <w:rPr>
                <w:rFonts w:ascii="Calibri" w:hAnsi="Calibri" w:cs="Calibri"/>
                <w:b/>
                <w:bCs/>
                <w:sz w:val="20"/>
                <w:szCs w:val="20"/>
              </w:rPr>
            </w:pPr>
            <w:r w:rsidRPr="00F11302">
              <w:rPr>
                <w:rFonts w:ascii="Calibri" w:hAnsi="Calibri" w:cs="Calibri"/>
                <w:b/>
                <w:bCs/>
                <w:sz w:val="20"/>
                <w:szCs w:val="20"/>
              </w:rPr>
              <w:t>Udio u ukupnim</w:t>
            </w:r>
          </w:p>
          <w:p w14:paraId="5EC007A4" w14:textId="77777777" w:rsidR="008B7FF8" w:rsidRPr="00F11302" w:rsidRDefault="008B7FF8" w:rsidP="009F6037">
            <w:pPr>
              <w:spacing w:line="276" w:lineRule="auto"/>
              <w:jc w:val="center"/>
              <w:rPr>
                <w:rFonts w:ascii="Calibri" w:hAnsi="Calibri" w:cs="Calibri"/>
                <w:b/>
                <w:bCs/>
                <w:sz w:val="20"/>
                <w:szCs w:val="20"/>
              </w:rPr>
            </w:pPr>
            <w:r w:rsidRPr="00F11302">
              <w:rPr>
                <w:rFonts w:ascii="Calibri" w:hAnsi="Calibri" w:cs="Calibri"/>
                <w:b/>
                <w:bCs/>
                <w:sz w:val="20"/>
                <w:szCs w:val="20"/>
              </w:rPr>
              <w:t>troškovima (%)</w:t>
            </w:r>
          </w:p>
        </w:tc>
      </w:tr>
      <w:tr w:rsidR="008B7FF8" w:rsidRPr="00F11302" w14:paraId="4AA664A1" w14:textId="77777777" w:rsidTr="00613B72">
        <w:tc>
          <w:tcPr>
            <w:tcW w:w="3401" w:type="dxa"/>
            <w:shd w:val="clear" w:color="auto" w:fill="DEEAF6"/>
            <w:vAlign w:val="center"/>
          </w:tcPr>
          <w:p w14:paraId="6ACAFBE9"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Proračun jedinice lokalne samouprave (JLS)</w:t>
            </w:r>
          </w:p>
        </w:tc>
        <w:tc>
          <w:tcPr>
            <w:tcW w:w="3819" w:type="dxa"/>
            <w:vAlign w:val="center"/>
          </w:tcPr>
          <w:p w14:paraId="082EFAC1" w14:textId="77777777" w:rsidR="008B7FF8" w:rsidRPr="00F11302" w:rsidRDefault="008B7FF8" w:rsidP="00613B72">
            <w:pPr>
              <w:spacing w:line="276" w:lineRule="auto"/>
              <w:contextualSpacing/>
              <w:rPr>
                <w:rFonts w:ascii="Calibri" w:eastAsiaTheme="minorHAnsi" w:hAnsi="Calibri" w:cs="Calibri"/>
                <w:sz w:val="20"/>
                <w:szCs w:val="20"/>
                <w:lang w:eastAsia="en-US"/>
              </w:rPr>
            </w:pPr>
            <w:r w:rsidRPr="00F11302">
              <w:rPr>
                <w:rFonts w:ascii="Calibri" w:eastAsiaTheme="minorHAnsi" w:hAnsi="Calibri" w:cs="Calibri"/>
                <w:sz w:val="20"/>
                <w:szCs w:val="20"/>
                <w:lang w:eastAsia="en-US"/>
              </w:rPr>
              <w:t>Vlastita sredstva</w:t>
            </w:r>
          </w:p>
        </w:tc>
        <w:tc>
          <w:tcPr>
            <w:tcW w:w="1796" w:type="dxa"/>
            <w:vAlign w:val="center"/>
          </w:tcPr>
          <w:p w14:paraId="0D56812D" w14:textId="77777777" w:rsidR="008B7FF8" w:rsidRPr="00F11302" w:rsidRDefault="008B7FF8" w:rsidP="009F6037">
            <w:pPr>
              <w:spacing w:line="276" w:lineRule="auto"/>
              <w:contextualSpacing/>
              <w:jc w:val="center"/>
              <w:rPr>
                <w:rFonts w:ascii="Calibri" w:eastAsiaTheme="minorHAnsi" w:hAnsi="Calibri" w:cs="Calibri"/>
                <w:sz w:val="20"/>
                <w:szCs w:val="20"/>
                <w:lang w:eastAsia="en-US"/>
              </w:rPr>
            </w:pPr>
            <w:r w:rsidRPr="00F11302">
              <w:rPr>
                <w:rFonts w:ascii="Calibri" w:eastAsiaTheme="minorHAnsi" w:hAnsi="Calibri" w:cs="Calibri"/>
                <w:sz w:val="20"/>
                <w:szCs w:val="20"/>
                <w:lang w:eastAsia="en-US"/>
              </w:rPr>
              <w:t>do 100</w:t>
            </w:r>
          </w:p>
        </w:tc>
      </w:tr>
      <w:tr w:rsidR="008B7FF8" w:rsidRPr="00F11302" w14:paraId="10865E58" w14:textId="77777777" w:rsidTr="00613B72">
        <w:tc>
          <w:tcPr>
            <w:tcW w:w="3401" w:type="dxa"/>
            <w:shd w:val="clear" w:color="auto" w:fill="DEEAF6"/>
            <w:vAlign w:val="center"/>
          </w:tcPr>
          <w:p w14:paraId="6C6F40B0"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Fond za zaštitu okoliša i energetsku učinkovitost (FZOEU)</w:t>
            </w:r>
          </w:p>
        </w:tc>
        <w:tc>
          <w:tcPr>
            <w:tcW w:w="3819" w:type="dxa"/>
            <w:vAlign w:val="center"/>
          </w:tcPr>
          <w:p w14:paraId="031195BB" w14:textId="77777777" w:rsidR="008B7FF8" w:rsidRPr="00F11302" w:rsidRDefault="008B7FF8" w:rsidP="00613B72">
            <w:pPr>
              <w:spacing w:line="276" w:lineRule="auto"/>
              <w:contextualSpacing/>
              <w:rPr>
                <w:rFonts w:ascii="Calibri" w:eastAsiaTheme="minorHAnsi" w:hAnsi="Calibri" w:cs="Calibri"/>
                <w:sz w:val="20"/>
                <w:szCs w:val="20"/>
                <w:lang w:eastAsia="en-US"/>
              </w:rPr>
            </w:pPr>
            <w:r w:rsidRPr="00F11302">
              <w:rPr>
                <w:rFonts w:ascii="Calibri" w:eastAsiaTheme="minorHAnsi" w:hAnsi="Calibri" w:cs="Calibri"/>
                <w:sz w:val="20"/>
                <w:szCs w:val="20"/>
                <w:lang w:eastAsia="en-US"/>
              </w:rPr>
              <w:t>Bespovratna sredstva</w:t>
            </w:r>
          </w:p>
        </w:tc>
        <w:tc>
          <w:tcPr>
            <w:tcW w:w="1796" w:type="dxa"/>
            <w:vAlign w:val="center"/>
          </w:tcPr>
          <w:p w14:paraId="54A9C8BA" w14:textId="77777777" w:rsidR="008B7FF8" w:rsidRPr="00F11302" w:rsidRDefault="008B7FF8" w:rsidP="009F6037">
            <w:pPr>
              <w:spacing w:line="276" w:lineRule="auto"/>
              <w:contextualSpacing/>
              <w:jc w:val="center"/>
              <w:rPr>
                <w:rFonts w:ascii="Calibri" w:eastAsiaTheme="minorHAnsi" w:hAnsi="Calibri" w:cs="Calibri"/>
                <w:sz w:val="20"/>
                <w:szCs w:val="20"/>
                <w:lang w:eastAsia="en-US"/>
              </w:rPr>
            </w:pPr>
            <w:r w:rsidRPr="00F11302">
              <w:rPr>
                <w:rFonts w:ascii="Calibri" w:eastAsiaTheme="minorHAnsi" w:hAnsi="Calibri" w:cs="Calibri"/>
                <w:sz w:val="20"/>
                <w:szCs w:val="20"/>
                <w:lang w:eastAsia="en-US"/>
              </w:rPr>
              <w:t>do 80</w:t>
            </w:r>
          </w:p>
        </w:tc>
      </w:tr>
      <w:tr w:rsidR="008B7FF8" w:rsidRPr="00F11302" w14:paraId="4D9CC48A" w14:textId="77777777" w:rsidTr="00613B72">
        <w:tc>
          <w:tcPr>
            <w:tcW w:w="3401" w:type="dxa"/>
            <w:shd w:val="clear" w:color="auto" w:fill="DEEAF6"/>
            <w:vAlign w:val="center"/>
          </w:tcPr>
          <w:p w14:paraId="0DDE0720"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Hrvatska banka za obnovu i razvitak (HBOR)</w:t>
            </w:r>
          </w:p>
        </w:tc>
        <w:tc>
          <w:tcPr>
            <w:tcW w:w="3819" w:type="dxa"/>
            <w:vAlign w:val="center"/>
          </w:tcPr>
          <w:p w14:paraId="19C41019"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Kredit / Vlastita sredstva</w:t>
            </w:r>
          </w:p>
        </w:tc>
        <w:tc>
          <w:tcPr>
            <w:tcW w:w="1796" w:type="dxa"/>
            <w:vAlign w:val="center"/>
          </w:tcPr>
          <w:p w14:paraId="11AA4EC6"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r w:rsidR="008B7FF8" w:rsidRPr="00F11302" w14:paraId="662B3124" w14:textId="77777777" w:rsidTr="00613B72">
        <w:trPr>
          <w:trHeight w:val="227"/>
        </w:trPr>
        <w:tc>
          <w:tcPr>
            <w:tcW w:w="3401" w:type="dxa"/>
            <w:shd w:val="clear" w:color="auto" w:fill="DEEAF6"/>
            <w:vAlign w:val="center"/>
          </w:tcPr>
          <w:p w14:paraId="122CCE55"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Hrvatska agencija za malo gospodarstvo, inovacije i investicije (HAMAG-BICRO)</w:t>
            </w:r>
          </w:p>
        </w:tc>
        <w:tc>
          <w:tcPr>
            <w:tcW w:w="3819" w:type="dxa"/>
            <w:vAlign w:val="center"/>
          </w:tcPr>
          <w:p w14:paraId="5BF45171"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Kredit / Vlastita sredstva</w:t>
            </w:r>
          </w:p>
        </w:tc>
        <w:tc>
          <w:tcPr>
            <w:tcW w:w="1796" w:type="dxa"/>
            <w:vAlign w:val="center"/>
          </w:tcPr>
          <w:p w14:paraId="46E54F97"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r w:rsidR="008B7FF8" w:rsidRPr="00F11302" w:rsidDel="00436CBA" w14:paraId="591DEDFE" w14:textId="77777777" w:rsidTr="00613B72">
        <w:trPr>
          <w:trHeight w:val="227"/>
        </w:trPr>
        <w:tc>
          <w:tcPr>
            <w:tcW w:w="3401" w:type="dxa"/>
            <w:shd w:val="clear" w:color="auto" w:fill="DEEAF6"/>
            <w:vAlign w:val="center"/>
          </w:tcPr>
          <w:p w14:paraId="22091164"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Europski strukturni i investicijski fondovi (ESIF)</w:t>
            </w:r>
          </w:p>
        </w:tc>
        <w:tc>
          <w:tcPr>
            <w:tcW w:w="3819" w:type="dxa"/>
            <w:vAlign w:val="center"/>
          </w:tcPr>
          <w:p w14:paraId="50ECDE9A" w14:textId="77777777" w:rsidR="008B7FF8" w:rsidRPr="00F11302" w:rsidDel="00436CBA" w:rsidRDefault="008B7FF8" w:rsidP="00613B72">
            <w:pPr>
              <w:spacing w:line="276" w:lineRule="auto"/>
              <w:rPr>
                <w:rFonts w:ascii="Calibri" w:hAnsi="Calibri" w:cs="Calibri"/>
                <w:sz w:val="20"/>
                <w:szCs w:val="20"/>
              </w:rPr>
            </w:pPr>
            <w:r w:rsidRPr="00F11302">
              <w:rPr>
                <w:rFonts w:ascii="Calibri" w:hAnsi="Calibri" w:cs="Calibri"/>
                <w:sz w:val="20"/>
                <w:szCs w:val="20"/>
              </w:rPr>
              <w:t>Bespovratna sredstva / Vlastita sredstva</w:t>
            </w:r>
          </w:p>
        </w:tc>
        <w:tc>
          <w:tcPr>
            <w:tcW w:w="1796" w:type="dxa"/>
            <w:vAlign w:val="center"/>
          </w:tcPr>
          <w:p w14:paraId="2A249968"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85</w:t>
            </w:r>
          </w:p>
        </w:tc>
      </w:tr>
      <w:tr w:rsidR="008B7FF8" w:rsidRPr="00F11302" w14:paraId="6F56DC03" w14:textId="77777777" w:rsidTr="00613B72">
        <w:trPr>
          <w:trHeight w:val="227"/>
        </w:trPr>
        <w:tc>
          <w:tcPr>
            <w:tcW w:w="3401" w:type="dxa"/>
            <w:shd w:val="clear" w:color="auto" w:fill="DEEAF6"/>
            <w:vAlign w:val="center"/>
          </w:tcPr>
          <w:p w14:paraId="6C40007D"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Ostali Europski fondovi</w:t>
            </w:r>
          </w:p>
        </w:tc>
        <w:tc>
          <w:tcPr>
            <w:tcW w:w="3819" w:type="dxa"/>
            <w:vAlign w:val="center"/>
          </w:tcPr>
          <w:p w14:paraId="6E5FA5BB"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 xml:space="preserve">Bespovratna sredstva / Garantna sredstva </w:t>
            </w:r>
          </w:p>
        </w:tc>
        <w:tc>
          <w:tcPr>
            <w:tcW w:w="1796" w:type="dxa"/>
            <w:vAlign w:val="center"/>
          </w:tcPr>
          <w:p w14:paraId="6665ED8B"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r w:rsidR="008B7FF8" w:rsidRPr="00F11302" w14:paraId="18188B68" w14:textId="77777777" w:rsidTr="00613B72">
        <w:trPr>
          <w:trHeight w:val="227"/>
        </w:trPr>
        <w:tc>
          <w:tcPr>
            <w:tcW w:w="3401" w:type="dxa"/>
            <w:shd w:val="clear" w:color="auto" w:fill="DEEAF6"/>
            <w:vAlign w:val="center"/>
          </w:tcPr>
          <w:p w14:paraId="72435C38"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Europski programi financiranja</w:t>
            </w:r>
          </w:p>
        </w:tc>
        <w:tc>
          <w:tcPr>
            <w:tcW w:w="3819" w:type="dxa"/>
            <w:vAlign w:val="center"/>
          </w:tcPr>
          <w:p w14:paraId="1D35B75F"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Bespovratna sredstva / Vlastita sredstva</w:t>
            </w:r>
          </w:p>
        </w:tc>
        <w:tc>
          <w:tcPr>
            <w:tcW w:w="1796" w:type="dxa"/>
            <w:vAlign w:val="center"/>
          </w:tcPr>
          <w:p w14:paraId="30C88810"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r w:rsidR="008B7FF8" w:rsidRPr="00F11302" w14:paraId="656C4063" w14:textId="77777777" w:rsidTr="00613B72">
        <w:trPr>
          <w:trHeight w:val="227"/>
        </w:trPr>
        <w:tc>
          <w:tcPr>
            <w:tcW w:w="3401" w:type="dxa"/>
            <w:shd w:val="clear" w:color="auto" w:fill="DEEAF6"/>
            <w:vAlign w:val="center"/>
          </w:tcPr>
          <w:p w14:paraId="00A8D41A"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Instrumenti posebne potpore</w:t>
            </w:r>
          </w:p>
        </w:tc>
        <w:tc>
          <w:tcPr>
            <w:tcW w:w="3819" w:type="dxa"/>
            <w:vAlign w:val="center"/>
          </w:tcPr>
          <w:p w14:paraId="67DD8936"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Bespovratna sredstva / Tehnička pomoć / Kredit</w:t>
            </w:r>
          </w:p>
        </w:tc>
        <w:tc>
          <w:tcPr>
            <w:tcW w:w="1796" w:type="dxa"/>
            <w:vAlign w:val="center"/>
          </w:tcPr>
          <w:p w14:paraId="38E5DD6C"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r w:rsidR="008B7FF8" w:rsidRPr="00F11302" w14:paraId="7A626A20" w14:textId="77777777" w:rsidTr="00613B72">
        <w:trPr>
          <w:trHeight w:val="227"/>
        </w:trPr>
        <w:tc>
          <w:tcPr>
            <w:tcW w:w="3401" w:type="dxa"/>
            <w:shd w:val="clear" w:color="auto" w:fill="DEEAF6"/>
            <w:vAlign w:val="center"/>
          </w:tcPr>
          <w:p w14:paraId="04EF1319"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Alternativni izvori financiranja</w:t>
            </w:r>
          </w:p>
        </w:tc>
        <w:tc>
          <w:tcPr>
            <w:tcW w:w="3819" w:type="dxa"/>
            <w:vAlign w:val="center"/>
          </w:tcPr>
          <w:p w14:paraId="62BC6698" w14:textId="77777777" w:rsidR="008B7FF8" w:rsidRPr="00F11302" w:rsidRDefault="008B7FF8" w:rsidP="00613B72">
            <w:pPr>
              <w:spacing w:line="276" w:lineRule="auto"/>
              <w:rPr>
                <w:rFonts w:ascii="Calibri" w:hAnsi="Calibri" w:cs="Calibri"/>
                <w:sz w:val="20"/>
                <w:szCs w:val="20"/>
              </w:rPr>
            </w:pPr>
            <w:r w:rsidRPr="00F11302">
              <w:rPr>
                <w:rFonts w:ascii="Calibri" w:hAnsi="Calibri" w:cs="Calibri"/>
                <w:sz w:val="20"/>
                <w:szCs w:val="20"/>
              </w:rPr>
              <w:t>Vlastita sredstva / Privatni kapital</w:t>
            </w:r>
          </w:p>
        </w:tc>
        <w:tc>
          <w:tcPr>
            <w:tcW w:w="1796" w:type="dxa"/>
            <w:vAlign w:val="center"/>
          </w:tcPr>
          <w:p w14:paraId="70B8BE1E" w14:textId="77777777" w:rsidR="008B7FF8" w:rsidRPr="00F11302" w:rsidRDefault="008B7FF8" w:rsidP="009F6037">
            <w:pPr>
              <w:spacing w:line="276" w:lineRule="auto"/>
              <w:jc w:val="center"/>
              <w:rPr>
                <w:rFonts w:ascii="Calibri" w:hAnsi="Calibri" w:cs="Calibri"/>
                <w:sz w:val="20"/>
                <w:szCs w:val="20"/>
              </w:rPr>
            </w:pPr>
            <w:r w:rsidRPr="00F11302">
              <w:rPr>
                <w:rFonts w:ascii="Calibri" w:hAnsi="Calibri" w:cs="Calibri"/>
                <w:sz w:val="20"/>
                <w:szCs w:val="20"/>
              </w:rPr>
              <w:t>do 100</w:t>
            </w:r>
          </w:p>
        </w:tc>
      </w:tr>
    </w:tbl>
    <w:p w14:paraId="2C8E36C0" w14:textId="77777777" w:rsidR="008B7FF8" w:rsidRPr="00F11302" w:rsidRDefault="008B7FF8" w:rsidP="009F6037">
      <w:pPr>
        <w:spacing w:after="0" w:line="276" w:lineRule="auto"/>
        <w:contextualSpacing/>
        <w:jc w:val="both"/>
        <w:rPr>
          <w:rFonts w:ascii="Calibri" w:hAnsi="Calibri" w:cs="Calibri"/>
        </w:rPr>
      </w:pPr>
    </w:p>
    <w:p w14:paraId="66D73798" w14:textId="77777777" w:rsidR="008B7FF8" w:rsidRPr="00F11302" w:rsidRDefault="008B7FF8" w:rsidP="009F6037">
      <w:pPr>
        <w:spacing w:after="0" w:line="276" w:lineRule="auto"/>
        <w:contextualSpacing/>
        <w:jc w:val="both"/>
        <w:rPr>
          <w:rFonts w:ascii="Calibri" w:hAnsi="Calibri" w:cs="Calibri"/>
        </w:rPr>
      </w:pPr>
      <w:r w:rsidRPr="00F11302">
        <w:rPr>
          <w:rFonts w:ascii="Calibri" w:hAnsi="Calibri" w:cs="Calibri"/>
        </w:rPr>
        <w:t xml:space="preserve">U nastavku je dan detaljniji pregled mogućih izvora financiranja kao i osnovne postavke tih instrumenata. </w:t>
      </w:r>
    </w:p>
    <w:p w14:paraId="697CA5DF" w14:textId="77777777" w:rsidR="008B7FF8" w:rsidRPr="00F11302" w:rsidRDefault="008B7FF8" w:rsidP="009F6037">
      <w:pPr>
        <w:spacing w:after="0" w:line="276" w:lineRule="auto"/>
        <w:contextualSpacing/>
        <w:jc w:val="both"/>
        <w:rPr>
          <w:rFonts w:ascii="Calibri" w:hAnsi="Calibri" w:cs="Calibri"/>
        </w:rPr>
      </w:pPr>
    </w:p>
    <w:p w14:paraId="6DF44C2D" w14:textId="77777777" w:rsidR="005700A3" w:rsidRDefault="008B7FF8" w:rsidP="009F6037">
      <w:pPr>
        <w:numPr>
          <w:ilvl w:val="1"/>
          <w:numId w:val="0"/>
        </w:numPr>
        <w:spacing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br w:type="page"/>
      </w:r>
    </w:p>
    <w:p w14:paraId="501B5754" w14:textId="77777777" w:rsidR="008B7FF8" w:rsidRPr="00F11302" w:rsidRDefault="008B7FF8" w:rsidP="009F6037">
      <w:pPr>
        <w:numPr>
          <w:ilvl w:val="1"/>
          <w:numId w:val="0"/>
        </w:numPr>
        <w:spacing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lastRenderedPageBreak/>
        <w:t>Proračun jedinice lokalne samouprave (JLS)</w:t>
      </w:r>
    </w:p>
    <w:p w14:paraId="43F20A75" w14:textId="77777777" w:rsidR="008B7FF8" w:rsidRPr="00F11302" w:rsidRDefault="008B7FF8" w:rsidP="009F6037">
      <w:pPr>
        <w:spacing w:after="0" w:line="276" w:lineRule="auto"/>
        <w:contextualSpacing/>
        <w:jc w:val="both"/>
        <w:rPr>
          <w:rFonts w:ascii="Calibri" w:hAnsi="Calibri" w:cs="Calibri"/>
        </w:rPr>
      </w:pPr>
      <w:r w:rsidRPr="00F11302">
        <w:rPr>
          <w:rFonts w:ascii="Calibri" w:hAnsi="Calibri" w:cs="Calibri"/>
        </w:rPr>
        <w:t>Proračun je temeljni financijski dokument JLS-a koji se donosi na godišnjoj razini s procijenjenim prihodima i primitcima te utvrđenim rashodima i izdacima za predmetnu godinu. Mogućnosti zaduživanja JLS-a definirane su Pravilnikom o postupku zaduživanja te davanja jamstava i suglasnosti jedinica lokalne i područne (regionalne) samouprave (NN 55/09 i 139/10) u okviru Zakona o proračunu (NN 87/08, 136/12 i 15/15).</w:t>
      </w:r>
    </w:p>
    <w:p w14:paraId="3787F548" w14:textId="77777777" w:rsidR="008B7FF8" w:rsidRPr="00F11302" w:rsidRDefault="008B7FF8" w:rsidP="00EF4BDA">
      <w:pPr>
        <w:spacing w:line="276" w:lineRule="auto"/>
        <w:contextualSpacing/>
        <w:jc w:val="both"/>
        <w:rPr>
          <w:rFonts w:ascii="Calibri" w:hAnsi="Calibri" w:cs="Calibri"/>
        </w:rPr>
      </w:pPr>
      <w:r w:rsidRPr="00F11302">
        <w:rPr>
          <w:rFonts w:ascii="Calibri" w:hAnsi="Calibri" w:cs="Calibri"/>
        </w:rPr>
        <w:t>Kad je riječ o energetskoj učinkovitosti i projektima obnovljivih izvora energije, njihovo financiranje iz proračuna je ograničeno te je za realizaciju većih projekata potrebno osigurati dodatne mehanizme financiranja.</w:t>
      </w:r>
    </w:p>
    <w:p w14:paraId="75D9AFA2" w14:textId="77777777" w:rsidR="008B7FF8" w:rsidRPr="00F11302" w:rsidRDefault="008B7FF8" w:rsidP="00EF4BDA">
      <w:pPr>
        <w:numPr>
          <w:ilvl w:val="1"/>
          <w:numId w:val="0"/>
        </w:numPr>
        <w:spacing w:before="240"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t>Nacionalni izvori financiranja</w:t>
      </w:r>
    </w:p>
    <w:p w14:paraId="3B33C9F2" w14:textId="77777777" w:rsidR="008B7FF8" w:rsidRPr="00F11302" w:rsidRDefault="008B7FF8" w:rsidP="009F6037">
      <w:pPr>
        <w:spacing w:line="276" w:lineRule="auto"/>
        <w:jc w:val="both"/>
        <w:rPr>
          <w:rFonts w:ascii="Calibri" w:hAnsi="Calibri" w:cs="Calibri"/>
        </w:rPr>
      </w:pPr>
      <w:r w:rsidRPr="00F11302">
        <w:rPr>
          <w:rFonts w:ascii="Calibri" w:hAnsi="Calibri" w:cs="Calibri"/>
          <w:b/>
          <w:bCs/>
          <w:i/>
          <w:iCs/>
        </w:rPr>
        <w:t>Fond za zaštitu okoliša i energetsku učinkovitost</w:t>
      </w:r>
      <w:r w:rsidRPr="00F11302">
        <w:rPr>
          <w:rFonts w:ascii="Calibri" w:hAnsi="Calibri" w:cs="Calibri"/>
          <w:b/>
          <w:bCs/>
        </w:rPr>
        <w:t xml:space="preserve"> (FZOEU)</w:t>
      </w:r>
      <w:r w:rsidRPr="00F11302">
        <w:rPr>
          <w:rFonts w:ascii="Calibri" w:hAnsi="Calibri" w:cs="Calibri"/>
        </w:rPr>
        <w:t xml:space="preserve"> središnje je mjesto prikupljanja i ulaganja izvanproračunskih sredstava u programe i projekte zaštite okoliša i prirode, energetske učinkovitosti i korištenja obnovljivih izvora energije.</w:t>
      </w:r>
    </w:p>
    <w:p w14:paraId="4CD71890" w14:textId="77777777" w:rsidR="008B7FF8" w:rsidRPr="00F11302" w:rsidRDefault="008B7FF8" w:rsidP="009F6037">
      <w:pPr>
        <w:spacing w:line="276" w:lineRule="auto"/>
        <w:jc w:val="both"/>
        <w:rPr>
          <w:rFonts w:ascii="Calibri" w:hAnsi="Calibri" w:cs="Calibri"/>
        </w:rPr>
      </w:pPr>
      <w:r w:rsidRPr="00F11302">
        <w:rPr>
          <w:rFonts w:ascii="Calibri" w:hAnsi="Calibri" w:cs="Calibri"/>
        </w:rPr>
        <w:t>Sukladno preuzetim obvezama, propisanih zakonodavnim okvirom klimatsko-energetske politike i horizontalne politike zaštite okoliša, energetske učinkovitosti i obnovljivih izvora energije, te sustavnog gospodarenja energijom, na regionalnoj i lokalnoj razini, kao i na nacionalnoj razini, FZOEU provodi aktivnosti financiranja i provođenja programa i projekata, obrazovanja i edukacije, međusektorske, te stručno-tehničke suradnje s dionicima u području energetske učinkovitosti kroz nacionalne i međunarodne aktivnosti.</w:t>
      </w:r>
    </w:p>
    <w:p w14:paraId="72D6295F" w14:textId="77777777" w:rsidR="008B7FF8" w:rsidRPr="00F11302" w:rsidRDefault="008B7FF8" w:rsidP="009F6037">
      <w:pPr>
        <w:spacing w:line="276" w:lineRule="auto"/>
        <w:jc w:val="both"/>
        <w:rPr>
          <w:rFonts w:ascii="Calibri" w:hAnsi="Calibri" w:cs="Calibri"/>
        </w:rPr>
      </w:pPr>
      <w:r w:rsidRPr="00F11302">
        <w:rPr>
          <w:rFonts w:ascii="Calibri" w:hAnsi="Calibri" w:cs="Calibri"/>
        </w:rPr>
        <w:t>Stoga FZOEU u području energetske učinkovitosti financira mjere kojima se širi tržište i konkurentnost hrvatskog gospodarstva te ekološki, energetski i ekonomski održive mjere s kojima se sprečavaju ili smanjuju potencijalne štete od utjecaja klimatskih promjena, a sukladno Zakonu o energetskoj učinkovitosti i direktivama, uredbama, odlukama i strategijama EU koje su transponirane u hrvatsko zakonodavstvo.</w:t>
      </w:r>
    </w:p>
    <w:p w14:paraId="1CFE1248" w14:textId="77777777" w:rsidR="008B7FF8" w:rsidRPr="00F11302" w:rsidRDefault="008B7FF8" w:rsidP="00EF4BDA">
      <w:pPr>
        <w:spacing w:before="240" w:line="276" w:lineRule="auto"/>
        <w:jc w:val="both"/>
        <w:rPr>
          <w:rFonts w:ascii="Calibri" w:hAnsi="Calibri" w:cs="Calibri"/>
        </w:rPr>
      </w:pPr>
      <w:r w:rsidRPr="00F11302">
        <w:rPr>
          <w:rFonts w:ascii="Calibri" w:hAnsi="Calibri" w:cs="Calibri"/>
          <w:b/>
          <w:bCs/>
          <w:i/>
          <w:iCs/>
        </w:rPr>
        <w:t>Hrvatska banka za obnovu i razvitak</w:t>
      </w:r>
      <w:r w:rsidRPr="00F11302">
        <w:rPr>
          <w:rFonts w:ascii="Calibri" w:hAnsi="Calibri" w:cs="Calibri"/>
          <w:b/>
          <w:bCs/>
        </w:rPr>
        <w:t xml:space="preserve"> (HBOR)</w:t>
      </w:r>
      <w:r w:rsidRPr="00F11302">
        <w:rPr>
          <w:rFonts w:ascii="Calibri" w:hAnsi="Calibri" w:cs="Calibri"/>
        </w:rPr>
        <w:t xml:space="preserve"> je razvojna i izvozna banka Republike Hrvatske čija je osnovna zadaća poticanje razvitka hrvatskog gospodarstva.</w:t>
      </w:r>
    </w:p>
    <w:p w14:paraId="5A1015DE" w14:textId="77777777" w:rsidR="008B7FF8" w:rsidRPr="00F11302" w:rsidRDefault="008B7FF8" w:rsidP="009F6037">
      <w:pPr>
        <w:spacing w:line="276" w:lineRule="auto"/>
        <w:jc w:val="both"/>
        <w:rPr>
          <w:rFonts w:ascii="Calibri" w:hAnsi="Calibri" w:cs="Calibri"/>
        </w:rPr>
      </w:pPr>
      <w:r w:rsidRPr="00F11302">
        <w:rPr>
          <w:rFonts w:ascii="Calibri" w:hAnsi="Calibri" w:cs="Calibri"/>
        </w:rPr>
        <w:t xml:space="preserve">HBOR u okviru svog poslovanja, uz ostale mehanizme financiranja (krediti, garancije i dr.) nudi mogućnost kreditiranja projekata energetske učinkovitosti u zgradama javnog sektora te javne rasvjete kroz ESIF kredite. </w:t>
      </w:r>
    </w:p>
    <w:p w14:paraId="3623CAF4" w14:textId="77777777" w:rsidR="008B7FF8" w:rsidRPr="00F11302" w:rsidRDefault="008B7FF8" w:rsidP="009F6037">
      <w:pPr>
        <w:spacing w:line="276" w:lineRule="auto"/>
        <w:jc w:val="both"/>
        <w:rPr>
          <w:rFonts w:ascii="Calibri" w:hAnsi="Calibri" w:cs="Calibri"/>
        </w:rPr>
      </w:pPr>
      <w:r w:rsidRPr="00F11302">
        <w:rPr>
          <w:rFonts w:ascii="Calibri" w:hAnsi="Calibri" w:cs="Calibri"/>
        </w:rPr>
        <w:t xml:space="preserve">ESIF krediti za energetsku učinkovitost u zgradama javnog sektora namijenjeni su financiranju ulaganja u energetsku učinkovitost i poticanje korištenja obnovljivih izvora energije u zgradama javnog sektora, u svrhu postizanja energetskih ušteda. Putem ovog financijskog instrumenta podupiru se mjere energetske učinkovitosti koje će rezultirati smanjenjem potrošnje energije za grijanje/hlađenje. </w:t>
      </w:r>
    </w:p>
    <w:p w14:paraId="162DBC4C" w14:textId="77777777" w:rsidR="00CA63A3" w:rsidRDefault="008B7FF8" w:rsidP="005700A3">
      <w:pPr>
        <w:spacing w:line="276" w:lineRule="auto"/>
        <w:jc w:val="both"/>
        <w:rPr>
          <w:rFonts w:ascii="Calibri" w:hAnsi="Calibri" w:cs="Calibri"/>
        </w:rPr>
      </w:pPr>
      <w:r w:rsidRPr="00F11302">
        <w:rPr>
          <w:rFonts w:ascii="Calibri" w:hAnsi="Calibri" w:cs="Calibri"/>
        </w:rPr>
        <w:lastRenderedPageBreak/>
        <w:t>Korisnici ovih kredita mogu biti: JLS-ovi, javne ustanove, tijela državne vlasti, ministarstva, središnji državni uredi, državne upravne organizacije i uredi državne uprave u županijama, vjerske zajednice koje obavljaju društvene djelatnosti te udruge koje obavljaju društvene djelatnosti.</w:t>
      </w:r>
    </w:p>
    <w:p w14:paraId="739D7849" w14:textId="77777777" w:rsidR="008B7FF8" w:rsidRPr="00F11302" w:rsidRDefault="008B7FF8" w:rsidP="00EF4BDA">
      <w:pPr>
        <w:spacing w:before="240" w:line="276" w:lineRule="auto"/>
        <w:jc w:val="both"/>
        <w:rPr>
          <w:rFonts w:ascii="Calibri" w:hAnsi="Calibri" w:cs="Calibri"/>
        </w:rPr>
      </w:pPr>
      <w:r w:rsidRPr="00F11302">
        <w:rPr>
          <w:rFonts w:ascii="Calibri" w:hAnsi="Calibri" w:cs="Calibri"/>
        </w:rPr>
        <w:t>ESIF krediti za javnu rasvjetu formirani su s ciljem podupiranja ostvarenja energetskih ušteda u sustavima javne rasvjete provedbom mjera energetske obnove, a koje će rezultirati smanjenjem potrošnje električne energije u projektnim cjelinama javne rasvjete krajnjeg primatelja od minimalno 50 % u odnosu na postojeće stanje. Krediti su namijenjeni jedinicama lokalne samouprave.</w:t>
      </w:r>
    </w:p>
    <w:p w14:paraId="7B1C9010" w14:textId="77777777" w:rsidR="008B7FF8" w:rsidRPr="00F11302" w:rsidRDefault="008B7FF8" w:rsidP="00EF4BDA">
      <w:pPr>
        <w:spacing w:before="240" w:line="276" w:lineRule="auto"/>
        <w:rPr>
          <w:rFonts w:ascii="Calibri" w:hAnsi="Calibri" w:cs="Calibri"/>
        </w:rPr>
      </w:pPr>
      <w:r w:rsidRPr="00F11302">
        <w:rPr>
          <w:rFonts w:ascii="Calibri" w:hAnsi="Calibri" w:cs="Calibri"/>
          <w:b/>
          <w:bCs/>
          <w:i/>
          <w:iCs/>
        </w:rPr>
        <w:t>Hrvatska agencija za malo gospodarstvo, inovacije i investicije</w:t>
      </w:r>
      <w:r w:rsidRPr="00F11302">
        <w:rPr>
          <w:rFonts w:ascii="Calibri" w:hAnsi="Calibri" w:cs="Calibri"/>
          <w:b/>
          <w:bCs/>
        </w:rPr>
        <w:t xml:space="preserve"> (HAMAG-BICRO)</w:t>
      </w:r>
      <w:r w:rsidRPr="00F11302">
        <w:rPr>
          <w:rFonts w:ascii="Calibri" w:hAnsi="Calibri" w:cs="Calibri"/>
        </w:rPr>
        <w:t xml:space="preserve"> nastala je 2014. godine spajanjem Hrvatske agencije za malo gospodarstvo i investicije (HAMAG INVEST) i Poslovno-inovacijske agencije Republike Hrvatske (BICRO).</w:t>
      </w:r>
    </w:p>
    <w:p w14:paraId="11CFA648" w14:textId="77777777" w:rsidR="008B7FF8" w:rsidRPr="00F11302" w:rsidRDefault="008B7FF8" w:rsidP="009F6037">
      <w:pPr>
        <w:spacing w:line="276" w:lineRule="auto"/>
        <w:rPr>
          <w:rFonts w:ascii="Calibri" w:hAnsi="Calibri" w:cs="Calibri"/>
        </w:rPr>
      </w:pPr>
      <w:r w:rsidRPr="00F11302">
        <w:rPr>
          <w:rFonts w:ascii="Calibri" w:hAnsi="Calibri" w:cs="Calibri"/>
        </w:rPr>
        <w:t>HAMAG-BICRO potiče osnivanje i razvoj subjekata malog gospodarstva, ulaganje u malo gospodarstvo, financiranje poslovanja i razvoj subjekata malog gospodarstva kreditiranjem i davanjem jamstva, kao i davanjem potpora za istraživanje, razvoj i primjenu suvremenih tehnologija.</w:t>
      </w:r>
    </w:p>
    <w:p w14:paraId="662AE45B" w14:textId="77777777" w:rsidR="008B7FF8" w:rsidRPr="00F11302" w:rsidRDefault="008B7FF8" w:rsidP="009F6037">
      <w:pPr>
        <w:spacing w:after="0" w:line="276" w:lineRule="auto"/>
        <w:contextualSpacing/>
        <w:jc w:val="both"/>
        <w:rPr>
          <w:rFonts w:ascii="Calibri" w:hAnsi="Calibri" w:cs="Calibri"/>
        </w:rPr>
      </w:pPr>
    </w:p>
    <w:p w14:paraId="16876CD9" w14:textId="77777777" w:rsidR="008B7FF8" w:rsidRPr="00F11302" w:rsidRDefault="008B7FF8" w:rsidP="009F6037">
      <w:pPr>
        <w:numPr>
          <w:ilvl w:val="1"/>
          <w:numId w:val="0"/>
        </w:numPr>
        <w:spacing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t>Europski strukturni i investicijski fondovi</w:t>
      </w:r>
    </w:p>
    <w:p w14:paraId="646788FC" w14:textId="77777777" w:rsidR="008B7FF8" w:rsidRPr="00F11302" w:rsidRDefault="008B7FF8" w:rsidP="009F6037">
      <w:pPr>
        <w:spacing w:line="276" w:lineRule="auto"/>
        <w:jc w:val="both"/>
        <w:rPr>
          <w:rFonts w:ascii="Calibri" w:hAnsi="Calibri" w:cs="Calibri"/>
        </w:rPr>
      </w:pPr>
      <w:r w:rsidRPr="00F11302">
        <w:rPr>
          <w:rFonts w:ascii="Calibri" w:hAnsi="Calibri" w:cs="Calibri"/>
        </w:rPr>
        <w:t>Europski strukturni i investicijski fondovi (ESIF) predstavljaju financijski instrument za provedbu pojedinih javnih politika EU u zemljama članicama. Za korištenje ESIF-a ključan je strateški okvir jer se novac usmjerava na postizanje ciljeva identificiranih unutar određenog strateškog okvira, a u cilju ispunjenja prioriteta i strategija Europske unije u cjelini.</w:t>
      </w:r>
    </w:p>
    <w:p w14:paraId="72FF28AD" w14:textId="77777777" w:rsidR="008B7FF8" w:rsidRPr="00F11302" w:rsidRDefault="008B7FF8" w:rsidP="009F6037">
      <w:pPr>
        <w:spacing w:after="0" w:line="276" w:lineRule="auto"/>
        <w:jc w:val="both"/>
        <w:rPr>
          <w:rFonts w:ascii="Calibri" w:hAnsi="Calibri" w:cs="Calibri"/>
        </w:rPr>
      </w:pPr>
      <w:r w:rsidRPr="00F11302">
        <w:rPr>
          <w:rFonts w:ascii="Calibri" w:hAnsi="Calibri" w:cs="Calibri"/>
        </w:rPr>
        <w:t>Pet glavnih područja kojima su usmjereni ESIF-i u razdoblju od 2021. do 2027. godine su:</w:t>
      </w:r>
    </w:p>
    <w:p w14:paraId="41C85BB9" w14:textId="77777777" w:rsidR="008B7FF8" w:rsidRPr="00F11302" w:rsidRDefault="008B7FF8" w:rsidP="00C47990">
      <w:pPr>
        <w:numPr>
          <w:ilvl w:val="0"/>
          <w:numId w:val="40"/>
        </w:numPr>
        <w:spacing w:after="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pametnija Europa</w:t>
      </w:r>
    </w:p>
    <w:p w14:paraId="3E73B12F" w14:textId="77777777" w:rsidR="008B7FF8" w:rsidRPr="00F11302" w:rsidRDefault="008B7FF8" w:rsidP="00C47990">
      <w:pPr>
        <w:numPr>
          <w:ilvl w:val="0"/>
          <w:numId w:val="40"/>
        </w:numPr>
        <w:spacing w:after="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zelenija Europa bez emisija CO</w:t>
      </w:r>
      <w:r w:rsidRPr="00F11302">
        <w:rPr>
          <w:rFonts w:ascii="Calibri" w:eastAsiaTheme="minorHAnsi" w:hAnsi="Calibri" w:cs="Calibri"/>
          <w:vertAlign w:val="subscript"/>
          <w:lang w:eastAsia="en-US"/>
        </w:rPr>
        <w:t>2</w:t>
      </w:r>
    </w:p>
    <w:p w14:paraId="77611DE8" w14:textId="77777777" w:rsidR="008B7FF8" w:rsidRPr="00F11302" w:rsidRDefault="008B7FF8" w:rsidP="00C47990">
      <w:pPr>
        <w:numPr>
          <w:ilvl w:val="0"/>
          <w:numId w:val="40"/>
        </w:numPr>
        <w:spacing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poveziva Europa</w:t>
      </w:r>
    </w:p>
    <w:p w14:paraId="63C53235" w14:textId="77777777" w:rsidR="008B7FF8" w:rsidRPr="00F11302" w:rsidRDefault="008B7FF8" w:rsidP="00C47990">
      <w:pPr>
        <w:numPr>
          <w:ilvl w:val="0"/>
          <w:numId w:val="40"/>
        </w:numPr>
        <w:spacing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socijalna Europa</w:t>
      </w:r>
    </w:p>
    <w:p w14:paraId="1F240EDF" w14:textId="77777777" w:rsidR="008B7FF8" w:rsidRPr="00F11302" w:rsidRDefault="008B7FF8" w:rsidP="00C47990">
      <w:pPr>
        <w:numPr>
          <w:ilvl w:val="0"/>
          <w:numId w:val="40"/>
        </w:numPr>
        <w:spacing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Europa bliže građanima</w:t>
      </w:r>
    </w:p>
    <w:p w14:paraId="455B3EE7" w14:textId="77777777" w:rsidR="008B7FF8" w:rsidRPr="00F11302" w:rsidRDefault="008B7FF8" w:rsidP="009F6037">
      <w:pPr>
        <w:spacing w:line="276" w:lineRule="auto"/>
        <w:jc w:val="both"/>
        <w:rPr>
          <w:rFonts w:ascii="Calibri" w:hAnsi="Calibri" w:cs="Calibri"/>
        </w:rPr>
      </w:pPr>
      <w:r w:rsidRPr="00F11302">
        <w:rPr>
          <w:rFonts w:ascii="Calibri" w:hAnsi="Calibri" w:cs="Calibri"/>
        </w:rPr>
        <w:t>U fokusu provedbe ESIF-a su pametnija i zelenija Europa bez emisija CO</w:t>
      </w:r>
      <w:r w:rsidRPr="004D6A1E">
        <w:rPr>
          <w:rFonts w:ascii="Calibri" w:hAnsi="Calibri" w:cs="Calibri"/>
          <w:vertAlign w:val="subscript"/>
        </w:rPr>
        <w:t>2</w:t>
      </w:r>
      <w:r w:rsidRPr="00F11302">
        <w:rPr>
          <w:rFonts w:ascii="Calibri" w:hAnsi="Calibri" w:cs="Calibri"/>
        </w:rPr>
        <w:t xml:space="preserve"> te će za njihovu provedbu biti alocirano 65% do 85% sredstava Kohezijskog fonda i Europskog fonda za regionalni razvoj.</w:t>
      </w:r>
    </w:p>
    <w:p w14:paraId="5888FF1B" w14:textId="77777777" w:rsidR="008B7FF8" w:rsidRPr="00F11302" w:rsidRDefault="008B7FF8" w:rsidP="00EF4BDA">
      <w:pPr>
        <w:spacing w:before="240" w:line="276" w:lineRule="auto"/>
        <w:jc w:val="both"/>
        <w:rPr>
          <w:rFonts w:ascii="Calibri" w:hAnsi="Calibri" w:cs="Calibri"/>
        </w:rPr>
      </w:pPr>
      <w:r w:rsidRPr="00F11302">
        <w:rPr>
          <w:rFonts w:ascii="Calibri" w:hAnsi="Calibri" w:cs="Calibri"/>
          <w:b/>
          <w:bCs/>
          <w:i/>
          <w:iCs/>
        </w:rPr>
        <w:t>Kohezijski fond</w:t>
      </w:r>
      <w:r w:rsidRPr="00F11302">
        <w:rPr>
          <w:rFonts w:ascii="Calibri" w:hAnsi="Calibri" w:cs="Calibri"/>
          <w:b/>
          <w:bCs/>
        </w:rPr>
        <w:t xml:space="preserve"> (CF)</w:t>
      </w:r>
      <w:r w:rsidRPr="00F11302">
        <w:rPr>
          <w:rFonts w:ascii="Calibri" w:hAnsi="Calibri" w:cs="Calibri"/>
        </w:rPr>
        <w:t xml:space="preserve"> služi smanjivanju gospodarskih i socijalnih razlika, kao i promicanju održivog razvoja s naglaskom na transeuropske mreže prijevoza te okoliš u okviru kojeg podržava projekte vezane uz energiju ili prijevoz, ako vidljivo pridonose dobrobiti okoliša u pogledu energetske učinkovitosti, uporabe obnovljivih izvora energije, razvoja željezničkog prijevoza, podržavanja intermodalnosti, jačanja javnog prijevoza i dr. </w:t>
      </w:r>
    </w:p>
    <w:p w14:paraId="1AAF8AD3" w14:textId="77777777" w:rsidR="008B7FF8" w:rsidRPr="00F11302" w:rsidRDefault="008B7FF8" w:rsidP="009F6037">
      <w:pPr>
        <w:spacing w:line="276" w:lineRule="auto"/>
        <w:jc w:val="both"/>
        <w:rPr>
          <w:rFonts w:ascii="Calibri" w:hAnsi="Calibri" w:cs="Calibri"/>
        </w:rPr>
      </w:pPr>
      <w:r w:rsidRPr="00F11302">
        <w:rPr>
          <w:rFonts w:ascii="Calibri" w:hAnsi="Calibri" w:cs="Calibri"/>
        </w:rPr>
        <w:t xml:space="preserve">I u razdoblju 2021.-2027. godine ostaje održiva gospodarska konkurentnost kroz istraživanje i inovacije, digitalnu tranziciju, ciljeve Europskog zelenog sporazuma, kao i promicanje europskog stupa </w:t>
      </w:r>
      <w:r w:rsidRPr="00F11302">
        <w:rPr>
          <w:rFonts w:ascii="Calibri" w:hAnsi="Calibri" w:cs="Calibri"/>
        </w:rPr>
        <w:lastRenderedPageBreak/>
        <w:t>socijalnih prava. Financijska alokacija za Hrvatsku iznosi 1,55 milijardi eura s mogućnošću sufinanciranja projekata do iznosa od 85%.</w:t>
      </w:r>
    </w:p>
    <w:p w14:paraId="5B6D763A" w14:textId="77777777" w:rsidR="008B7FF8" w:rsidRPr="00F11302" w:rsidRDefault="008B7FF8" w:rsidP="009F6037">
      <w:pPr>
        <w:spacing w:line="276" w:lineRule="auto"/>
        <w:jc w:val="both"/>
        <w:rPr>
          <w:rFonts w:ascii="Calibri" w:hAnsi="Calibri" w:cs="Calibri"/>
        </w:rPr>
      </w:pPr>
      <w:r w:rsidRPr="00F11302">
        <w:rPr>
          <w:rFonts w:ascii="Calibri" w:hAnsi="Calibri" w:cs="Calibri"/>
        </w:rPr>
        <w:t>Prijavitelji mogu biti: jedinice lokalne samouprave, društvene, kulturne i obrazovne institucije, nevladine organizacije, mali i srednji poduzetnici te udruge.</w:t>
      </w:r>
    </w:p>
    <w:p w14:paraId="115D640B" w14:textId="77777777" w:rsidR="008B7FF8" w:rsidRPr="00F11302" w:rsidRDefault="008B7FF8" w:rsidP="009F6037">
      <w:pPr>
        <w:spacing w:line="276" w:lineRule="auto"/>
        <w:jc w:val="both"/>
        <w:rPr>
          <w:rFonts w:ascii="Calibri" w:hAnsi="Calibri" w:cs="Calibri"/>
        </w:rPr>
      </w:pPr>
      <w:r w:rsidRPr="00F11302">
        <w:rPr>
          <w:rFonts w:ascii="Calibri" w:hAnsi="Calibri" w:cs="Calibri"/>
        </w:rPr>
        <w:t>Kroz CF mogu se financirati projekti usmjereni na:</w:t>
      </w:r>
    </w:p>
    <w:p w14:paraId="46D3ACB9" w14:textId="77777777" w:rsidR="008B7FF8" w:rsidRPr="009862F3" w:rsidRDefault="008B7FF8" w:rsidP="00C47990">
      <w:pPr>
        <w:pStyle w:val="ListParagraph"/>
        <w:numPr>
          <w:ilvl w:val="0"/>
          <w:numId w:val="42"/>
        </w:numPr>
        <w:spacing w:line="276" w:lineRule="auto"/>
      </w:pPr>
      <w:r w:rsidRPr="009862F3">
        <w:t>promicanje mjera energetske učinkovitosti i obnovljive energije,</w:t>
      </w:r>
    </w:p>
    <w:p w14:paraId="41960DEC" w14:textId="77777777" w:rsidR="008B7FF8" w:rsidRPr="009862F3" w:rsidRDefault="008B7FF8" w:rsidP="00C47990">
      <w:pPr>
        <w:pStyle w:val="ListParagraph"/>
        <w:numPr>
          <w:ilvl w:val="0"/>
          <w:numId w:val="42"/>
        </w:numPr>
        <w:spacing w:line="276" w:lineRule="auto"/>
      </w:pPr>
      <w:r w:rsidRPr="009862F3">
        <w:t>projekti iz zaštite okoliša i prometne infrastrukture,</w:t>
      </w:r>
    </w:p>
    <w:p w14:paraId="34A0F2F9" w14:textId="77777777" w:rsidR="008B7FF8" w:rsidRPr="009862F3" w:rsidRDefault="008B7FF8" w:rsidP="00C47990">
      <w:pPr>
        <w:pStyle w:val="ListParagraph"/>
        <w:numPr>
          <w:ilvl w:val="0"/>
          <w:numId w:val="42"/>
        </w:numPr>
        <w:spacing w:line="276" w:lineRule="auto"/>
      </w:pPr>
      <w:r w:rsidRPr="009862F3">
        <w:t>razvoj pametnih energetskih sustava,</w:t>
      </w:r>
    </w:p>
    <w:p w14:paraId="1D9604F0" w14:textId="77777777" w:rsidR="008B7FF8" w:rsidRPr="009862F3" w:rsidRDefault="008B7FF8" w:rsidP="00C47990">
      <w:pPr>
        <w:pStyle w:val="ListParagraph"/>
        <w:numPr>
          <w:ilvl w:val="0"/>
          <w:numId w:val="42"/>
        </w:numPr>
        <w:spacing w:line="276" w:lineRule="auto"/>
      </w:pPr>
      <w:r w:rsidRPr="009862F3">
        <w:t>promicanje prilagodbe na klimatske promjene, sprečavanja rizika i otpornost na katastrofe,</w:t>
      </w:r>
    </w:p>
    <w:p w14:paraId="1F4833CC" w14:textId="77777777" w:rsidR="008B7FF8" w:rsidRPr="009862F3" w:rsidRDefault="008B7FF8" w:rsidP="00C47990">
      <w:pPr>
        <w:pStyle w:val="ListParagraph"/>
        <w:numPr>
          <w:ilvl w:val="0"/>
          <w:numId w:val="42"/>
        </w:numPr>
        <w:spacing w:line="276" w:lineRule="auto"/>
      </w:pPr>
      <w:r w:rsidRPr="009862F3">
        <w:t>promicanje održivog upravljanja vodama,</w:t>
      </w:r>
    </w:p>
    <w:p w14:paraId="2FF7CCF6" w14:textId="77777777" w:rsidR="008B7FF8" w:rsidRPr="00EF4BDA" w:rsidRDefault="008B7FF8" w:rsidP="00C47990">
      <w:pPr>
        <w:pStyle w:val="ListParagraph"/>
        <w:numPr>
          <w:ilvl w:val="0"/>
          <w:numId w:val="42"/>
        </w:numPr>
        <w:spacing w:line="276" w:lineRule="auto"/>
      </w:pPr>
      <w:r w:rsidRPr="009862F3">
        <w:t>jačanje biološke raznolikosti, zelena infrastruktura u urbanim sredinama, okoliš i smanjenje zagađenja.</w:t>
      </w:r>
    </w:p>
    <w:p w14:paraId="507EC784"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b/>
          <w:bCs/>
          <w:i/>
          <w:iCs/>
        </w:rPr>
        <w:t>Europski fond za regionalni razvoj</w:t>
      </w:r>
      <w:r w:rsidRPr="00F11302">
        <w:rPr>
          <w:rFonts w:ascii="Calibri" w:hAnsi="Calibri" w:cs="Calibri"/>
          <w:b/>
          <w:bCs/>
        </w:rPr>
        <w:t xml:space="preserve"> (ERDF)</w:t>
      </w:r>
      <w:r w:rsidRPr="00F11302">
        <w:rPr>
          <w:rFonts w:ascii="Calibri" w:hAnsi="Calibri" w:cs="Calibri"/>
        </w:rPr>
        <w:t xml:space="preserve"> potpomaže gospodarski rast, otvaranje radnih mjesta i smanjivanje razlika među regijama pri čemu su ključna područja prioriteta za ulaganja:</w:t>
      </w:r>
    </w:p>
    <w:p w14:paraId="2AB8FE1A" w14:textId="77777777" w:rsidR="008B7FF8" w:rsidRPr="009862F3" w:rsidRDefault="008B7FF8" w:rsidP="00C47990">
      <w:pPr>
        <w:pStyle w:val="ListParagraph"/>
        <w:numPr>
          <w:ilvl w:val="0"/>
          <w:numId w:val="41"/>
        </w:numPr>
        <w:spacing w:line="276" w:lineRule="auto"/>
      </w:pPr>
      <w:r w:rsidRPr="009862F3">
        <w:t>inovacije i istraživanja,</w:t>
      </w:r>
    </w:p>
    <w:p w14:paraId="15F8FB8C" w14:textId="77777777" w:rsidR="008B7FF8" w:rsidRPr="009862F3" w:rsidRDefault="008B7FF8" w:rsidP="00C47990">
      <w:pPr>
        <w:pStyle w:val="ListParagraph"/>
        <w:numPr>
          <w:ilvl w:val="0"/>
          <w:numId w:val="41"/>
        </w:numPr>
        <w:spacing w:line="276" w:lineRule="auto"/>
      </w:pPr>
      <w:r w:rsidRPr="009862F3">
        <w:t>informacijske i komunikacijske tehnologije,</w:t>
      </w:r>
    </w:p>
    <w:p w14:paraId="0BD6E402" w14:textId="77777777" w:rsidR="008B7FF8" w:rsidRPr="009862F3" w:rsidRDefault="008B7FF8" w:rsidP="00C47990">
      <w:pPr>
        <w:pStyle w:val="ListParagraph"/>
        <w:numPr>
          <w:ilvl w:val="0"/>
          <w:numId w:val="41"/>
        </w:numPr>
        <w:spacing w:line="276" w:lineRule="auto"/>
      </w:pPr>
      <w:r w:rsidRPr="009862F3">
        <w:t>konkurentnost malih i srednjih poduzeća (MSP-ova),</w:t>
      </w:r>
    </w:p>
    <w:p w14:paraId="4DF5D267" w14:textId="77777777" w:rsidR="008B7FF8" w:rsidRPr="00B00A04" w:rsidRDefault="008B7FF8" w:rsidP="00C47990">
      <w:pPr>
        <w:pStyle w:val="ListParagraph"/>
        <w:numPr>
          <w:ilvl w:val="0"/>
          <w:numId w:val="41"/>
        </w:numPr>
        <w:spacing w:line="276" w:lineRule="auto"/>
      </w:pPr>
      <w:r w:rsidRPr="009862F3">
        <w:t>niskougljično gospodarstvo.</w:t>
      </w:r>
    </w:p>
    <w:p w14:paraId="6A95A3AA"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Organizacije koje mogu ostvariti korist od ERDF-a su javna tijela, organizacije u privatnom sektoru (posebice MSP-ovi), sveučilišta, udruge, nevladine organizacije, organizacije za dobrovoljni rad, ovisno o operativnom programu.</w:t>
      </w:r>
    </w:p>
    <w:p w14:paraId="09B4A054"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Financijska alokacija za Hrvatsku iznosi 5,54 milijardi eura s mogućnošću sufinanciranja projekata do iznosa od 75%.</w:t>
      </w:r>
    </w:p>
    <w:p w14:paraId="71777BBF" w14:textId="77777777" w:rsidR="008B7FF8" w:rsidRPr="00F11302" w:rsidRDefault="008B7FF8" w:rsidP="009F6037">
      <w:pPr>
        <w:spacing w:line="276" w:lineRule="auto"/>
        <w:jc w:val="both"/>
        <w:rPr>
          <w:rFonts w:ascii="Calibri" w:hAnsi="Calibri" w:cs="Calibri"/>
        </w:rPr>
      </w:pPr>
      <w:r w:rsidRPr="00F11302">
        <w:rPr>
          <w:rFonts w:ascii="Calibri" w:hAnsi="Calibri" w:cs="Calibri"/>
        </w:rPr>
        <w:t>Prijavitelji mogu biti: jedinice lokalne samouprave, društvene, kulturne i obrazovne institucije, nevladine organizacije, mali i srednji poduzetnici te udruge.</w:t>
      </w:r>
    </w:p>
    <w:p w14:paraId="0FD3484C" w14:textId="77777777" w:rsidR="008B7FF8" w:rsidRPr="00F11302" w:rsidRDefault="008B7FF8" w:rsidP="00EF4BDA">
      <w:pPr>
        <w:spacing w:before="240" w:line="276" w:lineRule="auto"/>
        <w:jc w:val="both"/>
        <w:rPr>
          <w:rFonts w:ascii="Calibri" w:hAnsi="Calibri" w:cs="Calibri"/>
        </w:rPr>
      </w:pPr>
      <w:r w:rsidRPr="00F11302">
        <w:rPr>
          <w:rFonts w:ascii="Calibri" w:hAnsi="Calibri" w:cs="Calibri"/>
          <w:b/>
          <w:bCs/>
          <w:i/>
          <w:iCs/>
        </w:rPr>
        <w:t>Europski poljoprivredni fond za ruralni razvoj</w:t>
      </w:r>
      <w:r w:rsidRPr="00F11302">
        <w:rPr>
          <w:rFonts w:ascii="Calibri" w:hAnsi="Calibri" w:cs="Calibri"/>
          <w:b/>
          <w:bCs/>
        </w:rPr>
        <w:t xml:space="preserve"> (EAFRD)</w:t>
      </w:r>
      <w:r w:rsidRPr="00F11302">
        <w:rPr>
          <w:rFonts w:ascii="Calibri" w:hAnsi="Calibri" w:cs="Calibri"/>
        </w:rPr>
        <w:t xml:space="preserve"> jedan je od europskih strukturnih i investicijskih fondova (ESIF) koji sufinancira ruralni razvoj kroz programe koje vode nacionalne vlade (programi ruralnog razvoja). </w:t>
      </w:r>
    </w:p>
    <w:p w14:paraId="37895377" w14:textId="77777777" w:rsidR="008B7FF8" w:rsidRPr="00F11302" w:rsidRDefault="008B7FF8" w:rsidP="009F6037">
      <w:pPr>
        <w:spacing w:line="276" w:lineRule="auto"/>
        <w:jc w:val="both"/>
        <w:rPr>
          <w:rFonts w:ascii="Calibri" w:hAnsi="Calibri" w:cs="Calibri"/>
        </w:rPr>
      </w:pPr>
      <w:r w:rsidRPr="00F11302">
        <w:rPr>
          <w:rFonts w:ascii="Calibri" w:hAnsi="Calibri" w:cs="Calibri"/>
        </w:rPr>
        <w:t>Među ostalim, EAFRD doprinosi i razvoju nove vizije ruralnih područja kroz pomoć ruralnim nepoljoprivrednim malim i srednjim poduzećima da započnu ili razviju svoje aktivnosti.</w:t>
      </w:r>
    </w:p>
    <w:p w14:paraId="2A53DD7D" w14:textId="77777777" w:rsidR="008B7FF8" w:rsidRPr="00F11302" w:rsidRDefault="008B7FF8" w:rsidP="009F6037">
      <w:pPr>
        <w:spacing w:line="276" w:lineRule="auto"/>
        <w:jc w:val="both"/>
        <w:rPr>
          <w:rFonts w:ascii="Calibri" w:hAnsi="Calibri" w:cs="Calibri"/>
        </w:rPr>
      </w:pPr>
      <w:r w:rsidRPr="00F11302">
        <w:rPr>
          <w:rFonts w:ascii="Calibri" w:hAnsi="Calibri" w:cs="Calibri"/>
        </w:rPr>
        <w:t>Financijska alokacija za Hrvatsku iznosi 2,1 milijardi eura s mogućnošću sufinanciranja projekata do iznosa od 85%.</w:t>
      </w:r>
    </w:p>
    <w:p w14:paraId="6E64D568" w14:textId="77777777" w:rsidR="008B7FF8" w:rsidRPr="00F11302" w:rsidRDefault="008B7FF8" w:rsidP="009F6037">
      <w:pPr>
        <w:spacing w:line="276" w:lineRule="auto"/>
        <w:jc w:val="both"/>
        <w:rPr>
          <w:rFonts w:ascii="Calibri" w:hAnsi="Calibri" w:cs="Calibri"/>
        </w:rPr>
      </w:pPr>
      <w:r w:rsidRPr="00F11302">
        <w:rPr>
          <w:rFonts w:ascii="Calibri" w:hAnsi="Calibri" w:cs="Calibri"/>
        </w:rPr>
        <w:lastRenderedPageBreak/>
        <w:t>Prijavitelji mogu biti: jedinice lokalne samouprave, društvene, kulturne i obrazovne institucije, nevladine organizacije, mali i srednji poduzetnici te udruge.</w:t>
      </w:r>
    </w:p>
    <w:p w14:paraId="2D5BDE2F" w14:textId="77777777" w:rsidR="008B7FF8" w:rsidRPr="00F11302" w:rsidRDefault="008B7FF8" w:rsidP="009F6037">
      <w:pPr>
        <w:spacing w:line="276" w:lineRule="auto"/>
        <w:jc w:val="both"/>
        <w:rPr>
          <w:rFonts w:ascii="Calibri" w:hAnsi="Calibri" w:cs="Calibri"/>
        </w:rPr>
      </w:pPr>
      <w:r w:rsidRPr="00F11302">
        <w:rPr>
          <w:rFonts w:ascii="Calibri" w:hAnsi="Calibri" w:cs="Calibri"/>
        </w:rPr>
        <w:t>Kroz ovaj fond mogu se financirati projekti usmjereni na:</w:t>
      </w:r>
    </w:p>
    <w:p w14:paraId="38677E07" w14:textId="77777777" w:rsidR="008B7FF8" w:rsidRPr="009862F3" w:rsidRDefault="008B7FF8" w:rsidP="00C47990">
      <w:pPr>
        <w:pStyle w:val="ListParagraph"/>
        <w:numPr>
          <w:ilvl w:val="0"/>
          <w:numId w:val="43"/>
        </w:numPr>
        <w:spacing w:line="276" w:lineRule="auto"/>
      </w:pPr>
      <w:r w:rsidRPr="009862F3">
        <w:t>ulaganja u infrastrukturu poljoprivrednog sektora, jačanje konkurentnosti,</w:t>
      </w:r>
    </w:p>
    <w:p w14:paraId="755A9AEC" w14:textId="77777777" w:rsidR="008B7FF8" w:rsidRPr="009862F3" w:rsidRDefault="008B7FF8" w:rsidP="00C47990">
      <w:pPr>
        <w:pStyle w:val="ListParagraph"/>
        <w:numPr>
          <w:ilvl w:val="0"/>
          <w:numId w:val="43"/>
        </w:numPr>
        <w:spacing w:line="276" w:lineRule="auto"/>
      </w:pPr>
      <w:r w:rsidRPr="009862F3">
        <w:t>konkurentnost poljoprivrede i šumarstva,</w:t>
      </w:r>
    </w:p>
    <w:p w14:paraId="2FF63B68" w14:textId="77777777" w:rsidR="008B7FF8" w:rsidRPr="009862F3" w:rsidRDefault="008B7FF8" w:rsidP="00C47990">
      <w:pPr>
        <w:pStyle w:val="ListParagraph"/>
        <w:numPr>
          <w:ilvl w:val="0"/>
          <w:numId w:val="43"/>
        </w:numPr>
        <w:spacing w:line="276" w:lineRule="auto"/>
      </w:pPr>
      <w:r w:rsidRPr="009862F3">
        <w:t>projekti koji se bave gospodarskim razvojem u ruralnim područjima,</w:t>
      </w:r>
    </w:p>
    <w:p w14:paraId="1451DF5F" w14:textId="77777777" w:rsidR="008B7FF8" w:rsidRPr="009862F3" w:rsidRDefault="008B7FF8" w:rsidP="00C47990">
      <w:pPr>
        <w:pStyle w:val="ListParagraph"/>
        <w:numPr>
          <w:ilvl w:val="0"/>
          <w:numId w:val="43"/>
        </w:numPr>
        <w:spacing w:line="276" w:lineRule="auto"/>
      </w:pPr>
      <w:r w:rsidRPr="009862F3">
        <w:t>proizvodnja visokokvalitetne hrane,</w:t>
      </w:r>
    </w:p>
    <w:p w14:paraId="23F30A24" w14:textId="77777777" w:rsidR="008B7FF8" w:rsidRPr="009862F3" w:rsidRDefault="008B7FF8" w:rsidP="00C47990">
      <w:pPr>
        <w:pStyle w:val="ListParagraph"/>
        <w:numPr>
          <w:ilvl w:val="0"/>
          <w:numId w:val="43"/>
        </w:numPr>
        <w:spacing w:line="276" w:lineRule="auto"/>
      </w:pPr>
      <w:r w:rsidRPr="009862F3">
        <w:t>potpora prihodima poljoprivrednika i tržišne mjere,</w:t>
      </w:r>
    </w:p>
    <w:p w14:paraId="3DD8DD9F" w14:textId="77777777" w:rsidR="008B7FF8" w:rsidRPr="009862F3" w:rsidRDefault="008B7FF8" w:rsidP="00C47990">
      <w:pPr>
        <w:pStyle w:val="ListParagraph"/>
        <w:numPr>
          <w:ilvl w:val="0"/>
          <w:numId w:val="43"/>
        </w:numPr>
        <w:spacing w:before="240" w:line="276" w:lineRule="auto"/>
      </w:pPr>
      <w:r w:rsidRPr="009862F3">
        <w:t>pametni rast poljoprivrednih tehnologija i zeleno gospodarstvo s niskim razinama ugljika.</w:t>
      </w:r>
    </w:p>
    <w:p w14:paraId="43BAEEBC" w14:textId="77777777" w:rsidR="008B7FF8" w:rsidRPr="00F11302" w:rsidRDefault="008B7FF8" w:rsidP="00EF4BDA">
      <w:pPr>
        <w:spacing w:before="240" w:line="276" w:lineRule="auto"/>
        <w:jc w:val="both"/>
        <w:rPr>
          <w:rFonts w:ascii="Calibri" w:hAnsi="Calibri" w:cs="Calibri"/>
        </w:rPr>
      </w:pPr>
      <w:r w:rsidRPr="00F11302">
        <w:rPr>
          <w:rFonts w:ascii="Calibri" w:hAnsi="Calibri" w:cs="Calibri"/>
          <w:b/>
          <w:bCs/>
          <w:i/>
          <w:iCs/>
        </w:rPr>
        <w:t>Europski fond za pomorstvo i ribarstvo</w:t>
      </w:r>
      <w:r w:rsidRPr="00F11302">
        <w:rPr>
          <w:rFonts w:ascii="Calibri" w:hAnsi="Calibri" w:cs="Calibri"/>
          <w:b/>
          <w:bCs/>
        </w:rPr>
        <w:t xml:space="preserve"> (EMFF)</w:t>
      </w:r>
      <w:r w:rsidRPr="00F11302">
        <w:rPr>
          <w:rFonts w:ascii="Calibri" w:hAnsi="Calibri" w:cs="Calibri"/>
        </w:rPr>
        <w:t xml:space="preserve"> potpomaže provedbu pomorskih i ribarstvenih politika EU-a. Ribarima pomaže u tranziciji ka održivom ribarstvu, osigurava potporu zajednicama obalnog područja u diversifikaciji gospodarstva, financira projekte kojima se otvaraju nova radna mjesta i unapređuje kvaliteta života u priobalnim područjima. </w:t>
      </w:r>
    </w:p>
    <w:p w14:paraId="75657132" w14:textId="77777777" w:rsidR="008B7FF8" w:rsidRPr="00F11302" w:rsidRDefault="008B7FF8" w:rsidP="009F6037">
      <w:pPr>
        <w:spacing w:line="276" w:lineRule="auto"/>
        <w:jc w:val="both"/>
        <w:rPr>
          <w:rFonts w:ascii="Calibri" w:hAnsi="Calibri" w:cs="Calibri"/>
        </w:rPr>
      </w:pPr>
      <w:r w:rsidRPr="00F11302">
        <w:rPr>
          <w:rFonts w:ascii="Calibri" w:hAnsi="Calibri" w:cs="Calibri"/>
        </w:rPr>
        <w:t>Fond će u financijskom razdoblju 2021.-2027. državama članicama dati veću fleksibilnost u provedbi prioriteta. Financijska alokacija za Hrvatsku iznosi 240 milijuna eura s mogućnošću sufinanciranja projekata do iznosa od 85%.</w:t>
      </w:r>
    </w:p>
    <w:p w14:paraId="4FB46F45" w14:textId="77777777" w:rsidR="008B7FF8" w:rsidRPr="00F11302" w:rsidRDefault="008B7FF8" w:rsidP="009F6037">
      <w:pPr>
        <w:spacing w:line="276" w:lineRule="auto"/>
        <w:jc w:val="both"/>
        <w:rPr>
          <w:rFonts w:ascii="Calibri" w:hAnsi="Calibri" w:cs="Calibri"/>
        </w:rPr>
      </w:pPr>
      <w:r w:rsidRPr="00F11302">
        <w:rPr>
          <w:rFonts w:ascii="Calibri" w:hAnsi="Calibri" w:cs="Calibri"/>
        </w:rPr>
        <w:t>Prihvatljivi prijavitelji su gospodarski subjekti i udruge čija djelatnost je povezana s pomorstvom i ribarstvom.</w:t>
      </w:r>
    </w:p>
    <w:p w14:paraId="581D7751" w14:textId="77777777" w:rsidR="008B7FF8" w:rsidRPr="00F11302" w:rsidRDefault="008B7FF8" w:rsidP="009F6037">
      <w:pPr>
        <w:spacing w:line="276" w:lineRule="auto"/>
        <w:jc w:val="both"/>
        <w:rPr>
          <w:rFonts w:ascii="Calibri" w:hAnsi="Calibri" w:cs="Calibri"/>
        </w:rPr>
      </w:pPr>
      <w:r w:rsidRPr="00F11302">
        <w:rPr>
          <w:rFonts w:ascii="Calibri" w:hAnsi="Calibri" w:cs="Calibri"/>
        </w:rPr>
        <w:t>Šest prioriteta ovog fonda čine:</w:t>
      </w:r>
    </w:p>
    <w:p w14:paraId="7D7742AD" w14:textId="77777777" w:rsidR="008B7FF8" w:rsidRPr="009862F3" w:rsidRDefault="008B7FF8" w:rsidP="00C47990">
      <w:pPr>
        <w:pStyle w:val="ListParagraph"/>
        <w:numPr>
          <w:ilvl w:val="0"/>
          <w:numId w:val="44"/>
        </w:numPr>
        <w:spacing w:line="276" w:lineRule="auto"/>
      </w:pPr>
      <w:r w:rsidRPr="009862F3">
        <w:t>ekološki održivo, konkurentno ribarstvo s učinkovitim resursima,</w:t>
      </w:r>
    </w:p>
    <w:p w14:paraId="6345E866" w14:textId="77777777" w:rsidR="008B7FF8" w:rsidRPr="009862F3" w:rsidRDefault="008B7FF8" w:rsidP="00C47990">
      <w:pPr>
        <w:pStyle w:val="ListParagraph"/>
        <w:numPr>
          <w:ilvl w:val="0"/>
          <w:numId w:val="44"/>
        </w:numPr>
        <w:spacing w:line="276" w:lineRule="auto"/>
      </w:pPr>
      <w:r w:rsidRPr="009862F3">
        <w:t>ekološki održiva, konkurentna akvakultura s učinkovitim resursima,</w:t>
      </w:r>
    </w:p>
    <w:p w14:paraId="0BF16D25" w14:textId="77777777" w:rsidR="008B7FF8" w:rsidRPr="009862F3" w:rsidRDefault="008B7FF8" w:rsidP="00C47990">
      <w:pPr>
        <w:pStyle w:val="ListParagraph"/>
        <w:numPr>
          <w:ilvl w:val="0"/>
          <w:numId w:val="44"/>
        </w:numPr>
        <w:spacing w:line="276" w:lineRule="auto"/>
      </w:pPr>
      <w:r w:rsidRPr="009862F3">
        <w:t>poticanje provedbe zajedničkih ribarstvenih politika,</w:t>
      </w:r>
    </w:p>
    <w:p w14:paraId="47F4E0FC" w14:textId="77777777" w:rsidR="008B7FF8" w:rsidRPr="009862F3" w:rsidRDefault="008B7FF8" w:rsidP="00C47990">
      <w:pPr>
        <w:pStyle w:val="ListParagraph"/>
        <w:numPr>
          <w:ilvl w:val="0"/>
          <w:numId w:val="44"/>
        </w:numPr>
        <w:spacing w:line="276" w:lineRule="auto"/>
      </w:pPr>
      <w:r w:rsidRPr="009862F3">
        <w:t>povećanje zapošljavanja i teritorijalne kohezije promicanjem ekonomskog rasta i društvene uključenosti u obalnim i kopnenim zajednicama koje ovise o ribarstvu,</w:t>
      </w:r>
    </w:p>
    <w:p w14:paraId="1867F466" w14:textId="77777777" w:rsidR="008B7FF8" w:rsidRPr="009862F3" w:rsidRDefault="008B7FF8" w:rsidP="00C47990">
      <w:pPr>
        <w:pStyle w:val="ListParagraph"/>
        <w:numPr>
          <w:ilvl w:val="0"/>
          <w:numId w:val="44"/>
        </w:numPr>
        <w:spacing w:line="276" w:lineRule="auto"/>
      </w:pPr>
      <w:r w:rsidRPr="009862F3">
        <w:t>poticanje marketinga i obrade kroz unaprijeđeno uređenje tržišta proizvoda ribarstva i akvakulture te kroz unaprjeđenje sektora obrade i marketinga, naročito u najudaljenijim regijama,</w:t>
      </w:r>
    </w:p>
    <w:p w14:paraId="6717A027" w14:textId="77777777" w:rsidR="008B7FF8" w:rsidRPr="009862F3" w:rsidRDefault="008B7FF8" w:rsidP="00C47990">
      <w:pPr>
        <w:pStyle w:val="ListParagraph"/>
        <w:numPr>
          <w:ilvl w:val="0"/>
          <w:numId w:val="44"/>
        </w:numPr>
        <w:spacing w:line="276" w:lineRule="auto"/>
      </w:pPr>
      <w:r w:rsidRPr="009862F3">
        <w:t>poticanje provedbe integrirane pomorske politike.</w:t>
      </w:r>
    </w:p>
    <w:p w14:paraId="1067F3BA"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Kroz EMFF mogu se financirati projekti usmjereni na:</w:t>
      </w:r>
    </w:p>
    <w:p w14:paraId="7EFDEE33" w14:textId="77777777" w:rsidR="008B7FF8" w:rsidRPr="009862F3" w:rsidRDefault="008B7FF8" w:rsidP="00C47990">
      <w:pPr>
        <w:pStyle w:val="ListParagraph"/>
        <w:numPr>
          <w:ilvl w:val="0"/>
          <w:numId w:val="45"/>
        </w:numPr>
        <w:spacing w:line="276" w:lineRule="auto"/>
      </w:pPr>
      <w:r w:rsidRPr="009862F3">
        <w:t>prikupljanje, upravljanje i uporaba podataka u svrhu znanstvene analize i provedbe ZRP-a,</w:t>
      </w:r>
    </w:p>
    <w:p w14:paraId="6EA80D3D" w14:textId="77777777" w:rsidR="008B7FF8" w:rsidRPr="009862F3" w:rsidRDefault="008B7FF8" w:rsidP="00C47990">
      <w:pPr>
        <w:pStyle w:val="ListParagraph"/>
        <w:numPr>
          <w:ilvl w:val="0"/>
          <w:numId w:val="45"/>
        </w:numPr>
        <w:spacing w:line="276" w:lineRule="auto"/>
      </w:pPr>
      <w:r w:rsidRPr="009862F3">
        <w:t>programi podrške lovostaju,</w:t>
      </w:r>
    </w:p>
    <w:p w14:paraId="4010E0F6" w14:textId="77777777" w:rsidR="008B7FF8" w:rsidRPr="009862F3" w:rsidRDefault="008B7FF8" w:rsidP="00C47990">
      <w:pPr>
        <w:pStyle w:val="ListParagraph"/>
        <w:numPr>
          <w:ilvl w:val="0"/>
          <w:numId w:val="45"/>
        </w:numPr>
        <w:spacing w:line="276" w:lineRule="auto"/>
      </w:pPr>
      <w:r w:rsidRPr="009862F3">
        <w:t>poticanje prerade i stavljanja na tržište proizvoda ribarstva,</w:t>
      </w:r>
    </w:p>
    <w:p w14:paraId="62930453" w14:textId="77777777" w:rsidR="008B7FF8" w:rsidRPr="009862F3" w:rsidRDefault="008B7FF8" w:rsidP="00C47990">
      <w:pPr>
        <w:pStyle w:val="ListParagraph"/>
        <w:numPr>
          <w:ilvl w:val="0"/>
          <w:numId w:val="45"/>
        </w:numPr>
        <w:spacing w:line="276" w:lineRule="auto"/>
      </w:pPr>
      <w:r w:rsidRPr="009862F3">
        <w:t>praćenje i istraživanje na moru,</w:t>
      </w:r>
    </w:p>
    <w:p w14:paraId="3D19BE84" w14:textId="77777777" w:rsidR="008B7FF8" w:rsidRPr="009862F3" w:rsidRDefault="008B7FF8" w:rsidP="00C47990">
      <w:pPr>
        <w:pStyle w:val="ListParagraph"/>
        <w:numPr>
          <w:ilvl w:val="0"/>
          <w:numId w:val="45"/>
        </w:numPr>
        <w:spacing w:line="276" w:lineRule="auto"/>
      </w:pPr>
      <w:r w:rsidRPr="009862F3">
        <w:t>studije, pilot projekti u sektoru ribarstva i akvakulture,</w:t>
      </w:r>
    </w:p>
    <w:p w14:paraId="1FAEAA0B" w14:textId="77777777" w:rsidR="008B7FF8" w:rsidRPr="009862F3" w:rsidRDefault="008B7FF8" w:rsidP="00C47990">
      <w:pPr>
        <w:pStyle w:val="ListParagraph"/>
        <w:numPr>
          <w:ilvl w:val="0"/>
          <w:numId w:val="45"/>
        </w:numPr>
        <w:spacing w:line="276" w:lineRule="auto"/>
      </w:pPr>
      <w:r w:rsidRPr="009862F3">
        <w:t>sustavi za povećanje zaposlenosti u obalnim područjima.</w:t>
      </w:r>
    </w:p>
    <w:p w14:paraId="0ABE248B"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b/>
          <w:bCs/>
          <w:i/>
          <w:iCs/>
        </w:rPr>
        <w:lastRenderedPageBreak/>
        <w:t>Europski socijalni fond plus</w:t>
      </w:r>
      <w:r w:rsidRPr="00F11302">
        <w:rPr>
          <w:rFonts w:ascii="Calibri" w:hAnsi="Calibri" w:cs="Calibri"/>
          <w:b/>
          <w:bCs/>
        </w:rPr>
        <w:t xml:space="preserve"> (ESF+)</w:t>
      </w:r>
      <w:r w:rsidRPr="00F11302">
        <w:rPr>
          <w:rFonts w:ascii="Calibri" w:hAnsi="Calibri" w:cs="Calibri"/>
        </w:rPr>
        <w:t xml:space="preserve"> glavni je financijski alat EU-a za jačanje socijalne dimenzije u razdoblju od 2021. do 2027. godine. Nastao je spajanjem Europskog socijalnog fonda (ESF), Inicijative za zapošljavanje mladih (YEI), Fonda za europsku pomoć najugroženijima (FEAD), Programa zapošljavanja i socijalnih inovacija (EaSI) i zdravstvenog programa EU. ESF+ time predstavlja glavni korak prema usmjeravanju i pojednostavljenju postojećih pravila među fondovima i pomoći će povećanju sinergije između različitih komponenata kako bi se osigurao bolji učinak. Pomoću ovog instrumenta, moguće je kroz različite projekte kvalitetno implementirati nacionalne politike usmjerene na povećanje obrazovanja i zaposlenosti hrvatskih građana.</w:t>
      </w:r>
    </w:p>
    <w:p w14:paraId="3B8C92FB"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Glavni cilj ESF+-a je doprinijeti socijalnijoj Europi i učiniti Europski stup socijalnih prava primjenjivim.</w:t>
      </w:r>
    </w:p>
    <w:p w14:paraId="1AEF80A7"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Financijska alokacija za RH (2021. – 2027.): 1,98 milijardi EUR.</w:t>
      </w:r>
    </w:p>
    <w:p w14:paraId="7127357F"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Prihvatljivi prijavitelji su: jedinice lokalne samouprave, društvene, kulturne i obrazovne institucije, nevladine organizacije, mali i srednji poduzetnici te udruge.</w:t>
      </w:r>
    </w:p>
    <w:p w14:paraId="083C3723"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Kroz ESF+ mogu se financirati projekti usmjereni na:</w:t>
      </w:r>
    </w:p>
    <w:p w14:paraId="091BDFB5" w14:textId="77777777" w:rsidR="008B7FF8" w:rsidRPr="009862F3" w:rsidRDefault="008B7FF8" w:rsidP="00C47990">
      <w:pPr>
        <w:pStyle w:val="ListParagraph"/>
        <w:numPr>
          <w:ilvl w:val="0"/>
          <w:numId w:val="46"/>
        </w:numPr>
        <w:spacing w:line="276" w:lineRule="auto"/>
      </w:pPr>
      <w:r w:rsidRPr="009862F3">
        <w:t>poboljšavanje mogućnosti zapošljavanja,</w:t>
      </w:r>
    </w:p>
    <w:p w14:paraId="0D61D9C1" w14:textId="77777777" w:rsidR="008B7FF8" w:rsidRPr="009862F3" w:rsidRDefault="008B7FF8" w:rsidP="00C47990">
      <w:pPr>
        <w:pStyle w:val="ListParagraph"/>
        <w:numPr>
          <w:ilvl w:val="0"/>
          <w:numId w:val="46"/>
        </w:numPr>
        <w:spacing w:line="276" w:lineRule="auto"/>
      </w:pPr>
      <w:r w:rsidRPr="009862F3">
        <w:t>promicanje zapošljavanja i socijalne uključenosti mladih,</w:t>
      </w:r>
    </w:p>
    <w:p w14:paraId="7DEB8106" w14:textId="77777777" w:rsidR="008B7FF8" w:rsidRPr="009862F3" w:rsidRDefault="008B7FF8" w:rsidP="00C47990">
      <w:pPr>
        <w:pStyle w:val="ListParagraph"/>
        <w:numPr>
          <w:ilvl w:val="0"/>
          <w:numId w:val="46"/>
        </w:numPr>
        <w:spacing w:line="276" w:lineRule="auto"/>
      </w:pPr>
      <w:r w:rsidRPr="009862F3">
        <w:t>podizanje životnog standarda kroz pomaganje pri dobivanju posla ili boljeg posla,</w:t>
      </w:r>
    </w:p>
    <w:p w14:paraId="4EC1C10F" w14:textId="77777777" w:rsidR="008B7FF8" w:rsidRPr="009862F3" w:rsidRDefault="008B7FF8" w:rsidP="00C47990">
      <w:pPr>
        <w:pStyle w:val="ListParagraph"/>
        <w:numPr>
          <w:ilvl w:val="0"/>
          <w:numId w:val="46"/>
        </w:numPr>
        <w:spacing w:line="276" w:lineRule="auto"/>
      </w:pPr>
      <w:r w:rsidRPr="009862F3">
        <w:t>ulaganja u ljudske resurse i poboljšanje pristupu tržišta rada,</w:t>
      </w:r>
    </w:p>
    <w:p w14:paraId="7A183C47" w14:textId="77777777" w:rsidR="008B7FF8" w:rsidRPr="009862F3" w:rsidRDefault="008B7FF8" w:rsidP="00C47990">
      <w:pPr>
        <w:pStyle w:val="ListParagraph"/>
        <w:numPr>
          <w:ilvl w:val="0"/>
          <w:numId w:val="46"/>
        </w:numPr>
        <w:spacing w:line="276" w:lineRule="auto"/>
      </w:pPr>
      <w:r w:rsidRPr="009862F3">
        <w:t>osnaživanje najugroženijih i nezaposlenih,</w:t>
      </w:r>
    </w:p>
    <w:p w14:paraId="0ECD7C36" w14:textId="77777777" w:rsidR="008B7FF8" w:rsidRPr="009862F3" w:rsidRDefault="008B7FF8" w:rsidP="00C47990">
      <w:pPr>
        <w:pStyle w:val="ListParagraph"/>
        <w:numPr>
          <w:ilvl w:val="0"/>
          <w:numId w:val="46"/>
        </w:numPr>
        <w:spacing w:line="276" w:lineRule="auto"/>
      </w:pPr>
      <w:r w:rsidRPr="009862F3">
        <w:t>integriranje ljudi u nepovoljnom položaju u društvo i osiguravanje pravednijih životnih prilika za sve.</w:t>
      </w:r>
    </w:p>
    <w:p w14:paraId="7C22E660" w14:textId="77777777" w:rsidR="008B7FF8" w:rsidRPr="00F11302" w:rsidRDefault="008B7FF8" w:rsidP="009F6037">
      <w:pPr>
        <w:numPr>
          <w:ilvl w:val="1"/>
          <w:numId w:val="0"/>
        </w:numPr>
        <w:spacing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t>Ostali Europski fondovi</w:t>
      </w:r>
    </w:p>
    <w:p w14:paraId="61ECEB02" w14:textId="77777777" w:rsidR="008B7FF8" w:rsidRPr="00F11302" w:rsidRDefault="008B7FF8" w:rsidP="009F6037">
      <w:pPr>
        <w:spacing w:line="276" w:lineRule="auto"/>
        <w:jc w:val="both"/>
        <w:rPr>
          <w:rFonts w:ascii="Calibri" w:hAnsi="Calibri" w:cs="Calibri"/>
        </w:rPr>
      </w:pPr>
      <w:r w:rsidRPr="00F11302">
        <w:rPr>
          <w:rFonts w:ascii="Calibri" w:hAnsi="Calibri" w:cs="Calibri"/>
          <w:b/>
          <w:bCs/>
          <w:i/>
          <w:iCs/>
        </w:rPr>
        <w:t>Instrument za povezivanje Europe (CEF)</w:t>
      </w:r>
      <w:r w:rsidRPr="00F11302">
        <w:rPr>
          <w:rFonts w:ascii="Calibri" w:hAnsi="Calibri" w:cs="Calibri"/>
        </w:rPr>
        <w:t xml:space="preserve"> predstavlja ključan mehanizam financiranja za ulaganja u prometne sustave EU. Doprinijet će dekarbonizaciji sektora mobilnosti, a time i postizanju cilja klimatske neutralnosti do 2050. Prema tome, promicanje održivosti jedan je od glavnih ciljeva CEF-a. </w:t>
      </w:r>
    </w:p>
    <w:p w14:paraId="59008890" w14:textId="77777777" w:rsidR="008B7FF8" w:rsidRPr="00F11302" w:rsidRDefault="008B7FF8" w:rsidP="009F6037">
      <w:pPr>
        <w:spacing w:line="276" w:lineRule="auto"/>
        <w:jc w:val="both"/>
        <w:rPr>
          <w:rFonts w:ascii="Calibri" w:hAnsi="Calibri" w:cs="Calibri"/>
        </w:rPr>
      </w:pPr>
      <w:r w:rsidRPr="00F11302">
        <w:rPr>
          <w:rFonts w:ascii="Calibri" w:hAnsi="Calibri" w:cs="Calibri"/>
        </w:rPr>
        <w:t>U razdoblju 2021.–2027. predlaže se promicanje prekogranične suradnje u području proizvodnje obnovljive energije. S obzirom na važnost rješavanja pitanja klimatskih promjena u skladu s preuzetim obvezama EU u vezi s provedbom Pariškog sporazuma o klimatskim promjenama i preuzetim obvezama u vezi s UN-ovim ciljevima održivog razvoja, u prijedlogu Komisije za višegodišnji financijski okvir za razdoblje 2021.–2027. utvrđuje se ambiciozniji cilj u pogledu uključivanja klimatskih pitanja u sve programe EU-a, s ciljem da se s 25 % rashoda EU-a pridonese klimatskim ciljevima. Očekuje se da će se znatan doprinos u ostvarenju tog cilja dati CEF-om, s ciljem da se sa 60 % njegove omotnice pridonese klimatskim ciljevima.</w:t>
      </w:r>
    </w:p>
    <w:p w14:paraId="0483D82E" w14:textId="77777777" w:rsidR="008B7FF8" w:rsidRPr="00F11302" w:rsidRDefault="008B7FF8" w:rsidP="00B70D35">
      <w:pPr>
        <w:spacing w:line="276" w:lineRule="auto"/>
        <w:jc w:val="both"/>
        <w:rPr>
          <w:rFonts w:ascii="Calibri" w:hAnsi="Calibri" w:cs="Calibri"/>
        </w:rPr>
      </w:pPr>
      <w:r w:rsidRPr="00F11302">
        <w:rPr>
          <w:rFonts w:ascii="Calibri" w:hAnsi="Calibri" w:cs="Calibri"/>
        </w:rPr>
        <w:lastRenderedPageBreak/>
        <w:t>Komisija će svake godine nastaviti dostavljati informacije u obliku odobrenih sredstava za preuzete obveze u kontekstu godišnjeg nacrta proračuna.</w:t>
      </w:r>
    </w:p>
    <w:p w14:paraId="51090459" w14:textId="77777777" w:rsidR="008B7FF8" w:rsidRPr="00F11302" w:rsidRDefault="008B7FF8" w:rsidP="00B70D35">
      <w:pPr>
        <w:spacing w:line="276" w:lineRule="auto"/>
        <w:jc w:val="both"/>
        <w:rPr>
          <w:rFonts w:ascii="Calibri" w:hAnsi="Calibri" w:cs="Calibri"/>
        </w:rPr>
      </w:pPr>
      <w:r w:rsidRPr="00F11302">
        <w:rPr>
          <w:rFonts w:ascii="Calibri" w:hAnsi="Calibri" w:cs="Calibri"/>
        </w:rPr>
        <w:t>U prometnom sektoru cilj je CEF-a pridonijeti dovršetku obaju slojeva TEN-T-a: strateške okosnice (tj. osnovne mreže) do 2030. i šire razine (tj. sveobuhvatne mreže) do 2050.</w:t>
      </w:r>
    </w:p>
    <w:p w14:paraId="61F8A78B" w14:textId="77777777" w:rsidR="008B7FF8" w:rsidRPr="00F11302" w:rsidRDefault="008B7FF8" w:rsidP="00B70D35">
      <w:pPr>
        <w:spacing w:line="276" w:lineRule="auto"/>
        <w:jc w:val="both"/>
        <w:rPr>
          <w:rFonts w:ascii="Calibri" w:hAnsi="Calibri" w:cs="Calibri"/>
        </w:rPr>
      </w:pPr>
      <w:r w:rsidRPr="00F11302">
        <w:rPr>
          <w:rFonts w:ascii="Calibri" w:hAnsi="Calibri" w:cs="Calibri"/>
        </w:rPr>
        <w:t>U energetskom sektoru fokus je na dovršetku transeuropskih energetskih mreža putem razvoja projekata od zajedničkog interesa.</w:t>
      </w:r>
    </w:p>
    <w:p w14:paraId="1B4057D7" w14:textId="77777777" w:rsidR="008B7FF8" w:rsidRPr="00F11302" w:rsidRDefault="008B7FF8" w:rsidP="00B70D35">
      <w:pPr>
        <w:spacing w:line="276" w:lineRule="auto"/>
        <w:jc w:val="both"/>
        <w:rPr>
          <w:rFonts w:ascii="Calibri" w:hAnsi="Calibri" w:cs="Calibri"/>
        </w:rPr>
      </w:pPr>
      <w:r w:rsidRPr="00F11302">
        <w:rPr>
          <w:rFonts w:ascii="Calibri" w:hAnsi="Calibri" w:cs="Calibri"/>
        </w:rPr>
        <w:t>U digitalnom sektoru Instrumentom za povezivanje Europe optimiraju se koristi koje svi građani, poduzeća i javne uprave mogu imati iz jedinstvenog digitalnog tržišta. Uvođenjem digitalnih mreža vrlo velikog kapaciteta s visokom razinom sigurnosti podupiru se sve inovativne digitalne usluge, uključujući povezanu mobilnost i ostale usluge od javnog interesa.</w:t>
      </w:r>
    </w:p>
    <w:p w14:paraId="0E768C81" w14:textId="77777777" w:rsidR="00B00A04" w:rsidRDefault="008B7FF8" w:rsidP="00B70D35">
      <w:pPr>
        <w:spacing w:before="240" w:line="276" w:lineRule="auto"/>
        <w:jc w:val="both"/>
        <w:rPr>
          <w:rFonts w:ascii="Calibri" w:hAnsi="Calibri" w:cs="Calibri"/>
        </w:rPr>
      </w:pPr>
      <w:r w:rsidRPr="00F11302">
        <w:rPr>
          <w:rFonts w:ascii="Calibri" w:hAnsi="Calibri" w:cs="Calibri"/>
        </w:rPr>
        <w:t>Prihvatljivi prijavitelji su: tijela javne vlasti, privatni poduzeća, privatne nekomercijalne organizacije te nevladine organizacije.</w:t>
      </w:r>
    </w:p>
    <w:p w14:paraId="74F8E995" w14:textId="77777777" w:rsidR="008B7FF8" w:rsidRPr="00F11302" w:rsidRDefault="008B7FF8" w:rsidP="00B70D35">
      <w:pPr>
        <w:spacing w:before="240" w:line="276" w:lineRule="auto"/>
        <w:jc w:val="both"/>
        <w:rPr>
          <w:rFonts w:ascii="Calibri" w:hAnsi="Calibri" w:cs="Calibri"/>
        </w:rPr>
      </w:pPr>
      <w:r w:rsidRPr="00F11302">
        <w:rPr>
          <w:rFonts w:ascii="Calibri" w:hAnsi="Calibri" w:cs="Calibri"/>
          <w:b/>
          <w:bCs/>
          <w:i/>
          <w:iCs/>
        </w:rPr>
        <w:t>Europski fond za energetsku učinkovitost</w:t>
      </w:r>
      <w:r w:rsidRPr="00F11302">
        <w:rPr>
          <w:rFonts w:ascii="Calibri" w:hAnsi="Calibri" w:cs="Calibri"/>
          <w:b/>
          <w:bCs/>
        </w:rPr>
        <w:t xml:space="preserve"> (EEEF) </w:t>
      </w:r>
      <w:r w:rsidRPr="00F11302">
        <w:rPr>
          <w:rFonts w:ascii="Calibri" w:hAnsi="Calibri" w:cs="Calibri"/>
        </w:rPr>
        <w:t>je financijski instrument kojim se financira investicije i projekte u području energetske učinkovitosti (70%), obnovljivih izvora energije (20%) i čistog gradskog prijevoza (10%) putem inovativnih instrumenata. Darovnica u smislu tehničke podrške dostupna je za usluge razvojnih projekata (tehničke, financijske) povezane s ulaganjima financirane od strane Fonda.</w:t>
      </w:r>
    </w:p>
    <w:p w14:paraId="0C25E63A" w14:textId="77777777" w:rsidR="008B7FF8" w:rsidRPr="00F11302" w:rsidRDefault="008B7FF8" w:rsidP="00B70D35">
      <w:pPr>
        <w:spacing w:line="276" w:lineRule="auto"/>
        <w:jc w:val="both"/>
        <w:rPr>
          <w:rFonts w:ascii="Calibri" w:hAnsi="Calibri" w:cs="Calibri"/>
        </w:rPr>
      </w:pPr>
      <w:r w:rsidRPr="00F11302">
        <w:rPr>
          <w:rFonts w:ascii="Calibri" w:hAnsi="Calibri" w:cs="Calibri"/>
          <w:b/>
          <w:bCs/>
          <w:i/>
          <w:iCs/>
        </w:rPr>
        <w:t xml:space="preserve">MLEI PDA </w:t>
      </w:r>
      <w:r w:rsidRPr="00F11302">
        <w:rPr>
          <w:rFonts w:ascii="Calibri" w:hAnsi="Calibri" w:cs="Calibri"/>
        </w:rPr>
        <w:t>je fond usmjeren na manje projekte. Njime se potiče razvoj samostalnih ili zajedničkih projekata za lokalne i regionalne javne vlasti koji surađuju s financijskim institucijama i fond menadžerima na mobilizaciji sredstava za pokretanje investicija u projekte održive energije.</w:t>
      </w:r>
    </w:p>
    <w:p w14:paraId="24FE0488" w14:textId="77777777" w:rsidR="008B7FF8" w:rsidRPr="00F11302" w:rsidRDefault="008B7FF8" w:rsidP="00B70D35">
      <w:pPr>
        <w:spacing w:line="276" w:lineRule="auto"/>
        <w:jc w:val="both"/>
        <w:rPr>
          <w:rFonts w:ascii="Calibri" w:hAnsi="Calibri" w:cs="Calibri"/>
        </w:rPr>
      </w:pPr>
      <w:r w:rsidRPr="00F11302">
        <w:rPr>
          <w:rFonts w:ascii="Calibri" w:hAnsi="Calibri" w:cs="Calibri"/>
        </w:rPr>
        <w:t xml:space="preserve">Projekti u okviru ovog fonda omogućavaju tri glavna cilja: </w:t>
      </w:r>
    </w:p>
    <w:p w14:paraId="4000977E" w14:textId="77777777" w:rsidR="008B7FF8" w:rsidRPr="009862F3" w:rsidRDefault="008B7FF8" w:rsidP="00C47990">
      <w:pPr>
        <w:pStyle w:val="ListParagraph"/>
        <w:numPr>
          <w:ilvl w:val="0"/>
          <w:numId w:val="47"/>
        </w:numPr>
        <w:spacing w:line="276" w:lineRule="auto"/>
        <w:jc w:val="both"/>
      </w:pPr>
      <w:r w:rsidRPr="009862F3">
        <w:t>poticanje energetske učinkovitosti i poticanje na racionalno korištenje izvora energije,</w:t>
      </w:r>
    </w:p>
    <w:p w14:paraId="71C09E8D" w14:textId="77777777" w:rsidR="008B7FF8" w:rsidRPr="009862F3" w:rsidRDefault="008B7FF8" w:rsidP="00C47990">
      <w:pPr>
        <w:pStyle w:val="ListParagraph"/>
        <w:numPr>
          <w:ilvl w:val="0"/>
          <w:numId w:val="47"/>
        </w:numPr>
        <w:spacing w:line="276" w:lineRule="auto"/>
        <w:jc w:val="both"/>
      </w:pPr>
      <w:r w:rsidRPr="009862F3">
        <w:t>povećanje korištenja novih i obnovljivih izvora energije, kao i poticanje energetske diversifikacije,</w:t>
      </w:r>
    </w:p>
    <w:p w14:paraId="058F8901" w14:textId="77777777" w:rsidR="008B7FF8" w:rsidRPr="009862F3" w:rsidRDefault="008B7FF8" w:rsidP="00C47990">
      <w:pPr>
        <w:pStyle w:val="ListParagraph"/>
        <w:numPr>
          <w:ilvl w:val="0"/>
          <w:numId w:val="47"/>
        </w:numPr>
        <w:spacing w:line="276" w:lineRule="auto"/>
        <w:jc w:val="both"/>
      </w:pPr>
      <w:r w:rsidRPr="009862F3">
        <w:t>poticanje energetske učinkovitosti i obnovljivih izvora energije u području prometa.</w:t>
      </w:r>
    </w:p>
    <w:p w14:paraId="6E878F8D" w14:textId="77777777" w:rsidR="008B7FF8" w:rsidRPr="00F11302" w:rsidRDefault="008B7FF8" w:rsidP="00B70D35">
      <w:pPr>
        <w:spacing w:line="276" w:lineRule="auto"/>
        <w:jc w:val="both"/>
        <w:rPr>
          <w:rFonts w:ascii="Calibri" w:hAnsi="Calibri" w:cs="Calibri"/>
        </w:rPr>
      </w:pPr>
      <w:r w:rsidRPr="00F11302">
        <w:rPr>
          <w:rFonts w:ascii="Calibri" w:hAnsi="Calibri" w:cs="Calibri"/>
        </w:rPr>
        <w:t>Ovaj financijski instrument nadopunjuje financijski instrument ELENA-u.</w:t>
      </w:r>
    </w:p>
    <w:p w14:paraId="619B0A28" w14:textId="77777777" w:rsidR="008B7FF8" w:rsidRPr="00F11302" w:rsidRDefault="008B7FF8" w:rsidP="00B70D35">
      <w:pPr>
        <w:spacing w:line="276" w:lineRule="auto"/>
        <w:jc w:val="both"/>
        <w:rPr>
          <w:rFonts w:ascii="Calibri" w:hAnsi="Calibri" w:cs="Calibri"/>
          <w:color w:val="07151B"/>
          <w:shd w:val="clear" w:color="auto" w:fill="FFFFFF"/>
        </w:rPr>
      </w:pPr>
      <w:r w:rsidRPr="00F11302">
        <w:rPr>
          <w:rFonts w:ascii="Calibri" w:hAnsi="Calibri" w:cs="Calibri"/>
          <w:b/>
          <w:bCs/>
          <w:i/>
          <w:iCs/>
        </w:rPr>
        <w:t>InvestEU</w:t>
      </w:r>
      <w:r w:rsidRPr="00F11302">
        <w:rPr>
          <w:rFonts w:ascii="Calibri" w:hAnsi="Calibri" w:cs="Calibri"/>
        </w:rPr>
        <w:t xml:space="preserve"> program </w:t>
      </w:r>
      <w:r w:rsidRPr="00F11302">
        <w:rPr>
          <w:rFonts w:ascii="Calibri" w:hAnsi="Calibri" w:cs="Calibri"/>
          <w:color w:val="07151B"/>
          <w:bdr w:val="none" w:sz="0" w:space="0" w:color="auto" w:frame="1"/>
          <w:shd w:val="clear" w:color="auto" w:fill="FFFFFF"/>
        </w:rPr>
        <w:t>nastao je kaoz</w:t>
      </w:r>
      <w:r w:rsidRPr="00F11302">
        <w:rPr>
          <w:rFonts w:ascii="Calibri" w:hAnsi="Calibri" w:cs="Calibri"/>
          <w:color w:val="07151B"/>
          <w:shd w:val="clear" w:color="auto" w:fill="FFFFFF"/>
        </w:rPr>
        <w:t>amjena </w:t>
      </w:r>
      <w:r w:rsidRPr="00F11302">
        <w:rPr>
          <w:rFonts w:ascii="Calibri" w:hAnsi="Calibri" w:cs="Calibri"/>
          <w:color w:val="07151B"/>
          <w:bdr w:val="none" w:sz="0" w:space="0" w:color="auto" w:frame="1"/>
          <w:shd w:val="clear" w:color="auto" w:fill="FFFFFF"/>
        </w:rPr>
        <w:t>Europskog fonda za strateška ulaganja (EFSI)</w:t>
      </w:r>
      <w:r w:rsidRPr="00F11302">
        <w:rPr>
          <w:rFonts w:ascii="Calibri" w:hAnsi="Calibri" w:cs="Calibri"/>
          <w:color w:val="07151B"/>
          <w:shd w:val="clear" w:color="auto" w:fill="FFFFFF"/>
        </w:rPr>
        <w:t xml:space="preserve"> koji je uspostavljen nakon financijske krize i predstavlja treći je stup mehanizma za pravednu tranziciju. Ipak, </w:t>
      </w:r>
    </w:p>
    <w:p w14:paraId="13E19D24" w14:textId="77777777" w:rsidR="008B7FF8" w:rsidRPr="00F11302" w:rsidRDefault="008B7FF8" w:rsidP="00B70D35">
      <w:pPr>
        <w:spacing w:line="276" w:lineRule="auto"/>
        <w:jc w:val="both"/>
        <w:rPr>
          <w:rFonts w:ascii="Calibri" w:hAnsi="Calibri" w:cs="Calibri"/>
          <w:color w:val="07151B"/>
          <w:shd w:val="clear" w:color="auto" w:fill="FFFFFF"/>
        </w:rPr>
      </w:pPr>
      <w:r w:rsidRPr="00F11302">
        <w:rPr>
          <w:rFonts w:ascii="Calibri" w:hAnsi="Calibri" w:cs="Calibri"/>
          <w:color w:val="07151B"/>
          <w:shd w:val="clear" w:color="auto" w:fill="FFFFFF"/>
        </w:rPr>
        <w:t>Programom InvestEU podupirat će se ulaganja u širi raspon projekata, čime su obuhvaćeni i projekti za energetsku i prometnu infrastrukturu, uključujući infrastrukturu za opskrbu plinom i lokalne toplinske mreže, ali i projekti za dekarbonizaciju, gospodarsku diversifikaciju i socijalnu infrastrukturu.</w:t>
      </w:r>
    </w:p>
    <w:p w14:paraId="5156242D" w14:textId="77777777" w:rsidR="00B70D35" w:rsidRDefault="00B70D35">
      <w:pPr>
        <w:rPr>
          <w:rFonts w:ascii="Calibri" w:hAnsi="Calibri" w:cs="Calibri"/>
          <w:color w:val="5A5A5A" w:themeColor="text1" w:themeTint="A5"/>
          <w:spacing w:val="15"/>
        </w:rPr>
      </w:pPr>
      <w:bookmarkStart w:id="97" w:name="_Toc64032290"/>
      <w:r>
        <w:rPr>
          <w:rFonts w:ascii="Calibri" w:hAnsi="Calibri" w:cs="Calibri"/>
          <w:color w:val="5A5A5A" w:themeColor="text1" w:themeTint="A5"/>
          <w:spacing w:val="15"/>
        </w:rPr>
        <w:br w:type="page"/>
      </w:r>
    </w:p>
    <w:p w14:paraId="70B6B1BB" w14:textId="77777777" w:rsidR="008B7FF8" w:rsidRPr="00F11302" w:rsidRDefault="008B7FF8" w:rsidP="00613B72">
      <w:pPr>
        <w:numPr>
          <w:ilvl w:val="1"/>
          <w:numId w:val="0"/>
        </w:numPr>
        <w:spacing w:before="240"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lastRenderedPageBreak/>
        <w:t>Europski programi financiranja</w:t>
      </w:r>
      <w:bookmarkEnd w:id="97"/>
    </w:p>
    <w:p w14:paraId="2BCD358A" w14:textId="77777777" w:rsidR="008B7FF8" w:rsidRPr="00F11302" w:rsidRDefault="008B7FF8" w:rsidP="009F6037">
      <w:pPr>
        <w:spacing w:line="276" w:lineRule="auto"/>
        <w:rPr>
          <w:rFonts w:ascii="Calibri" w:hAnsi="Calibri" w:cs="Calibri"/>
        </w:rPr>
      </w:pPr>
      <w:r w:rsidRPr="00F11302">
        <w:rPr>
          <w:rFonts w:ascii="Calibri" w:hAnsi="Calibri" w:cs="Calibri"/>
          <w:b/>
          <w:bCs/>
          <w:i/>
          <w:iCs/>
        </w:rPr>
        <w:t>INTERREG</w:t>
      </w:r>
      <w:r w:rsidRPr="00F11302">
        <w:rPr>
          <w:rFonts w:ascii="Calibri" w:hAnsi="Calibri" w:cs="Calibri"/>
        </w:rPr>
        <w:t>je opći naziv kojim se upućuje na Europsku teritorijalnu suradnju (ETC). Financira se iz Europskog fonda za regionalni razvoj pa stoga osigurava potporu projektima s ciljevima kohezijske politike.</w:t>
      </w:r>
    </w:p>
    <w:p w14:paraId="7A8BCA78" w14:textId="77777777" w:rsidR="008B7FF8" w:rsidRPr="00F11302" w:rsidRDefault="008B7FF8" w:rsidP="009F6037">
      <w:pPr>
        <w:spacing w:line="276" w:lineRule="auto"/>
        <w:rPr>
          <w:rFonts w:ascii="Calibri" w:hAnsi="Calibri" w:cs="Calibri"/>
        </w:rPr>
      </w:pPr>
      <w:r w:rsidRPr="00F11302">
        <w:rPr>
          <w:rFonts w:ascii="Calibri" w:hAnsi="Calibri" w:cs="Calibri"/>
        </w:rPr>
        <w:t>Prihvatljivi prijavitelji su javni i privatni subjekti sa sjedištem u području interesa prekograničnog programa, a specifične se značajke primjenjuju u skladu sa svakim programom.</w:t>
      </w:r>
    </w:p>
    <w:p w14:paraId="5FE3478A" w14:textId="77777777" w:rsidR="008B7FF8" w:rsidRPr="00F11302" w:rsidRDefault="008B7FF8" w:rsidP="009F6037">
      <w:pPr>
        <w:spacing w:line="276" w:lineRule="auto"/>
        <w:rPr>
          <w:rFonts w:ascii="Calibri" w:hAnsi="Calibri" w:cs="Calibri"/>
          <w:lang w:eastAsia="en-US"/>
        </w:rPr>
      </w:pPr>
      <w:r w:rsidRPr="00F11302">
        <w:rPr>
          <w:rFonts w:ascii="Calibri" w:hAnsi="Calibri" w:cs="Calibri"/>
          <w:lang w:eastAsia="en-US"/>
        </w:rPr>
        <w:t xml:space="preserve">Obuhvaća sljedeće pod-programe: </w:t>
      </w:r>
    </w:p>
    <w:p w14:paraId="2D3C7358" w14:textId="77777777" w:rsidR="008B7FF8" w:rsidRPr="00F11302" w:rsidRDefault="008B7FF8" w:rsidP="009F6037">
      <w:pPr>
        <w:spacing w:line="276" w:lineRule="auto"/>
        <w:jc w:val="both"/>
        <w:rPr>
          <w:rFonts w:ascii="Calibri" w:hAnsi="Calibri" w:cs="Calibri"/>
          <w:lang w:eastAsia="en-US"/>
        </w:rPr>
      </w:pPr>
      <w:r w:rsidRPr="00F11302">
        <w:rPr>
          <w:rFonts w:ascii="Calibri" w:hAnsi="Calibri" w:cs="Calibri"/>
          <w:i/>
          <w:iCs/>
          <w:lang w:eastAsia="en-US"/>
        </w:rPr>
        <w:t>Prekogranična suradnja (Interreg A):</w:t>
      </w:r>
      <w:r w:rsidRPr="00F11302">
        <w:rPr>
          <w:rFonts w:ascii="Calibri" w:hAnsi="Calibri" w:cs="Calibri"/>
          <w:lang w:eastAsia="en-US"/>
        </w:rPr>
        <w:t xml:space="preserve"> usmjerena je na rješavanje zajedničkih izazova koji su identificirani u pograničnim regijama, poput loše dostupnosti, posebno u odnosu na povezivost informacijskih i komunikacijskih tehnologija i prometnu infrastrukturu, lokalnih industrija u opadanju, neodgovarajućeg poslovnog okruženja, nedostatka umreženosti između lokalnih i regionalnih uprava, niskih razina istraživanja i inovacija te preuzimanja informacijskih i komunikacijskih tehnologija, onečišćenja okoliša, sprečavanja rizika, negativnih stavova prema građanima susjednih zemalja te bi cilj trebao biti iskorištavanje neiskorištenih potencijala rasta u pograničnom području (razvoj prekograničnih objekata i klastera za istraživanja i inovacije, integracija prekograničnog tržišta rada, suradnja između obrazovnih institucija, uključujući sveučilišta, ili između zdravstvenih ustanova), uz istovremeno jačanje suradnje u svrhu općeg usklađenog razvoja EU.</w:t>
      </w:r>
    </w:p>
    <w:p w14:paraId="0321B444" w14:textId="77777777" w:rsidR="008B7FF8" w:rsidRPr="00F11302" w:rsidRDefault="008B7FF8" w:rsidP="009F6037">
      <w:pPr>
        <w:spacing w:line="276" w:lineRule="auto"/>
        <w:rPr>
          <w:rFonts w:ascii="Calibri" w:hAnsi="Calibri" w:cs="Calibri"/>
          <w:lang w:eastAsia="en-US"/>
        </w:rPr>
      </w:pPr>
      <w:r w:rsidRPr="00F11302">
        <w:rPr>
          <w:rFonts w:ascii="Calibri" w:hAnsi="Calibri" w:cs="Calibri"/>
          <w:lang w:eastAsia="en-US"/>
        </w:rPr>
        <w:t>Kroz jačanje prekogranične suradnje u pograničnim područjima pridonosi se sveukupnom razvoju teritorijalne suradnje, povećanju međunarodne konkurentnosti hrvatskih pograničnih regija, smanjenju društvene i gospodarske nejednakosti među hrvatskim regijama i ujednačavanju njihova razvoja.</w:t>
      </w:r>
    </w:p>
    <w:p w14:paraId="3F0D3825" w14:textId="77777777" w:rsidR="008B7FF8" w:rsidRPr="00F11302" w:rsidRDefault="008B7FF8" w:rsidP="009F6037">
      <w:pPr>
        <w:spacing w:line="276" w:lineRule="auto"/>
        <w:jc w:val="both"/>
        <w:rPr>
          <w:rFonts w:ascii="Calibri" w:hAnsi="Calibri" w:cs="Calibri"/>
          <w:lang w:eastAsia="en-US"/>
        </w:rPr>
      </w:pPr>
      <w:r w:rsidRPr="00F11302">
        <w:rPr>
          <w:rFonts w:ascii="Calibri" w:hAnsi="Calibri" w:cs="Calibri"/>
          <w:i/>
          <w:iCs/>
          <w:lang w:eastAsia="en-US"/>
        </w:rPr>
        <w:t>Transnacionalna suradnja (Interreg B)</w:t>
      </w:r>
      <w:r w:rsidRPr="00F11302">
        <w:rPr>
          <w:rFonts w:ascii="Calibri" w:hAnsi="Calibri" w:cs="Calibri"/>
          <w:lang w:eastAsia="en-US"/>
        </w:rPr>
        <w:t>:  – jačanjem transnacionalne i međuregionalne suradnje pridonosi se sveukupnom razvoju teritorijalne suradnje, povećanju međunarodne konkurentnosti hrvatskih regija, smanjenju društvene i gospodarske nejednakosti među hrvatskim regijama i ujednačavanju njihova razvoja.</w:t>
      </w:r>
    </w:p>
    <w:p w14:paraId="792FBA0F" w14:textId="77777777" w:rsidR="008B7FF8" w:rsidRPr="00F11302" w:rsidRDefault="008B7FF8" w:rsidP="009F6037">
      <w:pPr>
        <w:spacing w:line="276" w:lineRule="auto"/>
        <w:rPr>
          <w:rFonts w:ascii="Calibri" w:hAnsi="Calibri" w:cs="Calibri"/>
          <w:lang w:eastAsia="en-US"/>
        </w:rPr>
      </w:pPr>
      <w:r w:rsidRPr="00F11302">
        <w:rPr>
          <w:rFonts w:ascii="Calibri" w:hAnsi="Calibri" w:cs="Calibri"/>
          <w:i/>
          <w:iCs/>
          <w:lang w:eastAsia="en-US"/>
        </w:rPr>
        <w:t>Međuregionalna suradnja (Interreg C)</w:t>
      </w:r>
      <w:r w:rsidRPr="00F11302">
        <w:rPr>
          <w:rFonts w:ascii="Calibri" w:hAnsi="Calibri" w:cs="Calibri"/>
          <w:lang w:eastAsia="en-US"/>
        </w:rPr>
        <w:t xml:space="preserve"> –  kao treći dio europske teritorijalne suradnje obuhvaća programe: Interreg EUROPE, Interact III, Espon i Urbact.</w:t>
      </w:r>
    </w:p>
    <w:p w14:paraId="3701C165" w14:textId="77777777" w:rsidR="008B7FF8" w:rsidRPr="009862F3" w:rsidRDefault="008B7FF8" w:rsidP="00C47990">
      <w:pPr>
        <w:pStyle w:val="ListParagraph"/>
        <w:numPr>
          <w:ilvl w:val="0"/>
          <w:numId w:val="48"/>
        </w:numPr>
        <w:spacing w:line="276" w:lineRule="auto"/>
        <w:jc w:val="both"/>
      </w:pPr>
      <w:r w:rsidRPr="009862F3">
        <w:t>Interreg EUROPE promiče razmjenu iskustava, identifikaciju i širenje dobre prakse o tematskim ciljevima EU u cilju prijenosa na operativne programe i programe europske teritorijalne suradnje u području: jačanje infrastrukture i kapaciteta za IRI kroz regionalne inovacijske lance u odabranom području Pametne specijalizacije, poboljšanje regionalnih politika u osnaživanju malih i srednjih poduzeća u svim fazama njihovog životnog ciklusa razvoja, postizanje rasta i uključivanja inovacija, prijelaz na ekonomiju s niskom razinom ugljika u svim sektorima kroz politiku povećanja udjela obnovljivih izvora energije i promocije održivog multimodalnog prijevoza, zaštita i razvoj prirodnog i kulturnog nasljeđa i prijelaz prema resursno učinkovitoj ekonomiji, promovirajući rast i eko-inovacije.</w:t>
      </w:r>
    </w:p>
    <w:p w14:paraId="5965018D" w14:textId="77777777" w:rsidR="008B7FF8" w:rsidRPr="009862F3" w:rsidRDefault="008B7FF8" w:rsidP="00C47990">
      <w:pPr>
        <w:pStyle w:val="ListParagraph"/>
        <w:numPr>
          <w:ilvl w:val="0"/>
          <w:numId w:val="48"/>
        </w:numPr>
        <w:spacing w:line="276" w:lineRule="auto"/>
        <w:jc w:val="both"/>
      </w:pPr>
      <w:r w:rsidRPr="009862F3">
        <w:lastRenderedPageBreak/>
        <w:t>INTERACT III je program međuregionalne suradnje u okviru cilja Europske teritorijalne suradnje, a služi za jačanje učinkovitosti Kohezijske politike kroz promicanje razmjene iskustava u pogledu identifikacije, prijenosa i širenja dobre prakse te inovativnih pristupa u odnosu na provedbu programa teritorijalne suradnje i aktivnosti koje se odnose na teritorijalnu suradnju.</w:t>
      </w:r>
    </w:p>
    <w:p w14:paraId="12F97177" w14:textId="77777777" w:rsidR="008B7FF8" w:rsidRPr="009862F3" w:rsidRDefault="008B7FF8" w:rsidP="00C47990">
      <w:pPr>
        <w:pStyle w:val="ListParagraph"/>
        <w:numPr>
          <w:ilvl w:val="0"/>
          <w:numId w:val="48"/>
        </w:numPr>
        <w:spacing w:line="276" w:lineRule="auto"/>
        <w:jc w:val="both"/>
      </w:pPr>
      <w:r w:rsidRPr="009862F3">
        <w:t>Program  Espon namijenjen je razmjeni iskustava u području prostornog planiranja te općenitu suradnju sveučilišta odnosno visokoobrazovnih i znanstvenih institucija.</w:t>
      </w:r>
    </w:p>
    <w:p w14:paraId="0682A3A6" w14:textId="77777777" w:rsidR="008B7FF8" w:rsidRPr="009862F3" w:rsidRDefault="008B7FF8" w:rsidP="00C47990">
      <w:pPr>
        <w:pStyle w:val="ListParagraph"/>
        <w:numPr>
          <w:ilvl w:val="0"/>
          <w:numId w:val="48"/>
        </w:numPr>
        <w:spacing w:line="276" w:lineRule="auto"/>
        <w:jc w:val="both"/>
      </w:pPr>
      <w:r w:rsidRPr="009862F3">
        <w:t>Program Urbact namijenjen je razmjeni iskustava gradova u izradi razvojnih strateških dokumenata kao i povezivanju s nacionalnim prioritetima i strategijama.</w:t>
      </w:r>
    </w:p>
    <w:p w14:paraId="5CCCBA5F" w14:textId="77777777" w:rsidR="00613B72" w:rsidRDefault="00613B72" w:rsidP="009F6037">
      <w:pPr>
        <w:spacing w:after="160" w:line="276" w:lineRule="auto"/>
        <w:ind w:left="142"/>
        <w:contextualSpacing/>
        <w:rPr>
          <w:rFonts w:ascii="Calibri" w:eastAsiaTheme="minorHAnsi" w:hAnsi="Calibri" w:cs="Calibri"/>
          <w:b/>
          <w:bCs/>
          <w:i/>
          <w:iCs/>
          <w:lang w:eastAsia="en-US"/>
        </w:rPr>
      </w:pPr>
    </w:p>
    <w:p w14:paraId="3516A8A7" w14:textId="77777777" w:rsidR="008B7FF8" w:rsidRPr="00F11302" w:rsidRDefault="008B7FF8" w:rsidP="00673F6A">
      <w:pPr>
        <w:spacing w:after="160" w:line="276" w:lineRule="auto"/>
        <w:contextualSpacing/>
        <w:jc w:val="both"/>
        <w:rPr>
          <w:rFonts w:ascii="Calibri" w:eastAsiaTheme="minorHAnsi" w:hAnsi="Calibri" w:cs="Calibri"/>
          <w:lang w:eastAsia="en-US"/>
        </w:rPr>
      </w:pPr>
      <w:r w:rsidRPr="00F11302">
        <w:rPr>
          <w:rFonts w:ascii="Calibri" w:eastAsiaTheme="minorHAnsi" w:hAnsi="Calibri" w:cs="Calibri"/>
          <w:b/>
          <w:bCs/>
          <w:i/>
          <w:iCs/>
          <w:lang w:eastAsia="en-US"/>
        </w:rPr>
        <w:t xml:space="preserve">LIFE </w:t>
      </w:r>
      <w:r w:rsidRPr="00F11302">
        <w:rPr>
          <w:rFonts w:ascii="Calibri" w:eastAsiaTheme="minorHAnsi" w:hAnsi="Calibri" w:cs="Calibri"/>
          <w:b/>
          <w:bCs/>
          <w:lang w:eastAsia="en-US"/>
        </w:rPr>
        <w:t>program</w:t>
      </w:r>
      <w:r w:rsidRPr="00F11302">
        <w:rPr>
          <w:rFonts w:ascii="Calibri" w:eastAsiaTheme="minorHAnsi" w:hAnsi="Calibri" w:cs="Calibri"/>
          <w:lang w:eastAsia="en-US"/>
        </w:rPr>
        <w:t xml:space="preserve">  je instrument EU namijenjen financiranju aktivnosti na području zaštite okoliša, prirode i klime. Cilj LIFE-a je doprinijeti implementaciji, ažuriranju i razvoju EU politika i zakonodavstva iz područja okoliša, prirode i klime kroz sufinanciranje projekata koji imaju europsku dodanu vrijednost.</w:t>
      </w:r>
    </w:p>
    <w:p w14:paraId="4150D5DA" w14:textId="77777777" w:rsidR="008B7FF8" w:rsidRPr="00F11302" w:rsidRDefault="008B7FF8" w:rsidP="00FB52B8">
      <w:pPr>
        <w:spacing w:line="276" w:lineRule="auto"/>
        <w:jc w:val="both"/>
        <w:rPr>
          <w:rFonts w:ascii="Calibri" w:hAnsi="Calibri" w:cs="Calibri"/>
          <w:lang w:eastAsia="en-US"/>
        </w:rPr>
      </w:pPr>
      <w:r w:rsidRPr="00F11302">
        <w:rPr>
          <w:rFonts w:ascii="Calibri" w:hAnsi="Calibri" w:cs="Calibri"/>
          <w:lang w:eastAsia="en-US"/>
        </w:rPr>
        <w:t>Kroz LIFE se doprinosi zaštiti i poboljšanju kvalitete okoliša i smanjiti utjecaj klimatskih promjena financiranjem inovativnih projekata koji će doprinijeti prelasku na niskougljično gospodarstvo koje učinkovito iskorištava resurse kao i financiranjem projekata zaustavljanja i smanjenja gubitka bioraznolikosti te borbe protiv narušavanja ekosustava.</w:t>
      </w:r>
    </w:p>
    <w:p w14:paraId="5528D519" w14:textId="77777777" w:rsidR="008B7FF8" w:rsidRPr="00F11302" w:rsidRDefault="008B7FF8" w:rsidP="00FB52B8">
      <w:pPr>
        <w:spacing w:after="0" w:line="276" w:lineRule="auto"/>
        <w:jc w:val="both"/>
        <w:rPr>
          <w:rFonts w:ascii="Calibri" w:hAnsi="Calibri" w:cs="Calibri"/>
          <w:lang w:eastAsia="en-US"/>
        </w:rPr>
      </w:pPr>
      <w:r w:rsidRPr="00F11302">
        <w:rPr>
          <w:rFonts w:ascii="Calibri" w:hAnsi="Calibri" w:cs="Calibri"/>
          <w:lang w:eastAsia="en-US"/>
        </w:rPr>
        <w:t>LIFE program za sljedeće programsko razdoblje pokrivat će sljedeća područja:</w:t>
      </w:r>
    </w:p>
    <w:p w14:paraId="1A84162C" w14:textId="77777777" w:rsidR="008B7FF8" w:rsidRPr="009862F3" w:rsidRDefault="008B7FF8" w:rsidP="00C47990">
      <w:pPr>
        <w:pStyle w:val="ListParagraph"/>
        <w:numPr>
          <w:ilvl w:val="0"/>
          <w:numId w:val="49"/>
        </w:numPr>
        <w:spacing w:line="276" w:lineRule="auto"/>
      </w:pPr>
      <w:r w:rsidRPr="009862F3">
        <w:t>priroda i bioraznolikost</w:t>
      </w:r>
    </w:p>
    <w:p w14:paraId="585353A6" w14:textId="77777777" w:rsidR="008B7FF8" w:rsidRPr="009862F3" w:rsidRDefault="008B7FF8" w:rsidP="00C47990">
      <w:pPr>
        <w:pStyle w:val="ListParagraph"/>
        <w:numPr>
          <w:ilvl w:val="0"/>
          <w:numId w:val="49"/>
        </w:numPr>
        <w:spacing w:line="276" w:lineRule="auto"/>
      </w:pPr>
      <w:r w:rsidRPr="009862F3">
        <w:t>kružno gospodarstvo i kvaliteta života</w:t>
      </w:r>
    </w:p>
    <w:p w14:paraId="0FBCF3F4" w14:textId="77777777" w:rsidR="008B7FF8" w:rsidRPr="009862F3" w:rsidRDefault="008B7FF8" w:rsidP="00C47990">
      <w:pPr>
        <w:pStyle w:val="ListParagraph"/>
        <w:numPr>
          <w:ilvl w:val="0"/>
          <w:numId w:val="49"/>
        </w:numPr>
        <w:spacing w:line="276" w:lineRule="auto"/>
      </w:pPr>
      <w:r w:rsidRPr="009862F3">
        <w:t>ublažavanje klimatskih promjena i prilagodba tim promjenama</w:t>
      </w:r>
    </w:p>
    <w:p w14:paraId="5EE799A7" w14:textId="77777777" w:rsidR="008B7FF8" w:rsidRPr="009862F3" w:rsidRDefault="008B7FF8" w:rsidP="00C47990">
      <w:pPr>
        <w:pStyle w:val="ListParagraph"/>
        <w:numPr>
          <w:ilvl w:val="0"/>
          <w:numId w:val="49"/>
        </w:numPr>
        <w:spacing w:line="276" w:lineRule="auto"/>
      </w:pPr>
      <w:r w:rsidRPr="009862F3">
        <w:t>prijelaz na čistu energiju</w:t>
      </w:r>
    </w:p>
    <w:p w14:paraId="75FE767A" w14:textId="77777777" w:rsidR="008B7FF8" w:rsidRPr="00F11302" w:rsidRDefault="008B7FF8" w:rsidP="00EF4BDA">
      <w:pPr>
        <w:spacing w:before="240"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Prihvatljivi prijavitelji su tijela javne vlasti, privatna poduzeća i neprofitne organizacije.</w:t>
      </w:r>
    </w:p>
    <w:p w14:paraId="3E142C38" w14:textId="77777777" w:rsidR="008B7FF8" w:rsidRPr="00F11302" w:rsidRDefault="008B7FF8" w:rsidP="009F6037">
      <w:pPr>
        <w:spacing w:after="160" w:line="276" w:lineRule="auto"/>
        <w:contextualSpacing/>
        <w:jc w:val="both"/>
        <w:rPr>
          <w:rFonts w:ascii="Calibri" w:eastAsiaTheme="minorHAnsi" w:hAnsi="Calibri" w:cs="Calibri"/>
          <w:lang w:eastAsia="en-US"/>
        </w:rPr>
      </w:pPr>
    </w:p>
    <w:p w14:paraId="26F12A99" w14:textId="77777777" w:rsidR="008B7FF8" w:rsidRPr="00F11302" w:rsidRDefault="008B7FF8" w:rsidP="009F6037">
      <w:pPr>
        <w:spacing w:line="276" w:lineRule="auto"/>
        <w:jc w:val="both"/>
        <w:rPr>
          <w:rFonts w:ascii="Calibri" w:eastAsiaTheme="minorHAnsi" w:hAnsi="Calibri" w:cs="Calibri"/>
        </w:rPr>
      </w:pPr>
      <w:r w:rsidRPr="00F11302">
        <w:rPr>
          <w:rFonts w:ascii="Calibri" w:hAnsi="Calibri" w:cs="Calibri"/>
          <w:b/>
          <w:bCs/>
          <w:i/>
          <w:iCs/>
        </w:rPr>
        <w:t>Horizon Europe</w:t>
      </w:r>
      <w:r w:rsidRPr="00F11302">
        <w:rPr>
          <w:rFonts w:ascii="Calibri" w:eastAsiaTheme="minorHAnsi" w:hAnsi="Calibri" w:cs="Calibri"/>
        </w:rPr>
        <w:t xml:space="preserve"> okvirni je program EU-a za istraživanje i inovacije za razdoblje od 2021. do 2027. To je novi šestogodišnji program (2021. – 2027.) Europske unije za istraživanje inovacije koji zamjenjuje Obzor 2020. Vizija programa je ostvarenje  održive, pravedne i prosperitetne budućnosti za ljude i planet na temelju europskih vrijednosti. Proračun programa je 95,5 mld EUR. </w:t>
      </w:r>
    </w:p>
    <w:p w14:paraId="0CFC09A6" w14:textId="77777777" w:rsidR="008B7FF8" w:rsidRPr="00F11302" w:rsidRDefault="008B7FF8" w:rsidP="009F6037">
      <w:pPr>
        <w:spacing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Tri stupa programa su:</w:t>
      </w:r>
    </w:p>
    <w:p w14:paraId="3C0AE585" w14:textId="77777777" w:rsidR="008B7FF8" w:rsidRPr="009862F3" w:rsidRDefault="008B7FF8" w:rsidP="00C47990">
      <w:pPr>
        <w:pStyle w:val="ListParagraph"/>
        <w:numPr>
          <w:ilvl w:val="0"/>
          <w:numId w:val="50"/>
        </w:numPr>
        <w:spacing w:line="276" w:lineRule="auto"/>
      </w:pPr>
      <w:r w:rsidRPr="009862F3">
        <w:t xml:space="preserve">izvrsnost u znanosti </w:t>
      </w:r>
    </w:p>
    <w:p w14:paraId="0913EC59" w14:textId="77777777" w:rsidR="008B7FF8" w:rsidRPr="009862F3" w:rsidRDefault="008B7FF8" w:rsidP="00C47990">
      <w:pPr>
        <w:pStyle w:val="ListParagraph"/>
        <w:numPr>
          <w:ilvl w:val="0"/>
          <w:numId w:val="50"/>
        </w:numPr>
        <w:spacing w:line="276" w:lineRule="auto"/>
      </w:pPr>
      <w:r w:rsidRPr="009862F3">
        <w:t>globalni izazovi i industrijska konkurentnost Europe</w:t>
      </w:r>
    </w:p>
    <w:p w14:paraId="5C5EBB51" w14:textId="77777777" w:rsidR="008B7FF8" w:rsidRPr="009862F3" w:rsidRDefault="008B7FF8" w:rsidP="00C47990">
      <w:pPr>
        <w:pStyle w:val="ListParagraph"/>
        <w:numPr>
          <w:ilvl w:val="0"/>
          <w:numId w:val="50"/>
        </w:numPr>
        <w:spacing w:line="276" w:lineRule="auto"/>
      </w:pPr>
      <w:r w:rsidRPr="009862F3">
        <w:t>inovativna Europa</w:t>
      </w:r>
    </w:p>
    <w:p w14:paraId="3944F9FA" w14:textId="77777777" w:rsidR="008B7FF8" w:rsidRPr="00F11302" w:rsidRDefault="008B7FF8" w:rsidP="00EF4BDA">
      <w:pPr>
        <w:spacing w:before="240" w:after="160" w:line="276" w:lineRule="auto"/>
        <w:contextualSpacing/>
        <w:jc w:val="both"/>
        <w:rPr>
          <w:rFonts w:ascii="Calibri" w:eastAsiaTheme="minorHAnsi" w:hAnsi="Calibri" w:cs="Calibri"/>
          <w:lang w:eastAsia="en-US"/>
        </w:rPr>
      </w:pPr>
      <w:r w:rsidRPr="00F11302">
        <w:rPr>
          <w:rFonts w:ascii="Calibri" w:eastAsiaTheme="minorHAnsi" w:hAnsi="Calibri" w:cs="Calibri"/>
          <w:lang w:eastAsia="en-US"/>
        </w:rPr>
        <w:t>Horizon Europe osmišljen je kako bi povećao učinkovitost financiranja slijedeći jasno definirane ciljeve te je identificirano 5 područja djelovanja:</w:t>
      </w:r>
    </w:p>
    <w:p w14:paraId="2636C6B6" w14:textId="77777777" w:rsidR="008B7FF8" w:rsidRPr="009862F3" w:rsidRDefault="008B7FF8" w:rsidP="00C47990">
      <w:pPr>
        <w:pStyle w:val="ListParagraph"/>
        <w:numPr>
          <w:ilvl w:val="0"/>
          <w:numId w:val="51"/>
        </w:numPr>
        <w:spacing w:line="276" w:lineRule="auto"/>
      </w:pPr>
      <w:r w:rsidRPr="009862F3">
        <w:t>prilagođavanje klimatskim promjenama,</w:t>
      </w:r>
    </w:p>
    <w:p w14:paraId="1E71F442" w14:textId="77777777" w:rsidR="008B7FF8" w:rsidRPr="009862F3" w:rsidRDefault="008B7FF8" w:rsidP="00C47990">
      <w:pPr>
        <w:pStyle w:val="ListParagraph"/>
        <w:numPr>
          <w:ilvl w:val="0"/>
          <w:numId w:val="51"/>
        </w:numPr>
        <w:spacing w:line="276" w:lineRule="auto"/>
      </w:pPr>
      <w:r w:rsidRPr="009862F3">
        <w:lastRenderedPageBreak/>
        <w:t>borba protiv malignih bolesti,</w:t>
      </w:r>
    </w:p>
    <w:p w14:paraId="14B44E0A" w14:textId="77777777" w:rsidR="008B7FF8" w:rsidRPr="009862F3" w:rsidRDefault="008B7FF8" w:rsidP="00C47990">
      <w:pPr>
        <w:pStyle w:val="ListParagraph"/>
        <w:numPr>
          <w:ilvl w:val="0"/>
          <w:numId w:val="51"/>
        </w:numPr>
        <w:spacing w:line="276" w:lineRule="auto"/>
      </w:pPr>
      <w:r w:rsidRPr="009862F3">
        <w:t>klimatski neutralni i pametni gradovi,</w:t>
      </w:r>
    </w:p>
    <w:p w14:paraId="642282BD" w14:textId="77777777" w:rsidR="008B7FF8" w:rsidRPr="009862F3" w:rsidRDefault="008B7FF8" w:rsidP="00C47990">
      <w:pPr>
        <w:pStyle w:val="ListParagraph"/>
        <w:numPr>
          <w:ilvl w:val="0"/>
          <w:numId w:val="51"/>
        </w:numPr>
        <w:spacing w:line="276" w:lineRule="auto"/>
      </w:pPr>
      <w:r w:rsidRPr="009862F3">
        <w:t>zdravi oceani, mora, obalne i kopnene vode,</w:t>
      </w:r>
    </w:p>
    <w:p w14:paraId="1AFE73D7" w14:textId="77777777" w:rsidR="008B7FF8" w:rsidRPr="009862F3" w:rsidRDefault="008B7FF8" w:rsidP="00C47990">
      <w:pPr>
        <w:pStyle w:val="ListParagraph"/>
        <w:numPr>
          <w:ilvl w:val="0"/>
          <w:numId w:val="51"/>
        </w:numPr>
        <w:spacing w:line="276" w:lineRule="auto"/>
      </w:pPr>
      <w:r w:rsidRPr="009862F3">
        <w:t>zdraviji tlo i hrana</w:t>
      </w:r>
    </w:p>
    <w:p w14:paraId="2EAEB727" w14:textId="77777777" w:rsidR="008B7FF8" w:rsidRPr="00F11302" w:rsidRDefault="008B7FF8" w:rsidP="009F6037">
      <w:pPr>
        <w:numPr>
          <w:ilvl w:val="1"/>
          <w:numId w:val="0"/>
        </w:numPr>
        <w:spacing w:after="160" w:line="276" w:lineRule="auto"/>
        <w:rPr>
          <w:rFonts w:ascii="Calibri" w:hAnsi="Calibri" w:cs="Calibri"/>
          <w:color w:val="5A5A5A" w:themeColor="text1" w:themeTint="A5"/>
          <w:spacing w:val="15"/>
          <w:lang w:eastAsia="en-US"/>
        </w:rPr>
      </w:pPr>
      <w:r w:rsidRPr="00F11302">
        <w:rPr>
          <w:rFonts w:ascii="Calibri" w:hAnsi="Calibri" w:cs="Calibri"/>
          <w:color w:val="5A5A5A" w:themeColor="text1" w:themeTint="A5"/>
          <w:spacing w:val="15"/>
          <w:lang w:eastAsia="en-US"/>
        </w:rPr>
        <w:t>Instrumenti posebne potpore</w:t>
      </w:r>
    </w:p>
    <w:p w14:paraId="7FB527E9" w14:textId="77777777" w:rsidR="008B7FF8" w:rsidRPr="00F11302" w:rsidRDefault="008B7FF8" w:rsidP="009F6037">
      <w:pPr>
        <w:spacing w:line="276" w:lineRule="auto"/>
        <w:jc w:val="both"/>
        <w:rPr>
          <w:rFonts w:ascii="Calibri" w:hAnsi="Calibri" w:cs="Calibri"/>
        </w:rPr>
      </w:pPr>
      <w:r w:rsidRPr="00F11302">
        <w:rPr>
          <w:rFonts w:ascii="Calibri" w:hAnsi="Calibri" w:cs="Calibri"/>
          <w:b/>
          <w:bCs/>
          <w:i/>
          <w:iCs/>
        </w:rPr>
        <w:t>ELENA</w:t>
      </w:r>
      <w:r w:rsidRPr="00F11302">
        <w:rPr>
          <w:rFonts w:ascii="Calibri" w:hAnsi="Calibri" w:cs="Calibri"/>
        </w:rPr>
        <w:t>je financijski instrument namijenjen lokalnim i regionalnim javnim vlastima za razvoj, strukturiranje i pokretanje investicija u energetsku učinkovitost i obnovljive izvore energije. Provedba se omogućuje kroz četiri međunarodne financijske institucije: Europska investicijska banka (EIB), Vladina razvojna banka iz Frankfurta (KFW), Razvojna banka Vijeća Europe (CEB) i Europska banka za obnovu i razvoj (EBRD). Kroz ELENA-u se omogućava financiranje ulaganja kako privatnih tako i javnih izvora te se olakšava povezivanje s drugim financijskim instrumentima.</w:t>
      </w:r>
    </w:p>
    <w:p w14:paraId="63C90031" w14:textId="77777777" w:rsidR="008B7FF8" w:rsidRPr="00F11302" w:rsidRDefault="008B7FF8" w:rsidP="009F6037">
      <w:pPr>
        <w:spacing w:line="276" w:lineRule="auto"/>
        <w:jc w:val="both"/>
        <w:rPr>
          <w:rFonts w:ascii="Calibri" w:hAnsi="Calibri" w:cs="Calibri"/>
        </w:rPr>
      </w:pPr>
      <w:r w:rsidRPr="00F11302">
        <w:rPr>
          <w:rFonts w:ascii="Calibri" w:hAnsi="Calibri" w:cs="Calibri"/>
        </w:rPr>
        <w:t>Elena osigurava do 90% troškova tehničke pomoći za studije izvedivosti, energetske analize te pripreme natječajne dokumentacije.</w:t>
      </w:r>
    </w:p>
    <w:p w14:paraId="31193D08" w14:textId="77777777" w:rsidR="008B7FF8" w:rsidRPr="00F11302" w:rsidRDefault="008B7FF8" w:rsidP="009F6037">
      <w:pPr>
        <w:spacing w:line="276" w:lineRule="auto"/>
        <w:jc w:val="both"/>
        <w:rPr>
          <w:rFonts w:ascii="Calibri" w:hAnsi="Calibri" w:cs="Calibri"/>
        </w:rPr>
      </w:pPr>
      <w:r w:rsidRPr="00F11302">
        <w:rPr>
          <w:rFonts w:ascii="Calibri" w:hAnsi="Calibri" w:cs="Calibri"/>
        </w:rPr>
        <w:t>Korisnici ovih sredstava mogu biti tijela javne vlasti i gospodarski subjekti.</w:t>
      </w:r>
    </w:p>
    <w:p w14:paraId="30471E98" w14:textId="77777777" w:rsidR="008B7FF8" w:rsidRPr="00F11302" w:rsidRDefault="008B7FF8" w:rsidP="00613B72">
      <w:pPr>
        <w:spacing w:before="240" w:line="276" w:lineRule="auto"/>
        <w:jc w:val="both"/>
        <w:rPr>
          <w:rFonts w:ascii="Calibri" w:hAnsi="Calibri" w:cs="Calibri"/>
        </w:rPr>
      </w:pPr>
      <w:r w:rsidRPr="00F11302">
        <w:rPr>
          <w:rFonts w:ascii="Calibri" w:hAnsi="Calibri" w:cs="Calibri"/>
          <w:b/>
          <w:bCs/>
          <w:i/>
          <w:iCs/>
        </w:rPr>
        <w:t xml:space="preserve">Zajednička pomoć za potporu projektima u europskim regijama </w:t>
      </w:r>
      <w:r w:rsidRPr="00F11302">
        <w:rPr>
          <w:rFonts w:ascii="Calibri" w:hAnsi="Calibri" w:cs="Calibri"/>
          <w:b/>
          <w:bCs/>
        </w:rPr>
        <w:t xml:space="preserve">(JASPERS) </w:t>
      </w:r>
      <w:r w:rsidRPr="00F11302">
        <w:rPr>
          <w:rFonts w:ascii="Calibri" w:hAnsi="Calibri" w:cs="Calibri"/>
        </w:rPr>
        <w:t>je financijski instrument kojemu je cilj pružiti podršku projektima u europskim regijama. Provodi ga Europska komisija u suradnji s Europskom investicijskom bankom i Europskom bankom za obnovu i razvoj. Cilj je inicijative pružiti tehničku i savjetodavnu pomoć državama članicama u pripremi velikih infrastrukturnih projekata koji se financiraju iz Kohezijskog fonda. Usluge su besplatne i namijenjene ubrzanju realizacije dostupnih sredstava.</w:t>
      </w:r>
    </w:p>
    <w:p w14:paraId="336D7A05" w14:textId="77777777" w:rsidR="008B7FF8" w:rsidRPr="00F11302" w:rsidRDefault="008B7FF8" w:rsidP="009F6037">
      <w:pPr>
        <w:spacing w:line="276" w:lineRule="auto"/>
        <w:jc w:val="both"/>
        <w:rPr>
          <w:rFonts w:ascii="Calibri" w:hAnsi="Calibri" w:cs="Calibri"/>
          <w:b/>
          <w:bCs/>
        </w:rPr>
      </w:pPr>
      <w:r w:rsidRPr="00F11302">
        <w:rPr>
          <w:rFonts w:ascii="Calibri" w:hAnsi="Calibri" w:cs="Calibri"/>
        </w:rPr>
        <w:t>Korisnici ovih sredstava mogu biti tijela javne vlasti i drugi subjekti s javnim interesom.</w:t>
      </w:r>
    </w:p>
    <w:p w14:paraId="09EEF2A1" w14:textId="77777777" w:rsidR="008B7FF8" w:rsidRPr="00F11302" w:rsidRDefault="008B7FF8" w:rsidP="00613B72">
      <w:pPr>
        <w:spacing w:before="240" w:line="276" w:lineRule="auto"/>
        <w:jc w:val="both"/>
        <w:rPr>
          <w:rFonts w:ascii="Calibri" w:hAnsi="Calibri" w:cs="Calibri"/>
        </w:rPr>
      </w:pPr>
      <w:r w:rsidRPr="00F11302">
        <w:rPr>
          <w:rFonts w:ascii="Calibri" w:hAnsi="Calibri" w:cs="Calibri"/>
          <w:b/>
          <w:bCs/>
          <w:i/>
          <w:iCs/>
        </w:rPr>
        <w:t>Zajednička akcija za podršku inicijativama za mikrofinanciranje u Europi</w:t>
      </w:r>
      <w:r w:rsidRPr="00F11302">
        <w:rPr>
          <w:rFonts w:ascii="Calibri" w:hAnsi="Calibri" w:cs="Calibri"/>
          <w:b/>
          <w:bCs/>
        </w:rPr>
        <w:t xml:space="preserve"> (JASMINE) </w:t>
      </w:r>
      <w:r w:rsidRPr="00F11302">
        <w:rPr>
          <w:rFonts w:ascii="Calibri" w:hAnsi="Calibri" w:cs="Calibri"/>
        </w:rPr>
        <w:t>nadopunjava inicijativu JEREMIE te omogućava državama članicama i regijama da dio sredstva strukturnih fondova usmjeri u financijske proizvode namijenjene isključivo mikropoduzetnicima.</w:t>
      </w:r>
    </w:p>
    <w:p w14:paraId="2EDEB1AD" w14:textId="77777777" w:rsidR="008B7FF8" w:rsidRPr="00F11302" w:rsidRDefault="008B7FF8" w:rsidP="00613B72">
      <w:pPr>
        <w:spacing w:before="240" w:line="276" w:lineRule="auto"/>
        <w:jc w:val="both"/>
        <w:rPr>
          <w:rFonts w:ascii="Calibri" w:hAnsi="Calibri" w:cs="Calibri"/>
        </w:rPr>
      </w:pPr>
      <w:r w:rsidRPr="00F11302">
        <w:rPr>
          <w:rFonts w:ascii="Calibri" w:hAnsi="Calibri" w:cs="Calibri"/>
          <w:b/>
          <w:bCs/>
          <w:i/>
          <w:iCs/>
        </w:rPr>
        <w:t>Western BalkansSustainable Energy FinancingFacility</w:t>
      </w:r>
      <w:r w:rsidRPr="00F11302">
        <w:rPr>
          <w:rFonts w:ascii="Calibri" w:hAnsi="Calibri" w:cs="Calibri"/>
        </w:rPr>
        <w:t xml:space="preserve"> (WeBSEFF) je kreditna linija za održivu energiju za Zapadni Balkan koju je osigurala Europska banka za obnovu i razvoj (EBRD). Krediti se plasiraju preko lokalnih banaka sudionica koje odobravaju kreditna sredstva privatnim tvrtkama i jedinicama lokalne samouprave za projekte energetske učinkovitosti i projekte obnovljivih izvora energije.</w:t>
      </w:r>
    </w:p>
    <w:p w14:paraId="3053139D" w14:textId="77777777" w:rsidR="008B7FF8" w:rsidRPr="00F11302" w:rsidRDefault="008B7FF8" w:rsidP="009F6037">
      <w:pPr>
        <w:spacing w:line="276" w:lineRule="auto"/>
        <w:jc w:val="both"/>
        <w:rPr>
          <w:rFonts w:ascii="Calibri" w:hAnsi="Calibri" w:cs="Calibri"/>
        </w:rPr>
      </w:pPr>
      <w:r w:rsidRPr="00F11302">
        <w:rPr>
          <w:rFonts w:ascii="Calibri" w:hAnsi="Calibri" w:cs="Calibri"/>
        </w:rPr>
        <w:t>S ciljem pomoći lokalnim samoupravama i privatnim tvrtkama da povećaju svoju energetsku učinkovitost, WeBSEFF osigurava financiranje za projekte koji obuhvaćaju:</w:t>
      </w:r>
    </w:p>
    <w:p w14:paraId="7E2438BC" w14:textId="77777777" w:rsidR="008B7FF8" w:rsidRPr="009862F3" w:rsidRDefault="008B7FF8" w:rsidP="00C47990">
      <w:pPr>
        <w:pStyle w:val="ListParagraph"/>
        <w:numPr>
          <w:ilvl w:val="0"/>
          <w:numId w:val="52"/>
        </w:numPr>
        <w:spacing w:line="276" w:lineRule="auto"/>
      </w:pPr>
      <w:r w:rsidRPr="009862F3">
        <w:t>suvremene tehnologije koje smanjuju potrošnju energije ili emisiju CO</w:t>
      </w:r>
      <w:r w:rsidRPr="004D6A1E">
        <w:rPr>
          <w:vertAlign w:val="subscript"/>
        </w:rPr>
        <w:t>2</w:t>
      </w:r>
      <w:r w:rsidRPr="009862F3">
        <w:t>,</w:t>
      </w:r>
    </w:p>
    <w:p w14:paraId="4EA1882C" w14:textId="77777777" w:rsidR="008B7FF8" w:rsidRPr="009862F3" w:rsidRDefault="008B7FF8" w:rsidP="00C47990">
      <w:pPr>
        <w:pStyle w:val="ListParagraph"/>
        <w:numPr>
          <w:ilvl w:val="0"/>
          <w:numId w:val="52"/>
        </w:numPr>
        <w:spacing w:line="276" w:lineRule="auto"/>
      </w:pPr>
      <w:r w:rsidRPr="009862F3">
        <w:t>obnovu i optimizaciju zgrada, uz uvjet da će se postići barem 30% veća energetska učinkovitost,</w:t>
      </w:r>
    </w:p>
    <w:p w14:paraId="25F1CDD6" w14:textId="77777777" w:rsidR="008B7FF8" w:rsidRPr="009862F3" w:rsidRDefault="008B7FF8" w:rsidP="00C47990">
      <w:pPr>
        <w:pStyle w:val="ListParagraph"/>
        <w:numPr>
          <w:ilvl w:val="0"/>
          <w:numId w:val="52"/>
        </w:numPr>
        <w:spacing w:line="276" w:lineRule="auto"/>
      </w:pPr>
      <w:r w:rsidRPr="009862F3">
        <w:t>samostalne projekte obnovljivih izvora energije.</w:t>
      </w:r>
    </w:p>
    <w:p w14:paraId="48725A04" w14:textId="77777777" w:rsidR="00613B72" w:rsidRDefault="008B7FF8" w:rsidP="009F6037">
      <w:pPr>
        <w:spacing w:line="276" w:lineRule="auto"/>
        <w:jc w:val="both"/>
        <w:rPr>
          <w:rFonts w:ascii="Calibri" w:hAnsi="Calibri" w:cs="Calibri"/>
        </w:rPr>
      </w:pPr>
      <w:r w:rsidRPr="00F11302">
        <w:rPr>
          <w:rFonts w:ascii="Calibri" w:hAnsi="Calibri" w:cs="Calibri"/>
        </w:rPr>
        <w:lastRenderedPageBreak/>
        <w:t>Privatne tvrtke nakon uspješnog završetka i verifikacije projekata mogu dobiti financijski poticaj od 5% do 10% od iznosa kredita, dok je za jedinice lokalne samouprave predviđen poticaj od 10% do 15% .</w:t>
      </w:r>
    </w:p>
    <w:p w14:paraId="65F42C09" w14:textId="77777777" w:rsidR="008B7FF8" w:rsidRPr="00F11302" w:rsidRDefault="008B7FF8" w:rsidP="00613B72">
      <w:pPr>
        <w:numPr>
          <w:ilvl w:val="1"/>
          <w:numId w:val="0"/>
        </w:numPr>
        <w:spacing w:before="240" w:after="160" w:line="276" w:lineRule="auto"/>
        <w:rPr>
          <w:rFonts w:ascii="Calibri" w:hAnsi="Calibri" w:cs="Calibri"/>
          <w:color w:val="5A5A5A" w:themeColor="text1" w:themeTint="A5"/>
          <w:spacing w:val="15"/>
        </w:rPr>
      </w:pPr>
      <w:r w:rsidRPr="00F11302">
        <w:rPr>
          <w:rFonts w:ascii="Calibri" w:hAnsi="Calibri" w:cs="Calibri"/>
          <w:color w:val="5A5A5A" w:themeColor="text1" w:themeTint="A5"/>
          <w:spacing w:val="15"/>
        </w:rPr>
        <w:t>Alternativni izvori financiranja</w:t>
      </w:r>
    </w:p>
    <w:p w14:paraId="634A3447" w14:textId="77777777" w:rsidR="008B7FF8" w:rsidRPr="00F11302" w:rsidRDefault="008B7FF8" w:rsidP="00FB52B8">
      <w:pPr>
        <w:spacing w:before="240" w:line="276" w:lineRule="auto"/>
        <w:jc w:val="both"/>
        <w:rPr>
          <w:rFonts w:ascii="Calibri" w:hAnsi="Calibri" w:cs="Calibri"/>
        </w:rPr>
      </w:pPr>
      <w:r w:rsidRPr="00F11302">
        <w:rPr>
          <w:rFonts w:ascii="Calibri" w:hAnsi="Calibri" w:cs="Calibri"/>
          <w:b/>
          <w:bCs/>
          <w:i/>
          <w:iCs/>
        </w:rPr>
        <w:t>Ugovaranje energetske usluge kroz ESCO model</w:t>
      </w:r>
      <w:r w:rsidRPr="00F11302">
        <w:rPr>
          <w:rFonts w:ascii="Calibri" w:hAnsi="Calibri" w:cs="Calibri"/>
          <w:b/>
          <w:bCs/>
        </w:rPr>
        <w:t xml:space="preserve"> (Energy Service Company - ESCO) (ESCO) </w:t>
      </w:r>
      <w:r w:rsidRPr="00F11302">
        <w:rPr>
          <w:rFonts w:ascii="Calibri" w:hAnsi="Calibri" w:cs="Calibri"/>
        </w:rPr>
        <w:t xml:space="preserve">predstavlja prepoznatljivo ime koncepta na tržištu usluga upodručju energetike, a obuhvaća razvoj, izvedbu i financiranje projekata s ciljem poboljšanja energetske učinkovitosti i smanjenja troškova za pogon i održavanje. Rizik ostvarenja ušteda preuzima ESCO tvrtka davanjem jamstava, a pored inovativnih projekata za poboljšanje energetske učinkovitosti i smanjenja potrošnje energije, često se nude i financijska rješenja za njihovu realizaciju. Važna činjenica je da nakon otplate investicije, ESCO tvrtka izlazi iz projekta i sve pogodnosti predaje klijentu. </w:t>
      </w:r>
    </w:p>
    <w:p w14:paraId="30C46DEC" w14:textId="77777777" w:rsidR="008B7FF8" w:rsidRPr="00F11302" w:rsidRDefault="008B7FF8" w:rsidP="00613B72">
      <w:pPr>
        <w:spacing w:before="240" w:line="276" w:lineRule="auto"/>
        <w:jc w:val="both"/>
        <w:rPr>
          <w:rFonts w:ascii="Calibri" w:hAnsi="Calibri" w:cs="Calibri"/>
        </w:rPr>
      </w:pPr>
      <w:r w:rsidRPr="00F11302">
        <w:rPr>
          <w:rFonts w:ascii="Calibri" w:hAnsi="Calibri" w:cs="Calibri"/>
          <w:b/>
          <w:bCs/>
          <w:i/>
          <w:iCs/>
        </w:rPr>
        <w:t>Javno-privatno partnerstvo</w:t>
      </w:r>
      <w:r w:rsidRPr="00F11302">
        <w:rPr>
          <w:rFonts w:ascii="Calibri" w:hAnsi="Calibri" w:cs="Calibri"/>
          <w:b/>
          <w:bCs/>
        </w:rPr>
        <w:t>(JPP)</w:t>
      </w:r>
      <w:r w:rsidRPr="00F11302">
        <w:rPr>
          <w:rFonts w:ascii="Calibri" w:hAnsi="Calibri" w:cs="Calibri"/>
        </w:rPr>
        <w:t xml:space="preserve"> je suradnja između tijela javne vlasti i privatnog sektora, uključujući i neprofitni privatni sektor. Kroz JPP se omogućuje razvoj te ostvarivanje zajednički definiranih ciljeva što je osobito važno u inicijativama lokalnog karaktera. Odnos javnog i privatnog sektora ostvaruje se na relaciji proizvođač i ponuđač suradnje – potraživač suradnje. </w:t>
      </w:r>
    </w:p>
    <w:p w14:paraId="7AB9C050" w14:textId="77777777" w:rsidR="008B7FF8" w:rsidRPr="00F11302" w:rsidRDefault="008B7FF8" w:rsidP="009F6037">
      <w:pPr>
        <w:spacing w:line="276" w:lineRule="auto"/>
        <w:jc w:val="both"/>
        <w:rPr>
          <w:rFonts w:ascii="Calibri" w:hAnsi="Calibri" w:cs="Calibri"/>
        </w:rPr>
      </w:pPr>
      <w:r w:rsidRPr="00F11302">
        <w:rPr>
          <w:rFonts w:ascii="Calibri" w:hAnsi="Calibri" w:cs="Calibri"/>
        </w:rPr>
        <w:t xml:space="preserve">Zakonom o javno-privatnom partnerstvu (NN 78/12, 152/14, 114/18) definirani su modeli JPP-a u Republici Hrvatskoj: </w:t>
      </w:r>
    </w:p>
    <w:p w14:paraId="4313A523" w14:textId="77777777" w:rsidR="008B7FF8" w:rsidRPr="009862F3" w:rsidRDefault="008B7FF8" w:rsidP="00C47990">
      <w:pPr>
        <w:pStyle w:val="ListParagraph"/>
        <w:numPr>
          <w:ilvl w:val="0"/>
          <w:numId w:val="53"/>
        </w:numPr>
        <w:spacing w:line="276" w:lineRule="auto"/>
      </w:pPr>
      <w:r w:rsidRPr="009862F3">
        <w:t>ugovorni oblik JPP-a (koncesijski model i PFI - privatno financirana inicijativa),</w:t>
      </w:r>
    </w:p>
    <w:p w14:paraId="63B31517" w14:textId="77777777" w:rsidR="008B7FF8" w:rsidRPr="009862F3" w:rsidRDefault="008B7FF8" w:rsidP="00C47990">
      <w:pPr>
        <w:pStyle w:val="ListParagraph"/>
        <w:numPr>
          <w:ilvl w:val="0"/>
          <w:numId w:val="53"/>
        </w:numPr>
        <w:spacing w:line="276" w:lineRule="auto"/>
      </w:pPr>
      <w:r w:rsidRPr="009862F3">
        <w:t xml:space="preserve">statusni oblik JPP-a (trgovačko društvo u mješovitom vlasništvu javnog i privatnog sektora). </w:t>
      </w:r>
    </w:p>
    <w:p w14:paraId="683D0A57" w14:textId="77777777" w:rsidR="008B7FF8" w:rsidRPr="00F11302" w:rsidRDefault="008B7FF8" w:rsidP="009F6037">
      <w:pPr>
        <w:spacing w:before="240" w:line="276" w:lineRule="auto"/>
        <w:jc w:val="both"/>
        <w:rPr>
          <w:rFonts w:ascii="Calibri" w:hAnsi="Calibri" w:cs="Calibri"/>
        </w:rPr>
      </w:pPr>
      <w:r w:rsidRPr="00F11302">
        <w:rPr>
          <w:rFonts w:ascii="Calibri" w:hAnsi="Calibri" w:cs="Calibri"/>
        </w:rPr>
        <w:t>Prednost ovog načina financiranja projekata je u činjenici da se takva investicija ne promatra kao povećanje javnog duga. Ključan uvjet nalazi se u klasifikaciji imovine koja se razmatra uz ugovor o partnerstvu. Imovina iz ugovora ne smatra se imovinom JLS-a, samo ako postoji čvrst dokaz da privatni partner snosi većinu rizika vezanog uz partnerstvo.</w:t>
      </w:r>
    </w:p>
    <w:p w14:paraId="08C29688" w14:textId="77777777" w:rsidR="008B7FF8" w:rsidRPr="00F11302" w:rsidRDefault="008B7FF8" w:rsidP="00613B72">
      <w:pPr>
        <w:spacing w:before="240" w:line="276" w:lineRule="auto"/>
        <w:jc w:val="both"/>
        <w:rPr>
          <w:rFonts w:ascii="Calibri" w:hAnsi="Calibri" w:cs="Calibri"/>
        </w:rPr>
      </w:pPr>
      <w:r w:rsidRPr="00F11302">
        <w:rPr>
          <w:rFonts w:ascii="Calibri" w:hAnsi="Calibri" w:cs="Calibri"/>
          <w:b/>
          <w:bCs/>
          <w:i/>
          <w:iCs/>
        </w:rPr>
        <w:t>Revolving fondovi</w:t>
      </w:r>
      <w:r w:rsidRPr="00F11302">
        <w:rPr>
          <w:rFonts w:ascii="Calibri" w:hAnsi="Calibri" w:cs="Calibri"/>
        </w:rPr>
        <w:t>predstavljaju financijski mehanizam specijaliziran za financiranje jasno definiranih vrsta projekata, a osniva se multilateralnim sporazumom između državnih ili međunarodnih ustanova i financijskih institucija. Revolving financiranjem mogu se osigurati zajmovi za projekte koji nemaju pravo pristupa ostalim zajmovima financijskih institucija ili zajmovi s kamatnom stopom koja je niža od tržišne (povoljni zajmovi). Razlog za njegovo osnivanje jest nesklad između tržišne ponude i potražnje za financiranjem energetski učinkovitih projekata.</w:t>
      </w:r>
    </w:p>
    <w:p w14:paraId="2C159A9A" w14:textId="77777777" w:rsidR="008B7FF8" w:rsidRPr="00F11302" w:rsidRDefault="008B7FF8" w:rsidP="00FB52B8">
      <w:pPr>
        <w:autoSpaceDE w:val="0"/>
        <w:autoSpaceDN w:val="0"/>
        <w:adjustRightInd w:val="0"/>
        <w:spacing w:before="240" w:after="0" w:line="276" w:lineRule="auto"/>
        <w:jc w:val="both"/>
        <w:rPr>
          <w:rFonts w:ascii="Calibri" w:hAnsi="Calibri" w:cs="Calibri"/>
        </w:rPr>
      </w:pPr>
      <w:r w:rsidRPr="00F11302">
        <w:rPr>
          <w:rFonts w:ascii="Calibri" w:hAnsi="Calibri" w:cs="Calibri"/>
          <w:b/>
          <w:bCs/>
          <w:i/>
          <w:iCs/>
        </w:rPr>
        <w:t>Crowdfunding</w:t>
      </w:r>
      <w:r w:rsidRPr="00F11302">
        <w:rPr>
          <w:rFonts w:ascii="Calibri" w:hAnsi="Calibri" w:cs="Calibri"/>
        </w:rPr>
        <w:t xml:space="preserve">okuplja resurse svih nositelja pomoću online </w:t>
      </w:r>
      <w:r w:rsidR="00E66DC9" w:rsidRPr="00F11302">
        <w:rPr>
          <w:rFonts w:ascii="Calibri" w:hAnsi="Calibri" w:cs="Calibri"/>
        </w:rPr>
        <w:t>platformi</w:t>
      </w:r>
      <w:r w:rsidRPr="00F11302">
        <w:rPr>
          <w:rFonts w:ascii="Calibri" w:hAnsi="Calibri" w:cs="Calibri"/>
        </w:rPr>
        <w:t xml:space="preserve">. Zahvaljujući današnjim tehnologijama kroz </w:t>
      </w:r>
      <w:r w:rsidRPr="00F11302">
        <w:rPr>
          <w:rFonts w:ascii="Calibri" w:hAnsi="Calibri" w:cs="Calibri"/>
          <w:i/>
          <w:iCs/>
        </w:rPr>
        <w:t>crowdfunding</w:t>
      </w:r>
      <w:r w:rsidRPr="00F11302">
        <w:rPr>
          <w:rFonts w:ascii="Calibri" w:hAnsi="Calibri" w:cs="Calibri"/>
        </w:rPr>
        <w:t xml:space="preserve"> platforme moguće je privući potporu ljudi iz cijelog svijeta, a temelji se na prikupljanju sredstava putem donacija, većinom malih iznosa, od velikog broja ljudi. Cilj je uključiti što veći broj ljudi, koji malim uplatama kumulativno dovode do značajnog iznosa dovoljnog za realizaciju čak i velikih projekata.</w:t>
      </w:r>
    </w:p>
    <w:p w14:paraId="53D8CC74" w14:textId="77777777" w:rsidR="008B7FF8" w:rsidRPr="00F11302" w:rsidRDefault="008B7FF8" w:rsidP="00FB52B8">
      <w:pPr>
        <w:spacing w:before="240" w:line="276" w:lineRule="auto"/>
        <w:jc w:val="both"/>
        <w:rPr>
          <w:rFonts w:ascii="Calibri" w:hAnsi="Calibri" w:cs="Calibri"/>
        </w:rPr>
      </w:pPr>
      <w:r w:rsidRPr="00F11302">
        <w:rPr>
          <w:rFonts w:ascii="Calibri" w:hAnsi="Calibri" w:cs="Calibri"/>
          <w:b/>
          <w:bCs/>
          <w:i/>
          <w:iCs/>
        </w:rPr>
        <w:lastRenderedPageBreak/>
        <w:t>Energetske zadruge</w:t>
      </w:r>
      <w:r w:rsidRPr="00F11302">
        <w:rPr>
          <w:rFonts w:ascii="Calibri" w:hAnsi="Calibri" w:cs="Calibri"/>
        </w:rPr>
        <w:t xml:space="preserve"> su udruženja pojedinaca, kompanija, javnih ustanova, lokalnih samouprava povezanih prema ključu lokacije koji zajedno razvijaju projekte obnovljivih izvora energije. Zajedničkim ulaganjem smanjuje se rizik investicije i dijeli se dobit od projekta.</w:t>
      </w:r>
    </w:p>
    <w:p w14:paraId="3F28550F" w14:textId="77777777" w:rsidR="008B7FF8" w:rsidRPr="009862F3" w:rsidRDefault="008B7FF8" w:rsidP="009F6037">
      <w:pPr>
        <w:spacing w:line="276" w:lineRule="auto"/>
        <w:jc w:val="both"/>
      </w:pPr>
      <w:r w:rsidRPr="009862F3">
        <w:t>Cilj takvih zadruga je promovirati obnovljive izvore energije u vlasništvu lokalnih zajednica čime se omogućava jednostavnija implementacija mjera energetske učinkovitosti usmjerena na lokalnu zajednicu, zbog toga što zadruge mogu ostvariti veću pregovaračku moć. U Hrvatskoj trenutno djeluje 8 energetskih zadruga.</w:t>
      </w:r>
    </w:p>
    <w:p w14:paraId="0953EEE7" w14:textId="77777777" w:rsidR="00E66DC9" w:rsidRPr="009862F3" w:rsidRDefault="00E66DC9" w:rsidP="009F6037">
      <w:pPr>
        <w:spacing w:line="276" w:lineRule="auto"/>
        <w:jc w:val="both"/>
      </w:pPr>
      <w:r w:rsidRPr="009862F3">
        <w:br w:type="page"/>
      </w:r>
    </w:p>
    <w:p w14:paraId="7400CE36" w14:textId="77777777" w:rsidR="007D32A4" w:rsidRPr="00F200AA" w:rsidRDefault="00CF15A2" w:rsidP="009F6037">
      <w:pPr>
        <w:pStyle w:val="Heading1"/>
        <w:spacing w:line="276" w:lineRule="auto"/>
        <w:rPr>
          <w:rFonts w:asciiTheme="minorHAnsi" w:hAnsiTheme="minorHAnsi" w:cstheme="minorHAnsi"/>
        </w:rPr>
      </w:pPr>
      <w:bookmarkStart w:id="98" w:name="_Toc68015502"/>
      <w:r w:rsidRPr="00F200AA">
        <w:rPr>
          <w:rFonts w:asciiTheme="minorHAnsi" w:hAnsiTheme="minorHAnsi" w:cstheme="minorHAnsi"/>
          <w:caps w:val="0"/>
        </w:rPr>
        <w:lastRenderedPageBreak/>
        <w:t>Z</w:t>
      </w:r>
      <w:r w:rsidRPr="00E31671">
        <w:rPr>
          <w:rFonts w:asciiTheme="minorHAnsi" w:hAnsiTheme="minorHAnsi" w:cstheme="minorHAnsi"/>
        </w:rPr>
        <w:t>aključak</w:t>
      </w:r>
      <w:bookmarkEnd w:id="98"/>
    </w:p>
    <w:p w14:paraId="5DF3D398" w14:textId="77777777" w:rsidR="00A459DA" w:rsidRPr="009862F3" w:rsidRDefault="00A459DA" w:rsidP="009F6037">
      <w:pPr>
        <w:spacing w:line="276" w:lineRule="auto"/>
        <w:jc w:val="both"/>
      </w:pPr>
      <w:r w:rsidRPr="009862F3">
        <w:t>Metodologija izrade SECAP-a usklađena je s priručnikom Europske komisije Guidebook ˝How to develop a Sustainable Energy andClimateAction Plan (SECAP)˝ kojeg je izradio Joint Research Centre (JRC).</w:t>
      </w:r>
    </w:p>
    <w:p w14:paraId="6E09504C" w14:textId="77777777" w:rsidR="00A459DA" w:rsidRPr="001C5F26" w:rsidRDefault="00573E8B" w:rsidP="00FB52B8">
      <w:pPr>
        <w:spacing w:before="240" w:line="276" w:lineRule="auto"/>
        <w:jc w:val="both"/>
      </w:pPr>
      <w:r>
        <w:t>Je</w:t>
      </w:r>
      <w:r w:rsidR="000B5CF1">
        <w:t xml:space="preserve">dinice lokalne samouprave otoka Korčule (Grad Korčula, Općina Blato, Općina Smokvica </w:t>
      </w:r>
      <w:r w:rsidR="008E3626">
        <w:t>i Općina Vela Luka), imaju izrađene SEAP-e s referentnom 2012. godinom.</w:t>
      </w:r>
      <w:r w:rsidR="0010329D">
        <w:t xml:space="preserve"> Za Općinu Lumbarda, koja nema SEAP, napravila se procjena za istu godinu.</w:t>
      </w:r>
      <w:r w:rsidR="00A459DA" w:rsidRPr="009E6583">
        <w:t>Usporedbom referentnog inventara (201</w:t>
      </w:r>
      <w:r w:rsidR="00AD76FC" w:rsidRPr="009E6583">
        <w:t>2</w:t>
      </w:r>
      <w:r w:rsidR="00A459DA" w:rsidRPr="009E6583">
        <w:t xml:space="preserve">.) i kontrolnog inventara (2019. godina) utvrđeno je </w:t>
      </w:r>
      <w:r w:rsidR="00AD76FC" w:rsidRPr="009E6583">
        <w:t>povećanje</w:t>
      </w:r>
      <w:r w:rsidR="00A459DA" w:rsidRPr="009E6583">
        <w:t xml:space="preserve"> ukupne potrošnje energije za oko </w:t>
      </w:r>
      <w:r w:rsidR="00451996" w:rsidRPr="009E6583">
        <w:t>2,6</w:t>
      </w:r>
      <w:r w:rsidR="00A459DA" w:rsidRPr="009E6583">
        <w:t xml:space="preserve">%. Sektorski gledano, potrošnja se smanjila u sektoru zgradarstva </w:t>
      </w:r>
      <w:r w:rsidR="0024140E">
        <w:t>(oko 19%)</w:t>
      </w:r>
      <w:r w:rsidR="00A459DA" w:rsidRPr="009E6583">
        <w:t xml:space="preserve">dok je za sektor prometa </w:t>
      </w:r>
      <w:r w:rsidR="00061772">
        <w:t xml:space="preserve">i javne rasvjete </w:t>
      </w:r>
      <w:r w:rsidR="00A459DA" w:rsidRPr="009E6583">
        <w:t>uočeno povećanje</w:t>
      </w:r>
      <w:r w:rsidR="0024140E">
        <w:t xml:space="preserve"> (oko 20% odnosno 13%)</w:t>
      </w:r>
      <w:r w:rsidR="00A459DA" w:rsidRPr="009E6583">
        <w:t xml:space="preserve">.  </w:t>
      </w:r>
    </w:p>
    <w:p w14:paraId="765A6AE4" w14:textId="77777777" w:rsidR="00A459DA" w:rsidRPr="009E6583" w:rsidRDefault="00A459DA" w:rsidP="00FB52B8">
      <w:pPr>
        <w:spacing w:before="240" w:line="276" w:lineRule="auto"/>
        <w:jc w:val="both"/>
      </w:pPr>
      <w:r w:rsidRPr="009E6583">
        <w:t>Emisije CO</w:t>
      </w:r>
      <w:r w:rsidRPr="009E6583">
        <w:rPr>
          <w:vertAlign w:val="subscript"/>
        </w:rPr>
        <w:t>2</w:t>
      </w:r>
      <w:r w:rsidRPr="009E6583">
        <w:t xml:space="preserve"> su se 2019. godine </w:t>
      </w:r>
      <w:r w:rsidR="001C5F26" w:rsidRPr="009E6583">
        <w:t>povećale su</w:t>
      </w:r>
      <w:r w:rsidRPr="009E6583">
        <w:t xml:space="preserve"> u odnosu na 201</w:t>
      </w:r>
      <w:r w:rsidR="001C5F26" w:rsidRPr="009E6583">
        <w:t>2</w:t>
      </w:r>
      <w:r w:rsidRPr="009E6583">
        <w:t xml:space="preserve">. godinu za oko </w:t>
      </w:r>
      <w:r w:rsidR="001C5F26" w:rsidRPr="009E6583">
        <w:t>7,8</w:t>
      </w:r>
      <w:r w:rsidRPr="009E6583">
        <w:t xml:space="preserve">%, a najveći razlog </w:t>
      </w:r>
      <w:r w:rsidR="001C5F26" w:rsidRPr="009E6583">
        <w:t>povećanju, kao i kod energetske potrošnje</w:t>
      </w:r>
      <w:r w:rsidR="008D463F">
        <w:t>,</w:t>
      </w:r>
      <w:r w:rsidRPr="009E6583">
        <w:t xml:space="preserve"> je sektor </w:t>
      </w:r>
      <w:r w:rsidR="001C5F26" w:rsidRPr="009E6583">
        <w:t>prometa</w:t>
      </w:r>
      <w:r w:rsidR="0065386E" w:rsidRPr="009E6583">
        <w:t>.</w:t>
      </w:r>
      <w:r w:rsidRPr="009E6583">
        <w:t xml:space="preserve"> Uvažavajući razmatrane podsektore, najveći doprinos emisiji CO</w:t>
      </w:r>
      <w:r w:rsidRPr="009E6583">
        <w:rPr>
          <w:vertAlign w:val="subscript"/>
        </w:rPr>
        <w:t>2</w:t>
      </w:r>
      <w:r w:rsidRPr="009E6583">
        <w:t xml:space="preserve"> u referentnom inventaru ima sektor </w:t>
      </w:r>
      <w:r w:rsidR="007F0433" w:rsidRPr="009E6583">
        <w:t>prometa</w:t>
      </w:r>
      <w:r w:rsidRPr="009E6583">
        <w:t xml:space="preserve">, </w:t>
      </w:r>
      <w:r w:rsidR="007F0433" w:rsidRPr="009E6583">
        <w:t xml:space="preserve">te onda sektor </w:t>
      </w:r>
      <w:r w:rsidRPr="009E6583">
        <w:t xml:space="preserve">zgradarstva, a </w:t>
      </w:r>
      <w:r w:rsidR="00B12D44" w:rsidRPr="009E6583">
        <w:t>isti</w:t>
      </w:r>
      <w:r w:rsidRPr="009E6583">
        <w:t xml:space="preserve"> je slučaj</w:t>
      </w:r>
      <w:r w:rsidR="00B12D44" w:rsidRPr="009E6583">
        <w:t xml:space="preserve"> i kod</w:t>
      </w:r>
      <w:r w:rsidRPr="009E6583">
        <w:t xml:space="preserve"> kontrolnog inventara. </w:t>
      </w:r>
    </w:p>
    <w:p w14:paraId="05C3B3A1" w14:textId="77777777" w:rsidR="00A459DA" w:rsidRPr="009862F3" w:rsidRDefault="00A459DA" w:rsidP="00FB52B8">
      <w:pPr>
        <w:spacing w:before="240" w:line="276" w:lineRule="auto"/>
        <w:jc w:val="both"/>
      </w:pPr>
      <w:r w:rsidRPr="009E6583">
        <w:t>Projekcije emisija CO</w:t>
      </w:r>
      <w:r w:rsidRPr="009E6583">
        <w:rPr>
          <w:vertAlign w:val="subscript"/>
        </w:rPr>
        <w:t>2</w:t>
      </w:r>
      <w:r w:rsidRPr="009E6583">
        <w:t xml:space="preserve"> također su izrađene za sva tri sektora finalne potrošnje energije </w:t>
      </w:r>
      <w:r w:rsidR="00BC3896" w:rsidRPr="009E6583">
        <w:t xml:space="preserve">otoka </w:t>
      </w:r>
      <w:r w:rsidR="00C23204" w:rsidRPr="009E6583">
        <w:t>Korčule</w:t>
      </w:r>
      <w:r w:rsidRPr="009E6583">
        <w:t>: zgradarstvo, promet i javnu rasvjetu. Bez primjene mjera smanjenja emisija CO</w:t>
      </w:r>
      <w:r w:rsidRPr="009E6583">
        <w:rPr>
          <w:vertAlign w:val="subscript"/>
        </w:rPr>
        <w:t>2</w:t>
      </w:r>
      <w:r w:rsidRPr="009E6583">
        <w:t>, procijenjeno je ukupno povećanje emisije od oko 6,</w:t>
      </w:r>
      <w:r w:rsidR="00CE7E22">
        <w:t>6</w:t>
      </w:r>
      <w:r w:rsidRPr="009E6583">
        <w:t xml:space="preserve">% u 2030. godini </w:t>
      </w:r>
      <w:r w:rsidR="00CE7E22">
        <w:t>u odnosu na 2019. godinu</w:t>
      </w:r>
      <w:r w:rsidRPr="009E6583">
        <w:t>pri čemu se najveće povećanje očekuje u sektoru prometa, a zatim javne rasvjete</w:t>
      </w:r>
      <w:r>
        <w:t xml:space="preserve"> te zgradarstva</w:t>
      </w:r>
      <w:r w:rsidRPr="009E6583">
        <w:t>. Scenarij s mjerama podrazumijeva primjenu ukupno 25 mjera (16 za sektor zgradarstva, 8 za sektor prometa i 1 za sektor javne rasvjete) kojima bi se emisije CO</w:t>
      </w:r>
      <w:r w:rsidRPr="009E6583">
        <w:rPr>
          <w:vertAlign w:val="subscript"/>
        </w:rPr>
        <w:t>2</w:t>
      </w:r>
      <w:r w:rsidRPr="009E6583">
        <w:t xml:space="preserve"> u 2030. godini ukupno smanjile za oko </w:t>
      </w:r>
      <w:r w:rsidR="0040351A">
        <w:t>47,36</w:t>
      </w:r>
      <w:r w:rsidRPr="009E6583">
        <w:t xml:space="preserve">% u odnosu na 2019. godinu. Cilj je naime trenutno </w:t>
      </w:r>
      <w:r w:rsidR="008913E4">
        <w:t xml:space="preserve">veći </w:t>
      </w:r>
      <w:r w:rsidRPr="009E6583">
        <w:t>od 4</w:t>
      </w:r>
      <w:r w:rsidR="008913E4">
        <w:t>0</w:t>
      </w:r>
      <w:r w:rsidRPr="009E6583">
        <w:t xml:space="preserve">% jer </w:t>
      </w:r>
      <w:r w:rsidR="006D7508">
        <w:t>je</w:t>
      </w:r>
      <w:r w:rsidRPr="009E6583">
        <w:t xml:space="preserve"> u razdoblju od 201</w:t>
      </w:r>
      <w:r w:rsidR="007A07A7" w:rsidRPr="009E6583">
        <w:t>2</w:t>
      </w:r>
      <w:r w:rsidRPr="009E6583">
        <w:t xml:space="preserve">. do 2019. godine </w:t>
      </w:r>
      <w:r w:rsidR="007A07A7" w:rsidRPr="009E6583">
        <w:t>došlo do povećanja</w:t>
      </w:r>
      <w:r w:rsidRPr="009E6583">
        <w:t xml:space="preserve"> emisija CO</w:t>
      </w:r>
      <w:r w:rsidRPr="009E6583">
        <w:rPr>
          <w:vertAlign w:val="subscript"/>
        </w:rPr>
        <w:t>2</w:t>
      </w:r>
      <w:r w:rsidRPr="009E6583">
        <w:t xml:space="preserve">. Sektorski gledano, najveće smanjenje između 2030. i 2019. godine primjenom mjera procijenjeno je za sektor prometa (oko </w:t>
      </w:r>
      <w:r w:rsidR="00320D55" w:rsidRPr="009E6583">
        <w:t>56</w:t>
      </w:r>
      <w:r w:rsidRPr="009E6583">
        <w:t xml:space="preserve">%) i javne rasvjete (oko </w:t>
      </w:r>
      <w:r w:rsidR="00320D55" w:rsidRPr="009E6583">
        <w:t>50</w:t>
      </w:r>
      <w:r w:rsidRPr="009E6583">
        <w:t xml:space="preserve">%). Za sektor zgradarstva smanjenje iznosi oko </w:t>
      </w:r>
      <w:r w:rsidR="00BC3896" w:rsidRPr="009E6583">
        <w:t>34</w:t>
      </w:r>
      <w:r w:rsidRPr="009E6583">
        <w:t>%.</w:t>
      </w:r>
    </w:p>
    <w:p w14:paraId="3FCED246" w14:textId="77777777" w:rsidR="00A459DA" w:rsidRDefault="00A459DA" w:rsidP="00FB52B8">
      <w:pPr>
        <w:spacing w:before="240" w:line="276" w:lineRule="auto"/>
        <w:jc w:val="both"/>
      </w:pPr>
      <w:r w:rsidRPr="009862F3">
        <w:t xml:space="preserve">Procjena ranjivosti i rizika od klimatskih promjena za promatrano područje </w:t>
      </w:r>
      <w:r w:rsidR="000F6D05">
        <w:t>otoka Korčule</w:t>
      </w:r>
      <w:r w:rsidRPr="009862F3">
        <w:t xml:space="preserve"> provedena je kao zasebna cjelina u okviru projekta Joint SECAP i predstavlja jednu od ključnih podloga za izradu SECAP-a, posebno domene prilagodbe klimatskim promjenama.</w:t>
      </w:r>
    </w:p>
    <w:p w14:paraId="7C659667" w14:textId="77777777" w:rsidR="00850F29" w:rsidRDefault="00850F29" w:rsidP="00850F29">
      <w:pPr>
        <w:spacing w:line="276" w:lineRule="auto"/>
        <w:jc w:val="both"/>
      </w:pPr>
      <w:r w:rsidRPr="009862F3">
        <w:t xml:space="preserve">Procjena je provedena za </w:t>
      </w:r>
      <w:r>
        <w:t>7</w:t>
      </w:r>
      <w:r w:rsidRPr="009862F3">
        <w:t xml:space="preserve"> sektora - sektor poljoprivrede, </w:t>
      </w:r>
      <w:r>
        <w:t xml:space="preserve">šumarstva, </w:t>
      </w:r>
      <w:r w:rsidRPr="009862F3">
        <w:t xml:space="preserve">zdravlja, vodoopskrbe, turizma, ribarstva i obalnog pojasa. </w:t>
      </w:r>
    </w:p>
    <w:p w14:paraId="6047D87D" w14:textId="77777777" w:rsidR="00850F29" w:rsidRDefault="00850F29" w:rsidP="00850F29">
      <w:r>
        <w:br w:type="page"/>
      </w:r>
    </w:p>
    <w:p w14:paraId="3F4922FB" w14:textId="77777777" w:rsidR="004B5D2D" w:rsidRDefault="0000700D" w:rsidP="004B5D2D">
      <w:pPr>
        <w:spacing w:line="276" w:lineRule="auto"/>
        <w:jc w:val="both"/>
      </w:pPr>
      <w:r w:rsidRPr="0000700D">
        <w:lastRenderedPageBreak/>
        <w:t>U sektoru poljoprivrede, suše predstavljaju osrednji rizik za sve JLS. Isti rezultat dobiven je i za sektor vodoopskrbe u kontekstu očekivanih suša s tim da je nešto viši rizik (ali i dalje osrednji) procijenjen za općinu Lumbarda zbog njene veće izloženosti temeljene na izraženijoj gustoći stanovnika i turističkom intenzitetu. Rizik od požara u sektoru šumarstva ocijenjen je kao osrednji (Lumbarda, Vela Luka, Smokvica) do visoki (Korčula, Blato) s tim da su i osrednje vrijednosti više vrijednosti. Naime, niz je nepovoljnijih faktora, od značajnog udjela šuma i to posebno privatnih šuma, po uzgojnim oblicima uglavnom degradiranih sastojina do dominacije alepskog bora kao šumske vrste koja je vrlo podložna požarima. Sektor zdravlja ocijenjen je kao sektor osrednjeg rizika spram toplinskih udara za sve JLS otoka Korčule. Ovisno o pojedinoj JLS, negdje je razlog takvog rezultata niska osjetljivost, bolji kapacitete prilagodbe i/ili manja izloženost. Nadalje, rizik od mogućih visokih temperatura i obilnih oborina za sektor turizma procijenjen je kao visoki za Korčulu i susjednu Lumbardu dok je za općine Vela Luka, Blato i Smokvica ocijenjen kao osrednji. Relativno viši rizik za Korčulu i Lumbardu temelji se ponajviše na nekoliko faktora - značajan udio starije populacije zaposlene u turizmu i općenito značajniji udio zaposlenih u ovom sektoru, značajniji udio prihoda od povremenog rada koji se može pripisati turizmu te značajn</w:t>
      </w:r>
      <w:r>
        <w:t>ijem</w:t>
      </w:r>
      <w:r w:rsidRPr="0000700D">
        <w:t xml:space="preserve"> broj</w:t>
      </w:r>
      <w:r>
        <w:t>u</w:t>
      </w:r>
      <w:r w:rsidRPr="0000700D">
        <w:t xml:space="preserve"> noćenja po glavi stanovnika). </w:t>
      </w:r>
      <w:r w:rsidR="004B5D2D">
        <w:t xml:space="preserve">Procjena rizika od očekivanih klimatskih promjena za sektor ribarstva i obalni pojas provedena je više na kvalitativnoj razini uvažavajući dosadašnja istraživanja. Slijedom neraspoloživosti specifičnih podataka, za ribarstvo i obalni pojas se procjenjuje isti rizik kao na nacionalnoj razini (uz napomenu da određena specifična istraživanja ukazuju na nisku ugroženost obale otoka Korčule na poplave mora osim općine Vela Luka za koju je procijenjena srednja ugroženost). Potonje ukazuje na izraženu potrebu ciljanih, prostorno jasno definiranih, istraživanja kojim bi se prikupili relevantni podaci i omogućilo odgovarajuće gospodarenje ovim važnim resursima u kontekstu očekivanih klimatskih promjena. </w:t>
      </w:r>
    </w:p>
    <w:p w14:paraId="73CFBC6A" w14:textId="77777777" w:rsidR="004B5D2D" w:rsidRDefault="004B5D2D" w:rsidP="00FB52B8">
      <w:pPr>
        <w:spacing w:before="240" w:line="276" w:lineRule="auto"/>
        <w:jc w:val="both"/>
      </w:pPr>
      <w:r>
        <w:t xml:space="preserve">Pored navedenog, dužnu pažnju potrebno je posvetiti i podizanju razine otpornosti prema očekivanim klimatskim promjenama, ponajviše u sektoru vodoopskrbe, šumarstva i turizma pri čemu to ne izuzima provedbu aktivnosti u cilju poboljšanja stanja i ostalih komponenti rizika. </w:t>
      </w:r>
    </w:p>
    <w:p w14:paraId="037C286C" w14:textId="77777777" w:rsidR="0017569D" w:rsidRDefault="004B5D2D" w:rsidP="00FB52B8">
      <w:pPr>
        <w:spacing w:before="240" w:line="276" w:lineRule="auto"/>
        <w:jc w:val="both"/>
      </w:pPr>
      <w:r>
        <w:t>Također, različiti strateški i razvojni planovi i programi, studije itd., koji u osnovici postavljaju okvir za učinkovito gospodarenje i primjenu operativnih mjera, generalno ne integriraju klimatske promjene kao relevantan čimbenik u promišljanju budućnosti. Stoga je važno da jedinice lokalne i regionalne samouprave, kao vrlo značajan dionik u procesu prilagodbe klimatskim promjenama, predmetni kontekst započnu uvažavati u procesima planiranja i donošenja odluka.</w:t>
      </w:r>
    </w:p>
    <w:p w14:paraId="4D2758BA" w14:textId="77777777" w:rsidR="00850F29" w:rsidRPr="009862F3" w:rsidRDefault="00850F29" w:rsidP="00FB52B8">
      <w:pPr>
        <w:spacing w:before="240" w:line="276" w:lineRule="auto"/>
        <w:jc w:val="both"/>
      </w:pPr>
      <w:r w:rsidRPr="009862F3">
        <w:t xml:space="preserve">Pored „Procjene ranjivosti i rizika od klimatskih promjena – </w:t>
      </w:r>
      <w:r>
        <w:t xml:space="preserve">otok </w:t>
      </w:r>
      <w:r w:rsidR="00FF1A92">
        <w:t>Korčula</w:t>
      </w:r>
      <w:r w:rsidRPr="009862F3">
        <w:t xml:space="preserve">“, izrada SECAP-a u domeni prilagodbe klimatskim promjenama temelji se i na „Scenarijima za djelovanje u kontekstu očekivanih klimatskih promjena – </w:t>
      </w:r>
      <w:r>
        <w:t xml:space="preserve">otok </w:t>
      </w:r>
      <w:r w:rsidR="00FF1A92">
        <w:t>Korčula</w:t>
      </w:r>
      <w:r w:rsidRPr="009862F3">
        <w:t xml:space="preserve">“. Procjena ranjivosti i rizika od klimatskih promjena omogućila je uvid u stanje pojedinih sektora i njihovu ranjivost te poslužila za pripremu scenarija za djelovanje pri čemu su definirana dva scenarija, tzv. nulti i optimalni scenarij. Upravo je optimalni scenarij </w:t>
      </w:r>
      <w:r>
        <w:t xml:space="preserve">taj </w:t>
      </w:r>
      <w:r w:rsidRPr="009862F3">
        <w:t xml:space="preserve">koji podrazumijeva primjenu odgovarajućih mjera prilagodbe klimatskim promjenama, a u cilju njihovog </w:t>
      </w:r>
      <w:r w:rsidRPr="009862F3">
        <w:lastRenderedPageBreak/>
        <w:t xml:space="preserve">definiranja i evaluacije primijenjena je metoda fokus grupe. Fokus grupu činili su različiti dionici na lokalnoj i regionalnoj razini važni za prilagodbu </w:t>
      </w:r>
      <w:r>
        <w:t xml:space="preserve">otoka </w:t>
      </w:r>
      <w:r w:rsidR="009D61F2">
        <w:t>Korčule</w:t>
      </w:r>
      <w:r w:rsidRPr="009862F3">
        <w:t xml:space="preserve"> očekivanim klimatskim promjenama. </w:t>
      </w:r>
    </w:p>
    <w:p w14:paraId="7983B8D3" w14:textId="77777777" w:rsidR="00A459DA" w:rsidRPr="009862F3" w:rsidRDefault="00850F29" w:rsidP="00FB52B8">
      <w:pPr>
        <w:spacing w:before="240" w:line="276" w:lineRule="auto"/>
        <w:jc w:val="both"/>
      </w:pPr>
      <w:r w:rsidRPr="00CD3FBE">
        <w:t>Mjere prilagodbe klimatskim promjenama definirane su na razini sektora. Predlaže se ukupno 2</w:t>
      </w:r>
      <w:r w:rsidR="00CD3FBE" w:rsidRPr="00CD3FBE">
        <w:t>2</w:t>
      </w:r>
      <w:r w:rsidRPr="00CD3FBE">
        <w:t xml:space="preserve"> mjera iz 7 sektora (poljoprivreda, šumarstvo, zdravstvo, vodoopskrba, turizam, obalni pojas i prostorno planiranje). S obzirom na analizirano područje i njegove karakteristike, očekivano najveći broj mjera pripada sektoru </w:t>
      </w:r>
      <w:r w:rsidR="00CD3FBE" w:rsidRPr="00CD3FBE">
        <w:t xml:space="preserve">turizma, </w:t>
      </w:r>
      <w:r w:rsidRPr="00CD3FBE">
        <w:t>vodoopskrbe i šumarstva.</w:t>
      </w:r>
      <w:r w:rsidRPr="009862F3">
        <w:br w:type="page"/>
      </w:r>
    </w:p>
    <w:p w14:paraId="4D566E03" w14:textId="77777777" w:rsidR="008501C7" w:rsidRPr="00F200AA" w:rsidRDefault="00964220" w:rsidP="009F6037">
      <w:pPr>
        <w:pStyle w:val="Heading1"/>
        <w:spacing w:line="276" w:lineRule="auto"/>
        <w:rPr>
          <w:rFonts w:asciiTheme="minorHAnsi" w:hAnsiTheme="minorHAnsi" w:cstheme="minorHAnsi"/>
        </w:rPr>
      </w:pPr>
      <w:bookmarkStart w:id="99" w:name="_Toc68015503"/>
      <w:r w:rsidRPr="00F200AA">
        <w:rPr>
          <w:rFonts w:asciiTheme="minorHAnsi" w:hAnsiTheme="minorHAnsi" w:cstheme="minorHAnsi"/>
        </w:rPr>
        <w:lastRenderedPageBreak/>
        <w:t>Prilozi</w:t>
      </w:r>
      <w:bookmarkEnd w:id="99"/>
    </w:p>
    <w:p w14:paraId="07C75092" w14:textId="77777777" w:rsidR="00BC0DCD" w:rsidRPr="00FB52B8" w:rsidRDefault="00BC0DCD" w:rsidP="009F6037">
      <w:pPr>
        <w:spacing w:line="276" w:lineRule="auto"/>
        <w:rPr>
          <w:b/>
          <w:u w:val="single"/>
        </w:rPr>
      </w:pPr>
      <w:r w:rsidRPr="00FB52B8">
        <w:rPr>
          <w:b/>
          <w:bCs/>
          <w:u w:val="single"/>
        </w:rPr>
        <w:t xml:space="preserve">Anketa za izradu SECAP-a </w:t>
      </w:r>
      <w:r w:rsidR="0631B4AA" w:rsidRPr="00FB52B8">
        <w:rPr>
          <w:b/>
          <w:bCs/>
          <w:u w:val="single"/>
        </w:rPr>
        <w:t>otoka Korčule.</w:t>
      </w:r>
    </w:p>
    <w:p w14:paraId="046A9E99" w14:textId="77777777" w:rsidR="00BC0DCD" w:rsidRDefault="00BC0DCD" w:rsidP="009F6037">
      <w:pPr>
        <w:spacing w:line="276" w:lineRule="auto"/>
      </w:pPr>
      <w:r>
        <w:t>1. Stanujem na području:</w:t>
      </w:r>
    </w:p>
    <w:p w14:paraId="095317D8" w14:textId="77777777" w:rsidR="00BC0DCD" w:rsidRDefault="00BC0DCD" w:rsidP="00D45670">
      <w:pPr>
        <w:spacing w:line="276" w:lineRule="auto"/>
        <w:ind w:left="284" w:hanging="284"/>
      </w:pPr>
      <w:r>
        <w:t xml:space="preserve">    a)  Grad </w:t>
      </w:r>
      <w:r w:rsidR="008B3495">
        <w:t>Korčula</w:t>
      </w:r>
    </w:p>
    <w:p w14:paraId="53C67F27" w14:textId="77777777" w:rsidR="00BC0DCD" w:rsidRDefault="00BC0DCD" w:rsidP="00D45670">
      <w:pPr>
        <w:spacing w:line="276" w:lineRule="auto"/>
        <w:ind w:left="284" w:hanging="284"/>
      </w:pPr>
      <w:r>
        <w:t xml:space="preserve">    b) </w:t>
      </w:r>
      <w:r w:rsidR="008B3495">
        <w:t>Općina Blato</w:t>
      </w:r>
    </w:p>
    <w:p w14:paraId="0108D22A" w14:textId="77777777" w:rsidR="00BC0DCD" w:rsidRDefault="00BC0DCD" w:rsidP="00D45670">
      <w:pPr>
        <w:spacing w:line="276" w:lineRule="auto"/>
        <w:ind w:left="284" w:hanging="284"/>
      </w:pPr>
      <w:r>
        <w:t xml:space="preserve">    c) Općina </w:t>
      </w:r>
      <w:r w:rsidR="008B3495">
        <w:t>Lumbarda</w:t>
      </w:r>
    </w:p>
    <w:p w14:paraId="4A734450" w14:textId="77777777" w:rsidR="00D45670" w:rsidRDefault="00D45670" w:rsidP="00D45670">
      <w:pPr>
        <w:spacing w:line="276" w:lineRule="auto"/>
        <w:ind w:left="284" w:hanging="284"/>
      </w:pPr>
      <w:r>
        <w:t xml:space="preserve">    d) Općina Smokvica</w:t>
      </w:r>
    </w:p>
    <w:p w14:paraId="43108D9A" w14:textId="77777777" w:rsidR="00D45670" w:rsidRDefault="00D45670" w:rsidP="00D45670">
      <w:pPr>
        <w:spacing w:line="276" w:lineRule="auto"/>
        <w:ind w:left="284" w:hanging="284"/>
      </w:pPr>
      <w:r>
        <w:t xml:space="preserve">    e) Općina Vela Luka</w:t>
      </w:r>
    </w:p>
    <w:p w14:paraId="6D151865" w14:textId="77777777" w:rsidR="00BC0DCD" w:rsidRDefault="00BC0DCD" w:rsidP="009F6037">
      <w:pPr>
        <w:spacing w:line="276" w:lineRule="auto"/>
      </w:pPr>
    </w:p>
    <w:p w14:paraId="5D55D785" w14:textId="77777777" w:rsidR="00BC0DCD" w:rsidRDefault="00BC0DCD" w:rsidP="009F6037">
      <w:pPr>
        <w:spacing w:line="276" w:lineRule="auto"/>
      </w:pPr>
      <w:r>
        <w:t>2.  U Općini/Gradu imam:</w:t>
      </w:r>
    </w:p>
    <w:p w14:paraId="4139FAD5" w14:textId="77777777" w:rsidR="00BC0DCD" w:rsidRDefault="00BC0DCD" w:rsidP="009F6037">
      <w:pPr>
        <w:spacing w:line="276" w:lineRule="auto"/>
      </w:pPr>
      <w:r>
        <w:t xml:space="preserve">    a) stambeni prostor</w:t>
      </w:r>
    </w:p>
    <w:p w14:paraId="68589E55" w14:textId="77777777" w:rsidR="00BC0DCD" w:rsidRDefault="00BC0DCD" w:rsidP="009F6037">
      <w:pPr>
        <w:spacing w:line="276" w:lineRule="auto"/>
      </w:pPr>
      <w:r>
        <w:t xml:space="preserve">    b) poslovni prostor</w:t>
      </w:r>
    </w:p>
    <w:p w14:paraId="2ABF24BB" w14:textId="77777777" w:rsidR="00BC0DCD" w:rsidRDefault="00BC0DCD" w:rsidP="009F6037">
      <w:pPr>
        <w:spacing w:line="276" w:lineRule="auto"/>
      </w:pPr>
    </w:p>
    <w:p w14:paraId="01F0EB76" w14:textId="77777777" w:rsidR="00BC0DCD" w:rsidRDefault="00BC0DCD" w:rsidP="009F6037">
      <w:pPr>
        <w:spacing w:line="276" w:lineRule="auto"/>
      </w:pPr>
      <w:r>
        <w:t>3. Koliko kvadrata (m2) ima Vaš stambeni/poslovni prostor? (upišite broj m</w:t>
      </w:r>
      <w:r w:rsidRPr="00214E4E">
        <w:rPr>
          <w:vertAlign w:val="superscript"/>
        </w:rPr>
        <w:t>2</w:t>
      </w:r>
      <w:r>
        <w:t>)</w:t>
      </w:r>
    </w:p>
    <w:p w14:paraId="1285B2F6" w14:textId="77777777" w:rsidR="00BC0DCD" w:rsidRDefault="00BC0DCD" w:rsidP="009F6037">
      <w:pPr>
        <w:spacing w:line="276" w:lineRule="auto"/>
      </w:pPr>
      <w:r>
        <w:t>_______________________________________________________</w:t>
      </w:r>
    </w:p>
    <w:p w14:paraId="2E2F377A" w14:textId="77777777" w:rsidR="00BC0DCD" w:rsidRDefault="00BC0DCD" w:rsidP="009F6037">
      <w:pPr>
        <w:spacing w:line="276" w:lineRule="auto"/>
      </w:pPr>
      <w:r>
        <w:t>4. Koliko korisnika prostora živi/radi u prostoru? (upišite broj osoba)</w:t>
      </w:r>
    </w:p>
    <w:p w14:paraId="646FFEF6" w14:textId="77777777" w:rsidR="00BC0DCD" w:rsidRDefault="00BC0DCD" w:rsidP="009F6037">
      <w:pPr>
        <w:spacing w:line="276" w:lineRule="auto"/>
      </w:pPr>
      <w:r>
        <w:t>_______________________________________________________</w:t>
      </w:r>
    </w:p>
    <w:p w14:paraId="379513AF" w14:textId="77777777" w:rsidR="00BC0DCD" w:rsidRDefault="00BC0DCD" w:rsidP="009F6037">
      <w:pPr>
        <w:spacing w:line="276" w:lineRule="auto"/>
      </w:pPr>
      <w:r>
        <w:t>5. Na koji način grijete Vaš stambeni/poslovni prostor?</w:t>
      </w:r>
    </w:p>
    <w:p w14:paraId="6D210520" w14:textId="77777777" w:rsidR="00BC0DCD" w:rsidRDefault="00BC0DCD" w:rsidP="009F6037">
      <w:pPr>
        <w:spacing w:line="276" w:lineRule="auto"/>
      </w:pPr>
      <w:r>
        <w:t xml:space="preserve">   a) centralno grijanje (električna energija)</w:t>
      </w:r>
    </w:p>
    <w:p w14:paraId="26CE93B0" w14:textId="77777777" w:rsidR="00BC0DCD" w:rsidRDefault="00BC0DCD" w:rsidP="009F6037">
      <w:pPr>
        <w:spacing w:line="276" w:lineRule="auto"/>
      </w:pPr>
      <w:r>
        <w:t xml:space="preserve">   b) centralno grijanje (nafta)</w:t>
      </w:r>
    </w:p>
    <w:p w14:paraId="5E04928A" w14:textId="77777777" w:rsidR="00BC0DCD" w:rsidRDefault="00BC0DCD" w:rsidP="009F6037">
      <w:pPr>
        <w:spacing w:line="276" w:lineRule="auto"/>
      </w:pPr>
      <w:r>
        <w:t xml:space="preserve">   c) centralno grijanje (drvo)</w:t>
      </w:r>
    </w:p>
    <w:p w14:paraId="70769C89" w14:textId="77777777" w:rsidR="00BC0DCD" w:rsidRDefault="00BC0DCD" w:rsidP="009F6037">
      <w:pPr>
        <w:spacing w:line="276" w:lineRule="auto"/>
      </w:pPr>
      <w:r>
        <w:t xml:space="preserve">   d) centralno grijanje (ukapljeni naftni plin – UNP)</w:t>
      </w:r>
    </w:p>
    <w:p w14:paraId="11601CE6" w14:textId="77777777" w:rsidR="00BC0DCD" w:rsidRDefault="00BC0DCD" w:rsidP="009F6037">
      <w:pPr>
        <w:spacing w:line="276" w:lineRule="auto"/>
      </w:pPr>
      <w:r>
        <w:t xml:space="preserve">   e) termopeć</w:t>
      </w:r>
    </w:p>
    <w:p w14:paraId="2F41510A" w14:textId="77777777" w:rsidR="00BC0DCD" w:rsidRDefault="00BC0DCD" w:rsidP="009F6037">
      <w:pPr>
        <w:spacing w:line="276" w:lineRule="auto"/>
      </w:pPr>
      <w:r>
        <w:t xml:space="preserve">   f) klima uređaj</w:t>
      </w:r>
    </w:p>
    <w:p w14:paraId="77CEA9EC" w14:textId="77777777" w:rsidR="00BC0DCD" w:rsidRDefault="00BC0DCD" w:rsidP="009F6037">
      <w:pPr>
        <w:spacing w:line="276" w:lineRule="auto"/>
      </w:pPr>
      <w:r>
        <w:t xml:space="preserve">   g) peć na drva</w:t>
      </w:r>
    </w:p>
    <w:p w14:paraId="4E59B2E7" w14:textId="77777777" w:rsidR="00BC0DCD" w:rsidRDefault="00BC0DCD" w:rsidP="009F6037">
      <w:pPr>
        <w:spacing w:line="276" w:lineRule="auto"/>
      </w:pPr>
      <w:r>
        <w:t xml:space="preserve">   h) ostalo: ___________________________________________</w:t>
      </w:r>
    </w:p>
    <w:p w14:paraId="62311E9C" w14:textId="77777777" w:rsidR="00BC0DCD" w:rsidRDefault="00BC0DCD" w:rsidP="009F6037">
      <w:pPr>
        <w:spacing w:line="276" w:lineRule="auto"/>
      </w:pPr>
    </w:p>
    <w:p w14:paraId="11702695" w14:textId="77777777" w:rsidR="00BC0DCD" w:rsidRDefault="00BC0DCD" w:rsidP="009F6037">
      <w:pPr>
        <w:spacing w:line="276" w:lineRule="auto"/>
      </w:pPr>
      <w:r>
        <w:t>6. Koliko trošite novaca za grijanje prostora godišnje? (Navedite broju HRK)</w:t>
      </w:r>
    </w:p>
    <w:p w14:paraId="1684E8CA" w14:textId="77777777" w:rsidR="00BC0DCD" w:rsidRDefault="00BC0DCD" w:rsidP="009F6037">
      <w:pPr>
        <w:spacing w:line="276" w:lineRule="auto"/>
      </w:pPr>
      <w:r>
        <w:t>_____________________________________________________________</w:t>
      </w:r>
    </w:p>
    <w:p w14:paraId="03E34BE1" w14:textId="77777777" w:rsidR="00BC0DCD" w:rsidRDefault="00BC0DCD" w:rsidP="009F6037">
      <w:pPr>
        <w:spacing w:line="276" w:lineRule="auto"/>
      </w:pPr>
      <w:r>
        <w:lastRenderedPageBreak/>
        <w:t>7. Jeste li u posljednjih 5 godina u svojem stambenom/poslovnom prostoru energetski učinkovito adaptirali nešto od navedenog (pod ostalo stavite i ako ste adaptirali više toga):</w:t>
      </w:r>
    </w:p>
    <w:p w14:paraId="41E29695" w14:textId="77777777" w:rsidR="00BC0DCD" w:rsidRDefault="00BC0DCD" w:rsidP="009F6037">
      <w:pPr>
        <w:spacing w:line="276" w:lineRule="auto"/>
      </w:pPr>
      <w:r>
        <w:t xml:space="preserve">    a) fasada</w:t>
      </w:r>
    </w:p>
    <w:p w14:paraId="2CB7B38A" w14:textId="77777777" w:rsidR="00BC0DCD" w:rsidRDefault="00BC0DCD" w:rsidP="009F6037">
      <w:pPr>
        <w:spacing w:line="276" w:lineRule="auto"/>
      </w:pPr>
      <w:r>
        <w:t xml:space="preserve">    b) krov</w:t>
      </w:r>
    </w:p>
    <w:p w14:paraId="1E6F6DB5" w14:textId="77777777" w:rsidR="00BC0DCD" w:rsidRDefault="00BC0DCD" w:rsidP="009F6037">
      <w:pPr>
        <w:spacing w:line="276" w:lineRule="auto"/>
      </w:pPr>
      <w:r>
        <w:t xml:space="preserve">    c) prozori i vrata</w:t>
      </w:r>
    </w:p>
    <w:p w14:paraId="33D0718D" w14:textId="77777777" w:rsidR="00BC0DCD" w:rsidRDefault="00BC0DCD" w:rsidP="009F6037">
      <w:pPr>
        <w:spacing w:line="276" w:lineRule="auto"/>
      </w:pPr>
      <w:r>
        <w:t xml:space="preserve">    d) ostalo: _____________________________________</w:t>
      </w:r>
    </w:p>
    <w:p w14:paraId="5EA0FBEC" w14:textId="77777777" w:rsidR="00BC0DCD" w:rsidRDefault="00BC0DCD" w:rsidP="009F6037">
      <w:pPr>
        <w:spacing w:line="276" w:lineRule="auto"/>
      </w:pPr>
    </w:p>
    <w:p w14:paraId="60ED746F" w14:textId="77777777" w:rsidR="00BC0DCD" w:rsidRDefault="00BC0DCD" w:rsidP="009F6037">
      <w:pPr>
        <w:spacing w:line="276" w:lineRule="auto"/>
      </w:pPr>
      <w:r>
        <w:t>8. Ako planirate do 2030. godine energetski učinkovito adaptirati svoj stambeni/poslovni prostor to bi bilo (pod ostalo stavite i ako ćete adaptirati više toga):</w:t>
      </w:r>
    </w:p>
    <w:p w14:paraId="1098AF27" w14:textId="77777777" w:rsidR="00BC0DCD" w:rsidRDefault="00BC0DCD" w:rsidP="009F6037">
      <w:pPr>
        <w:spacing w:line="276" w:lineRule="auto"/>
      </w:pPr>
      <w:r>
        <w:t xml:space="preserve">      a) fasada</w:t>
      </w:r>
    </w:p>
    <w:p w14:paraId="4C842310" w14:textId="77777777" w:rsidR="00BC0DCD" w:rsidRDefault="00BC0DCD" w:rsidP="009F6037">
      <w:pPr>
        <w:spacing w:line="276" w:lineRule="auto"/>
      </w:pPr>
      <w:r>
        <w:t xml:space="preserve">      b) krov</w:t>
      </w:r>
    </w:p>
    <w:p w14:paraId="044209FD" w14:textId="77777777" w:rsidR="00BC0DCD" w:rsidRDefault="00BC0DCD" w:rsidP="009F6037">
      <w:pPr>
        <w:spacing w:line="276" w:lineRule="auto"/>
      </w:pPr>
      <w:r>
        <w:t xml:space="preserve">      c) prozori i vrata</w:t>
      </w:r>
    </w:p>
    <w:p w14:paraId="7485D4F9" w14:textId="77777777" w:rsidR="00BC0DCD" w:rsidRDefault="00BC0DCD" w:rsidP="009F6037">
      <w:pPr>
        <w:spacing w:line="276" w:lineRule="auto"/>
      </w:pPr>
      <w:r>
        <w:t xml:space="preserve">      d) ostalo: _____________________________________</w:t>
      </w:r>
    </w:p>
    <w:p w14:paraId="4D4838C9" w14:textId="77777777" w:rsidR="00BC0DCD" w:rsidRDefault="00BC0DCD" w:rsidP="009F6037">
      <w:pPr>
        <w:spacing w:line="276" w:lineRule="auto"/>
      </w:pPr>
    </w:p>
    <w:p w14:paraId="66B75940" w14:textId="77777777" w:rsidR="00BC0DCD" w:rsidRDefault="00BC0DCD" w:rsidP="009F6037">
      <w:pPr>
        <w:spacing w:line="276" w:lineRule="auto"/>
      </w:pPr>
      <w:r>
        <w:t>9. Ako koristite neki oblik obnovljivih izvora energije (sunčevi kolektori, dizalica topline, fotonaponski sustav, peć na pelete,…) navedite koji:</w:t>
      </w:r>
    </w:p>
    <w:p w14:paraId="22E7CB1C" w14:textId="77777777" w:rsidR="00BC0DCD" w:rsidRDefault="00BC0DCD" w:rsidP="009F6037">
      <w:pPr>
        <w:spacing w:line="276" w:lineRule="auto"/>
      </w:pPr>
      <w:r>
        <w:t>___________________________________________________________________________</w:t>
      </w:r>
    </w:p>
    <w:p w14:paraId="3167C95D" w14:textId="77777777" w:rsidR="00BC0DCD" w:rsidRDefault="00BC0DCD" w:rsidP="009F6037">
      <w:pPr>
        <w:spacing w:line="276" w:lineRule="auto"/>
      </w:pPr>
    </w:p>
    <w:p w14:paraId="75A4C69B" w14:textId="77777777" w:rsidR="00BC0DCD" w:rsidRDefault="00BC0DCD" w:rsidP="009F6037">
      <w:pPr>
        <w:spacing w:line="276" w:lineRule="auto"/>
      </w:pPr>
      <w:r>
        <w:t>10. Ako namjeravate do 2030. ugraditi neki oblik obnovljivih izvora energije u prostoru to bi bilo:</w:t>
      </w:r>
    </w:p>
    <w:p w14:paraId="4D640FA2" w14:textId="77777777" w:rsidR="00BC0DCD" w:rsidRDefault="00BC0DCD" w:rsidP="009F6037">
      <w:pPr>
        <w:spacing w:line="276" w:lineRule="auto"/>
      </w:pPr>
      <w:r>
        <w:t>___________________________________________________________________________</w:t>
      </w:r>
    </w:p>
    <w:p w14:paraId="12B8A647" w14:textId="77777777" w:rsidR="00BC0DCD" w:rsidRDefault="00BC0DCD" w:rsidP="009F6037">
      <w:pPr>
        <w:spacing w:line="276" w:lineRule="auto"/>
      </w:pPr>
    </w:p>
    <w:p w14:paraId="50CF9EE6" w14:textId="77777777" w:rsidR="00BC0DCD" w:rsidRDefault="00BC0DCD" w:rsidP="009F6037">
      <w:pPr>
        <w:spacing w:line="276" w:lineRule="auto"/>
      </w:pPr>
      <w:r>
        <w:t>11. Jeste li do sada koristili neke javne poticaje za energetsku učinkovitost ili obnovljive izvore energije?</w:t>
      </w:r>
    </w:p>
    <w:p w14:paraId="480FC4BB" w14:textId="77777777" w:rsidR="00BC0DCD" w:rsidRDefault="00BC0DCD" w:rsidP="009F6037">
      <w:pPr>
        <w:spacing w:line="276" w:lineRule="auto"/>
      </w:pPr>
      <w:r>
        <w:t xml:space="preserve">        a) da</w:t>
      </w:r>
    </w:p>
    <w:p w14:paraId="1FFB1858" w14:textId="77777777" w:rsidR="00BC0DCD" w:rsidRDefault="00BC0DCD" w:rsidP="009F6037">
      <w:pPr>
        <w:spacing w:line="276" w:lineRule="auto"/>
      </w:pPr>
      <w:r>
        <w:t xml:space="preserve">        b) ne</w:t>
      </w:r>
    </w:p>
    <w:p w14:paraId="7EE1BCB6" w14:textId="77777777" w:rsidR="00BC0DCD" w:rsidRDefault="00BC0DCD" w:rsidP="009F6037">
      <w:pPr>
        <w:spacing w:line="276" w:lineRule="auto"/>
      </w:pPr>
    </w:p>
    <w:p w14:paraId="35117CAB" w14:textId="77777777" w:rsidR="00BC0DCD" w:rsidRDefault="00BC0DCD" w:rsidP="009F6037">
      <w:pPr>
        <w:spacing w:line="276" w:lineRule="auto"/>
      </w:pPr>
      <w:r>
        <w:t>12. Ako niste koji je bio razlog toga?</w:t>
      </w:r>
    </w:p>
    <w:p w14:paraId="7AE86AFC" w14:textId="77777777" w:rsidR="00BC0DCD" w:rsidRDefault="00BC0DCD" w:rsidP="009F6037">
      <w:pPr>
        <w:spacing w:line="276" w:lineRule="auto"/>
      </w:pPr>
      <w:r>
        <w:t xml:space="preserve">         a) ne znam za poticaje</w:t>
      </w:r>
    </w:p>
    <w:p w14:paraId="415D2E99" w14:textId="77777777" w:rsidR="00BC0DCD" w:rsidRDefault="00BC0DCD" w:rsidP="009F6037">
      <w:pPr>
        <w:spacing w:line="276" w:lineRule="auto"/>
      </w:pPr>
      <w:r>
        <w:t xml:space="preserve">         b) mali iznos poticaja</w:t>
      </w:r>
    </w:p>
    <w:p w14:paraId="2ED17089" w14:textId="77777777" w:rsidR="00BC0DCD" w:rsidRDefault="00BC0DCD" w:rsidP="009F6037">
      <w:pPr>
        <w:spacing w:line="276" w:lineRule="auto"/>
      </w:pPr>
      <w:r>
        <w:t xml:space="preserve">         c) nemamo vlastita sredstva</w:t>
      </w:r>
    </w:p>
    <w:p w14:paraId="33D70027" w14:textId="77777777" w:rsidR="00BC0DCD" w:rsidRDefault="00BC0DCD" w:rsidP="009F6037">
      <w:pPr>
        <w:spacing w:line="276" w:lineRule="auto"/>
      </w:pPr>
      <w:r>
        <w:t xml:space="preserve">         d) komplicirana pravila</w:t>
      </w:r>
    </w:p>
    <w:p w14:paraId="5A2D9D7A" w14:textId="77777777" w:rsidR="007D32A4" w:rsidRPr="00827A1A" w:rsidRDefault="00BC0DCD" w:rsidP="009F6037">
      <w:pPr>
        <w:spacing w:line="276" w:lineRule="auto"/>
      </w:pPr>
      <w:r>
        <w:t xml:space="preserve">         e) ostalo: ____________________________________________</w:t>
      </w:r>
    </w:p>
    <w:sectPr w:rsidR="007D32A4" w:rsidRPr="00827A1A" w:rsidSect="00122B5B">
      <w:footerReference w:type="default" r:id="rId37"/>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CF22" w14:textId="77777777" w:rsidR="00C8417D" w:rsidRDefault="00C8417D" w:rsidP="00DE25B6">
      <w:pPr>
        <w:spacing w:after="0"/>
      </w:pPr>
      <w:r>
        <w:separator/>
      </w:r>
    </w:p>
  </w:endnote>
  <w:endnote w:type="continuationSeparator" w:id="0">
    <w:p w14:paraId="7C7F1F2E" w14:textId="77777777" w:rsidR="00C8417D" w:rsidRDefault="00C8417D" w:rsidP="00DE25B6">
      <w:pPr>
        <w:spacing w:after="0"/>
      </w:pPr>
      <w:r>
        <w:continuationSeparator/>
      </w:r>
    </w:p>
  </w:endnote>
  <w:endnote w:type="continuationNotice" w:id="1">
    <w:p w14:paraId="21CE5858" w14:textId="77777777" w:rsidR="00C8417D" w:rsidRDefault="00C841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omic Sans MS">
    <w:panose1 w:val="030F0702030302020204"/>
    <w:charset w:val="EE"/>
    <w:family w:val="script"/>
    <w:pitch w:val="variable"/>
    <w:sig w:usb0="00000287" w:usb1="0000001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EB9FC" w14:textId="77777777" w:rsidR="003D44B6" w:rsidRPr="009E3FFE" w:rsidRDefault="003D44B6">
    <w:pPr>
      <w:pStyle w:val="Footer"/>
      <w:jc w:val="right"/>
      <w:rPr>
        <w:rFonts w:ascii="Arial" w:hAnsi="Arial" w:cs="Arial"/>
        <w:sz w:val="16"/>
        <w:szCs w:val="16"/>
      </w:rPr>
    </w:pPr>
  </w:p>
  <w:p w14:paraId="2CE1D47D" w14:textId="77777777" w:rsidR="003D44B6" w:rsidRPr="00833553" w:rsidRDefault="003D44B6" w:rsidP="00DE25B6">
    <w:pPr>
      <w:pStyle w:val="Footer"/>
    </w:pPr>
  </w:p>
  <w:p w14:paraId="6EA17C66" w14:textId="77777777" w:rsidR="003D44B6" w:rsidRDefault="003D44B6"/>
  <w:p w14:paraId="442E4FB6" w14:textId="77777777" w:rsidR="003D44B6" w:rsidRDefault="003D44B6" w:rsidP="002F4EE1">
    <w:pPr>
      <w:tabs>
        <w:tab w:val="left" w:pos="2493"/>
      </w:tabs>
    </w:pPr>
    <w:r>
      <w:tab/>
    </w:r>
  </w:p>
  <w:p w14:paraId="3FB4E04B" w14:textId="77777777" w:rsidR="003D44B6" w:rsidRDefault="003D44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124648"/>
      <w:docPartObj>
        <w:docPartGallery w:val="Page Numbers (Bottom of Page)"/>
        <w:docPartUnique/>
      </w:docPartObj>
    </w:sdtPr>
    <w:sdtEndPr>
      <w:rPr>
        <w:rFonts w:ascii="Arial" w:hAnsi="Arial" w:cs="Arial"/>
        <w:sz w:val="20"/>
        <w:szCs w:val="20"/>
      </w:rPr>
    </w:sdtEndPr>
    <w:sdtContent>
      <w:p w14:paraId="6B9C39CA" w14:textId="77777777" w:rsidR="003D44B6" w:rsidRDefault="003D44B6">
        <w:pPr>
          <w:pStyle w:val="Footer"/>
          <w:jc w:val="center"/>
        </w:pPr>
      </w:p>
      <w:p w14:paraId="6361E9F3" w14:textId="77777777" w:rsidR="003D44B6" w:rsidRDefault="003D44B6">
        <w:pPr>
          <w:pStyle w:val="Footer"/>
          <w:jc w:val="center"/>
        </w:pPr>
      </w:p>
      <w:p w14:paraId="3E58FAF3" w14:textId="77777777" w:rsidR="003D44B6" w:rsidRDefault="003D44B6">
        <w:pPr>
          <w:pStyle w:val="Footer"/>
          <w:jc w:val="center"/>
        </w:pPr>
      </w:p>
      <w:p w14:paraId="76A016CA" w14:textId="77777777" w:rsidR="003D44B6" w:rsidRDefault="003D44B6">
        <w:pPr>
          <w:pStyle w:val="Footer"/>
          <w:jc w:val="center"/>
        </w:pPr>
      </w:p>
      <w:p w14:paraId="76972D67" w14:textId="77777777" w:rsidR="003D44B6" w:rsidRDefault="003D44B6">
        <w:pPr>
          <w:pStyle w:val="Footer"/>
          <w:jc w:val="center"/>
        </w:pPr>
      </w:p>
      <w:p w14:paraId="20B5C986" w14:textId="77777777" w:rsidR="003D44B6" w:rsidRDefault="003D44B6">
        <w:pPr>
          <w:pStyle w:val="Footer"/>
          <w:jc w:val="center"/>
        </w:pPr>
      </w:p>
      <w:p w14:paraId="7900CBF4" w14:textId="77777777" w:rsidR="003D44B6" w:rsidRPr="00EC2B1E" w:rsidRDefault="003D44B6">
        <w:pPr>
          <w:pStyle w:val="Footer"/>
          <w:jc w:val="center"/>
          <w:rPr>
            <w:rFonts w:ascii="Arial" w:hAnsi="Arial" w:cs="Arial"/>
            <w:sz w:val="20"/>
            <w:szCs w:val="20"/>
          </w:rPr>
        </w:pPr>
        <w:r w:rsidRPr="00EC2B1E">
          <w:rPr>
            <w:rFonts w:ascii="Arial" w:hAnsi="Arial" w:cs="Arial"/>
            <w:sz w:val="20"/>
            <w:szCs w:val="20"/>
          </w:rPr>
          <w:fldChar w:fldCharType="begin"/>
        </w:r>
        <w:r w:rsidRPr="00EC2B1E">
          <w:rPr>
            <w:rFonts w:ascii="Arial" w:hAnsi="Arial" w:cs="Arial"/>
            <w:sz w:val="20"/>
            <w:szCs w:val="20"/>
          </w:rPr>
          <w:instrText>PAGE   \* MERGEFORMAT</w:instrText>
        </w:r>
        <w:r w:rsidRPr="00EC2B1E">
          <w:rPr>
            <w:rFonts w:ascii="Arial" w:hAnsi="Arial" w:cs="Arial"/>
            <w:sz w:val="20"/>
            <w:szCs w:val="20"/>
          </w:rPr>
          <w:fldChar w:fldCharType="separate"/>
        </w:r>
        <w:r w:rsidR="00B91DDF">
          <w:rPr>
            <w:rFonts w:ascii="Arial" w:hAnsi="Arial" w:cs="Arial"/>
            <w:noProof/>
            <w:sz w:val="20"/>
            <w:szCs w:val="20"/>
          </w:rPr>
          <w:t>20</w:t>
        </w:r>
        <w:r w:rsidRPr="00EC2B1E">
          <w:rPr>
            <w:rFonts w:ascii="Arial" w:hAnsi="Arial" w:cs="Arial"/>
            <w:sz w:val="20"/>
            <w:szCs w:val="20"/>
          </w:rPr>
          <w:fldChar w:fldCharType="end"/>
        </w:r>
      </w:p>
    </w:sdtContent>
  </w:sdt>
  <w:p w14:paraId="2E9D4B46" w14:textId="77777777" w:rsidR="003D44B6" w:rsidRDefault="003D4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73EAC" w14:textId="77777777" w:rsidR="00C8417D" w:rsidRDefault="00C8417D" w:rsidP="00DE25B6">
      <w:pPr>
        <w:spacing w:after="0"/>
      </w:pPr>
      <w:r>
        <w:separator/>
      </w:r>
    </w:p>
  </w:footnote>
  <w:footnote w:type="continuationSeparator" w:id="0">
    <w:p w14:paraId="73A9541B" w14:textId="77777777" w:rsidR="00C8417D" w:rsidRDefault="00C8417D" w:rsidP="00DE25B6">
      <w:pPr>
        <w:spacing w:after="0"/>
      </w:pPr>
      <w:r>
        <w:continuationSeparator/>
      </w:r>
    </w:p>
  </w:footnote>
  <w:footnote w:type="continuationNotice" w:id="1">
    <w:p w14:paraId="754E683C" w14:textId="77777777" w:rsidR="00C8417D" w:rsidRDefault="00C8417D">
      <w:pPr>
        <w:spacing w:after="0"/>
      </w:pPr>
    </w:p>
  </w:footnote>
  <w:footnote w:id="2">
    <w:p w14:paraId="6333A5F7" w14:textId="77777777" w:rsidR="003D44B6" w:rsidRDefault="003D44B6">
      <w:pPr>
        <w:pStyle w:val="FootnoteText"/>
      </w:pPr>
      <w:r>
        <w:rPr>
          <w:rStyle w:val="FootnoteReference"/>
        </w:rPr>
        <w:footnoteRef/>
      </w:r>
      <w:hyperlink r:id="rId1" w:history="1">
        <w:r w:rsidRPr="00F503F1">
          <w:rPr>
            <w:rStyle w:val="Hyperlink"/>
          </w:rPr>
          <w:t>https://www.velaluka.hr/clients/1/documents/5nchnnpa9dw9zwf.pdf</w:t>
        </w:r>
      </w:hyperlink>
    </w:p>
    <w:p w14:paraId="4F72DD2E" w14:textId="77777777" w:rsidR="003D44B6" w:rsidRDefault="003D44B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D73F6" w14:textId="77777777" w:rsidR="003D44B6" w:rsidRDefault="003D44B6" w:rsidP="0094788C">
    <w:pPr>
      <w:pStyle w:val="Header"/>
      <w:tabs>
        <w:tab w:val="clear" w:pos="9638"/>
        <w:tab w:val="right" w:pos="10773"/>
      </w:tabs>
      <w:ind w:left="-1134" w:right="-1134"/>
    </w:pPr>
  </w:p>
  <w:p w14:paraId="113697AF" w14:textId="77777777" w:rsidR="003D44B6" w:rsidRDefault="003D44B6" w:rsidP="0094788C">
    <w:pPr>
      <w:pStyle w:val="Header"/>
      <w:tabs>
        <w:tab w:val="clear" w:pos="9638"/>
        <w:tab w:val="right" w:pos="10773"/>
      </w:tabs>
      <w:ind w:left="-1134" w:right="-1134"/>
    </w:pPr>
  </w:p>
  <w:p w14:paraId="7665DD07" w14:textId="77777777" w:rsidR="003D44B6" w:rsidRDefault="003D44B6" w:rsidP="0043450D">
    <w:pPr>
      <w:pStyle w:val="Header"/>
      <w:tabs>
        <w:tab w:val="clear" w:pos="9638"/>
        <w:tab w:val="right" w:pos="10773"/>
      </w:tabs>
      <w:ind w:left="-1134" w:right="-1134"/>
    </w:pPr>
  </w:p>
  <w:p w14:paraId="3CDD482F" w14:textId="77777777" w:rsidR="003D44B6" w:rsidRDefault="003D44B6" w:rsidP="0043450D">
    <w:pPr>
      <w:pStyle w:val="Header"/>
      <w:tabs>
        <w:tab w:val="clear" w:pos="9638"/>
        <w:tab w:val="right" w:pos="10773"/>
      </w:tabs>
      <w:ind w:left="-1134" w:right="-1134"/>
    </w:pPr>
  </w:p>
  <w:p w14:paraId="1027099F" w14:textId="77777777" w:rsidR="003D44B6" w:rsidRDefault="003D44B6" w:rsidP="0043450D">
    <w:pPr>
      <w:pStyle w:val="Header"/>
      <w:tabs>
        <w:tab w:val="clear" w:pos="9638"/>
        <w:tab w:val="right" w:pos="10773"/>
      </w:tabs>
      <w:ind w:left="-1134" w:right="-1134"/>
    </w:pPr>
    <w:r>
      <w:rPr>
        <w:noProof/>
      </w:rPr>
      <w:drawing>
        <wp:anchor distT="0" distB="0" distL="114300" distR="114300" simplePos="0" relativeHeight="251659265" behindDoc="0" locked="0" layoutInCell="1" allowOverlap="1" wp14:anchorId="4EEBB590" wp14:editId="43A123C3">
          <wp:simplePos x="0" y="0"/>
          <wp:positionH relativeFrom="margin">
            <wp:align>right</wp:align>
          </wp:positionH>
          <wp:positionV relativeFrom="paragraph">
            <wp:posOffset>9525</wp:posOffset>
          </wp:positionV>
          <wp:extent cx="643255" cy="793115"/>
          <wp:effectExtent l="0" t="0" r="4445" b="6985"/>
          <wp:wrapNone/>
          <wp:docPr id="246" name="Slika 1">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8FEC959-544E-4496-8D48-5FC774DAEC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a:extLst>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8FEC959-544E-4496-8D48-5FC774DAEC24}"/>
                      </a:ext>
                    </a:extLst>
                  </pic:cNvPr>
                  <pic:cNvPicPr>
                    <a:picLocks noChangeAspect="1"/>
                  </pic:cNvPicPr>
                </pic:nvPicPr>
                <pic:blipFill rotWithShape="1">
                  <a:blip r:embed="rId1"/>
                  <a:srcRect l="2984" t="11782" r="92730" b="78469"/>
                  <a:stretch/>
                </pic:blipFill>
                <pic:spPr>
                  <a:xfrm>
                    <a:off x="0" y="0"/>
                    <a:ext cx="643255" cy="793115"/>
                  </a:xfrm>
                  <a:prstGeom prst="rect">
                    <a:avLst/>
                  </a:prstGeom>
                </pic:spPr>
              </pic:pic>
            </a:graphicData>
          </a:graphic>
        </wp:anchor>
      </w:drawing>
    </w:r>
  </w:p>
  <w:p w14:paraId="44A8C45F" w14:textId="77777777" w:rsidR="003D44B6" w:rsidRDefault="003D44B6" w:rsidP="0043450D">
    <w:pPr>
      <w:pStyle w:val="Header"/>
      <w:tabs>
        <w:tab w:val="clear" w:pos="9638"/>
        <w:tab w:val="right" w:pos="10773"/>
      </w:tabs>
      <w:ind w:left="-1134" w:right="-1134"/>
    </w:pPr>
  </w:p>
  <w:p w14:paraId="19823F6A" w14:textId="77777777" w:rsidR="003D44B6" w:rsidRDefault="003D44B6" w:rsidP="0043450D">
    <w:pPr>
      <w:pStyle w:val="Header"/>
      <w:tabs>
        <w:tab w:val="clear" w:pos="9638"/>
        <w:tab w:val="right" w:pos="10773"/>
      </w:tabs>
      <w:ind w:left="-1134" w:right="-1134"/>
    </w:pPr>
  </w:p>
  <w:p w14:paraId="34C78340" w14:textId="77777777" w:rsidR="003D44B6" w:rsidRDefault="003D44B6" w:rsidP="006A41C6">
    <w:pPr>
      <w:pStyle w:val="Header"/>
      <w:tabs>
        <w:tab w:val="clear" w:pos="4819"/>
        <w:tab w:val="clear" w:pos="9638"/>
        <w:tab w:val="left" w:pos="10402"/>
      </w:tabs>
      <w:ind w:right="-1134"/>
    </w:pPr>
    <w:r>
      <w:tab/>
    </w:r>
  </w:p>
  <w:p w14:paraId="6502FB80" w14:textId="77777777" w:rsidR="003D44B6" w:rsidRDefault="003D44B6" w:rsidP="00C760D4">
    <w:pPr>
      <w:pStyle w:val="Header"/>
      <w:tabs>
        <w:tab w:val="clear" w:pos="9638"/>
        <w:tab w:val="right" w:pos="10773"/>
      </w:tabs>
      <w:ind w:left="-1134" w:right="-1134"/>
      <w:jc w:val="center"/>
    </w:pPr>
  </w:p>
  <w:p w14:paraId="3E7741C1" w14:textId="77777777" w:rsidR="003D44B6" w:rsidRDefault="003D44B6" w:rsidP="00A125A3">
    <w:pPr>
      <w:pStyle w:val="Header"/>
      <w:tabs>
        <w:tab w:val="clear" w:pos="9638"/>
        <w:tab w:val="right" w:pos="10773"/>
      </w:tabs>
      <w:ind w:left="-1134" w:right="-1134"/>
      <w:jc w:val="center"/>
    </w:pPr>
    <w:r>
      <w:rPr>
        <w:noProof/>
      </w:rPr>
      <w:drawing>
        <wp:anchor distT="0" distB="0" distL="114300" distR="114300" simplePos="0" relativeHeight="251658241" behindDoc="1" locked="1" layoutInCell="1" allowOverlap="1" wp14:anchorId="17E5D080" wp14:editId="667C7E1D">
          <wp:simplePos x="0" y="0"/>
          <wp:positionH relativeFrom="page">
            <wp:align>right</wp:align>
          </wp:positionH>
          <wp:positionV relativeFrom="page">
            <wp:align>top</wp:align>
          </wp:positionV>
          <wp:extent cx="7557135" cy="10689590"/>
          <wp:effectExtent l="0" t="0" r="5715" b="0"/>
          <wp:wrapNone/>
          <wp:docPr id="24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2"/>
                  <a:stretch>
                    <a:fillRect/>
                  </a:stretch>
                </pic:blipFill>
                <pic:spPr>
                  <a:xfrm>
                    <a:off x="0" y="0"/>
                    <a:ext cx="7557135" cy="10689590"/>
                  </a:xfrm>
                  <a:prstGeom prst="rect">
                    <a:avLst/>
                  </a:prstGeom>
                </pic:spPr>
              </pic:pic>
            </a:graphicData>
          </a:graphic>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DB0C7" w14:textId="77777777" w:rsidR="003D44B6" w:rsidRDefault="003D44B6" w:rsidP="00C760D4">
    <w:pPr>
      <w:pStyle w:val="Header"/>
      <w:jc w:val="right"/>
    </w:pPr>
  </w:p>
  <w:p w14:paraId="0083867B" w14:textId="77777777" w:rsidR="003D44B6" w:rsidRDefault="003D44B6" w:rsidP="00C760D4">
    <w:pPr>
      <w:pStyle w:val="Header"/>
      <w:jc w:val="right"/>
    </w:pPr>
  </w:p>
  <w:p w14:paraId="50CADB66" w14:textId="77777777" w:rsidR="003D44B6" w:rsidRDefault="003D44B6" w:rsidP="00C760D4">
    <w:pPr>
      <w:pStyle w:val="Header"/>
      <w:jc w:val="right"/>
    </w:pPr>
  </w:p>
  <w:p w14:paraId="114FB32C" w14:textId="77777777" w:rsidR="003D44B6" w:rsidRDefault="003D44B6" w:rsidP="00C760D4">
    <w:pPr>
      <w:pStyle w:val="Header"/>
      <w:jc w:val="right"/>
    </w:pPr>
  </w:p>
  <w:p w14:paraId="39995921" w14:textId="77777777" w:rsidR="003D44B6" w:rsidRDefault="003D44B6" w:rsidP="00C760D4">
    <w:pPr>
      <w:pStyle w:val="Header"/>
      <w:jc w:val="right"/>
    </w:pPr>
    <w:r>
      <w:rPr>
        <w:noProof/>
      </w:rPr>
      <w:drawing>
        <wp:inline distT="0" distB="0" distL="0" distR="0" wp14:anchorId="50FF008A" wp14:editId="61C49E73">
          <wp:extent cx="643812" cy="793271"/>
          <wp:effectExtent l="0" t="0" r="4445" b="6985"/>
          <wp:docPr id="248" name="Slika 1">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8FEC959-544E-4496-8D48-5FC774DAEC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a:extLst>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8FEC959-544E-4496-8D48-5FC774DAEC24}"/>
                      </a:ext>
                    </a:extLst>
                  </pic:cNvPr>
                  <pic:cNvPicPr>
                    <a:picLocks noChangeAspect="1"/>
                  </pic:cNvPicPr>
                </pic:nvPicPr>
                <pic:blipFill rotWithShape="1">
                  <a:blip r:embed="rId1"/>
                  <a:srcRect l="2984" t="11782" r="92730" b="78469"/>
                  <a:stretch/>
                </pic:blipFill>
                <pic:spPr>
                  <a:xfrm>
                    <a:off x="0" y="0"/>
                    <a:ext cx="643812" cy="793271"/>
                  </a:xfrm>
                  <a:prstGeom prst="rect">
                    <a:avLst/>
                  </a:prstGeom>
                </pic:spPr>
              </pic:pic>
            </a:graphicData>
          </a:graphic>
        </wp:inline>
      </w:drawing>
    </w:r>
    <w:r>
      <w:rPr>
        <w:noProof/>
      </w:rPr>
      <w:drawing>
        <wp:anchor distT="0" distB="0" distL="114300" distR="114300" simplePos="0" relativeHeight="251658240" behindDoc="1" locked="1" layoutInCell="1" allowOverlap="1" wp14:anchorId="4EFF8655" wp14:editId="3BD13B94">
          <wp:simplePos x="0" y="0"/>
          <wp:positionH relativeFrom="margin">
            <wp:align>center</wp:align>
          </wp:positionH>
          <wp:positionV relativeFrom="page">
            <wp:posOffset>-320040</wp:posOffset>
          </wp:positionV>
          <wp:extent cx="7496810" cy="10604500"/>
          <wp:effectExtent l="0" t="0" r="8890" b="6350"/>
          <wp:wrapNone/>
          <wp:docPr id="24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2"/>
                  <a:stretch>
                    <a:fillRect/>
                  </a:stretch>
                </pic:blipFill>
                <pic:spPr>
                  <a:xfrm>
                    <a:off x="0" y="0"/>
                    <a:ext cx="7496810" cy="1060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2D2"/>
    <w:multiLevelType w:val="hybridMultilevel"/>
    <w:tmpl w:val="41049EB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415157"/>
    <w:multiLevelType w:val="hybridMultilevel"/>
    <w:tmpl w:val="8B3C13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B2380B"/>
    <w:multiLevelType w:val="hybridMultilevel"/>
    <w:tmpl w:val="827441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165E3B"/>
    <w:multiLevelType w:val="hybridMultilevel"/>
    <w:tmpl w:val="8B90A206"/>
    <w:lvl w:ilvl="0" w:tplc="A6F80FD0">
      <w:start w:val="3"/>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9820060"/>
    <w:multiLevelType w:val="hybridMultilevel"/>
    <w:tmpl w:val="0214092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9A76E73"/>
    <w:multiLevelType w:val="multilevel"/>
    <w:tmpl w:val="D9788C54"/>
    <w:lvl w:ilvl="0">
      <w:numFmt w:val="bullet"/>
      <w:lvlText w:val=""/>
      <w:lvlJc w:val="left"/>
      <w:pPr>
        <w:ind w:left="360" w:hanging="360"/>
      </w:pPr>
      <w:rPr>
        <w:rFonts w:ascii="Symbol" w:hAnsi="Symbol" w:cs="Symbol"/>
        <w:sz w:val="18"/>
        <w:szCs w:val="18"/>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6" w15:restartNumberingAfterBreak="0">
    <w:nsid w:val="09D73241"/>
    <w:multiLevelType w:val="multilevel"/>
    <w:tmpl w:val="383499B6"/>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7" w15:restartNumberingAfterBreak="0">
    <w:nsid w:val="0B4B5E5D"/>
    <w:multiLevelType w:val="hybridMultilevel"/>
    <w:tmpl w:val="AA0E73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BB605B4"/>
    <w:multiLevelType w:val="hybridMultilevel"/>
    <w:tmpl w:val="DFAEA4D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9" w15:restartNumberingAfterBreak="0">
    <w:nsid w:val="0DE07C1B"/>
    <w:multiLevelType w:val="hybridMultilevel"/>
    <w:tmpl w:val="D1425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451D46"/>
    <w:multiLevelType w:val="hybridMultilevel"/>
    <w:tmpl w:val="9F40D66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17E96D02"/>
    <w:multiLevelType w:val="multilevel"/>
    <w:tmpl w:val="588EB478"/>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 w15:restartNumberingAfterBreak="0">
    <w:nsid w:val="180D4EEA"/>
    <w:multiLevelType w:val="multilevel"/>
    <w:tmpl w:val="862E24A6"/>
    <w:lvl w:ilvl="0">
      <w:start w:val="1"/>
      <w:numFmt w:val="decimal"/>
      <w:pStyle w:val="1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0003D9"/>
    <w:multiLevelType w:val="hybridMultilevel"/>
    <w:tmpl w:val="961C4E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C621400"/>
    <w:multiLevelType w:val="hybridMultilevel"/>
    <w:tmpl w:val="EEC2441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5" w15:restartNumberingAfterBreak="0">
    <w:nsid w:val="20713874"/>
    <w:multiLevelType w:val="hybridMultilevel"/>
    <w:tmpl w:val="0E10F054"/>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6" w15:restartNumberingAfterBreak="0">
    <w:nsid w:val="237D3D89"/>
    <w:multiLevelType w:val="hybridMultilevel"/>
    <w:tmpl w:val="C6703868"/>
    <w:lvl w:ilvl="0" w:tplc="041A0007">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6A2336"/>
    <w:multiLevelType w:val="hybridMultilevel"/>
    <w:tmpl w:val="F2D4325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28DC3C6D"/>
    <w:multiLevelType w:val="hybridMultilevel"/>
    <w:tmpl w:val="D5F472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A9418B5"/>
    <w:multiLevelType w:val="hybridMultilevel"/>
    <w:tmpl w:val="3894F4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C4A45D4"/>
    <w:multiLevelType w:val="hybridMultilevel"/>
    <w:tmpl w:val="33243586"/>
    <w:lvl w:ilvl="0" w:tplc="8AD8FD42">
      <w:start w:val="1"/>
      <w:numFmt w:val="bullet"/>
      <w:lvlText w:val=""/>
      <w:lvlJc w:val="left"/>
      <w:pPr>
        <w:ind w:left="720" w:hanging="360"/>
      </w:pPr>
      <w:rPr>
        <w:rFonts w:ascii="Symbol" w:hAnsi="Symbol" w:cs="Symbol" w:hint="default"/>
      </w:rPr>
    </w:lvl>
    <w:lvl w:ilvl="1" w:tplc="67ACAE1A">
      <w:start w:val="1"/>
      <w:numFmt w:val="bullet"/>
      <w:lvlText w:val="o"/>
      <w:lvlJc w:val="left"/>
      <w:pPr>
        <w:ind w:left="1440" w:hanging="360"/>
      </w:pPr>
      <w:rPr>
        <w:rFonts w:ascii="Courier New" w:hAnsi="Courier New" w:cs="Courier New" w:hint="default"/>
      </w:rPr>
    </w:lvl>
    <w:lvl w:ilvl="2" w:tplc="CD2460CC">
      <w:start w:val="1"/>
      <w:numFmt w:val="bullet"/>
      <w:lvlText w:val=""/>
      <w:lvlJc w:val="left"/>
      <w:pPr>
        <w:ind w:left="2160" w:hanging="360"/>
      </w:pPr>
      <w:rPr>
        <w:rFonts w:ascii="Wingdings" w:hAnsi="Wingdings" w:cs="Wingdings" w:hint="default"/>
      </w:rPr>
    </w:lvl>
    <w:lvl w:ilvl="3" w:tplc="09845CF8">
      <w:start w:val="1"/>
      <w:numFmt w:val="bullet"/>
      <w:lvlText w:val=""/>
      <w:lvlJc w:val="left"/>
      <w:pPr>
        <w:ind w:left="2880" w:hanging="360"/>
      </w:pPr>
      <w:rPr>
        <w:rFonts w:ascii="Symbol" w:hAnsi="Symbol" w:cs="Symbol" w:hint="default"/>
      </w:rPr>
    </w:lvl>
    <w:lvl w:ilvl="4" w:tplc="232007CE">
      <w:start w:val="1"/>
      <w:numFmt w:val="bullet"/>
      <w:lvlText w:val="o"/>
      <w:lvlJc w:val="left"/>
      <w:pPr>
        <w:ind w:left="3600" w:hanging="360"/>
      </w:pPr>
      <w:rPr>
        <w:rFonts w:ascii="Courier New" w:hAnsi="Courier New" w:cs="Courier New" w:hint="default"/>
      </w:rPr>
    </w:lvl>
    <w:lvl w:ilvl="5" w:tplc="DE002460">
      <w:start w:val="1"/>
      <w:numFmt w:val="bullet"/>
      <w:lvlText w:val=""/>
      <w:lvlJc w:val="left"/>
      <w:pPr>
        <w:ind w:left="4320" w:hanging="360"/>
      </w:pPr>
      <w:rPr>
        <w:rFonts w:ascii="Wingdings" w:hAnsi="Wingdings" w:cs="Wingdings" w:hint="default"/>
      </w:rPr>
    </w:lvl>
    <w:lvl w:ilvl="6" w:tplc="D790565E">
      <w:start w:val="1"/>
      <w:numFmt w:val="bullet"/>
      <w:lvlText w:val=""/>
      <w:lvlJc w:val="left"/>
      <w:pPr>
        <w:ind w:left="5040" w:hanging="360"/>
      </w:pPr>
      <w:rPr>
        <w:rFonts w:ascii="Symbol" w:hAnsi="Symbol" w:cs="Symbol" w:hint="default"/>
      </w:rPr>
    </w:lvl>
    <w:lvl w:ilvl="7" w:tplc="E41C9E36">
      <w:start w:val="1"/>
      <w:numFmt w:val="bullet"/>
      <w:lvlText w:val="o"/>
      <w:lvlJc w:val="left"/>
      <w:pPr>
        <w:ind w:left="5760" w:hanging="360"/>
      </w:pPr>
      <w:rPr>
        <w:rFonts w:ascii="Courier New" w:hAnsi="Courier New" w:cs="Courier New" w:hint="default"/>
      </w:rPr>
    </w:lvl>
    <w:lvl w:ilvl="8" w:tplc="0152FCC2">
      <w:start w:val="1"/>
      <w:numFmt w:val="bullet"/>
      <w:lvlText w:val=""/>
      <w:lvlJc w:val="left"/>
      <w:pPr>
        <w:ind w:left="6480" w:hanging="360"/>
      </w:pPr>
      <w:rPr>
        <w:rFonts w:ascii="Wingdings" w:hAnsi="Wingdings" w:cs="Wingdings" w:hint="default"/>
      </w:rPr>
    </w:lvl>
  </w:abstractNum>
  <w:abstractNum w:abstractNumId="21" w15:restartNumberingAfterBreak="0">
    <w:nsid w:val="2E844505"/>
    <w:multiLevelType w:val="hybridMultilevel"/>
    <w:tmpl w:val="26E450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C50543"/>
    <w:multiLevelType w:val="hybridMultilevel"/>
    <w:tmpl w:val="C09470DE"/>
    <w:lvl w:ilvl="0" w:tplc="041A0001">
      <w:start w:val="1"/>
      <w:numFmt w:val="bullet"/>
      <w:lvlText w:val=""/>
      <w:lvlJc w:val="left"/>
      <w:pPr>
        <w:ind w:left="720" w:hanging="360"/>
      </w:pPr>
      <w:rPr>
        <w:rFonts w:ascii="Symbol" w:hAnsi="Symbol" w:hint="default"/>
      </w:rPr>
    </w:lvl>
    <w:lvl w:ilvl="1" w:tplc="8AF68EBC">
      <w:numFmt w:val="bullet"/>
      <w:lvlText w:val="•"/>
      <w:lvlJc w:val="left"/>
      <w:pPr>
        <w:ind w:left="1788" w:hanging="708"/>
      </w:pPr>
      <w:rPr>
        <w:rFonts w:ascii="Calibri" w:eastAsiaTheme="minorEastAsia"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F157C28"/>
    <w:multiLevelType w:val="hybridMultilevel"/>
    <w:tmpl w:val="AD5636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0277281"/>
    <w:multiLevelType w:val="hybridMultilevel"/>
    <w:tmpl w:val="2BB63F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4893105"/>
    <w:multiLevelType w:val="hybridMultilevel"/>
    <w:tmpl w:val="AECA01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5D328A7"/>
    <w:multiLevelType w:val="hybridMultilevel"/>
    <w:tmpl w:val="988CB986"/>
    <w:lvl w:ilvl="0" w:tplc="041A0011">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6B04FA8"/>
    <w:multiLevelType w:val="hybridMultilevel"/>
    <w:tmpl w:val="8E062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969319A"/>
    <w:multiLevelType w:val="hybridMultilevel"/>
    <w:tmpl w:val="4A669152"/>
    <w:lvl w:ilvl="0" w:tplc="C69851F2">
      <w:start w:val="1"/>
      <w:numFmt w:val="bullet"/>
      <w:lvlText w:val=""/>
      <w:lvlJc w:val="left"/>
      <w:pPr>
        <w:ind w:left="720" w:hanging="360"/>
      </w:pPr>
      <w:rPr>
        <w:rFonts w:ascii="Symbol" w:hAnsi="Symbol" w:cs="Symbol" w:hint="default"/>
      </w:rPr>
    </w:lvl>
    <w:lvl w:ilvl="1" w:tplc="491292A8">
      <w:start w:val="1"/>
      <w:numFmt w:val="bullet"/>
      <w:lvlText w:val="o"/>
      <w:lvlJc w:val="left"/>
      <w:pPr>
        <w:ind w:left="1440" w:hanging="360"/>
      </w:pPr>
      <w:rPr>
        <w:rFonts w:ascii="Courier New" w:hAnsi="Courier New" w:cs="Courier New" w:hint="default"/>
      </w:rPr>
    </w:lvl>
    <w:lvl w:ilvl="2" w:tplc="C8422596">
      <w:start w:val="1"/>
      <w:numFmt w:val="bullet"/>
      <w:lvlText w:val=""/>
      <w:lvlJc w:val="left"/>
      <w:pPr>
        <w:ind w:left="2160" w:hanging="360"/>
      </w:pPr>
      <w:rPr>
        <w:rFonts w:ascii="Wingdings" w:hAnsi="Wingdings" w:cs="Wingdings" w:hint="default"/>
      </w:rPr>
    </w:lvl>
    <w:lvl w:ilvl="3" w:tplc="472E33AC">
      <w:start w:val="1"/>
      <w:numFmt w:val="bullet"/>
      <w:lvlText w:val=""/>
      <w:lvlJc w:val="left"/>
      <w:pPr>
        <w:ind w:left="2880" w:hanging="360"/>
      </w:pPr>
      <w:rPr>
        <w:rFonts w:ascii="Symbol" w:hAnsi="Symbol" w:cs="Symbol" w:hint="default"/>
      </w:rPr>
    </w:lvl>
    <w:lvl w:ilvl="4" w:tplc="CE36A36E">
      <w:start w:val="1"/>
      <w:numFmt w:val="bullet"/>
      <w:lvlText w:val="o"/>
      <w:lvlJc w:val="left"/>
      <w:pPr>
        <w:ind w:left="3600" w:hanging="360"/>
      </w:pPr>
      <w:rPr>
        <w:rFonts w:ascii="Courier New" w:hAnsi="Courier New" w:cs="Courier New" w:hint="default"/>
      </w:rPr>
    </w:lvl>
    <w:lvl w:ilvl="5" w:tplc="1B84EA62">
      <w:start w:val="1"/>
      <w:numFmt w:val="bullet"/>
      <w:lvlText w:val=""/>
      <w:lvlJc w:val="left"/>
      <w:pPr>
        <w:ind w:left="4320" w:hanging="360"/>
      </w:pPr>
      <w:rPr>
        <w:rFonts w:ascii="Wingdings" w:hAnsi="Wingdings" w:cs="Wingdings" w:hint="default"/>
      </w:rPr>
    </w:lvl>
    <w:lvl w:ilvl="6" w:tplc="75A6C050">
      <w:start w:val="1"/>
      <w:numFmt w:val="bullet"/>
      <w:lvlText w:val=""/>
      <w:lvlJc w:val="left"/>
      <w:pPr>
        <w:ind w:left="5040" w:hanging="360"/>
      </w:pPr>
      <w:rPr>
        <w:rFonts w:ascii="Symbol" w:hAnsi="Symbol" w:cs="Symbol" w:hint="default"/>
      </w:rPr>
    </w:lvl>
    <w:lvl w:ilvl="7" w:tplc="4FEEF0BA">
      <w:start w:val="1"/>
      <w:numFmt w:val="bullet"/>
      <w:lvlText w:val="o"/>
      <w:lvlJc w:val="left"/>
      <w:pPr>
        <w:ind w:left="5760" w:hanging="360"/>
      </w:pPr>
      <w:rPr>
        <w:rFonts w:ascii="Courier New" w:hAnsi="Courier New" w:cs="Courier New" w:hint="default"/>
      </w:rPr>
    </w:lvl>
    <w:lvl w:ilvl="8" w:tplc="C610D520">
      <w:start w:val="1"/>
      <w:numFmt w:val="bullet"/>
      <w:lvlText w:val=""/>
      <w:lvlJc w:val="left"/>
      <w:pPr>
        <w:ind w:left="6480" w:hanging="360"/>
      </w:pPr>
      <w:rPr>
        <w:rFonts w:ascii="Wingdings" w:hAnsi="Wingdings" w:cs="Wingdings" w:hint="default"/>
      </w:rPr>
    </w:lvl>
  </w:abstractNum>
  <w:abstractNum w:abstractNumId="29" w15:restartNumberingAfterBreak="0">
    <w:nsid w:val="3D2D2326"/>
    <w:multiLevelType w:val="hybridMultilevel"/>
    <w:tmpl w:val="62B638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3E975C8D"/>
    <w:multiLevelType w:val="hybridMultilevel"/>
    <w:tmpl w:val="8D0211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38B5E34"/>
    <w:multiLevelType w:val="hybridMultilevel"/>
    <w:tmpl w:val="F7D2F3F4"/>
    <w:lvl w:ilvl="0" w:tplc="041A0001">
      <w:start w:val="1"/>
      <w:numFmt w:val="bullet"/>
      <w:lvlText w:val=""/>
      <w:lvlJc w:val="left"/>
      <w:pPr>
        <w:ind w:left="720" w:hanging="360"/>
      </w:pPr>
      <w:rPr>
        <w:rFonts w:ascii="Symbol" w:hAnsi="Symbol" w:hint="default"/>
      </w:rPr>
    </w:lvl>
    <w:lvl w:ilvl="1" w:tplc="041A0019">
      <w:start w:val="1"/>
      <w:numFmt w:val="bullet"/>
      <w:lvlText w:val="o"/>
      <w:lvlJc w:val="left"/>
      <w:pPr>
        <w:ind w:left="1440" w:hanging="360"/>
      </w:pPr>
      <w:rPr>
        <w:rFonts w:ascii="Courier New" w:hAnsi="Courier New" w:cs="Courier New" w:hint="default"/>
      </w:rPr>
    </w:lvl>
    <w:lvl w:ilvl="2" w:tplc="041A001B">
      <w:start w:val="1"/>
      <w:numFmt w:val="bullet"/>
      <w:lvlText w:val=""/>
      <w:lvlJc w:val="left"/>
      <w:pPr>
        <w:ind w:left="2160" w:hanging="360"/>
      </w:pPr>
      <w:rPr>
        <w:rFonts w:ascii="Wingdings" w:hAnsi="Wingdings" w:cs="Wingdings" w:hint="default"/>
      </w:rPr>
    </w:lvl>
    <w:lvl w:ilvl="3" w:tplc="041A000F">
      <w:start w:val="1"/>
      <w:numFmt w:val="bullet"/>
      <w:lvlText w:val=""/>
      <w:lvlJc w:val="left"/>
      <w:pPr>
        <w:ind w:left="2880" w:hanging="360"/>
      </w:pPr>
      <w:rPr>
        <w:rFonts w:ascii="Symbol" w:hAnsi="Symbol" w:cs="Symbol" w:hint="default"/>
      </w:rPr>
    </w:lvl>
    <w:lvl w:ilvl="4" w:tplc="041A0019">
      <w:start w:val="1"/>
      <w:numFmt w:val="bullet"/>
      <w:lvlText w:val="o"/>
      <w:lvlJc w:val="left"/>
      <w:pPr>
        <w:ind w:left="3600" w:hanging="360"/>
      </w:pPr>
      <w:rPr>
        <w:rFonts w:ascii="Courier New" w:hAnsi="Courier New" w:cs="Courier New" w:hint="default"/>
      </w:rPr>
    </w:lvl>
    <w:lvl w:ilvl="5" w:tplc="041A001B">
      <w:start w:val="1"/>
      <w:numFmt w:val="bullet"/>
      <w:lvlText w:val=""/>
      <w:lvlJc w:val="left"/>
      <w:pPr>
        <w:ind w:left="4320" w:hanging="360"/>
      </w:pPr>
      <w:rPr>
        <w:rFonts w:ascii="Wingdings" w:hAnsi="Wingdings" w:cs="Wingdings" w:hint="default"/>
      </w:rPr>
    </w:lvl>
    <w:lvl w:ilvl="6" w:tplc="041A000F">
      <w:start w:val="1"/>
      <w:numFmt w:val="bullet"/>
      <w:lvlText w:val=""/>
      <w:lvlJc w:val="left"/>
      <w:pPr>
        <w:ind w:left="5040" w:hanging="360"/>
      </w:pPr>
      <w:rPr>
        <w:rFonts w:ascii="Symbol" w:hAnsi="Symbol" w:cs="Symbol" w:hint="default"/>
      </w:rPr>
    </w:lvl>
    <w:lvl w:ilvl="7" w:tplc="041A0019">
      <w:start w:val="1"/>
      <w:numFmt w:val="bullet"/>
      <w:lvlText w:val="o"/>
      <w:lvlJc w:val="left"/>
      <w:pPr>
        <w:ind w:left="5760" w:hanging="360"/>
      </w:pPr>
      <w:rPr>
        <w:rFonts w:ascii="Courier New" w:hAnsi="Courier New" w:cs="Courier New" w:hint="default"/>
      </w:rPr>
    </w:lvl>
    <w:lvl w:ilvl="8" w:tplc="041A001B">
      <w:start w:val="1"/>
      <w:numFmt w:val="bullet"/>
      <w:lvlText w:val=""/>
      <w:lvlJc w:val="left"/>
      <w:pPr>
        <w:ind w:left="6480" w:hanging="360"/>
      </w:pPr>
      <w:rPr>
        <w:rFonts w:ascii="Wingdings" w:hAnsi="Wingdings" w:cs="Wingdings" w:hint="default"/>
      </w:rPr>
    </w:lvl>
  </w:abstractNum>
  <w:abstractNum w:abstractNumId="32" w15:restartNumberingAfterBreak="0">
    <w:nsid w:val="470D73B5"/>
    <w:multiLevelType w:val="hybridMultilevel"/>
    <w:tmpl w:val="87EC00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9837A89"/>
    <w:multiLevelType w:val="multilevel"/>
    <w:tmpl w:val="7C24118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3.%2."/>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4A3106D5"/>
    <w:multiLevelType w:val="hybridMultilevel"/>
    <w:tmpl w:val="B0F2A404"/>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5" w15:restartNumberingAfterBreak="0">
    <w:nsid w:val="4A9C0E47"/>
    <w:multiLevelType w:val="hybridMultilevel"/>
    <w:tmpl w:val="B9DA9324"/>
    <w:lvl w:ilvl="0" w:tplc="041A0007">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B0C59BA"/>
    <w:multiLevelType w:val="hybridMultilevel"/>
    <w:tmpl w:val="F42E529C"/>
    <w:lvl w:ilvl="0" w:tplc="000E96C6">
      <w:start w:val="1"/>
      <w:numFmt w:val="bullet"/>
      <w:lvlText w:val=""/>
      <w:lvlJc w:val="left"/>
      <w:pPr>
        <w:ind w:left="720" w:hanging="360"/>
      </w:pPr>
      <w:rPr>
        <w:rFonts w:ascii="Symbol" w:hAnsi="Symbol" w:cs="Symbol" w:hint="default"/>
      </w:rPr>
    </w:lvl>
    <w:lvl w:ilvl="1" w:tplc="994EC0D0">
      <w:start w:val="1"/>
      <w:numFmt w:val="bullet"/>
      <w:lvlText w:val="o"/>
      <w:lvlJc w:val="left"/>
      <w:pPr>
        <w:ind w:left="1440" w:hanging="360"/>
      </w:pPr>
      <w:rPr>
        <w:rFonts w:ascii="Courier New" w:hAnsi="Courier New" w:cs="Courier New" w:hint="default"/>
      </w:rPr>
    </w:lvl>
    <w:lvl w:ilvl="2" w:tplc="61A0CA18">
      <w:start w:val="1"/>
      <w:numFmt w:val="bullet"/>
      <w:lvlText w:val=""/>
      <w:lvlJc w:val="left"/>
      <w:pPr>
        <w:ind w:left="2160" w:hanging="360"/>
      </w:pPr>
      <w:rPr>
        <w:rFonts w:ascii="Wingdings" w:hAnsi="Wingdings" w:cs="Wingdings" w:hint="default"/>
      </w:rPr>
    </w:lvl>
    <w:lvl w:ilvl="3" w:tplc="6E32F334">
      <w:start w:val="1"/>
      <w:numFmt w:val="bullet"/>
      <w:lvlText w:val=""/>
      <w:lvlJc w:val="left"/>
      <w:pPr>
        <w:ind w:left="2880" w:hanging="360"/>
      </w:pPr>
      <w:rPr>
        <w:rFonts w:ascii="Symbol" w:hAnsi="Symbol" w:cs="Symbol" w:hint="default"/>
      </w:rPr>
    </w:lvl>
    <w:lvl w:ilvl="4" w:tplc="ABF08D48">
      <w:start w:val="1"/>
      <w:numFmt w:val="bullet"/>
      <w:lvlText w:val="o"/>
      <w:lvlJc w:val="left"/>
      <w:pPr>
        <w:ind w:left="3600" w:hanging="360"/>
      </w:pPr>
      <w:rPr>
        <w:rFonts w:ascii="Courier New" w:hAnsi="Courier New" w:cs="Courier New" w:hint="default"/>
      </w:rPr>
    </w:lvl>
    <w:lvl w:ilvl="5" w:tplc="856E6A30">
      <w:start w:val="1"/>
      <w:numFmt w:val="bullet"/>
      <w:lvlText w:val=""/>
      <w:lvlJc w:val="left"/>
      <w:pPr>
        <w:ind w:left="4320" w:hanging="360"/>
      </w:pPr>
      <w:rPr>
        <w:rFonts w:ascii="Wingdings" w:hAnsi="Wingdings" w:cs="Wingdings" w:hint="default"/>
      </w:rPr>
    </w:lvl>
    <w:lvl w:ilvl="6" w:tplc="0D1C41D6">
      <w:start w:val="1"/>
      <w:numFmt w:val="bullet"/>
      <w:lvlText w:val=""/>
      <w:lvlJc w:val="left"/>
      <w:pPr>
        <w:ind w:left="5040" w:hanging="360"/>
      </w:pPr>
      <w:rPr>
        <w:rFonts w:ascii="Symbol" w:hAnsi="Symbol" w:cs="Symbol" w:hint="default"/>
      </w:rPr>
    </w:lvl>
    <w:lvl w:ilvl="7" w:tplc="221CFE94">
      <w:start w:val="1"/>
      <w:numFmt w:val="bullet"/>
      <w:lvlText w:val="o"/>
      <w:lvlJc w:val="left"/>
      <w:pPr>
        <w:ind w:left="5760" w:hanging="360"/>
      </w:pPr>
      <w:rPr>
        <w:rFonts w:ascii="Courier New" w:hAnsi="Courier New" w:cs="Courier New" w:hint="default"/>
      </w:rPr>
    </w:lvl>
    <w:lvl w:ilvl="8" w:tplc="003ECA6A">
      <w:start w:val="1"/>
      <w:numFmt w:val="bullet"/>
      <w:lvlText w:val=""/>
      <w:lvlJc w:val="left"/>
      <w:pPr>
        <w:ind w:left="6480" w:hanging="360"/>
      </w:pPr>
      <w:rPr>
        <w:rFonts w:ascii="Wingdings" w:hAnsi="Wingdings" w:cs="Wingdings" w:hint="default"/>
      </w:rPr>
    </w:lvl>
  </w:abstractNum>
  <w:abstractNum w:abstractNumId="37" w15:restartNumberingAfterBreak="0">
    <w:nsid w:val="4BC222E1"/>
    <w:multiLevelType w:val="multilevel"/>
    <w:tmpl w:val="6EB6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7E43BC"/>
    <w:multiLevelType w:val="hybridMultilevel"/>
    <w:tmpl w:val="6E820B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9" w15:restartNumberingAfterBreak="0">
    <w:nsid w:val="552C4483"/>
    <w:multiLevelType w:val="hybridMultilevel"/>
    <w:tmpl w:val="8E04AB8E"/>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7D67A2A"/>
    <w:multiLevelType w:val="hybridMultilevel"/>
    <w:tmpl w:val="DBD88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7E41BCF"/>
    <w:multiLevelType w:val="hybridMultilevel"/>
    <w:tmpl w:val="1C8A47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B9B05B8"/>
    <w:multiLevelType w:val="hybridMultilevel"/>
    <w:tmpl w:val="FAEE3944"/>
    <w:lvl w:ilvl="0" w:tplc="041A000F">
      <w:start w:val="1"/>
      <w:numFmt w:val="decimal"/>
      <w:lvlText w:val="%1."/>
      <w:lvlJc w:val="left"/>
      <w:pPr>
        <w:ind w:left="720" w:hanging="360"/>
      </w:pPr>
    </w:lvl>
    <w:lvl w:ilvl="1" w:tplc="5C046650">
      <w:start w:val="1"/>
      <w:numFmt w:val="decimal"/>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02F3752"/>
    <w:multiLevelType w:val="hybridMultilevel"/>
    <w:tmpl w:val="E14007B6"/>
    <w:lvl w:ilvl="0" w:tplc="2EAE44B4">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44" w15:restartNumberingAfterBreak="0">
    <w:nsid w:val="617816E1"/>
    <w:multiLevelType w:val="hybridMultilevel"/>
    <w:tmpl w:val="D0CE15A2"/>
    <w:lvl w:ilvl="0" w:tplc="3822F4AA">
      <w:start w:val="1"/>
      <w:numFmt w:val="bullet"/>
      <w:lvlText w:val=""/>
      <w:lvlJc w:val="left"/>
      <w:pPr>
        <w:ind w:left="720" w:hanging="360"/>
      </w:pPr>
      <w:rPr>
        <w:rFonts w:ascii="Symbol" w:hAnsi="Symbol" w:cs="Symbol" w:hint="default"/>
      </w:rPr>
    </w:lvl>
    <w:lvl w:ilvl="1" w:tplc="041A0019">
      <w:start w:val="1"/>
      <w:numFmt w:val="bullet"/>
      <w:lvlText w:val="o"/>
      <w:lvlJc w:val="left"/>
      <w:pPr>
        <w:ind w:left="1440" w:hanging="360"/>
      </w:pPr>
      <w:rPr>
        <w:rFonts w:ascii="Courier New" w:hAnsi="Courier New" w:cs="Courier New" w:hint="default"/>
      </w:rPr>
    </w:lvl>
    <w:lvl w:ilvl="2" w:tplc="041A001B">
      <w:start w:val="1"/>
      <w:numFmt w:val="bullet"/>
      <w:lvlText w:val=""/>
      <w:lvlJc w:val="left"/>
      <w:pPr>
        <w:ind w:left="2160" w:hanging="360"/>
      </w:pPr>
      <w:rPr>
        <w:rFonts w:ascii="Wingdings" w:hAnsi="Wingdings" w:cs="Wingdings" w:hint="default"/>
      </w:rPr>
    </w:lvl>
    <w:lvl w:ilvl="3" w:tplc="041A000F">
      <w:start w:val="1"/>
      <w:numFmt w:val="bullet"/>
      <w:lvlText w:val=""/>
      <w:lvlJc w:val="left"/>
      <w:pPr>
        <w:ind w:left="2880" w:hanging="360"/>
      </w:pPr>
      <w:rPr>
        <w:rFonts w:ascii="Symbol" w:hAnsi="Symbol" w:cs="Symbol" w:hint="default"/>
      </w:rPr>
    </w:lvl>
    <w:lvl w:ilvl="4" w:tplc="041A0019">
      <w:start w:val="1"/>
      <w:numFmt w:val="bullet"/>
      <w:lvlText w:val="o"/>
      <w:lvlJc w:val="left"/>
      <w:pPr>
        <w:ind w:left="3600" w:hanging="360"/>
      </w:pPr>
      <w:rPr>
        <w:rFonts w:ascii="Courier New" w:hAnsi="Courier New" w:cs="Courier New" w:hint="default"/>
      </w:rPr>
    </w:lvl>
    <w:lvl w:ilvl="5" w:tplc="041A001B">
      <w:start w:val="1"/>
      <w:numFmt w:val="bullet"/>
      <w:lvlText w:val=""/>
      <w:lvlJc w:val="left"/>
      <w:pPr>
        <w:ind w:left="4320" w:hanging="360"/>
      </w:pPr>
      <w:rPr>
        <w:rFonts w:ascii="Wingdings" w:hAnsi="Wingdings" w:cs="Wingdings" w:hint="default"/>
      </w:rPr>
    </w:lvl>
    <w:lvl w:ilvl="6" w:tplc="041A000F">
      <w:start w:val="1"/>
      <w:numFmt w:val="bullet"/>
      <w:lvlText w:val=""/>
      <w:lvlJc w:val="left"/>
      <w:pPr>
        <w:ind w:left="5040" w:hanging="360"/>
      </w:pPr>
      <w:rPr>
        <w:rFonts w:ascii="Symbol" w:hAnsi="Symbol" w:cs="Symbol" w:hint="default"/>
      </w:rPr>
    </w:lvl>
    <w:lvl w:ilvl="7" w:tplc="041A0019">
      <w:start w:val="1"/>
      <w:numFmt w:val="bullet"/>
      <w:lvlText w:val="o"/>
      <w:lvlJc w:val="left"/>
      <w:pPr>
        <w:ind w:left="5760" w:hanging="360"/>
      </w:pPr>
      <w:rPr>
        <w:rFonts w:ascii="Courier New" w:hAnsi="Courier New" w:cs="Courier New" w:hint="default"/>
      </w:rPr>
    </w:lvl>
    <w:lvl w:ilvl="8" w:tplc="041A001B">
      <w:start w:val="1"/>
      <w:numFmt w:val="bullet"/>
      <w:lvlText w:val=""/>
      <w:lvlJc w:val="left"/>
      <w:pPr>
        <w:ind w:left="6480" w:hanging="360"/>
      </w:pPr>
      <w:rPr>
        <w:rFonts w:ascii="Wingdings" w:hAnsi="Wingdings" w:cs="Wingdings" w:hint="default"/>
      </w:rPr>
    </w:lvl>
  </w:abstractNum>
  <w:abstractNum w:abstractNumId="45" w15:restartNumberingAfterBreak="0">
    <w:nsid w:val="6210389E"/>
    <w:multiLevelType w:val="hybridMultilevel"/>
    <w:tmpl w:val="94E0DD5C"/>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6" w15:restartNumberingAfterBreak="0">
    <w:nsid w:val="66A21EFA"/>
    <w:multiLevelType w:val="hybridMultilevel"/>
    <w:tmpl w:val="14348422"/>
    <w:lvl w:ilvl="0" w:tplc="041A0001">
      <w:start w:val="1"/>
      <w:numFmt w:val="bullet"/>
      <w:lvlText w:val=""/>
      <w:lvlJc w:val="left"/>
      <w:pPr>
        <w:ind w:left="928" w:hanging="360"/>
      </w:pPr>
      <w:rPr>
        <w:rFonts w:ascii="Symbol" w:hAnsi="Symbol" w:hint="default"/>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47" w15:restartNumberingAfterBreak="0">
    <w:nsid w:val="68D91D84"/>
    <w:multiLevelType w:val="hybridMultilevel"/>
    <w:tmpl w:val="22160E66"/>
    <w:lvl w:ilvl="0" w:tplc="665EC4B6">
      <w:start w:val="1"/>
      <w:numFmt w:val="bullet"/>
      <w:lvlText w:val=""/>
      <w:lvlJc w:val="left"/>
      <w:pPr>
        <w:ind w:left="720" w:hanging="360"/>
      </w:pPr>
      <w:rPr>
        <w:rFonts w:ascii="Symbol" w:hAnsi="Symbol" w:cs="Symbol" w:hint="default"/>
      </w:rPr>
    </w:lvl>
    <w:lvl w:ilvl="1" w:tplc="041A0019">
      <w:start w:val="1"/>
      <w:numFmt w:val="bullet"/>
      <w:lvlText w:val="o"/>
      <w:lvlJc w:val="left"/>
      <w:pPr>
        <w:ind w:left="1440" w:hanging="360"/>
      </w:pPr>
      <w:rPr>
        <w:rFonts w:ascii="Courier New" w:hAnsi="Courier New" w:cs="Courier New" w:hint="default"/>
      </w:rPr>
    </w:lvl>
    <w:lvl w:ilvl="2" w:tplc="041A001B">
      <w:start w:val="1"/>
      <w:numFmt w:val="bullet"/>
      <w:lvlText w:val=""/>
      <w:lvlJc w:val="left"/>
      <w:pPr>
        <w:ind w:left="2160" w:hanging="360"/>
      </w:pPr>
      <w:rPr>
        <w:rFonts w:ascii="Wingdings" w:hAnsi="Wingdings" w:cs="Wingdings" w:hint="default"/>
      </w:rPr>
    </w:lvl>
    <w:lvl w:ilvl="3" w:tplc="041A000F">
      <w:start w:val="1"/>
      <w:numFmt w:val="bullet"/>
      <w:lvlText w:val=""/>
      <w:lvlJc w:val="left"/>
      <w:pPr>
        <w:ind w:left="2880" w:hanging="360"/>
      </w:pPr>
      <w:rPr>
        <w:rFonts w:ascii="Symbol" w:hAnsi="Symbol" w:cs="Symbol" w:hint="default"/>
      </w:rPr>
    </w:lvl>
    <w:lvl w:ilvl="4" w:tplc="041A0019">
      <w:start w:val="1"/>
      <w:numFmt w:val="bullet"/>
      <w:lvlText w:val="o"/>
      <w:lvlJc w:val="left"/>
      <w:pPr>
        <w:ind w:left="3600" w:hanging="360"/>
      </w:pPr>
      <w:rPr>
        <w:rFonts w:ascii="Courier New" w:hAnsi="Courier New" w:cs="Courier New" w:hint="default"/>
      </w:rPr>
    </w:lvl>
    <w:lvl w:ilvl="5" w:tplc="041A001B">
      <w:start w:val="1"/>
      <w:numFmt w:val="bullet"/>
      <w:lvlText w:val=""/>
      <w:lvlJc w:val="left"/>
      <w:pPr>
        <w:ind w:left="4320" w:hanging="360"/>
      </w:pPr>
      <w:rPr>
        <w:rFonts w:ascii="Wingdings" w:hAnsi="Wingdings" w:cs="Wingdings" w:hint="default"/>
      </w:rPr>
    </w:lvl>
    <w:lvl w:ilvl="6" w:tplc="041A000F">
      <w:start w:val="1"/>
      <w:numFmt w:val="bullet"/>
      <w:lvlText w:val=""/>
      <w:lvlJc w:val="left"/>
      <w:pPr>
        <w:ind w:left="5040" w:hanging="360"/>
      </w:pPr>
      <w:rPr>
        <w:rFonts w:ascii="Symbol" w:hAnsi="Symbol" w:cs="Symbol" w:hint="default"/>
      </w:rPr>
    </w:lvl>
    <w:lvl w:ilvl="7" w:tplc="041A0019">
      <w:start w:val="1"/>
      <w:numFmt w:val="bullet"/>
      <w:lvlText w:val="o"/>
      <w:lvlJc w:val="left"/>
      <w:pPr>
        <w:ind w:left="5760" w:hanging="360"/>
      </w:pPr>
      <w:rPr>
        <w:rFonts w:ascii="Courier New" w:hAnsi="Courier New" w:cs="Courier New" w:hint="default"/>
      </w:rPr>
    </w:lvl>
    <w:lvl w:ilvl="8" w:tplc="041A001B">
      <w:start w:val="1"/>
      <w:numFmt w:val="bullet"/>
      <w:lvlText w:val=""/>
      <w:lvlJc w:val="left"/>
      <w:pPr>
        <w:ind w:left="6480" w:hanging="360"/>
      </w:pPr>
      <w:rPr>
        <w:rFonts w:ascii="Wingdings" w:hAnsi="Wingdings" w:cs="Wingdings" w:hint="default"/>
      </w:rPr>
    </w:lvl>
  </w:abstractNum>
  <w:abstractNum w:abstractNumId="48" w15:restartNumberingAfterBreak="0">
    <w:nsid w:val="68F6058C"/>
    <w:multiLevelType w:val="hybridMultilevel"/>
    <w:tmpl w:val="0BF067D8"/>
    <w:lvl w:ilvl="0" w:tplc="041A0007">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91F1E46"/>
    <w:multiLevelType w:val="hybridMultilevel"/>
    <w:tmpl w:val="AEAEEE1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0" w15:restartNumberingAfterBreak="0">
    <w:nsid w:val="6DB932CB"/>
    <w:multiLevelType w:val="hybridMultilevel"/>
    <w:tmpl w:val="C44886C8"/>
    <w:lvl w:ilvl="0" w:tplc="73702396">
      <w:start w:val="1"/>
      <w:numFmt w:val="bullet"/>
      <w:lvlText w:val=""/>
      <w:lvlJc w:val="left"/>
      <w:pPr>
        <w:ind w:left="720" w:hanging="360"/>
      </w:pPr>
      <w:rPr>
        <w:rFonts w:ascii="Symbol" w:hAnsi="Symbol" w:cs="Symbol" w:hint="default"/>
      </w:rPr>
    </w:lvl>
    <w:lvl w:ilvl="1" w:tplc="8C981AF8">
      <w:start w:val="1"/>
      <w:numFmt w:val="bullet"/>
      <w:lvlText w:val="o"/>
      <w:lvlJc w:val="left"/>
      <w:pPr>
        <w:ind w:left="1440" w:hanging="360"/>
      </w:pPr>
      <w:rPr>
        <w:rFonts w:ascii="Courier New" w:hAnsi="Courier New" w:cs="Courier New" w:hint="default"/>
      </w:rPr>
    </w:lvl>
    <w:lvl w:ilvl="2" w:tplc="EAE87A72">
      <w:start w:val="1"/>
      <w:numFmt w:val="bullet"/>
      <w:lvlText w:val=""/>
      <w:lvlJc w:val="left"/>
      <w:pPr>
        <w:ind w:left="2160" w:hanging="360"/>
      </w:pPr>
      <w:rPr>
        <w:rFonts w:ascii="Wingdings" w:hAnsi="Wingdings" w:cs="Wingdings" w:hint="default"/>
      </w:rPr>
    </w:lvl>
    <w:lvl w:ilvl="3" w:tplc="D3808756">
      <w:start w:val="1"/>
      <w:numFmt w:val="bullet"/>
      <w:lvlText w:val=""/>
      <w:lvlJc w:val="left"/>
      <w:pPr>
        <w:ind w:left="2880" w:hanging="360"/>
      </w:pPr>
      <w:rPr>
        <w:rFonts w:ascii="Symbol" w:hAnsi="Symbol" w:cs="Symbol" w:hint="default"/>
      </w:rPr>
    </w:lvl>
    <w:lvl w:ilvl="4" w:tplc="808858BA">
      <w:start w:val="1"/>
      <w:numFmt w:val="bullet"/>
      <w:lvlText w:val="o"/>
      <w:lvlJc w:val="left"/>
      <w:pPr>
        <w:ind w:left="3600" w:hanging="360"/>
      </w:pPr>
      <w:rPr>
        <w:rFonts w:ascii="Courier New" w:hAnsi="Courier New" w:cs="Courier New" w:hint="default"/>
      </w:rPr>
    </w:lvl>
    <w:lvl w:ilvl="5" w:tplc="65F62F52">
      <w:start w:val="1"/>
      <w:numFmt w:val="bullet"/>
      <w:lvlText w:val=""/>
      <w:lvlJc w:val="left"/>
      <w:pPr>
        <w:ind w:left="4320" w:hanging="360"/>
      </w:pPr>
      <w:rPr>
        <w:rFonts w:ascii="Wingdings" w:hAnsi="Wingdings" w:cs="Wingdings" w:hint="default"/>
      </w:rPr>
    </w:lvl>
    <w:lvl w:ilvl="6" w:tplc="A5006B92">
      <w:start w:val="1"/>
      <w:numFmt w:val="bullet"/>
      <w:lvlText w:val=""/>
      <w:lvlJc w:val="left"/>
      <w:pPr>
        <w:ind w:left="5040" w:hanging="360"/>
      </w:pPr>
      <w:rPr>
        <w:rFonts w:ascii="Symbol" w:hAnsi="Symbol" w:cs="Symbol" w:hint="default"/>
      </w:rPr>
    </w:lvl>
    <w:lvl w:ilvl="7" w:tplc="19D8FB04">
      <w:start w:val="1"/>
      <w:numFmt w:val="bullet"/>
      <w:lvlText w:val="o"/>
      <w:lvlJc w:val="left"/>
      <w:pPr>
        <w:ind w:left="5760" w:hanging="360"/>
      </w:pPr>
      <w:rPr>
        <w:rFonts w:ascii="Courier New" w:hAnsi="Courier New" w:cs="Courier New" w:hint="default"/>
      </w:rPr>
    </w:lvl>
    <w:lvl w:ilvl="8" w:tplc="49E435DC">
      <w:start w:val="1"/>
      <w:numFmt w:val="bullet"/>
      <w:lvlText w:val=""/>
      <w:lvlJc w:val="left"/>
      <w:pPr>
        <w:ind w:left="6480" w:hanging="360"/>
      </w:pPr>
      <w:rPr>
        <w:rFonts w:ascii="Wingdings" w:hAnsi="Wingdings" w:cs="Wingdings" w:hint="default"/>
      </w:rPr>
    </w:lvl>
  </w:abstractNum>
  <w:abstractNum w:abstractNumId="51" w15:restartNumberingAfterBreak="0">
    <w:nsid w:val="71E527F2"/>
    <w:multiLevelType w:val="hybridMultilevel"/>
    <w:tmpl w:val="50D803E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2" w15:restartNumberingAfterBreak="0">
    <w:nsid w:val="733A37CB"/>
    <w:multiLevelType w:val="hybridMultilevel"/>
    <w:tmpl w:val="459281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53" w15:restartNumberingAfterBreak="0">
    <w:nsid w:val="76672212"/>
    <w:multiLevelType w:val="hybridMultilevel"/>
    <w:tmpl w:val="7E54F476"/>
    <w:lvl w:ilvl="0" w:tplc="041A000D">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A1D00FD"/>
    <w:multiLevelType w:val="hybridMultilevel"/>
    <w:tmpl w:val="1862D394"/>
    <w:lvl w:ilvl="0" w:tplc="E8FEDC12">
      <w:start w:val="1"/>
      <w:numFmt w:val="bullet"/>
      <w:lvlText w:val=""/>
      <w:lvlJc w:val="left"/>
      <w:pPr>
        <w:ind w:left="720" w:hanging="360"/>
      </w:pPr>
      <w:rPr>
        <w:rFonts w:ascii="Symbol" w:hAnsi="Symbol" w:cs="Symbol" w:hint="default"/>
      </w:rPr>
    </w:lvl>
    <w:lvl w:ilvl="1" w:tplc="4E5693F6">
      <w:start w:val="1"/>
      <w:numFmt w:val="bullet"/>
      <w:lvlText w:val="o"/>
      <w:lvlJc w:val="left"/>
      <w:pPr>
        <w:ind w:left="1440" w:hanging="360"/>
      </w:pPr>
      <w:rPr>
        <w:rFonts w:ascii="Courier New" w:hAnsi="Courier New" w:cs="Courier New" w:hint="default"/>
      </w:rPr>
    </w:lvl>
    <w:lvl w:ilvl="2" w:tplc="EA7E81A6">
      <w:start w:val="1"/>
      <w:numFmt w:val="bullet"/>
      <w:lvlText w:val=""/>
      <w:lvlJc w:val="left"/>
      <w:pPr>
        <w:ind w:left="2160" w:hanging="360"/>
      </w:pPr>
      <w:rPr>
        <w:rFonts w:ascii="Wingdings" w:hAnsi="Wingdings" w:cs="Wingdings" w:hint="default"/>
      </w:rPr>
    </w:lvl>
    <w:lvl w:ilvl="3" w:tplc="351E1B86">
      <w:start w:val="1"/>
      <w:numFmt w:val="bullet"/>
      <w:lvlText w:val=""/>
      <w:lvlJc w:val="left"/>
      <w:pPr>
        <w:ind w:left="2880" w:hanging="360"/>
      </w:pPr>
      <w:rPr>
        <w:rFonts w:ascii="Symbol" w:hAnsi="Symbol" w:cs="Symbol" w:hint="default"/>
      </w:rPr>
    </w:lvl>
    <w:lvl w:ilvl="4" w:tplc="4D587BA2">
      <w:start w:val="1"/>
      <w:numFmt w:val="bullet"/>
      <w:lvlText w:val="o"/>
      <w:lvlJc w:val="left"/>
      <w:pPr>
        <w:ind w:left="3600" w:hanging="360"/>
      </w:pPr>
      <w:rPr>
        <w:rFonts w:ascii="Courier New" w:hAnsi="Courier New" w:cs="Courier New" w:hint="default"/>
      </w:rPr>
    </w:lvl>
    <w:lvl w:ilvl="5" w:tplc="97705314">
      <w:start w:val="1"/>
      <w:numFmt w:val="bullet"/>
      <w:lvlText w:val=""/>
      <w:lvlJc w:val="left"/>
      <w:pPr>
        <w:ind w:left="4320" w:hanging="360"/>
      </w:pPr>
      <w:rPr>
        <w:rFonts w:ascii="Wingdings" w:hAnsi="Wingdings" w:cs="Wingdings" w:hint="default"/>
      </w:rPr>
    </w:lvl>
    <w:lvl w:ilvl="6" w:tplc="7A5816E8">
      <w:start w:val="1"/>
      <w:numFmt w:val="bullet"/>
      <w:lvlText w:val=""/>
      <w:lvlJc w:val="left"/>
      <w:pPr>
        <w:ind w:left="5040" w:hanging="360"/>
      </w:pPr>
      <w:rPr>
        <w:rFonts w:ascii="Symbol" w:hAnsi="Symbol" w:cs="Symbol" w:hint="default"/>
      </w:rPr>
    </w:lvl>
    <w:lvl w:ilvl="7" w:tplc="121E5626">
      <w:start w:val="1"/>
      <w:numFmt w:val="bullet"/>
      <w:lvlText w:val="o"/>
      <w:lvlJc w:val="left"/>
      <w:pPr>
        <w:ind w:left="5760" w:hanging="360"/>
      </w:pPr>
      <w:rPr>
        <w:rFonts w:ascii="Courier New" w:hAnsi="Courier New" w:cs="Courier New" w:hint="default"/>
      </w:rPr>
    </w:lvl>
    <w:lvl w:ilvl="8" w:tplc="6BFC150A">
      <w:start w:val="1"/>
      <w:numFmt w:val="bullet"/>
      <w:lvlText w:val=""/>
      <w:lvlJc w:val="left"/>
      <w:pPr>
        <w:ind w:left="6480" w:hanging="360"/>
      </w:pPr>
      <w:rPr>
        <w:rFonts w:ascii="Wingdings" w:hAnsi="Wingdings" w:cs="Wingdings" w:hint="default"/>
      </w:rPr>
    </w:lvl>
  </w:abstractNum>
  <w:abstractNum w:abstractNumId="55" w15:restartNumberingAfterBreak="0">
    <w:nsid w:val="7B232F86"/>
    <w:multiLevelType w:val="hybridMultilevel"/>
    <w:tmpl w:val="B0983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BEF6373"/>
    <w:multiLevelType w:val="hybridMultilevel"/>
    <w:tmpl w:val="0D920FB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7" w15:restartNumberingAfterBreak="0">
    <w:nsid w:val="7F646096"/>
    <w:multiLevelType w:val="hybridMultilevel"/>
    <w:tmpl w:val="3984E40A"/>
    <w:lvl w:ilvl="0" w:tplc="EBF604DE">
      <w:start w:val="1"/>
      <w:numFmt w:val="bullet"/>
      <w:lvlText w:val=""/>
      <w:lvlJc w:val="left"/>
      <w:pPr>
        <w:ind w:left="720" w:hanging="360"/>
      </w:pPr>
      <w:rPr>
        <w:rFonts w:ascii="Symbol" w:hAnsi="Symbol" w:cs="Symbol" w:hint="default"/>
      </w:rPr>
    </w:lvl>
    <w:lvl w:ilvl="1" w:tplc="3980405E">
      <w:start w:val="1"/>
      <w:numFmt w:val="bullet"/>
      <w:lvlText w:val="o"/>
      <w:lvlJc w:val="left"/>
      <w:pPr>
        <w:ind w:left="1440" w:hanging="360"/>
      </w:pPr>
      <w:rPr>
        <w:rFonts w:ascii="Courier New" w:hAnsi="Courier New" w:cs="Courier New" w:hint="default"/>
      </w:rPr>
    </w:lvl>
    <w:lvl w:ilvl="2" w:tplc="D2A4554E">
      <w:start w:val="1"/>
      <w:numFmt w:val="bullet"/>
      <w:lvlText w:val=""/>
      <w:lvlJc w:val="left"/>
      <w:pPr>
        <w:ind w:left="2160" w:hanging="360"/>
      </w:pPr>
      <w:rPr>
        <w:rFonts w:ascii="Wingdings" w:hAnsi="Wingdings" w:cs="Wingdings" w:hint="default"/>
      </w:rPr>
    </w:lvl>
    <w:lvl w:ilvl="3" w:tplc="0454844E">
      <w:start w:val="1"/>
      <w:numFmt w:val="bullet"/>
      <w:lvlText w:val=""/>
      <w:lvlJc w:val="left"/>
      <w:pPr>
        <w:ind w:left="2880" w:hanging="360"/>
      </w:pPr>
      <w:rPr>
        <w:rFonts w:ascii="Symbol" w:hAnsi="Symbol" w:cs="Symbol" w:hint="default"/>
      </w:rPr>
    </w:lvl>
    <w:lvl w:ilvl="4" w:tplc="3EC0D4EA">
      <w:start w:val="1"/>
      <w:numFmt w:val="bullet"/>
      <w:lvlText w:val="o"/>
      <w:lvlJc w:val="left"/>
      <w:pPr>
        <w:ind w:left="3600" w:hanging="360"/>
      </w:pPr>
      <w:rPr>
        <w:rFonts w:ascii="Courier New" w:hAnsi="Courier New" w:cs="Courier New" w:hint="default"/>
      </w:rPr>
    </w:lvl>
    <w:lvl w:ilvl="5" w:tplc="B8C04618">
      <w:start w:val="1"/>
      <w:numFmt w:val="bullet"/>
      <w:lvlText w:val=""/>
      <w:lvlJc w:val="left"/>
      <w:pPr>
        <w:ind w:left="4320" w:hanging="360"/>
      </w:pPr>
      <w:rPr>
        <w:rFonts w:ascii="Wingdings" w:hAnsi="Wingdings" w:cs="Wingdings" w:hint="default"/>
      </w:rPr>
    </w:lvl>
    <w:lvl w:ilvl="6" w:tplc="70921B14">
      <w:start w:val="1"/>
      <w:numFmt w:val="bullet"/>
      <w:lvlText w:val=""/>
      <w:lvlJc w:val="left"/>
      <w:pPr>
        <w:ind w:left="5040" w:hanging="360"/>
      </w:pPr>
      <w:rPr>
        <w:rFonts w:ascii="Symbol" w:hAnsi="Symbol" w:cs="Symbol" w:hint="default"/>
      </w:rPr>
    </w:lvl>
    <w:lvl w:ilvl="7" w:tplc="3C7E2782">
      <w:start w:val="1"/>
      <w:numFmt w:val="bullet"/>
      <w:lvlText w:val="o"/>
      <w:lvlJc w:val="left"/>
      <w:pPr>
        <w:ind w:left="5760" w:hanging="360"/>
      </w:pPr>
      <w:rPr>
        <w:rFonts w:ascii="Courier New" w:hAnsi="Courier New" w:cs="Courier New" w:hint="default"/>
      </w:rPr>
    </w:lvl>
    <w:lvl w:ilvl="8" w:tplc="F2A676DE">
      <w:start w:val="1"/>
      <w:numFmt w:val="bullet"/>
      <w:lvlText w:val=""/>
      <w:lvlJc w:val="left"/>
      <w:pPr>
        <w:ind w:left="6480" w:hanging="360"/>
      </w:pPr>
      <w:rPr>
        <w:rFonts w:ascii="Wingdings" w:hAnsi="Wingdings" w:cs="Wingdings" w:hint="default"/>
      </w:rPr>
    </w:lvl>
  </w:abstractNum>
  <w:num w:numId="1">
    <w:abstractNumId w:val="12"/>
  </w:num>
  <w:num w:numId="2">
    <w:abstractNumId w:val="0"/>
  </w:num>
  <w:num w:numId="3">
    <w:abstractNumId w:val="33"/>
  </w:num>
  <w:num w:numId="4">
    <w:abstractNumId w:val="39"/>
  </w:num>
  <w:num w:numId="5">
    <w:abstractNumId w:val="53"/>
  </w:num>
  <w:num w:numId="6">
    <w:abstractNumId w:val="42"/>
  </w:num>
  <w:num w:numId="7">
    <w:abstractNumId w:val="1"/>
  </w:num>
  <w:num w:numId="8">
    <w:abstractNumId w:val="46"/>
  </w:num>
  <w:num w:numId="9">
    <w:abstractNumId w:val="38"/>
  </w:num>
  <w:num w:numId="10">
    <w:abstractNumId w:val="34"/>
  </w:num>
  <w:num w:numId="11">
    <w:abstractNumId w:val="5"/>
  </w:num>
  <w:num w:numId="12">
    <w:abstractNumId w:val="11"/>
  </w:num>
  <w:num w:numId="13">
    <w:abstractNumId w:val="6"/>
  </w:num>
  <w:num w:numId="14">
    <w:abstractNumId w:val="50"/>
  </w:num>
  <w:num w:numId="15">
    <w:abstractNumId w:val="54"/>
  </w:num>
  <w:num w:numId="16">
    <w:abstractNumId w:val="28"/>
  </w:num>
  <w:num w:numId="17">
    <w:abstractNumId w:val="57"/>
  </w:num>
  <w:num w:numId="18">
    <w:abstractNumId w:val="44"/>
  </w:num>
  <w:num w:numId="19">
    <w:abstractNumId w:val="8"/>
  </w:num>
  <w:num w:numId="20">
    <w:abstractNumId w:val="31"/>
  </w:num>
  <w:num w:numId="21">
    <w:abstractNumId w:val="17"/>
  </w:num>
  <w:num w:numId="22">
    <w:abstractNumId w:val="25"/>
  </w:num>
  <w:num w:numId="23">
    <w:abstractNumId w:val="56"/>
  </w:num>
  <w:num w:numId="24">
    <w:abstractNumId w:val="10"/>
  </w:num>
  <w:num w:numId="25">
    <w:abstractNumId w:val="27"/>
  </w:num>
  <w:num w:numId="26">
    <w:abstractNumId w:val="3"/>
  </w:num>
  <w:num w:numId="27">
    <w:abstractNumId w:val="29"/>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45"/>
  </w:num>
  <w:num w:numId="31">
    <w:abstractNumId w:val="14"/>
  </w:num>
  <w:num w:numId="32">
    <w:abstractNumId w:val="20"/>
  </w:num>
  <w:num w:numId="33">
    <w:abstractNumId w:val="52"/>
  </w:num>
  <w:num w:numId="34">
    <w:abstractNumId w:val="41"/>
  </w:num>
  <w:num w:numId="35">
    <w:abstractNumId w:val="5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36"/>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9"/>
  </w:num>
  <w:num w:numId="42">
    <w:abstractNumId w:val="55"/>
  </w:num>
  <w:num w:numId="43">
    <w:abstractNumId w:val="21"/>
  </w:num>
  <w:num w:numId="44">
    <w:abstractNumId w:val="23"/>
  </w:num>
  <w:num w:numId="45">
    <w:abstractNumId w:val="19"/>
  </w:num>
  <w:num w:numId="46">
    <w:abstractNumId w:val="13"/>
  </w:num>
  <w:num w:numId="47">
    <w:abstractNumId w:val="32"/>
  </w:num>
  <w:num w:numId="48">
    <w:abstractNumId w:val="18"/>
  </w:num>
  <w:num w:numId="49">
    <w:abstractNumId w:val="30"/>
  </w:num>
  <w:num w:numId="50">
    <w:abstractNumId w:val="22"/>
  </w:num>
  <w:num w:numId="51">
    <w:abstractNumId w:val="40"/>
  </w:num>
  <w:num w:numId="52">
    <w:abstractNumId w:val="24"/>
  </w:num>
  <w:num w:numId="53">
    <w:abstractNumId w:val="7"/>
  </w:num>
  <w:num w:numId="54">
    <w:abstractNumId w:val="48"/>
  </w:num>
  <w:num w:numId="55">
    <w:abstractNumId w:val="16"/>
  </w:num>
  <w:num w:numId="56">
    <w:abstractNumId w:val="35"/>
  </w:num>
  <w:num w:numId="57">
    <w:abstractNumId w:val="37"/>
  </w:num>
  <w:num w:numId="58">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B6"/>
    <w:rsid w:val="00001341"/>
    <w:rsid w:val="00001A26"/>
    <w:rsid w:val="000041D3"/>
    <w:rsid w:val="00004FCE"/>
    <w:rsid w:val="000062BE"/>
    <w:rsid w:val="0000700D"/>
    <w:rsid w:val="0001102D"/>
    <w:rsid w:val="0001150D"/>
    <w:rsid w:val="0001373E"/>
    <w:rsid w:val="000140F5"/>
    <w:rsid w:val="00014EBE"/>
    <w:rsid w:val="00015133"/>
    <w:rsid w:val="00016016"/>
    <w:rsid w:val="0002115A"/>
    <w:rsid w:val="000248E6"/>
    <w:rsid w:val="00025990"/>
    <w:rsid w:val="000275B7"/>
    <w:rsid w:val="00030720"/>
    <w:rsid w:val="00034BFF"/>
    <w:rsid w:val="00034EE5"/>
    <w:rsid w:val="00035B45"/>
    <w:rsid w:val="00035FFA"/>
    <w:rsid w:val="00036505"/>
    <w:rsid w:val="00040495"/>
    <w:rsid w:val="0004064C"/>
    <w:rsid w:val="00040A6C"/>
    <w:rsid w:val="00041667"/>
    <w:rsid w:val="000421A9"/>
    <w:rsid w:val="0004366F"/>
    <w:rsid w:val="00045575"/>
    <w:rsid w:val="00050078"/>
    <w:rsid w:val="00052D5A"/>
    <w:rsid w:val="00053189"/>
    <w:rsid w:val="000542F8"/>
    <w:rsid w:val="00055EBC"/>
    <w:rsid w:val="00057401"/>
    <w:rsid w:val="000575C8"/>
    <w:rsid w:val="000577D4"/>
    <w:rsid w:val="00061772"/>
    <w:rsid w:val="00061856"/>
    <w:rsid w:val="00062BA4"/>
    <w:rsid w:val="00062C4E"/>
    <w:rsid w:val="0006349E"/>
    <w:rsid w:val="00064783"/>
    <w:rsid w:val="00064CD1"/>
    <w:rsid w:val="00066517"/>
    <w:rsid w:val="00070F39"/>
    <w:rsid w:val="0007348F"/>
    <w:rsid w:val="00073B5C"/>
    <w:rsid w:val="000763EB"/>
    <w:rsid w:val="0007654F"/>
    <w:rsid w:val="000779EF"/>
    <w:rsid w:val="00080A99"/>
    <w:rsid w:val="0008225A"/>
    <w:rsid w:val="00085E17"/>
    <w:rsid w:val="000861BB"/>
    <w:rsid w:val="00086876"/>
    <w:rsid w:val="00090652"/>
    <w:rsid w:val="000930A9"/>
    <w:rsid w:val="000934E3"/>
    <w:rsid w:val="000952B8"/>
    <w:rsid w:val="00096416"/>
    <w:rsid w:val="000A00C0"/>
    <w:rsid w:val="000A04BF"/>
    <w:rsid w:val="000A0559"/>
    <w:rsid w:val="000A1EC8"/>
    <w:rsid w:val="000A37C1"/>
    <w:rsid w:val="000A3E44"/>
    <w:rsid w:val="000A53D6"/>
    <w:rsid w:val="000A79CA"/>
    <w:rsid w:val="000B362E"/>
    <w:rsid w:val="000B4A36"/>
    <w:rsid w:val="000B5CF1"/>
    <w:rsid w:val="000C0323"/>
    <w:rsid w:val="000C096D"/>
    <w:rsid w:val="000C194E"/>
    <w:rsid w:val="000C2282"/>
    <w:rsid w:val="000C4E76"/>
    <w:rsid w:val="000C50A3"/>
    <w:rsid w:val="000C5E6A"/>
    <w:rsid w:val="000C7EC5"/>
    <w:rsid w:val="000C7ED1"/>
    <w:rsid w:val="000D2E3D"/>
    <w:rsid w:val="000D3E8B"/>
    <w:rsid w:val="000D4024"/>
    <w:rsid w:val="000D4601"/>
    <w:rsid w:val="000D483C"/>
    <w:rsid w:val="000D5689"/>
    <w:rsid w:val="000D5CC1"/>
    <w:rsid w:val="000E03DF"/>
    <w:rsid w:val="000E07C6"/>
    <w:rsid w:val="000E1877"/>
    <w:rsid w:val="000E1CEF"/>
    <w:rsid w:val="000E25F2"/>
    <w:rsid w:val="000E4C4F"/>
    <w:rsid w:val="000E521B"/>
    <w:rsid w:val="000E6262"/>
    <w:rsid w:val="000E6B1A"/>
    <w:rsid w:val="000E72D0"/>
    <w:rsid w:val="000E7721"/>
    <w:rsid w:val="000F11DC"/>
    <w:rsid w:val="000F1CF4"/>
    <w:rsid w:val="000F1FA2"/>
    <w:rsid w:val="000F2265"/>
    <w:rsid w:val="000F29CA"/>
    <w:rsid w:val="000F33C9"/>
    <w:rsid w:val="000F42A0"/>
    <w:rsid w:val="000F6B8D"/>
    <w:rsid w:val="000F6D05"/>
    <w:rsid w:val="000F7E09"/>
    <w:rsid w:val="00101DB2"/>
    <w:rsid w:val="0010296A"/>
    <w:rsid w:val="0010329D"/>
    <w:rsid w:val="00104ACA"/>
    <w:rsid w:val="0011264A"/>
    <w:rsid w:val="00115AD1"/>
    <w:rsid w:val="00115F2D"/>
    <w:rsid w:val="00120032"/>
    <w:rsid w:val="00122536"/>
    <w:rsid w:val="00122B5B"/>
    <w:rsid w:val="001241B9"/>
    <w:rsid w:val="00124371"/>
    <w:rsid w:val="001254DB"/>
    <w:rsid w:val="00125C0A"/>
    <w:rsid w:val="0012695C"/>
    <w:rsid w:val="00130A1E"/>
    <w:rsid w:val="0013275C"/>
    <w:rsid w:val="00134255"/>
    <w:rsid w:val="00134345"/>
    <w:rsid w:val="0013439F"/>
    <w:rsid w:val="001345C9"/>
    <w:rsid w:val="0013461C"/>
    <w:rsid w:val="00134717"/>
    <w:rsid w:val="00134D39"/>
    <w:rsid w:val="001350D5"/>
    <w:rsid w:val="0013739E"/>
    <w:rsid w:val="00140399"/>
    <w:rsid w:val="00141387"/>
    <w:rsid w:val="00141A04"/>
    <w:rsid w:val="001430F5"/>
    <w:rsid w:val="001433B2"/>
    <w:rsid w:val="00144C77"/>
    <w:rsid w:val="0014701A"/>
    <w:rsid w:val="00147046"/>
    <w:rsid w:val="00147411"/>
    <w:rsid w:val="00151EB6"/>
    <w:rsid w:val="00151F45"/>
    <w:rsid w:val="00152B45"/>
    <w:rsid w:val="0015332F"/>
    <w:rsid w:val="00154618"/>
    <w:rsid w:val="00157085"/>
    <w:rsid w:val="00160026"/>
    <w:rsid w:val="00161F46"/>
    <w:rsid w:val="00162019"/>
    <w:rsid w:val="0016365F"/>
    <w:rsid w:val="00164666"/>
    <w:rsid w:val="00164F41"/>
    <w:rsid w:val="001654EB"/>
    <w:rsid w:val="00165A6C"/>
    <w:rsid w:val="001660F9"/>
    <w:rsid w:val="00170AA5"/>
    <w:rsid w:val="00171A04"/>
    <w:rsid w:val="001744F6"/>
    <w:rsid w:val="0017569D"/>
    <w:rsid w:val="00180431"/>
    <w:rsid w:val="0018095A"/>
    <w:rsid w:val="00180B8B"/>
    <w:rsid w:val="001811B8"/>
    <w:rsid w:val="00182558"/>
    <w:rsid w:val="00184897"/>
    <w:rsid w:val="00184E8B"/>
    <w:rsid w:val="00185AC7"/>
    <w:rsid w:val="001872C5"/>
    <w:rsid w:val="00190BF9"/>
    <w:rsid w:val="00191F5F"/>
    <w:rsid w:val="0019243C"/>
    <w:rsid w:val="00193649"/>
    <w:rsid w:val="00195174"/>
    <w:rsid w:val="0019681D"/>
    <w:rsid w:val="0019756D"/>
    <w:rsid w:val="001A1092"/>
    <w:rsid w:val="001A3CA2"/>
    <w:rsid w:val="001A49B1"/>
    <w:rsid w:val="001A4EA8"/>
    <w:rsid w:val="001A4F5B"/>
    <w:rsid w:val="001B237D"/>
    <w:rsid w:val="001B3324"/>
    <w:rsid w:val="001B34EF"/>
    <w:rsid w:val="001B38E2"/>
    <w:rsid w:val="001B4E33"/>
    <w:rsid w:val="001B614C"/>
    <w:rsid w:val="001B6374"/>
    <w:rsid w:val="001B6B38"/>
    <w:rsid w:val="001B6E0E"/>
    <w:rsid w:val="001B7BD5"/>
    <w:rsid w:val="001B7D20"/>
    <w:rsid w:val="001C05BE"/>
    <w:rsid w:val="001C2F7B"/>
    <w:rsid w:val="001C36A8"/>
    <w:rsid w:val="001C4E1D"/>
    <w:rsid w:val="001C5AEE"/>
    <w:rsid w:val="001C5F26"/>
    <w:rsid w:val="001C7C6B"/>
    <w:rsid w:val="001D0585"/>
    <w:rsid w:val="001D0DD5"/>
    <w:rsid w:val="001D1C93"/>
    <w:rsid w:val="001D2A4E"/>
    <w:rsid w:val="001D416F"/>
    <w:rsid w:val="001D4BD1"/>
    <w:rsid w:val="001D5ECF"/>
    <w:rsid w:val="001D7700"/>
    <w:rsid w:val="001D7812"/>
    <w:rsid w:val="001D7A0D"/>
    <w:rsid w:val="001E1800"/>
    <w:rsid w:val="001E247F"/>
    <w:rsid w:val="001E491A"/>
    <w:rsid w:val="001E56F8"/>
    <w:rsid w:val="001E6E1E"/>
    <w:rsid w:val="001E767D"/>
    <w:rsid w:val="001F1020"/>
    <w:rsid w:val="001F16DB"/>
    <w:rsid w:val="001F1859"/>
    <w:rsid w:val="001F695E"/>
    <w:rsid w:val="00200919"/>
    <w:rsid w:val="00200CD1"/>
    <w:rsid w:val="00201655"/>
    <w:rsid w:val="002020BE"/>
    <w:rsid w:val="00204D12"/>
    <w:rsid w:val="00204D6E"/>
    <w:rsid w:val="0020508B"/>
    <w:rsid w:val="002057E0"/>
    <w:rsid w:val="0020615C"/>
    <w:rsid w:val="0020689A"/>
    <w:rsid w:val="00206F31"/>
    <w:rsid w:val="00207638"/>
    <w:rsid w:val="00211577"/>
    <w:rsid w:val="00212600"/>
    <w:rsid w:val="00212F3C"/>
    <w:rsid w:val="00213B83"/>
    <w:rsid w:val="002141FA"/>
    <w:rsid w:val="002144BA"/>
    <w:rsid w:val="002146D7"/>
    <w:rsid w:val="00217C15"/>
    <w:rsid w:val="0022105D"/>
    <w:rsid w:val="00221502"/>
    <w:rsid w:val="00221729"/>
    <w:rsid w:val="00223166"/>
    <w:rsid w:val="00224FFE"/>
    <w:rsid w:val="0022518C"/>
    <w:rsid w:val="00225A85"/>
    <w:rsid w:val="00226731"/>
    <w:rsid w:val="00226DEF"/>
    <w:rsid w:val="0022707A"/>
    <w:rsid w:val="002279ED"/>
    <w:rsid w:val="00230342"/>
    <w:rsid w:val="00230870"/>
    <w:rsid w:val="00230AE8"/>
    <w:rsid w:val="002310C3"/>
    <w:rsid w:val="00232831"/>
    <w:rsid w:val="002343CC"/>
    <w:rsid w:val="00236EB9"/>
    <w:rsid w:val="00240BB4"/>
    <w:rsid w:val="0024140E"/>
    <w:rsid w:val="0024245A"/>
    <w:rsid w:val="00243032"/>
    <w:rsid w:val="002434C6"/>
    <w:rsid w:val="002446CF"/>
    <w:rsid w:val="00244A81"/>
    <w:rsid w:val="002474B1"/>
    <w:rsid w:val="002503EE"/>
    <w:rsid w:val="00250488"/>
    <w:rsid w:val="002504F9"/>
    <w:rsid w:val="00251378"/>
    <w:rsid w:val="00252BB5"/>
    <w:rsid w:val="00256F73"/>
    <w:rsid w:val="0026178B"/>
    <w:rsid w:val="00261D79"/>
    <w:rsid w:val="00263687"/>
    <w:rsid w:val="0026599F"/>
    <w:rsid w:val="00266520"/>
    <w:rsid w:val="002668C3"/>
    <w:rsid w:val="00266BB1"/>
    <w:rsid w:val="002673ED"/>
    <w:rsid w:val="00267EB7"/>
    <w:rsid w:val="002703BB"/>
    <w:rsid w:val="002719D1"/>
    <w:rsid w:val="00273ED1"/>
    <w:rsid w:val="0027487F"/>
    <w:rsid w:val="002750CF"/>
    <w:rsid w:val="00275D91"/>
    <w:rsid w:val="00276295"/>
    <w:rsid w:val="0027748F"/>
    <w:rsid w:val="00281ED0"/>
    <w:rsid w:val="00281F4A"/>
    <w:rsid w:val="00283B20"/>
    <w:rsid w:val="002852DA"/>
    <w:rsid w:val="0028635A"/>
    <w:rsid w:val="00287339"/>
    <w:rsid w:val="0029008A"/>
    <w:rsid w:val="00292737"/>
    <w:rsid w:val="00292C9E"/>
    <w:rsid w:val="00293262"/>
    <w:rsid w:val="002933A0"/>
    <w:rsid w:val="0029475E"/>
    <w:rsid w:val="002949F1"/>
    <w:rsid w:val="00294C42"/>
    <w:rsid w:val="00296A94"/>
    <w:rsid w:val="00296ED5"/>
    <w:rsid w:val="002972C4"/>
    <w:rsid w:val="00297B7A"/>
    <w:rsid w:val="002A076F"/>
    <w:rsid w:val="002A278C"/>
    <w:rsid w:val="002A3ECD"/>
    <w:rsid w:val="002A438B"/>
    <w:rsid w:val="002A4D82"/>
    <w:rsid w:val="002A5D8B"/>
    <w:rsid w:val="002A6058"/>
    <w:rsid w:val="002A6519"/>
    <w:rsid w:val="002A7BCD"/>
    <w:rsid w:val="002B07B8"/>
    <w:rsid w:val="002B0BC8"/>
    <w:rsid w:val="002B1241"/>
    <w:rsid w:val="002B1724"/>
    <w:rsid w:val="002B2C44"/>
    <w:rsid w:val="002B305B"/>
    <w:rsid w:val="002B4A17"/>
    <w:rsid w:val="002B4DC0"/>
    <w:rsid w:val="002B55BA"/>
    <w:rsid w:val="002B5CB8"/>
    <w:rsid w:val="002C0500"/>
    <w:rsid w:val="002C2164"/>
    <w:rsid w:val="002C35E1"/>
    <w:rsid w:val="002C491C"/>
    <w:rsid w:val="002C4A98"/>
    <w:rsid w:val="002D061F"/>
    <w:rsid w:val="002D0689"/>
    <w:rsid w:val="002D10D3"/>
    <w:rsid w:val="002D2154"/>
    <w:rsid w:val="002D55AD"/>
    <w:rsid w:val="002D5E0C"/>
    <w:rsid w:val="002D656D"/>
    <w:rsid w:val="002D6C94"/>
    <w:rsid w:val="002D6E37"/>
    <w:rsid w:val="002D7F4A"/>
    <w:rsid w:val="002E02D5"/>
    <w:rsid w:val="002E0A34"/>
    <w:rsid w:val="002E0B75"/>
    <w:rsid w:val="002E2D75"/>
    <w:rsid w:val="002E3591"/>
    <w:rsid w:val="002E6AAD"/>
    <w:rsid w:val="002E77E7"/>
    <w:rsid w:val="002E7FEE"/>
    <w:rsid w:val="002F351C"/>
    <w:rsid w:val="002F39FF"/>
    <w:rsid w:val="002F490A"/>
    <w:rsid w:val="002F4BD0"/>
    <w:rsid w:val="002F4EE1"/>
    <w:rsid w:val="002F50D2"/>
    <w:rsid w:val="002F59B0"/>
    <w:rsid w:val="0030103E"/>
    <w:rsid w:val="00301116"/>
    <w:rsid w:val="0030264D"/>
    <w:rsid w:val="0030358E"/>
    <w:rsid w:val="00303592"/>
    <w:rsid w:val="00304199"/>
    <w:rsid w:val="00304342"/>
    <w:rsid w:val="00304DD7"/>
    <w:rsid w:val="00305A12"/>
    <w:rsid w:val="003063FF"/>
    <w:rsid w:val="00307043"/>
    <w:rsid w:val="0030780C"/>
    <w:rsid w:val="00307D01"/>
    <w:rsid w:val="00307F1E"/>
    <w:rsid w:val="00313ACB"/>
    <w:rsid w:val="00316786"/>
    <w:rsid w:val="00317A96"/>
    <w:rsid w:val="003208A6"/>
    <w:rsid w:val="00320D55"/>
    <w:rsid w:val="00321072"/>
    <w:rsid w:val="0032173A"/>
    <w:rsid w:val="00322B59"/>
    <w:rsid w:val="00323AEB"/>
    <w:rsid w:val="0032578C"/>
    <w:rsid w:val="0032778B"/>
    <w:rsid w:val="00332274"/>
    <w:rsid w:val="003364E6"/>
    <w:rsid w:val="0034009C"/>
    <w:rsid w:val="00340950"/>
    <w:rsid w:val="003424D3"/>
    <w:rsid w:val="003425A8"/>
    <w:rsid w:val="00342796"/>
    <w:rsid w:val="00344F4D"/>
    <w:rsid w:val="003463CC"/>
    <w:rsid w:val="00346D01"/>
    <w:rsid w:val="00351149"/>
    <w:rsid w:val="003519BE"/>
    <w:rsid w:val="003520A7"/>
    <w:rsid w:val="00352A50"/>
    <w:rsid w:val="00353E16"/>
    <w:rsid w:val="003555F2"/>
    <w:rsid w:val="00357963"/>
    <w:rsid w:val="00357DF4"/>
    <w:rsid w:val="0036070A"/>
    <w:rsid w:val="003648AB"/>
    <w:rsid w:val="00364F8C"/>
    <w:rsid w:val="003655FF"/>
    <w:rsid w:val="003665A4"/>
    <w:rsid w:val="0037308D"/>
    <w:rsid w:val="003741F6"/>
    <w:rsid w:val="00375238"/>
    <w:rsid w:val="00375DF8"/>
    <w:rsid w:val="00375E1F"/>
    <w:rsid w:val="003802C6"/>
    <w:rsid w:val="00380F5C"/>
    <w:rsid w:val="0038100A"/>
    <w:rsid w:val="003810F5"/>
    <w:rsid w:val="003814EB"/>
    <w:rsid w:val="00382D74"/>
    <w:rsid w:val="003838FE"/>
    <w:rsid w:val="00385684"/>
    <w:rsid w:val="00385A00"/>
    <w:rsid w:val="00386FFF"/>
    <w:rsid w:val="00387249"/>
    <w:rsid w:val="00387AE1"/>
    <w:rsid w:val="0039092F"/>
    <w:rsid w:val="003934DB"/>
    <w:rsid w:val="003938E2"/>
    <w:rsid w:val="003A05AB"/>
    <w:rsid w:val="003A0CE6"/>
    <w:rsid w:val="003A24EE"/>
    <w:rsid w:val="003A2C2C"/>
    <w:rsid w:val="003A2D42"/>
    <w:rsid w:val="003B09E8"/>
    <w:rsid w:val="003B15F8"/>
    <w:rsid w:val="003B1C49"/>
    <w:rsid w:val="003B1CE2"/>
    <w:rsid w:val="003B1DEC"/>
    <w:rsid w:val="003B345F"/>
    <w:rsid w:val="003B404F"/>
    <w:rsid w:val="003B48B1"/>
    <w:rsid w:val="003B5FD7"/>
    <w:rsid w:val="003B7826"/>
    <w:rsid w:val="003B7927"/>
    <w:rsid w:val="003C0302"/>
    <w:rsid w:val="003C0F1D"/>
    <w:rsid w:val="003C10A6"/>
    <w:rsid w:val="003C146D"/>
    <w:rsid w:val="003C312D"/>
    <w:rsid w:val="003C3302"/>
    <w:rsid w:val="003C5449"/>
    <w:rsid w:val="003C66F7"/>
    <w:rsid w:val="003D252B"/>
    <w:rsid w:val="003D35D4"/>
    <w:rsid w:val="003D3E24"/>
    <w:rsid w:val="003D44B6"/>
    <w:rsid w:val="003D5177"/>
    <w:rsid w:val="003D6125"/>
    <w:rsid w:val="003D714A"/>
    <w:rsid w:val="003D7966"/>
    <w:rsid w:val="003E08B5"/>
    <w:rsid w:val="003E0F53"/>
    <w:rsid w:val="003E1D31"/>
    <w:rsid w:val="003E49EE"/>
    <w:rsid w:val="003E5B70"/>
    <w:rsid w:val="003E72F6"/>
    <w:rsid w:val="003F09C4"/>
    <w:rsid w:val="003F0C6F"/>
    <w:rsid w:val="003F28F2"/>
    <w:rsid w:val="003F42F5"/>
    <w:rsid w:val="003F475C"/>
    <w:rsid w:val="003F559C"/>
    <w:rsid w:val="004024B3"/>
    <w:rsid w:val="004025B3"/>
    <w:rsid w:val="004032B0"/>
    <w:rsid w:val="0040351A"/>
    <w:rsid w:val="00403C9D"/>
    <w:rsid w:val="00407725"/>
    <w:rsid w:val="004112AB"/>
    <w:rsid w:val="00411BE8"/>
    <w:rsid w:val="004153D6"/>
    <w:rsid w:val="00415C19"/>
    <w:rsid w:val="00415D32"/>
    <w:rsid w:val="00415ED7"/>
    <w:rsid w:val="004162AF"/>
    <w:rsid w:val="00416445"/>
    <w:rsid w:val="0041665C"/>
    <w:rsid w:val="00420B27"/>
    <w:rsid w:val="00423E1D"/>
    <w:rsid w:val="0042604D"/>
    <w:rsid w:val="00430C2A"/>
    <w:rsid w:val="00430ECC"/>
    <w:rsid w:val="00432A26"/>
    <w:rsid w:val="00432FB3"/>
    <w:rsid w:val="0043450D"/>
    <w:rsid w:val="00434DA8"/>
    <w:rsid w:val="00436E9B"/>
    <w:rsid w:val="00440CE9"/>
    <w:rsid w:val="00442745"/>
    <w:rsid w:val="0044289D"/>
    <w:rsid w:val="004431D4"/>
    <w:rsid w:val="00443B0B"/>
    <w:rsid w:val="004448B0"/>
    <w:rsid w:val="00445F7E"/>
    <w:rsid w:val="004471BA"/>
    <w:rsid w:val="00447328"/>
    <w:rsid w:val="004505D1"/>
    <w:rsid w:val="00451996"/>
    <w:rsid w:val="00452769"/>
    <w:rsid w:val="004567DA"/>
    <w:rsid w:val="004601A2"/>
    <w:rsid w:val="004601AA"/>
    <w:rsid w:val="004614F2"/>
    <w:rsid w:val="004623D6"/>
    <w:rsid w:val="004624BC"/>
    <w:rsid w:val="004651A5"/>
    <w:rsid w:val="00465722"/>
    <w:rsid w:val="004661CD"/>
    <w:rsid w:val="0046635D"/>
    <w:rsid w:val="004664BF"/>
    <w:rsid w:val="004664D1"/>
    <w:rsid w:val="00467C37"/>
    <w:rsid w:val="00470538"/>
    <w:rsid w:val="00470558"/>
    <w:rsid w:val="004708B8"/>
    <w:rsid w:val="00470C5F"/>
    <w:rsid w:val="00473C73"/>
    <w:rsid w:val="00475236"/>
    <w:rsid w:val="00475DA3"/>
    <w:rsid w:val="0047644A"/>
    <w:rsid w:val="0048076A"/>
    <w:rsid w:val="00480BCF"/>
    <w:rsid w:val="00481B1D"/>
    <w:rsid w:val="00484A2C"/>
    <w:rsid w:val="0049079E"/>
    <w:rsid w:val="0049324B"/>
    <w:rsid w:val="00493AE5"/>
    <w:rsid w:val="0049486C"/>
    <w:rsid w:val="00495357"/>
    <w:rsid w:val="004969F8"/>
    <w:rsid w:val="004A052D"/>
    <w:rsid w:val="004A1F75"/>
    <w:rsid w:val="004A4616"/>
    <w:rsid w:val="004A4668"/>
    <w:rsid w:val="004A51A9"/>
    <w:rsid w:val="004A5549"/>
    <w:rsid w:val="004A5766"/>
    <w:rsid w:val="004A5E67"/>
    <w:rsid w:val="004A5EB9"/>
    <w:rsid w:val="004A691E"/>
    <w:rsid w:val="004A6EE1"/>
    <w:rsid w:val="004B0030"/>
    <w:rsid w:val="004B0DFE"/>
    <w:rsid w:val="004B25FC"/>
    <w:rsid w:val="004B347F"/>
    <w:rsid w:val="004B41D5"/>
    <w:rsid w:val="004B45DE"/>
    <w:rsid w:val="004B508A"/>
    <w:rsid w:val="004B5913"/>
    <w:rsid w:val="004B5AB0"/>
    <w:rsid w:val="004B5D2D"/>
    <w:rsid w:val="004B5FEC"/>
    <w:rsid w:val="004B6F76"/>
    <w:rsid w:val="004C0522"/>
    <w:rsid w:val="004C05A6"/>
    <w:rsid w:val="004C19EE"/>
    <w:rsid w:val="004C1A3B"/>
    <w:rsid w:val="004C1C4A"/>
    <w:rsid w:val="004C28B5"/>
    <w:rsid w:val="004C6602"/>
    <w:rsid w:val="004D0396"/>
    <w:rsid w:val="004D0545"/>
    <w:rsid w:val="004D1FC0"/>
    <w:rsid w:val="004D210F"/>
    <w:rsid w:val="004D25C9"/>
    <w:rsid w:val="004D3850"/>
    <w:rsid w:val="004D595C"/>
    <w:rsid w:val="004D5C0E"/>
    <w:rsid w:val="004D62A9"/>
    <w:rsid w:val="004D6A1E"/>
    <w:rsid w:val="004E0C08"/>
    <w:rsid w:val="004E1127"/>
    <w:rsid w:val="004E21CD"/>
    <w:rsid w:val="004E31D1"/>
    <w:rsid w:val="004E4255"/>
    <w:rsid w:val="004E4316"/>
    <w:rsid w:val="004E4412"/>
    <w:rsid w:val="004E55D2"/>
    <w:rsid w:val="004E5634"/>
    <w:rsid w:val="004E601B"/>
    <w:rsid w:val="004F082A"/>
    <w:rsid w:val="004F172F"/>
    <w:rsid w:val="004F2241"/>
    <w:rsid w:val="004F2DBD"/>
    <w:rsid w:val="004F4391"/>
    <w:rsid w:val="004F48A1"/>
    <w:rsid w:val="004F4FB3"/>
    <w:rsid w:val="004F75EB"/>
    <w:rsid w:val="005002F8"/>
    <w:rsid w:val="005007AE"/>
    <w:rsid w:val="00500F26"/>
    <w:rsid w:val="00502249"/>
    <w:rsid w:val="00502BEA"/>
    <w:rsid w:val="00505974"/>
    <w:rsid w:val="00505B99"/>
    <w:rsid w:val="00505F83"/>
    <w:rsid w:val="00506122"/>
    <w:rsid w:val="005104FE"/>
    <w:rsid w:val="0051166A"/>
    <w:rsid w:val="00512C28"/>
    <w:rsid w:val="00513B97"/>
    <w:rsid w:val="00514723"/>
    <w:rsid w:val="0051535E"/>
    <w:rsid w:val="00516B31"/>
    <w:rsid w:val="00517E92"/>
    <w:rsid w:val="00521D16"/>
    <w:rsid w:val="00521F1D"/>
    <w:rsid w:val="00523ADE"/>
    <w:rsid w:val="00523DB1"/>
    <w:rsid w:val="00524FEF"/>
    <w:rsid w:val="0052675D"/>
    <w:rsid w:val="005274FE"/>
    <w:rsid w:val="00527E6D"/>
    <w:rsid w:val="00531151"/>
    <w:rsid w:val="00532C98"/>
    <w:rsid w:val="0053420D"/>
    <w:rsid w:val="00534AB7"/>
    <w:rsid w:val="00535D4B"/>
    <w:rsid w:val="00536B11"/>
    <w:rsid w:val="0053713D"/>
    <w:rsid w:val="00540484"/>
    <w:rsid w:val="00541E75"/>
    <w:rsid w:val="00542901"/>
    <w:rsid w:val="00543169"/>
    <w:rsid w:val="0054408E"/>
    <w:rsid w:val="00550180"/>
    <w:rsid w:val="00550DD7"/>
    <w:rsid w:val="005519E3"/>
    <w:rsid w:val="0055362B"/>
    <w:rsid w:val="00553874"/>
    <w:rsid w:val="0055408C"/>
    <w:rsid w:val="005544EE"/>
    <w:rsid w:val="00555AFB"/>
    <w:rsid w:val="00556524"/>
    <w:rsid w:val="00556CB8"/>
    <w:rsid w:val="00560496"/>
    <w:rsid w:val="00560570"/>
    <w:rsid w:val="005605E7"/>
    <w:rsid w:val="00560C4D"/>
    <w:rsid w:val="00562145"/>
    <w:rsid w:val="005632AE"/>
    <w:rsid w:val="00563DBD"/>
    <w:rsid w:val="00564B11"/>
    <w:rsid w:val="005700A3"/>
    <w:rsid w:val="005720D8"/>
    <w:rsid w:val="005737E9"/>
    <w:rsid w:val="005738A9"/>
    <w:rsid w:val="00573E8B"/>
    <w:rsid w:val="0057466C"/>
    <w:rsid w:val="0058046F"/>
    <w:rsid w:val="00581492"/>
    <w:rsid w:val="005825BB"/>
    <w:rsid w:val="005826B9"/>
    <w:rsid w:val="00583F5E"/>
    <w:rsid w:val="00586288"/>
    <w:rsid w:val="00586379"/>
    <w:rsid w:val="0058774F"/>
    <w:rsid w:val="005907B7"/>
    <w:rsid w:val="00590D77"/>
    <w:rsid w:val="00591136"/>
    <w:rsid w:val="00591838"/>
    <w:rsid w:val="00591DFD"/>
    <w:rsid w:val="00592B8C"/>
    <w:rsid w:val="005944F7"/>
    <w:rsid w:val="00594C38"/>
    <w:rsid w:val="00596136"/>
    <w:rsid w:val="00597CB3"/>
    <w:rsid w:val="005A0A4A"/>
    <w:rsid w:val="005A0DC5"/>
    <w:rsid w:val="005A135B"/>
    <w:rsid w:val="005A1C1B"/>
    <w:rsid w:val="005A3226"/>
    <w:rsid w:val="005A3A25"/>
    <w:rsid w:val="005A3EA5"/>
    <w:rsid w:val="005A6086"/>
    <w:rsid w:val="005B0288"/>
    <w:rsid w:val="005B219A"/>
    <w:rsid w:val="005B652F"/>
    <w:rsid w:val="005B7F72"/>
    <w:rsid w:val="005C05D7"/>
    <w:rsid w:val="005C27DF"/>
    <w:rsid w:val="005C4589"/>
    <w:rsid w:val="005C6A0F"/>
    <w:rsid w:val="005D24CC"/>
    <w:rsid w:val="005D36C0"/>
    <w:rsid w:val="005D3CA5"/>
    <w:rsid w:val="005D3F47"/>
    <w:rsid w:val="005D4271"/>
    <w:rsid w:val="005D428C"/>
    <w:rsid w:val="005D4825"/>
    <w:rsid w:val="005D60C4"/>
    <w:rsid w:val="005D7000"/>
    <w:rsid w:val="005D7483"/>
    <w:rsid w:val="005E2954"/>
    <w:rsid w:val="005E2D08"/>
    <w:rsid w:val="005E2F70"/>
    <w:rsid w:val="005E3878"/>
    <w:rsid w:val="005E4AB8"/>
    <w:rsid w:val="005E69EC"/>
    <w:rsid w:val="005E6AB9"/>
    <w:rsid w:val="005F0874"/>
    <w:rsid w:val="005F3127"/>
    <w:rsid w:val="005F38D2"/>
    <w:rsid w:val="005F3ED7"/>
    <w:rsid w:val="005F4725"/>
    <w:rsid w:val="005F5160"/>
    <w:rsid w:val="005F5D50"/>
    <w:rsid w:val="005F7447"/>
    <w:rsid w:val="00602C01"/>
    <w:rsid w:val="0060380C"/>
    <w:rsid w:val="00605085"/>
    <w:rsid w:val="00605834"/>
    <w:rsid w:val="00605EBA"/>
    <w:rsid w:val="00606994"/>
    <w:rsid w:val="00606FB5"/>
    <w:rsid w:val="00610155"/>
    <w:rsid w:val="00611234"/>
    <w:rsid w:val="00611AE2"/>
    <w:rsid w:val="0061246F"/>
    <w:rsid w:val="00613B72"/>
    <w:rsid w:val="00615744"/>
    <w:rsid w:val="00615E50"/>
    <w:rsid w:val="00616E53"/>
    <w:rsid w:val="00620649"/>
    <w:rsid w:val="00621331"/>
    <w:rsid w:val="00621E96"/>
    <w:rsid w:val="00624486"/>
    <w:rsid w:val="00624F65"/>
    <w:rsid w:val="00631C90"/>
    <w:rsid w:val="00632949"/>
    <w:rsid w:val="00632A41"/>
    <w:rsid w:val="00634C37"/>
    <w:rsid w:val="00635E43"/>
    <w:rsid w:val="00636B2E"/>
    <w:rsid w:val="00642F76"/>
    <w:rsid w:val="00645E69"/>
    <w:rsid w:val="006501D9"/>
    <w:rsid w:val="006508D6"/>
    <w:rsid w:val="00650F91"/>
    <w:rsid w:val="006519E9"/>
    <w:rsid w:val="00651E9D"/>
    <w:rsid w:val="00652ECA"/>
    <w:rsid w:val="00653495"/>
    <w:rsid w:val="0065386E"/>
    <w:rsid w:val="006541A9"/>
    <w:rsid w:val="006559BB"/>
    <w:rsid w:val="00656073"/>
    <w:rsid w:val="00656690"/>
    <w:rsid w:val="00656A91"/>
    <w:rsid w:val="00656CAD"/>
    <w:rsid w:val="00656DB6"/>
    <w:rsid w:val="00657D92"/>
    <w:rsid w:val="00662779"/>
    <w:rsid w:val="00662B54"/>
    <w:rsid w:val="0066526A"/>
    <w:rsid w:val="00670874"/>
    <w:rsid w:val="00671F41"/>
    <w:rsid w:val="006727A5"/>
    <w:rsid w:val="006729ED"/>
    <w:rsid w:val="00673F6A"/>
    <w:rsid w:val="00680856"/>
    <w:rsid w:val="00683CBB"/>
    <w:rsid w:val="00685261"/>
    <w:rsid w:val="0068593D"/>
    <w:rsid w:val="006859C5"/>
    <w:rsid w:val="00685E1A"/>
    <w:rsid w:val="00687239"/>
    <w:rsid w:val="00687F21"/>
    <w:rsid w:val="0069106E"/>
    <w:rsid w:val="00692059"/>
    <w:rsid w:val="006926AD"/>
    <w:rsid w:val="006930FB"/>
    <w:rsid w:val="00695848"/>
    <w:rsid w:val="006967E7"/>
    <w:rsid w:val="00696DB1"/>
    <w:rsid w:val="00697393"/>
    <w:rsid w:val="006A10AA"/>
    <w:rsid w:val="006A1D20"/>
    <w:rsid w:val="006A2CD9"/>
    <w:rsid w:val="006A41C6"/>
    <w:rsid w:val="006A4B55"/>
    <w:rsid w:val="006A5AFD"/>
    <w:rsid w:val="006A603C"/>
    <w:rsid w:val="006A745B"/>
    <w:rsid w:val="006A7C3F"/>
    <w:rsid w:val="006B0DFB"/>
    <w:rsid w:val="006B24B9"/>
    <w:rsid w:val="006B24BB"/>
    <w:rsid w:val="006B2761"/>
    <w:rsid w:val="006B6645"/>
    <w:rsid w:val="006C118C"/>
    <w:rsid w:val="006C23A6"/>
    <w:rsid w:val="006C2BBA"/>
    <w:rsid w:val="006C31D5"/>
    <w:rsid w:val="006C4A83"/>
    <w:rsid w:val="006C50AC"/>
    <w:rsid w:val="006C5114"/>
    <w:rsid w:val="006C5334"/>
    <w:rsid w:val="006C5E9E"/>
    <w:rsid w:val="006C5EB6"/>
    <w:rsid w:val="006C6A06"/>
    <w:rsid w:val="006C774A"/>
    <w:rsid w:val="006C7D18"/>
    <w:rsid w:val="006D04DB"/>
    <w:rsid w:val="006D050D"/>
    <w:rsid w:val="006D145F"/>
    <w:rsid w:val="006D2C2F"/>
    <w:rsid w:val="006D4A46"/>
    <w:rsid w:val="006D5AB9"/>
    <w:rsid w:val="006D7508"/>
    <w:rsid w:val="006E1E56"/>
    <w:rsid w:val="006E23D7"/>
    <w:rsid w:val="006E602D"/>
    <w:rsid w:val="006E6B5F"/>
    <w:rsid w:val="006F08E4"/>
    <w:rsid w:val="006F2457"/>
    <w:rsid w:val="006F37DC"/>
    <w:rsid w:val="006F414E"/>
    <w:rsid w:val="006F449D"/>
    <w:rsid w:val="006F4FC2"/>
    <w:rsid w:val="006F5FB5"/>
    <w:rsid w:val="006F65D1"/>
    <w:rsid w:val="006F6831"/>
    <w:rsid w:val="006F6AFA"/>
    <w:rsid w:val="006F6B87"/>
    <w:rsid w:val="006F7111"/>
    <w:rsid w:val="006F72C0"/>
    <w:rsid w:val="006F7E23"/>
    <w:rsid w:val="00701A3F"/>
    <w:rsid w:val="00702E3B"/>
    <w:rsid w:val="00703CB7"/>
    <w:rsid w:val="00703CC7"/>
    <w:rsid w:val="0070402D"/>
    <w:rsid w:val="00704645"/>
    <w:rsid w:val="0070503D"/>
    <w:rsid w:val="007068A7"/>
    <w:rsid w:val="00706C81"/>
    <w:rsid w:val="00707848"/>
    <w:rsid w:val="00710971"/>
    <w:rsid w:val="00715443"/>
    <w:rsid w:val="00716150"/>
    <w:rsid w:val="0071622D"/>
    <w:rsid w:val="00716D2C"/>
    <w:rsid w:val="00717EDD"/>
    <w:rsid w:val="00720449"/>
    <w:rsid w:val="00720F52"/>
    <w:rsid w:val="007221C9"/>
    <w:rsid w:val="00723202"/>
    <w:rsid w:val="00723E0B"/>
    <w:rsid w:val="00725158"/>
    <w:rsid w:val="00725BF5"/>
    <w:rsid w:val="007278E5"/>
    <w:rsid w:val="00727A9A"/>
    <w:rsid w:val="0073148A"/>
    <w:rsid w:val="0073157E"/>
    <w:rsid w:val="00731B4A"/>
    <w:rsid w:val="00731E28"/>
    <w:rsid w:val="007327FA"/>
    <w:rsid w:val="00732C2E"/>
    <w:rsid w:val="00734ECC"/>
    <w:rsid w:val="007350B7"/>
    <w:rsid w:val="0073523E"/>
    <w:rsid w:val="00735848"/>
    <w:rsid w:val="007371FE"/>
    <w:rsid w:val="007427D0"/>
    <w:rsid w:val="00742DFA"/>
    <w:rsid w:val="007430A2"/>
    <w:rsid w:val="007437BB"/>
    <w:rsid w:val="00746299"/>
    <w:rsid w:val="0074721B"/>
    <w:rsid w:val="00747549"/>
    <w:rsid w:val="00747845"/>
    <w:rsid w:val="007478BB"/>
    <w:rsid w:val="00750196"/>
    <w:rsid w:val="00751AB4"/>
    <w:rsid w:val="00751B91"/>
    <w:rsid w:val="0075269A"/>
    <w:rsid w:val="00753727"/>
    <w:rsid w:val="00753849"/>
    <w:rsid w:val="0075678A"/>
    <w:rsid w:val="007568BE"/>
    <w:rsid w:val="007605A6"/>
    <w:rsid w:val="00760739"/>
    <w:rsid w:val="00760ECA"/>
    <w:rsid w:val="00761998"/>
    <w:rsid w:val="0076391B"/>
    <w:rsid w:val="00764E7C"/>
    <w:rsid w:val="00767420"/>
    <w:rsid w:val="007677BD"/>
    <w:rsid w:val="007677D9"/>
    <w:rsid w:val="00767F74"/>
    <w:rsid w:val="00770C54"/>
    <w:rsid w:val="00770EBD"/>
    <w:rsid w:val="00772783"/>
    <w:rsid w:val="00773C7B"/>
    <w:rsid w:val="00774286"/>
    <w:rsid w:val="00775E58"/>
    <w:rsid w:val="00775EC7"/>
    <w:rsid w:val="00776148"/>
    <w:rsid w:val="00776EBB"/>
    <w:rsid w:val="00780053"/>
    <w:rsid w:val="007802EB"/>
    <w:rsid w:val="00780C7B"/>
    <w:rsid w:val="0078204B"/>
    <w:rsid w:val="007823C1"/>
    <w:rsid w:val="0078368E"/>
    <w:rsid w:val="007838B8"/>
    <w:rsid w:val="007842B8"/>
    <w:rsid w:val="0078576E"/>
    <w:rsid w:val="007859DA"/>
    <w:rsid w:val="00785D6A"/>
    <w:rsid w:val="00787729"/>
    <w:rsid w:val="00787F25"/>
    <w:rsid w:val="00790E16"/>
    <w:rsid w:val="007932CE"/>
    <w:rsid w:val="0079352C"/>
    <w:rsid w:val="007960FB"/>
    <w:rsid w:val="00796383"/>
    <w:rsid w:val="0079694B"/>
    <w:rsid w:val="007973EA"/>
    <w:rsid w:val="007A02FC"/>
    <w:rsid w:val="007A07A7"/>
    <w:rsid w:val="007A21CC"/>
    <w:rsid w:val="007A2E66"/>
    <w:rsid w:val="007A380F"/>
    <w:rsid w:val="007A422C"/>
    <w:rsid w:val="007A42FC"/>
    <w:rsid w:val="007A5FC2"/>
    <w:rsid w:val="007A6187"/>
    <w:rsid w:val="007B06A7"/>
    <w:rsid w:val="007B0863"/>
    <w:rsid w:val="007B0E09"/>
    <w:rsid w:val="007B1DF4"/>
    <w:rsid w:val="007B1FB4"/>
    <w:rsid w:val="007B4427"/>
    <w:rsid w:val="007B59A4"/>
    <w:rsid w:val="007B6D37"/>
    <w:rsid w:val="007C076C"/>
    <w:rsid w:val="007C0895"/>
    <w:rsid w:val="007C103F"/>
    <w:rsid w:val="007C1BAC"/>
    <w:rsid w:val="007C2827"/>
    <w:rsid w:val="007C2A16"/>
    <w:rsid w:val="007C5415"/>
    <w:rsid w:val="007C5504"/>
    <w:rsid w:val="007C5D22"/>
    <w:rsid w:val="007C60EB"/>
    <w:rsid w:val="007C72CE"/>
    <w:rsid w:val="007D1BAF"/>
    <w:rsid w:val="007D2263"/>
    <w:rsid w:val="007D2D4F"/>
    <w:rsid w:val="007D32A4"/>
    <w:rsid w:val="007D4005"/>
    <w:rsid w:val="007D5AC5"/>
    <w:rsid w:val="007D6ABF"/>
    <w:rsid w:val="007E076D"/>
    <w:rsid w:val="007E082E"/>
    <w:rsid w:val="007E1ADC"/>
    <w:rsid w:val="007E26FF"/>
    <w:rsid w:val="007E2B01"/>
    <w:rsid w:val="007E57F7"/>
    <w:rsid w:val="007E6025"/>
    <w:rsid w:val="007E61A6"/>
    <w:rsid w:val="007F0433"/>
    <w:rsid w:val="007F0C16"/>
    <w:rsid w:val="007F1CAC"/>
    <w:rsid w:val="007F2895"/>
    <w:rsid w:val="007F3918"/>
    <w:rsid w:val="007F4BE8"/>
    <w:rsid w:val="007F64B0"/>
    <w:rsid w:val="007F6B47"/>
    <w:rsid w:val="007F7CBC"/>
    <w:rsid w:val="008003AA"/>
    <w:rsid w:val="00802AF4"/>
    <w:rsid w:val="00803423"/>
    <w:rsid w:val="008045B9"/>
    <w:rsid w:val="00804CB4"/>
    <w:rsid w:val="0080505A"/>
    <w:rsid w:val="00806143"/>
    <w:rsid w:val="00807290"/>
    <w:rsid w:val="00807A7D"/>
    <w:rsid w:val="008101E1"/>
    <w:rsid w:val="00810372"/>
    <w:rsid w:val="008109DA"/>
    <w:rsid w:val="00810E73"/>
    <w:rsid w:val="00812706"/>
    <w:rsid w:val="00812DB9"/>
    <w:rsid w:val="00813571"/>
    <w:rsid w:val="0081383B"/>
    <w:rsid w:val="008142A8"/>
    <w:rsid w:val="00814536"/>
    <w:rsid w:val="008150D9"/>
    <w:rsid w:val="0081592E"/>
    <w:rsid w:val="008161F6"/>
    <w:rsid w:val="00816430"/>
    <w:rsid w:val="00817295"/>
    <w:rsid w:val="008179E4"/>
    <w:rsid w:val="00817AFC"/>
    <w:rsid w:val="008227A1"/>
    <w:rsid w:val="0082286F"/>
    <w:rsid w:val="008236BF"/>
    <w:rsid w:val="008237A6"/>
    <w:rsid w:val="00824580"/>
    <w:rsid w:val="00824B81"/>
    <w:rsid w:val="00824CED"/>
    <w:rsid w:val="0082619B"/>
    <w:rsid w:val="00827241"/>
    <w:rsid w:val="00827A1A"/>
    <w:rsid w:val="00833553"/>
    <w:rsid w:val="00833EEB"/>
    <w:rsid w:val="00834CA3"/>
    <w:rsid w:val="008373D7"/>
    <w:rsid w:val="00840A7E"/>
    <w:rsid w:val="008424D2"/>
    <w:rsid w:val="0084254C"/>
    <w:rsid w:val="00842CAD"/>
    <w:rsid w:val="008444AD"/>
    <w:rsid w:val="00845D33"/>
    <w:rsid w:val="008473D2"/>
    <w:rsid w:val="00847470"/>
    <w:rsid w:val="00847599"/>
    <w:rsid w:val="008501C7"/>
    <w:rsid w:val="00850F29"/>
    <w:rsid w:val="00855B99"/>
    <w:rsid w:val="00856A9D"/>
    <w:rsid w:val="00856C72"/>
    <w:rsid w:val="00857CF2"/>
    <w:rsid w:val="00857DBB"/>
    <w:rsid w:val="00860C9C"/>
    <w:rsid w:val="00861C09"/>
    <w:rsid w:val="00861CA2"/>
    <w:rsid w:val="00861FCE"/>
    <w:rsid w:val="008623C3"/>
    <w:rsid w:val="00862BA5"/>
    <w:rsid w:val="00862F6E"/>
    <w:rsid w:val="00863E2B"/>
    <w:rsid w:val="0086405B"/>
    <w:rsid w:val="00864416"/>
    <w:rsid w:val="00865C97"/>
    <w:rsid w:val="008674BE"/>
    <w:rsid w:val="00870A88"/>
    <w:rsid w:val="008713FD"/>
    <w:rsid w:val="00872E34"/>
    <w:rsid w:val="00873FFA"/>
    <w:rsid w:val="008748C8"/>
    <w:rsid w:val="00874BA2"/>
    <w:rsid w:val="00874D05"/>
    <w:rsid w:val="00875777"/>
    <w:rsid w:val="00876102"/>
    <w:rsid w:val="0087664D"/>
    <w:rsid w:val="00876E86"/>
    <w:rsid w:val="008775C6"/>
    <w:rsid w:val="00877E0C"/>
    <w:rsid w:val="008813CB"/>
    <w:rsid w:val="00882A8C"/>
    <w:rsid w:val="00882D34"/>
    <w:rsid w:val="00883529"/>
    <w:rsid w:val="00883925"/>
    <w:rsid w:val="00885892"/>
    <w:rsid w:val="00890256"/>
    <w:rsid w:val="00890343"/>
    <w:rsid w:val="00890E41"/>
    <w:rsid w:val="008913E4"/>
    <w:rsid w:val="00891690"/>
    <w:rsid w:val="00891F81"/>
    <w:rsid w:val="008927D9"/>
    <w:rsid w:val="00893F7D"/>
    <w:rsid w:val="00894319"/>
    <w:rsid w:val="00894CE0"/>
    <w:rsid w:val="00895135"/>
    <w:rsid w:val="008955CB"/>
    <w:rsid w:val="00895E5C"/>
    <w:rsid w:val="00895F4D"/>
    <w:rsid w:val="008960A9"/>
    <w:rsid w:val="008971EA"/>
    <w:rsid w:val="00897C8A"/>
    <w:rsid w:val="008A2A57"/>
    <w:rsid w:val="008A2CC9"/>
    <w:rsid w:val="008A2E7B"/>
    <w:rsid w:val="008A2F84"/>
    <w:rsid w:val="008A3E0E"/>
    <w:rsid w:val="008A3E26"/>
    <w:rsid w:val="008A409E"/>
    <w:rsid w:val="008A40E9"/>
    <w:rsid w:val="008A45E4"/>
    <w:rsid w:val="008A46EB"/>
    <w:rsid w:val="008A717E"/>
    <w:rsid w:val="008B07C6"/>
    <w:rsid w:val="008B2CB2"/>
    <w:rsid w:val="008B2EE8"/>
    <w:rsid w:val="008B334C"/>
    <w:rsid w:val="008B3495"/>
    <w:rsid w:val="008B58B7"/>
    <w:rsid w:val="008B60DA"/>
    <w:rsid w:val="008B791D"/>
    <w:rsid w:val="008B7FF8"/>
    <w:rsid w:val="008BFB99"/>
    <w:rsid w:val="008C000F"/>
    <w:rsid w:val="008C0CDC"/>
    <w:rsid w:val="008C2871"/>
    <w:rsid w:val="008C292E"/>
    <w:rsid w:val="008C338B"/>
    <w:rsid w:val="008C3AC3"/>
    <w:rsid w:val="008C3B1F"/>
    <w:rsid w:val="008C46DB"/>
    <w:rsid w:val="008C52F9"/>
    <w:rsid w:val="008C54C2"/>
    <w:rsid w:val="008C6412"/>
    <w:rsid w:val="008C6C17"/>
    <w:rsid w:val="008D0250"/>
    <w:rsid w:val="008D1117"/>
    <w:rsid w:val="008D1B81"/>
    <w:rsid w:val="008D30CD"/>
    <w:rsid w:val="008D3275"/>
    <w:rsid w:val="008D36E7"/>
    <w:rsid w:val="008D3CD4"/>
    <w:rsid w:val="008D4562"/>
    <w:rsid w:val="008D463F"/>
    <w:rsid w:val="008D550E"/>
    <w:rsid w:val="008D552E"/>
    <w:rsid w:val="008D5CE3"/>
    <w:rsid w:val="008D633F"/>
    <w:rsid w:val="008D6B4C"/>
    <w:rsid w:val="008D713E"/>
    <w:rsid w:val="008E0381"/>
    <w:rsid w:val="008E0A53"/>
    <w:rsid w:val="008E2C9C"/>
    <w:rsid w:val="008E3626"/>
    <w:rsid w:val="008E3E71"/>
    <w:rsid w:val="008E474E"/>
    <w:rsid w:val="008E5795"/>
    <w:rsid w:val="008E5D71"/>
    <w:rsid w:val="008E685B"/>
    <w:rsid w:val="008E7420"/>
    <w:rsid w:val="008E79E9"/>
    <w:rsid w:val="008F3141"/>
    <w:rsid w:val="008F318E"/>
    <w:rsid w:val="008F5D4B"/>
    <w:rsid w:val="008F6487"/>
    <w:rsid w:val="008F7289"/>
    <w:rsid w:val="008F75B4"/>
    <w:rsid w:val="009011C3"/>
    <w:rsid w:val="0090181E"/>
    <w:rsid w:val="00901C4C"/>
    <w:rsid w:val="00902031"/>
    <w:rsid w:val="0090320C"/>
    <w:rsid w:val="00903855"/>
    <w:rsid w:val="009040D6"/>
    <w:rsid w:val="009043AD"/>
    <w:rsid w:val="00904522"/>
    <w:rsid w:val="00904E7D"/>
    <w:rsid w:val="00904F64"/>
    <w:rsid w:val="009062A6"/>
    <w:rsid w:val="00906F98"/>
    <w:rsid w:val="00911D0C"/>
    <w:rsid w:val="00911EBB"/>
    <w:rsid w:val="00911F6F"/>
    <w:rsid w:val="00912312"/>
    <w:rsid w:val="0091678D"/>
    <w:rsid w:val="009171AF"/>
    <w:rsid w:val="0091797F"/>
    <w:rsid w:val="00921BC0"/>
    <w:rsid w:val="00922448"/>
    <w:rsid w:val="0092269F"/>
    <w:rsid w:val="009229F9"/>
    <w:rsid w:val="00923A89"/>
    <w:rsid w:val="00924B25"/>
    <w:rsid w:val="00925553"/>
    <w:rsid w:val="00926AF8"/>
    <w:rsid w:val="00931500"/>
    <w:rsid w:val="00933BE9"/>
    <w:rsid w:val="00934480"/>
    <w:rsid w:val="00934A5F"/>
    <w:rsid w:val="0093624A"/>
    <w:rsid w:val="00936ED7"/>
    <w:rsid w:val="00936F49"/>
    <w:rsid w:val="009379C5"/>
    <w:rsid w:val="00941035"/>
    <w:rsid w:val="00941420"/>
    <w:rsid w:val="009417A0"/>
    <w:rsid w:val="00942805"/>
    <w:rsid w:val="0094788C"/>
    <w:rsid w:val="00951470"/>
    <w:rsid w:val="0095238F"/>
    <w:rsid w:val="00952E42"/>
    <w:rsid w:val="009538BD"/>
    <w:rsid w:val="0095411B"/>
    <w:rsid w:val="009541A2"/>
    <w:rsid w:val="0095471B"/>
    <w:rsid w:val="009551CC"/>
    <w:rsid w:val="00955277"/>
    <w:rsid w:val="009555C2"/>
    <w:rsid w:val="00956639"/>
    <w:rsid w:val="00956D66"/>
    <w:rsid w:val="00957B53"/>
    <w:rsid w:val="009615EA"/>
    <w:rsid w:val="00961A0E"/>
    <w:rsid w:val="00961BC0"/>
    <w:rsid w:val="0096360B"/>
    <w:rsid w:val="00963BDA"/>
    <w:rsid w:val="00964220"/>
    <w:rsid w:val="00964A4B"/>
    <w:rsid w:val="00964E3A"/>
    <w:rsid w:val="00965191"/>
    <w:rsid w:val="0096697D"/>
    <w:rsid w:val="00966F65"/>
    <w:rsid w:val="00966FDB"/>
    <w:rsid w:val="009671B1"/>
    <w:rsid w:val="009707E8"/>
    <w:rsid w:val="00971E64"/>
    <w:rsid w:val="00972443"/>
    <w:rsid w:val="00973F6D"/>
    <w:rsid w:val="00974161"/>
    <w:rsid w:val="00975DA2"/>
    <w:rsid w:val="00976CA0"/>
    <w:rsid w:val="00981180"/>
    <w:rsid w:val="009855D6"/>
    <w:rsid w:val="009857B0"/>
    <w:rsid w:val="009861D3"/>
    <w:rsid w:val="009862F3"/>
    <w:rsid w:val="0098695F"/>
    <w:rsid w:val="0098715E"/>
    <w:rsid w:val="00987232"/>
    <w:rsid w:val="00987280"/>
    <w:rsid w:val="009903AE"/>
    <w:rsid w:val="009950B8"/>
    <w:rsid w:val="00995D25"/>
    <w:rsid w:val="00995F53"/>
    <w:rsid w:val="00996B00"/>
    <w:rsid w:val="00997A49"/>
    <w:rsid w:val="009A0D3B"/>
    <w:rsid w:val="009A1C92"/>
    <w:rsid w:val="009A1F21"/>
    <w:rsid w:val="009A27DA"/>
    <w:rsid w:val="009A2CCA"/>
    <w:rsid w:val="009A3141"/>
    <w:rsid w:val="009A460F"/>
    <w:rsid w:val="009A61C8"/>
    <w:rsid w:val="009A650A"/>
    <w:rsid w:val="009A7161"/>
    <w:rsid w:val="009B100F"/>
    <w:rsid w:val="009B1127"/>
    <w:rsid w:val="009B193A"/>
    <w:rsid w:val="009B214F"/>
    <w:rsid w:val="009B221C"/>
    <w:rsid w:val="009B2EBB"/>
    <w:rsid w:val="009B31A2"/>
    <w:rsid w:val="009B485E"/>
    <w:rsid w:val="009B6DC4"/>
    <w:rsid w:val="009B71EC"/>
    <w:rsid w:val="009B7228"/>
    <w:rsid w:val="009B7CC9"/>
    <w:rsid w:val="009C300D"/>
    <w:rsid w:val="009C3768"/>
    <w:rsid w:val="009C408F"/>
    <w:rsid w:val="009C566B"/>
    <w:rsid w:val="009C7700"/>
    <w:rsid w:val="009C7FCD"/>
    <w:rsid w:val="009D01C9"/>
    <w:rsid w:val="009D0513"/>
    <w:rsid w:val="009D0BE1"/>
    <w:rsid w:val="009D2010"/>
    <w:rsid w:val="009D26BE"/>
    <w:rsid w:val="009D2CFA"/>
    <w:rsid w:val="009D32A0"/>
    <w:rsid w:val="009D333F"/>
    <w:rsid w:val="009D3ABB"/>
    <w:rsid w:val="009D496A"/>
    <w:rsid w:val="009D61F2"/>
    <w:rsid w:val="009D66BB"/>
    <w:rsid w:val="009D7201"/>
    <w:rsid w:val="009D73F2"/>
    <w:rsid w:val="009D7586"/>
    <w:rsid w:val="009E0916"/>
    <w:rsid w:val="009E1B50"/>
    <w:rsid w:val="009E2C9D"/>
    <w:rsid w:val="009E38E7"/>
    <w:rsid w:val="009E3FFE"/>
    <w:rsid w:val="009E54EB"/>
    <w:rsid w:val="009E63C0"/>
    <w:rsid w:val="009E6583"/>
    <w:rsid w:val="009E6A1A"/>
    <w:rsid w:val="009E7C4B"/>
    <w:rsid w:val="009F240A"/>
    <w:rsid w:val="009F2D19"/>
    <w:rsid w:val="009F3364"/>
    <w:rsid w:val="009F35EA"/>
    <w:rsid w:val="009F52F8"/>
    <w:rsid w:val="009F6037"/>
    <w:rsid w:val="009F63C4"/>
    <w:rsid w:val="009F63EF"/>
    <w:rsid w:val="009F674B"/>
    <w:rsid w:val="009F7F8C"/>
    <w:rsid w:val="00A00EB0"/>
    <w:rsid w:val="00A00FED"/>
    <w:rsid w:val="00A032B3"/>
    <w:rsid w:val="00A0381A"/>
    <w:rsid w:val="00A0424F"/>
    <w:rsid w:val="00A04894"/>
    <w:rsid w:val="00A05F42"/>
    <w:rsid w:val="00A06826"/>
    <w:rsid w:val="00A077F4"/>
    <w:rsid w:val="00A1057F"/>
    <w:rsid w:val="00A11666"/>
    <w:rsid w:val="00A11E70"/>
    <w:rsid w:val="00A125A3"/>
    <w:rsid w:val="00A129EB"/>
    <w:rsid w:val="00A13769"/>
    <w:rsid w:val="00A14822"/>
    <w:rsid w:val="00A14DC7"/>
    <w:rsid w:val="00A153D4"/>
    <w:rsid w:val="00A15A19"/>
    <w:rsid w:val="00A15B15"/>
    <w:rsid w:val="00A16AF4"/>
    <w:rsid w:val="00A202A0"/>
    <w:rsid w:val="00A20340"/>
    <w:rsid w:val="00A2047E"/>
    <w:rsid w:val="00A20B10"/>
    <w:rsid w:val="00A2105E"/>
    <w:rsid w:val="00A216E8"/>
    <w:rsid w:val="00A21F39"/>
    <w:rsid w:val="00A23008"/>
    <w:rsid w:val="00A23085"/>
    <w:rsid w:val="00A245ED"/>
    <w:rsid w:val="00A24C10"/>
    <w:rsid w:val="00A2558A"/>
    <w:rsid w:val="00A269A2"/>
    <w:rsid w:val="00A31AC8"/>
    <w:rsid w:val="00A32541"/>
    <w:rsid w:val="00A353D2"/>
    <w:rsid w:val="00A3625A"/>
    <w:rsid w:val="00A36B51"/>
    <w:rsid w:val="00A37145"/>
    <w:rsid w:val="00A374C4"/>
    <w:rsid w:val="00A40CFE"/>
    <w:rsid w:val="00A459DA"/>
    <w:rsid w:val="00A45E46"/>
    <w:rsid w:val="00A4729E"/>
    <w:rsid w:val="00A515AE"/>
    <w:rsid w:val="00A5192F"/>
    <w:rsid w:val="00A521DC"/>
    <w:rsid w:val="00A52FC6"/>
    <w:rsid w:val="00A54D1D"/>
    <w:rsid w:val="00A55A04"/>
    <w:rsid w:val="00A56048"/>
    <w:rsid w:val="00A57303"/>
    <w:rsid w:val="00A57973"/>
    <w:rsid w:val="00A60874"/>
    <w:rsid w:val="00A60B48"/>
    <w:rsid w:val="00A618DC"/>
    <w:rsid w:val="00A643E8"/>
    <w:rsid w:val="00A64F23"/>
    <w:rsid w:val="00A65060"/>
    <w:rsid w:val="00A65560"/>
    <w:rsid w:val="00A663FD"/>
    <w:rsid w:val="00A66AC0"/>
    <w:rsid w:val="00A677FD"/>
    <w:rsid w:val="00A73921"/>
    <w:rsid w:val="00A7472C"/>
    <w:rsid w:val="00A75001"/>
    <w:rsid w:val="00A80855"/>
    <w:rsid w:val="00A82EAD"/>
    <w:rsid w:val="00A86301"/>
    <w:rsid w:val="00A86B9B"/>
    <w:rsid w:val="00A87174"/>
    <w:rsid w:val="00A87440"/>
    <w:rsid w:val="00A87ACC"/>
    <w:rsid w:val="00A90C13"/>
    <w:rsid w:val="00A9110D"/>
    <w:rsid w:val="00A921F6"/>
    <w:rsid w:val="00A921FB"/>
    <w:rsid w:val="00A925CD"/>
    <w:rsid w:val="00A936D2"/>
    <w:rsid w:val="00A939BE"/>
    <w:rsid w:val="00A93AE2"/>
    <w:rsid w:val="00A93B9C"/>
    <w:rsid w:val="00A943DA"/>
    <w:rsid w:val="00A94682"/>
    <w:rsid w:val="00A966E9"/>
    <w:rsid w:val="00A96B61"/>
    <w:rsid w:val="00A970EF"/>
    <w:rsid w:val="00A972FD"/>
    <w:rsid w:val="00AA0384"/>
    <w:rsid w:val="00AA076E"/>
    <w:rsid w:val="00AA1729"/>
    <w:rsid w:val="00AA3A54"/>
    <w:rsid w:val="00AA67D2"/>
    <w:rsid w:val="00AA68DA"/>
    <w:rsid w:val="00AA7A72"/>
    <w:rsid w:val="00AA7E16"/>
    <w:rsid w:val="00AB03D1"/>
    <w:rsid w:val="00AB098A"/>
    <w:rsid w:val="00AB162E"/>
    <w:rsid w:val="00AB3650"/>
    <w:rsid w:val="00AB4170"/>
    <w:rsid w:val="00AB4F16"/>
    <w:rsid w:val="00AB6123"/>
    <w:rsid w:val="00AB78B4"/>
    <w:rsid w:val="00AB7C3E"/>
    <w:rsid w:val="00AC02D9"/>
    <w:rsid w:val="00AC158C"/>
    <w:rsid w:val="00AC25DA"/>
    <w:rsid w:val="00AC3BCB"/>
    <w:rsid w:val="00AC3C2A"/>
    <w:rsid w:val="00AC4A1D"/>
    <w:rsid w:val="00AC5774"/>
    <w:rsid w:val="00AC7992"/>
    <w:rsid w:val="00AD0C6E"/>
    <w:rsid w:val="00AD26C3"/>
    <w:rsid w:val="00AD42CB"/>
    <w:rsid w:val="00AD4A47"/>
    <w:rsid w:val="00AD76FC"/>
    <w:rsid w:val="00AE0080"/>
    <w:rsid w:val="00AE1284"/>
    <w:rsid w:val="00AE12D0"/>
    <w:rsid w:val="00AE13CF"/>
    <w:rsid w:val="00AE1761"/>
    <w:rsid w:val="00AE17C7"/>
    <w:rsid w:val="00AE213B"/>
    <w:rsid w:val="00AE35B4"/>
    <w:rsid w:val="00AE37A0"/>
    <w:rsid w:val="00AE5BF8"/>
    <w:rsid w:val="00AE78D8"/>
    <w:rsid w:val="00AF02AF"/>
    <w:rsid w:val="00AF08CD"/>
    <w:rsid w:val="00AF299B"/>
    <w:rsid w:val="00AF31A2"/>
    <w:rsid w:val="00AF322A"/>
    <w:rsid w:val="00B00030"/>
    <w:rsid w:val="00B008BA"/>
    <w:rsid w:val="00B009D4"/>
    <w:rsid w:val="00B00A04"/>
    <w:rsid w:val="00B00D9A"/>
    <w:rsid w:val="00B0281A"/>
    <w:rsid w:val="00B02EB7"/>
    <w:rsid w:val="00B03581"/>
    <w:rsid w:val="00B03688"/>
    <w:rsid w:val="00B04A40"/>
    <w:rsid w:val="00B04DA7"/>
    <w:rsid w:val="00B05771"/>
    <w:rsid w:val="00B067CA"/>
    <w:rsid w:val="00B06E0F"/>
    <w:rsid w:val="00B10537"/>
    <w:rsid w:val="00B10AB5"/>
    <w:rsid w:val="00B11207"/>
    <w:rsid w:val="00B11467"/>
    <w:rsid w:val="00B12D44"/>
    <w:rsid w:val="00B12E12"/>
    <w:rsid w:val="00B13E83"/>
    <w:rsid w:val="00B15116"/>
    <w:rsid w:val="00B15CF5"/>
    <w:rsid w:val="00B17813"/>
    <w:rsid w:val="00B2099E"/>
    <w:rsid w:val="00B21BE4"/>
    <w:rsid w:val="00B22450"/>
    <w:rsid w:val="00B23F1C"/>
    <w:rsid w:val="00B244BF"/>
    <w:rsid w:val="00B24FEB"/>
    <w:rsid w:val="00B2675C"/>
    <w:rsid w:val="00B27F67"/>
    <w:rsid w:val="00B30814"/>
    <w:rsid w:val="00B308BE"/>
    <w:rsid w:val="00B30B7D"/>
    <w:rsid w:val="00B32260"/>
    <w:rsid w:val="00B335DB"/>
    <w:rsid w:val="00B3526D"/>
    <w:rsid w:val="00B35B42"/>
    <w:rsid w:val="00B36D0A"/>
    <w:rsid w:val="00B372FA"/>
    <w:rsid w:val="00B37427"/>
    <w:rsid w:val="00B4002E"/>
    <w:rsid w:val="00B415B1"/>
    <w:rsid w:val="00B4253F"/>
    <w:rsid w:val="00B437EA"/>
    <w:rsid w:val="00B43D98"/>
    <w:rsid w:val="00B43F9A"/>
    <w:rsid w:val="00B456B2"/>
    <w:rsid w:val="00B46AAB"/>
    <w:rsid w:val="00B524F2"/>
    <w:rsid w:val="00B52569"/>
    <w:rsid w:val="00B52C54"/>
    <w:rsid w:val="00B53740"/>
    <w:rsid w:val="00B54C96"/>
    <w:rsid w:val="00B560B3"/>
    <w:rsid w:val="00B56CE8"/>
    <w:rsid w:val="00B57322"/>
    <w:rsid w:val="00B61A93"/>
    <w:rsid w:val="00B629D1"/>
    <w:rsid w:val="00B63105"/>
    <w:rsid w:val="00B63A1C"/>
    <w:rsid w:val="00B63B07"/>
    <w:rsid w:val="00B671BE"/>
    <w:rsid w:val="00B679D8"/>
    <w:rsid w:val="00B70A58"/>
    <w:rsid w:val="00B70D35"/>
    <w:rsid w:val="00B749D1"/>
    <w:rsid w:val="00B754CC"/>
    <w:rsid w:val="00B777F2"/>
    <w:rsid w:val="00B824CC"/>
    <w:rsid w:val="00B82C47"/>
    <w:rsid w:val="00B858FE"/>
    <w:rsid w:val="00B85979"/>
    <w:rsid w:val="00B8663F"/>
    <w:rsid w:val="00B87883"/>
    <w:rsid w:val="00B907CB"/>
    <w:rsid w:val="00B90E74"/>
    <w:rsid w:val="00B9172D"/>
    <w:rsid w:val="00B91DDF"/>
    <w:rsid w:val="00B9249C"/>
    <w:rsid w:val="00B92DCA"/>
    <w:rsid w:val="00B93319"/>
    <w:rsid w:val="00B9350D"/>
    <w:rsid w:val="00B94983"/>
    <w:rsid w:val="00B9641B"/>
    <w:rsid w:val="00B965F1"/>
    <w:rsid w:val="00B9694B"/>
    <w:rsid w:val="00B971BE"/>
    <w:rsid w:val="00B974CD"/>
    <w:rsid w:val="00BA0416"/>
    <w:rsid w:val="00BA117D"/>
    <w:rsid w:val="00BA184C"/>
    <w:rsid w:val="00BA1DB2"/>
    <w:rsid w:val="00BA2B1A"/>
    <w:rsid w:val="00BA4BB1"/>
    <w:rsid w:val="00BA7038"/>
    <w:rsid w:val="00BB0064"/>
    <w:rsid w:val="00BB1E59"/>
    <w:rsid w:val="00BB322B"/>
    <w:rsid w:val="00BB36D2"/>
    <w:rsid w:val="00BB45E7"/>
    <w:rsid w:val="00BB4C78"/>
    <w:rsid w:val="00BB734D"/>
    <w:rsid w:val="00BC0DCD"/>
    <w:rsid w:val="00BC164E"/>
    <w:rsid w:val="00BC1994"/>
    <w:rsid w:val="00BC1C58"/>
    <w:rsid w:val="00BC1DDB"/>
    <w:rsid w:val="00BC2A94"/>
    <w:rsid w:val="00BC3896"/>
    <w:rsid w:val="00BC4821"/>
    <w:rsid w:val="00BC4E95"/>
    <w:rsid w:val="00BC58E6"/>
    <w:rsid w:val="00BD1FD5"/>
    <w:rsid w:val="00BD2340"/>
    <w:rsid w:val="00BD29E9"/>
    <w:rsid w:val="00BD312F"/>
    <w:rsid w:val="00BD3523"/>
    <w:rsid w:val="00BD3A66"/>
    <w:rsid w:val="00BD3D21"/>
    <w:rsid w:val="00BD48BE"/>
    <w:rsid w:val="00BD53B5"/>
    <w:rsid w:val="00BD5CF8"/>
    <w:rsid w:val="00BD606F"/>
    <w:rsid w:val="00BD61BD"/>
    <w:rsid w:val="00BD6825"/>
    <w:rsid w:val="00BD76AC"/>
    <w:rsid w:val="00BD7E0D"/>
    <w:rsid w:val="00BE0788"/>
    <w:rsid w:val="00BE0FEF"/>
    <w:rsid w:val="00BE340D"/>
    <w:rsid w:val="00BE4978"/>
    <w:rsid w:val="00BE58F8"/>
    <w:rsid w:val="00BF1B93"/>
    <w:rsid w:val="00BF2B41"/>
    <w:rsid w:val="00BF49C9"/>
    <w:rsid w:val="00BF4B3C"/>
    <w:rsid w:val="00BF52E3"/>
    <w:rsid w:val="00BF56EB"/>
    <w:rsid w:val="00BF69D8"/>
    <w:rsid w:val="00BF7285"/>
    <w:rsid w:val="00C0014D"/>
    <w:rsid w:val="00C011E6"/>
    <w:rsid w:val="00C01ECB"/>
    <w:rsid w:val="00C02951"/>
    <w:rsid w:val="00C0455C"/>
    <w:rsid w:val="00C05DEF"/>
    <w:rsid w:val="00C065C1"/>
    <w:rsid w:val="00C13E7A"/>
    <w:rsid w:val="00C1484C"/>
    <w:rsid w:val="00C16121"/>
    <w:rsid w:val="00C16745"/>
    <w:rsid w:val="00C17E87"/>
    <w:rsid w:val="00C2042C"/>
    <w:rsid w:val="00C20A44"/>
    <w:rsid w:val="00C20C38"/>
    <w:rsid w:val="00C21A2F"/>
    <w:rsid w:val="00C22FAF"/>
    <w:rsid w:val="00C23204"/>
    <w:rsid w:val="00C234C4"/>
    <w:rsid w:val="00C23907"/>
    <w:rsid w:val="00C239E2"/>
    <w:rsid w:val="00C23F60"/>
    <w:rsid w:val="00C241E5"/>
    <w:rsid w:val="00C250D3"/>
    <w:rsid w:val="00C26A40"/>
    <w:rsid w:val="00C27791"/>
    <w:rsid w:val="00C3005A"/>
    <w:rsid w:val="00C32DAE"/>
    <w:rsid w:val="00C356D9"/>
    <w:rsid w:val="00C362D6"/>
    <w:rsid w:val="00C40210"/>
    <w:rsid w:val="00C43F8E"/>
    <w:rsid w:val="00C4539F"/>
    <w:rsid w:val="00C473ED"/>
    <w:rsid w:val="00C4774D"/>
    <w:rsid w:val="00C47990"/>
    <w:rsid w:val="00C5085F"/>
    <w:rsid w:val="00C513CC"/>
    <w:rsid w:val="00C55032"/>
    <w:rsid w:val="00C56D7F"/>
    <w:rsid w:val="00C57DC9"/>
    <w:rsid w:val="00C60B39"/>
    <w:rsid w:val="00C60F41"/>
    <w:rsid w:val="00C6109E"/>
    <w:rsid w:val="00C61A37"/>
    <w:rsid w:val="00C6226D"/>
    <w:rsid w:val="00C623EB"/>
    <w:rsid w:val="00C62FFA"/>
    <w:rsid w:val="00C65386"/>
    <w:rsid w:val="00C66E27"/>
    <w:rsid w:val="00C67A75"/>
    <w:rsid w:val="00C71AC5"/>
    <w:rsid w:val="00C71CE9"/>
    <w:rsid w:val="00C75650"/>
    <w:rsid w:val="00C75C27"/>
    <w:rsid w:val="00C760D4"/>
    <w:rsid w:val="00C76CC1"/>
    <w:rsid w:val="00C76F81"/>
    <w:rsid w:val="00C776F1"/>
    <w:rsid w:val="00C77B41"/>
    <w:rsid w:val="00C8327C"/>
    <w:rsid w:val="00C8417D"/>
    <w:rsid w:val="00C84569"/>
    <w:rsid w:val="00C848CE"/>
    <w:rsid w:val="00C85C64"/>
    <w:rsid w:val="00C86669"/>
    <w:rsid w:val="00C91615"/>
    <w:rsid w:val="00C91922"/>
    <w:rsid w:val="00C92325"/>
    <w:rsid w:val="00C92E49"/>
    <w:rsid w:val="00C93845"/>
    <w:rsid w:val="00C94B7F"/>
    <w:rsid w:val="00C957D4"/>
    <w:rsid w:val="00C96DD7"/>
    <w:rsid w:val="00C9700B"/>
    <w:rsid w:val="00C9792C"/>
    <w:rsid w:val="00CA0635"/>
    <w:rsid w:val="00CA1858"/>
    <w:rsid w:val="00CA2CEF"/>
    <w:rsid w:val="00CA4083"/>
    <w:rsid w:val="00CA4454"/>
    <w:rsid w:val="00CA47C6"/>
    <w:rsid w:val="00CA5104"/>
    <w:rsid w:val="00CA63A3"/>
    <w:rsid w:val="00CA648A"/>
    <w:rsid w:val="00CA76B3"/>
    <w:rsid w:val="00CA7C5B"/>
    <w:rsid w:val="00CB0D1A"/>
    <w:rsid w:val="00CB14CD"/>
    <w:rsid w:val="00CB3556"/>
    <w:rsid w:val="00CB6DEF"/>
    <w:rsid w:val="00CB712B"/>
    <w:rsid w:val="00CB7D71"/>
    <w:rsid w:val="00CC1503"/>
    <w:rsid w:val="00CC173C"/>
    <w:rsid w:val="00CC17CA"/>
    <w:rsid w:val="00CC18E8"/>
    <w:rsid w:val="00CC3AB1"/>
    <w:rsid w:val="00CC447D"/>
    <w:rsid w:val="00CC52A9"/>
    <w:rsid w:val="00CC72ED"/>
    <w:rsid w:val="00CC7D96"/>
    <w:rsid w:val="00CD1EE0"/>
    <w:rsid w:val="00CD23DE"/>
    <w:rsid w:val="00CD3FBE"/>
    <w:rsid w:val="00CD4498"/>
    <w:rsid w:val="00CD7A20"/>
    <w:rsid w:val="00CD7ADC"/>
    <w:rsid w:val="00CE003C"/>
    <w:rsid w:val="00CE019F"/>
    <w:rsid w:val="00CE043C"/>
    <w:rsid w:val="00CE08B1"/>
    <w:rsid w:val="00CE0F10"/>
    <w:rsid w:val="00CE13AE"/>
    <w:rsid w:val="00CE5000"/>
    <w:rsid w:val="00CE5C16"/>
    <w:rsid w:val="00CE632B"/>
    <w:rsid w:val="00CE7E22"/>
    <w:rsid w:val="00CF15A2"/>
    <w:rsid w:val="00CF191F"/>
    <w:rsid w:val="00CF1B38"/>
    <w:rsid w:val="00CF21B8"/>
    <w:rsid w:val="00CF2953"/>
    <w:rsid w:val="00CF3338"/>
    <w:rsid w:val="00CF3C2D"/>
    <w:rsid w:val="00CF4AFE"/>
    <w:rsid w:val="00CF58ED"/>
    <w:rsid w:val="00CF5C74"/>
    <w:rsid w:val="00CF7068"/>
    <w:rsid w:val="00D00B18"/>
    <w:rsid w:val="00D0103E"/>
    <w:rsid w:val="00D013A1"/>
    <w:rsid w:val="00D03657"/>
    <w:rsid w:val="00D036AB"/>
    <w:rsid w:val="00D0438C"/>
    <w:rsid w:val="00D0515E"/>
    <w:rsid w:val="00D05B88"/>
    <w:rsid w:val="00D07749"/>
    <w:rsid w:val="00D10245"/>
    <w:rsid w:val="00D1267C"/>
    <w:rsid w:val="00D12CB8"/>
    <w:rsid w:val="00D12FB1"/>
    <w:rsid w:val="00D14C23"/>
    <w:rsid w:val="00D14CFD"/>
    <w:rsid w:val="00D15A77"/>
    <w:rsid w:val="00D164C6"/>
    <w:rsid w:val="00D16C9D"/>
    <w:rsid w:val="00D173D6"/>
    <w:rsid w:val="00D22061"/>
    <w:rsid w:val="00D220BA"/>
    <w:rsid w:val="00D2264E"/>
    <w:rsid w:val="00D23C3E"/>
    <w:rsid w:val="00D24346"/>
    <w:rsid w:val="00D2434B"/>
    <w:rsid w:val="00D30607"/>
    <w:rsid w:val="00D32BFC"/>
    <w:rsid w:val="00D34422"/>
    <w:rsid w:val="00D352D6"/>
    <w:rsid w:val="00D35FD3"/>
    <w:rsid w:val="00D40472"/>
    <w:rsid w:val="00D4246D"/>
    <w:rsid w:val="00D424A6"/>
    <w:rsid w:val="00D42ADE"/>
    <w:rsid w:val="00D43504"/>
    <w:rsid w:val="00D44623"/>
    <w:rsid w:val="00D45670"/>
    <w:rsid w:val="00D4576C"/>
    <w:rsid w:val="00D45E88"/>
    <w:rsid w:val="00D463B2"/>
    <w:rsid w:val="00D46D6D"/>
    <w:rsid w:val="00D475CC"/>
    <w:rsid w:val="00D5189B"/>
    <w:rsid w:val="00D52BC7"/>
    <w:rsid w:val="00D52DDE"/>
    <w:rsid w:val="00D530B3"/>
    <w:rsid w:val="00D53CDD"/>
    <w:rsid w:val="00D54A6F"/>
    <w:rsid w:val="00D56247"/>
    <w:rsid w:val="00D57E1E"/>
    <w:rsid w:val="00D6068D"/>
    <w:rsid w:val="00D6156D"/>
    <w:rsid w:val="00D616CA"/>
    <w:rsid w:val="00D62376"/>
    <w:rsid w:val="00D6245C"/>
    <w:rsid w:val="00D63B62"/>
    <w:rsid w:val="00D64C24"/>
    <w:rsid w:val="00D70D12"/>
    <w:rsid w:val="00D72BDE"/>
    <w:rsid w:val="00D73492"/>
    <w:rsid w:val="00D73580"/>
    <w:rsid w:val="00D73F4E"/>
    <w:rsid w:val="00D74991"/>
    <w:rsid w:val="00D75E95"/>
    <w:rsid w:val="00D7658C"/>
    <w:rsid w:val="00D76836"/>
    <w:rsid w:val="00D777DA"/>
    <w:rsid w:val="00D805FD"/>
    <w:rsid w:val="00D815A6"/>
    <w:rsid w:val="00D85B3D"/>
    <w:rsid w:val="00D86C1A"/>
    <w:rsid w:val="00D917FE"/>
    <w:rsid w:val="00D928C9"/>
    <w:rsid w:val="00D93841"/>
    <w:rsid w:val="00D94F22"/>
    <w:rsid w:val="00D96D15"/>
    <w:rsid w:val="00DA2099"/>
    <w:rsid w:val="00DA26ED"/>
    <w:rsid w:val="00DA4219"/>
    <w:rsid w:val="00DA5E90"/>
    <w:rsid w:val="00DB087E"/>
    <w:rsid w:val="00DB141B"/>
    <w:rsid w:val="00DB337B"/>
    <w:rsid w:val="00DB3F6F"/>
    <w:rsid w:val="00DB4312"/>
    <w:rsid w:val="00DB44FB"/>
    <w:rsid w:val="00DB5472"/>
    <w:rsid w:val="00DB5C7C"/>
    <w:rsid w:val="00DB73F0"/>
    <w:rsid w:val="00DC102F"/>
    <w:rsid w:val="00DC161C"/>
    <w:rsid w:val="00DC1E73"/>
    <w:rsid w:val="00DC3295"/>
    <w:rsid w:val="00DC329B"/>
    <w:rsid w:val="00DC3CD7"/>
    <w:rsid w:val="00DC3E7E"/>
    <w:rsid w:val="00DC4530"/>
    <w:rsid w:val="00DC5839"/>
    <w:rsid w:val="00DC63B9"/>
    <w:rsid w:val="00DC6FC7"/>
    <w:rsid w:val="00DC7755"/>
    <w:rsid w:val="00DC7757"/>
    <w:rsid w:val="00DD05F3"/>
    <w:rsid w:val="00DD0970"/>
    <w:rsid w:val="00DD0F47"/>
    <w:rsid w:val="00DD1433"/>
    <w:rsid w:val="00DD22EC"/>
    <w:rsid w:val="00DD2F40"/>
    <w:rsid w:val="00DD3107"/>
    <w:rsid w:val="00DD7113"/>
    <w:rsid w:val="00DD7BF4"/>
    <w:rsid w:val="00DE03E9"/>
    <w:rsid w:val="00DE1065"/>
    <w:rsid w:val="00DE13D1"/>
    <w:rsid w:val="00DE25B6"/>
    <w:rsid w:val="00DE2A00"/>
    <w:rsid w:val="00DE3C2F"/>
    <w:rsid w:val="00DE504E"/>
    <w:rsid w:val="00DE5579"/>
    <w:rsid w:val="00DE5AD7"/>
    <w:rsid w:val="00DE6181"/>
    <w:rsid w:val="00DE6E12"/>
    <w:rsid w:val="00DE7777"/>
    <w:rsid w:val="00DE7847"/>
    <w:rsid w:val="00DF00D3"/>
    <w:rsid w:val="00DF0EFD"/>
    <w:rsid w:val="00DF2D42"/>
    <w:rsid w:val="00DF61BA"/>
    <w:rsid w:val="00DF7581"/>
    <w:rsid w:val="00E00AF6"/>
    <w:rsid w:val="00E02F05"/>
    <w:rsid w:val="00E03996"/>
    <w:rsid w:val="00E03B88"/>
    <w:rsid w:val="00E03CA9"/>
    <w:rsid w:val="00E04D0A"/>
    <w:rsid w:val="00E073FD"/>
    <w:rsid w:val="00E07870"/>
    <w:rsid w:val="00E07F60"/>
    <w:rsid w:val="00E105E1"/>
    <w:rsid w:val="00E10780"/>
    <w:rsid w:val="00E10AD2"/>
    <w:rsid w:val="00E11E47"/>
    <w:rsid w:val="00E1244E"/>
    <w:rsid w:val="00E1354E"/>
    <w:rsid w:val="00E13E59"/>
    <w:rsid w:val="00E145AC"/>
    <w:rsid w:val="00E14F50"/>
    <w:rsid w:val="00E15B44"/>
    <w:rsid w:val="00E16496"/>
    <w:rsid w:val="00E16594"/>
    <w:rsid w:val="00E16ECD"/>
    <w:rsid w:val="00E20151"/>
    <w:rsid w:val="00E22471"/>
    <w:rsid w:val="00E24462"/>
    <w:rsid w:val="00E273BC"/>
    <w:rsid w:val="00E278F2"/>
    <w:rsid w:val="00E31671"/>
    <w:rsid w:val="00E33F9A"/>
    <w:rsid w:val="00E3578A"/>
    <w:rsid w:val="00E367E4"/>
    <w:rsid w:val="00E37D70"/>
    <w:rsid w:val="00E40281"/>
    <w:rsid w:val="00E40BF1"/>
    <w:rsid w:val="00E43C6E"/>
    <w:rsid w:val="00E45067"/>
    <w:rsid w:val="00E45A6D"/>
    <w:rsid w:val="00E46093"/>
    <w:rsid w:val="00E460D5"/>
    <w:rsid w:val="00E509CB"/>
    <w:rsid w:val="00E52178"/>
    <w:rsid w:val="00E538D4"/>
    <w:rsid w:val="00E54340"/>
    <w:rsid w:val="00E554B0"/>
    <w:rsid w:val="00E56188"/>
    <w:rsid w:val="00E60C25"/>
    <w:rsid w:val="00E624F5"/>
    <w:rsid w:val="00E630FA"/>
    <w:rsid w:val="00E63253"/>
    <w:rsid w:val="00E64384"/>
    <w:rsid w:val="00E64471"/>
    <w:rsid w:val="00E64A60"/>
    <w:rsid w:val="00E66650"/>
    <w:rsid w:val="00E66DC9"/>
    <w:rsid w:val="00E673E1"/>
    <w:rsid w:val="00E729B8"/>
    <w:rsid w:val="00E75F4D"/>
    <w:rsid w:val="00E76289"/>
    <w:rsid w:val="00E80096"/>
    <w:rsid w:val="00E80661"/>
    <w:rsid w:val="00E83A4A"/>
    <w:rsid w:val="00E83B0F"/>
    <w:rsid w:val="00E85F57"/>
    <w:rsid w:val="00E86776"/>
    <w:rsid w:val="00E87026"/>
    <w:rsid w:val="00E9192E"/>
    <w:rsid w:val="00E925A5"/>
    <w:rsid w:val="00E93AB6"/>
    <w:rsid w:val="00E94797"/>
    <w:rsid w:val="00E95411"/>
    <w:rsid w:val="00E97170"/>
    <w:rsid w:val="00E97630"/>
    <w:rsid w:val="00EA5F13"/>
    <w:rsid w:val="00EA6FED"/>
    <w:rsid w:val="00EA778C"/>
    <w:rsid w:val="00EB28A1"/>
    <w:rsid w:val="00EB2B05"/>
    <w:rsid w:val="00EB2BFB"/>
    <w:rsid w:val="00EB3404"/>
    <w:rsid w:val="00EB3A6A"/>
    <w:rsid w:val="00EB64C4"/>
    <w:rsid w:val="00EC0487"/>
    <w:rsid w:val="00EC162F"/>
    <w:rsid w:val="00EC1C94"/>
    <w:rsid w:val="00EC2CB5"/>
    <w:rsid w:val="00EC3B5A"/>
    <w:rsid w:val="00EC5069"/>
    <w:rsid w:val="00EC56E6"/>
    <w:rsid w:val="00EC76C0"/>
    <w:rsid w:val="00ED113D"/>
    <w:rsid w:val="00ED1220"/>
    <w:rsid w:val="00ED14A1"/>
    <w:rsid w:val="00ED26F0"/>
    <w:rsid w:val="00ED3219"/>
    <w:rsid w:val="00EE1213"/>
    <w:rsid w:val="00EE59D2"/>
    <w:rsid w:val="00EE6256"/>
    <w:rsid w:val="00EF156E"/>
    <w:rsid w:val="00EF1736"/>
    <w:rsid w:val="00EF1F1B"/>
    <w:rsid w:val="00EF2560"/>
    <w:rsid w:val="00EF2A02"/>
    <w:rsid w:val="00EF3016"/>
    <w:rsid w:val="00EF4BDA"/>
    <w:rsid w:val="00EF5444"/>
    <w:rsid w:val="00EF6AB2"/>
    <w:rsid w:val="00EF7347"/>
    <w:rsid w:val="00EF7A2D"/>
    <w:rsid w:val="00EF7B30"/>
    <w:rsid w:val="00F001E7"/>
    <w:rsid w:val="00F00C5D"/>
    <w:rsid w:val="00F0170D"/>
    <w:rsid w:val="00F02A03"/>
    <w:rsid w:val="00F03046"/>
    <w:rsid w:val="00F0661C"/>
    <w:rsid w:val="00F066C4"/>
    <w:rsid w:val="00F07BDD"/>
    <w:rsid w:val="00F11302"/>
    <w:rsid w:val="00F11F18"/>
    <w:rsid w:val="00F121B3"/>
    <w:rsid w:val="00F123EF"/>
    <w:rsid w:val="00F12A8B"/>
    <w:rsid w:val="00F13232"/>
    <w:rsid w:val="00F1488F"/>
    <w:rsid w:val="00F15720"/>
    <w:rsid w:val="00F16773"/>
    <w:rsid w:val="00F16FAC"/>
    <w:rsid w:val="00F200AA"/>
    <w:rsid w:val="00F20E6C"/>
    <w:rsid w:val="00F215CA"/>
    <w:rsid w:val="00F230FD"/>
    <w:rsid w:val="00F23757"/>
    <w:rsid w:val="00F26544"/>
    <w:rsid w:val="00F2697A"/>
    <w:rsid w:val="00F26EAE"/>
    <w:rsid w:val="00F27018"/>
    <w:rsid w:val="00F27B05"/>
    <w:rsid w:val="00F3021C"/>
    <w:rsid w:val="00F3048A"/>
    <w:rsid w:val="00F31BBA"/>
    <w:rsid w:val="00F32FEE"/>
    <w:rsid w:val="00F33E43"/>
    <w:rsid w:val="00F34978"/>
    <w:rsid w:val="00F34D10"/>
    <w:rsid w:val="00F34FF2"/>
    <w:rsid w:val="00F35537"/>
    <w:rsid w:val="00F35F1C"/>
    <w:rsid w:val="00F3603C"/>
    <w:rsid w:val="00F364DA"/>
    <w:rsid w:val="00F369CF"/>
    <w:rsid w:val="00F36F90"/>
    <w:rsid w:val="00F37431"/>
    <w:rsid w:val="00F37BC3"/>
    <w:rsid w:val="00F4158C"/>
    <w:rsid w:val="00F420D4"/>
    <w:rsid w:val="00F42364"/>
    <w:rsid w:val="00F428DA"/>
    <w:rsid w:val="00F4455C"/>
    <w:rsid w:val="00F44818"/>
    <w:rsid w:val="00F44F3F"/>
    <w:rsid w:val="00F476AD"/>
    <w:rsid w:val="00F51289"/>
    <w:rsid w:val="00F516F5"/>
    <w:rsid w:val="00F547B4"/>
    <w:rsid w:val="00F55A54"/>
    <w:rsid w:val="00F55EC0"/>
    <w:rsid w:val="00F56A73"/>
    <w:rsid w:val="00F56FE5"/>
    <w:rsid w:val="00F57080"/>
    <w:rsid w:val="00F6181A"/>
    <w:rsid w:val="00F63203"/>
    <w:rsid w:val="00F64D9D"/>
    <w:rsid w:val="00F70CA7"/>
    <w:rsid w:val="00F70F33"/>
    <w:rsid w:val="00F71888"/>
    <w:rsid w:val="00F729BE"/>
    <w:rsid w:val="00F73234"/>
    <w:rsid w:val="00F760AD"/>
    <w:rsid w:val="00F76739"/>
    <w:rsid w:val="00F7758B"/>
    <w:rsid w:val="00F77690"/>
    <w:rsid w:val="00F827F4"/>
    <w:rsid w:val="00F82BBB"/>
    <w:rsid w:val="00F835C1"/>
    <w:rsid w:val="00F83E1C"/>
    <w:rsid w:val="00F84B36"/>
    <w:rsid w:val="00F878A6"/>
    <w:rsid w:val="00F904B1"/>
    <w:rsid w:val="00F906B6"/>
    <w:rsid w:val="00F90933"/>
    <w:rsid w:val="00F92C49"/>
    <w:rsid w:val="00F9490F"/>
    <w:rsid w:val="00F95331"/>
    <w:rsid w:val="00F95C48"/>
    <w:rsid w:val="00F95DBE"/>
    <w:rsid w:val="00F962CD"/>
    <w:rsid w:val="00F96EA3"/>
    <w:rsid w:val="00F96F04"/>
    <w:rsid w:val="00F97ED6"/>
    <w:rsid w:val="00F97F93"/>
    <w:rsid w:val="00FA1186"/>
    <w:rsid w:val="00FA28F6"/>
    <w:rsid w:val="00FA4CDC"/>
    <w:rsid w:val="00FA57E3"/>
    <w:rsid w:val="00FA66A6"/>
    <w:rsid w:val="00FA67E7"/>
    <w:rsid w:val="00FA7BF0"/>
    <w:rsid w:val="00FB0781"/>
    <w:rsid w:val="00FB1A40"/>
    <w:rsid w:val="00FB2401"/>
    <w:rsid w:val="00FB3045"/>
    <w:rsid w:val="00FB52B8"/>
    <w:rsid w:val="00FC35AB"/>
    <w:rsid w:val="00FC4CEA"/>
    <w:rsid w:val="00FC4E47"/>
    <w:rsid w:val="00FC55EC"/>
    <w:rsid w:val="00FC637C"/>
    <w:rsid w:val="00FD047B"/>
    <w:rsid w:val="00FD20A9"/>
    <w:rsid w:val="00FD23AF"/>
    <w:rsid w:val="00FD2C3F"/>
    <w:rsid w:val="00FD443E"/>
    <w:rsid w:val="00FD48BB"/>
    <w:rsid w:val="00FD5C72"/>
    <w:rsid w:val="00FD69A2"/>
    <w:rsid w:val="00FD6FF6"/>
    <w:rsid w:val="00FD7BD9"/>
    <w:rsid w:val="00FE3AF7"/>
    <w:rsid w:val="00FE52CB"/>
    <w:rsid w:val="00FE5749"/>
    <w:rsid w:val="00FE5CCF"/>
    <w:rsid w:val="00FE69BF"/>
    <w:rsid w:val="00FE73D2"/>
    <w:rsid w:val="00FE7714"/>
    <w:rsid w:val="00FF1A92"/>
    <w:rsid w:val="00FF34BF"/>
    <w:rsid w:val="00FF37BE"/>
    <w:rsid w:val="00FF5AC2"/>
    <w:rsid w:val="00FF6037"/>
    <w:rsid w:val="00FF6448"/>
    <w:rsid w:val="00FF7444"/>
    <w:rsid w:val="01B4D757"/>
    <w:rsid w:val="0242EBF4"/>
    <w:rsid w:val="027710DF"/>
    <w:rsid w:val="033EDEAB"/>
    <w:rsid w:val="03521898"/>
    <w:rsid w:val="043C7D25"/>
    <w:rsid w:val="0631B4AA"/>
    <w:rsid w:val="075AF58A"/>
    <w:rsid w:val="076A605C"/>
    <w:rsid w:val="09A652C7"/>
    <w:rsid w:val="0A516084"/>
    <w:rsid w:val="0C54DF68"/>
    <w:rsid w:val="0C80789B"/>
    <w:rsid w:val="0CF9567F"/>
    <w:rsid w:val="0E123B30"/>
    <w:rsid w:val="0F1881E5"/>
    <w:rsid w:val="101579D9"/>
    <w:rsid w:val="10CC4DEA"/>
    <w:rsid w:val="11A93BE9"/>
    <w:rsid w:val="11B1D2C4"/>
    <w:rsid w:val="12515D81"/>
    <w:rsid w:val="13CD4753"/>
    <w:rsid w:val="1445F6A5"/>
    <w:rsid w:val="145C732A"/>
    <w:rsid w:val="15DD3679"/>
    <w:rsid w:val="15E0369B"/>
    <w:rsid w:val="15F9B879"/>
    <w:rsid w:val="1628845D"/>
    <w:rsid w:val="169421CE"/>
    <w:rsid w:val="16BCF378"/>
    <w:rsid w:val="1707443F"/>
    <w:rsid w:val="1999FEC1"/>
    <w:rsid w:val="19E5FA6F"/>
    <w:rsid w:val="1A9EFC8B"/>
    <w:rsid w:val="1C3B49C0"/>
    <w:rsid w:val="1F9ED209"/>
    <w:rsid w:val="2023E2F2"/>
    <w:rsid w:val="21BA6897"/>
    <w:rsid w:val="235A0964"/>
    <w:rsid w:val="249B51E1"/>
    <w:rsid w:val="24D6610D"/>
    <w:rsid w:val="25123DFC"/>
    <w:rsid w:val="25F35A43"/>
    <w:rsid w:val="27114D99"/>
    <w:rsid w:val="27897044"/>
    <w:rsid w:val="286F5EAE"/>
    <w:rsid w:val="28E98EC3"/>
    <w:rsid w:val="29A001A2"/>
    <w:rsid w:val="29DE681F"/>
    <w:rsid w:val="2AE5CEDC"/>
    <w:rsid w:val="2BD382EA"/>
    <w:rsid w:val="2BD680DB"/>
    <w:rsid w:val="2CB76BCC"/>
    <w:rsid w:val="2CE3A5C8"/>
    <w:rsid w:val="2E27165A"/>
    <w:rsid w:val="2EF22F1B"/>
    <w:rsid w:val="303566B8"/>
    <w:rsid w:val="3148887F"/>
    <w:rsid w:val="31750F8C"/>
    <w:rsid w:val="3210A780"/>
    <w:rsid w:val="33775662"/>
    <w:rsid w:val="34ACB04E"/>
    <w:rsid w:val="356BFA84"/>
    <w:rsid w:val="36962B6F"/>
    <w:rsid w:val="36CED43A"/>
    <w:rsid w:val="3905108A"/>
    <w:rsid w:val="394B29FD"/>
    <w:rsid w:val="3A5DEDCD"/>
    <w:rsid w:val="3C3E1BA6"/>
    <w:rsid w:val="3C94E189"/>
    <w:rsid w:val="3DEAC588"/>
    <w:rsid w:val="3E88C685"/>
    <w:rsid w:val="3F6C41C7"/>
    <w:rsid w:val="41668924"/>
    <w:rsid w:val="41E3C3DC"/>
    <w:rsid w:val="426B5EE4"/>
    <w:rsid w:val="42D6C63E"/>
    <w:rsid w:val="4339DCBD"/>
    <w:rsid w:val="4426FB7B"/>
    <w:rsid w:val="447203B6"/>
    <w:rsid w:val="448DE206"/>
    <w:rsid w:val="4499F979"/>
    <w:rsid w:val="455E2593"/>
    <w:rsid w:val="45DABE32"/>
    <w:rsid w:val="461E440C"/>
    <w:rsid w:val="46673115"/>
    <w:rsid w:val="48BD48D4"/>
    <w:rsid w:val="49B207E6"/>
    <w:rsid w:val="4A565360"/>
    <w:rsid w:val="4ABEF23B"/>
    <w:rsid w:val="4C9EF762"/>
    <w:rsid w:val="4DCD8DA3"/>
    <w:rsid w:val="4EBA6D7B"/>
    <w:rsid w:val="507E38CB"/>
    <w:rsid w:val="50B8F1A8"/>
    <w:rsid w:val="515ACC9A"/>
    <w:rsid w:val="53BAD1BB"/>
    <w:rsid w:val="5459C8DF"/>
    <w:rsid w:val="55021D90"/>
    <w:rsid w:val="56F567D5"/>
    <w:rsid w:val="5784BA6F"/>
    <w:rsid w:val="57932AD8"/>
    <w:rsid w:val="57C814E5"/>
    <w:rsid w:val="5862E18C"/>
    <w:rsid w:val="58C9EB81"/>
    <w:rsid w:val="5ABF56D5"/>
    <w:rsid w:val="5C57BE09"/>
    <w:rsid w:val="5C73A9B3"/>
    <w:rsid w:val="5DEF07C8"/>
    <w:rsid w:val="5F44F98C"/>
    <w:rsid w:val="60DC4F8C"/>
    <w:rsid w:val="6298E44E"/>
    <w:rsid w:val="63AA296B"/>
    <w:rsid w:val="651B8336"/>
    <w:rsid w:val="656C9410"/>
    <w:rsid w:val="6642684E"/>
    <w:rsid w:val="669F58AA"/>
    <w:rsid w:val="6747A4D3"/>
    <w:rsid w:val="6753E4F6"/>
    <w:rsid w:val="67CEEDCB"/>
    <w:rsid w:val="681AFC35"/>
    <w:rsid w:val="688E33A3"/>
    <w:rsid w:val="68CAACEE"/>
    <w:rsid w:val="696DE0AF"/>
    <w:rsid w:val="69A6AA49"/>
    <w:rsid w:val="6B46D302"/>
    <w:rsid w:val="6B781E34"/>
    <w:rsid w:val="6B8E6F20"/>
    <w:rsid w:val="6D81C979"/>
    <w:rsid w:val="6E784DA1"/>
    <w:rsid w:val="701F6D25"/>
    <w:rsid w:val="7161B2D4"/>
    <w:rsid w:val="723C0EEE"/>
    <w:rsid w:val="72C011E9"/>
    <w:rsid w:val="7411871B"/>
    <w:rsid w:val="74A7E332"/>
    <w:rsid w:val="75F168D3"/>
    <w:rsid w:val="77882A7F"/>
    <w:rsid w:val="783FD639"/>
    <w:rsid w:val="7B23468F"/>
    <w:rsid w:val="7B2CAF17"/>
    <w:rsid w:val="7B4595D2"/>
    <w:rsid w:val="7B993F97"/>
    <w:rsid w:val="7BA1A704"/>
    <w:rsid w:val="7BDF4EEE"/>
    <w:rsid w:val="7CB5FB32"/>
    <w:rsid w:val="7CCC93F4"/>
    <w:rsid w:val="7D2AE04B"/>
    <w:rsid w:val="7E7D3694"/>
    <w:rsid w:val="7EE66040"/>
    <w:rsid w:val="7F5FAF3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332CCDE6"/>
  <w15:docId w15:val="{CCB803FD-20FA-466E-B411-85CAA1B5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601"/>
  </w:style>
  <w:style w:type="paragraph" w:styleId="Heading1">
    <w:name w:val="heading 1"/>
    <w:basedOn w:val="Normal"/>
    <w:next w:val="Normal"/>
    <w:link w:val="Heading1Char"/>
    <w:uiPriority w:val="9"/>
    <w:qFormat/>
    <w:rsid w:val="00D4576C"/>
    <w:pPr>
      <w:keepNext/>
      <w:keepLines/>
      <w:numPr>
        <w:numId w:val="3"/>
      </w:numPr>
      <w:spacing w:after="240" w:line="360" w:lineRule="exact"/>
      <w:jc w:val="both"/>
      <w:outlineLvl w:val="0"/>
    </w:pPr>
    <w:rPr>
      <w:rFonts w:ascii="Arial" w:eastAsiaTheme="majorEastAsia" w:hAnsi="Arial" w:cstheme="majorBidi"/>
      <w:b/>
      <w:caps/>
      <w:sz w:val="36"/>
      <w:szCs w:val="32"/>
      <w:lang w:eastAsia="en-US"/>
    </w:rPr>
  </w:style>
  <w:style w:type="paragraph" w:styleId="Heading2">
    <w:name w:val="heading 2"/>
    <w:basedOn w:val="Normal"/>
    <w:next w:val="Normal"/>
    <w:link w:val="Heading2Char"/>
    <w:uiPriority w:val="9"/>
    <w:unhideWhenUsed/>
    <w:qFormat/>
    <w:rsid w:val="004E1127"/>
    <w:pPr>
      <w:keepNext/>
      <w:keepLines/>
      <w:numPr>
        <w:ilvl w:val="1"/>
        <w:numId w:val="3"/>
      </w:numPr>
      <w:spacing w:before="40" w:after="240" w:line="259" w:lineRule="auto"/>
      <w:jc w:val="both"/>
      <w:outlineLvl w:val="1"/>
    </w:pPr>
    <w:rPr>
      <w:rFonts w:ascii="Arial" w:eastAsiaTheme="majorEastAsia" w:hAnsi="Arial" w:cstheme="majorBidi"/>
      <w:b/>
      <w:caps/>
      <w:sz w:val="28"/>
      <w:szCs w:val="26"/>
      <w:lang w:eastAsia="en-US"/>
    </w:rPr>
  </w:style>
  <w:style w:type="paragraph" w:styleId="Heading3">
    <w:name w:val="heading 3"/>
    <w:basedOn w:val="Normal"/>
    <w:next w:val="Normal"/>
    <w:link w:val="Heading3Char"/>
    <w:uiPriority w:val="9"/>
    <w:unhideWhenUsed/>
    <w:qFormat/>
    <w:rsid w:val="0051535E"/>
    <w:pPr>
      <w:keepNext/>
      <w:keepLines/>
      <w:numPr>
        <w:ilvl w:val="2"/>
        <w:numId w:val="3"/>
      </w:numPr>
      <w:spacing w:after="240" w:line="259" w:lineRule="auto"/>
      <w:outlineLvl w:val="2"/>
    </w:pPr>
    <w:rPr>
      <w:rFonts w:ascii="Arial" w:eastAsiaTheme="majorEastAsia" w:hAnsi="Arial" w:cstheme="majorBidi"/>
      <w:b/>
      <w:sz w:val="24"/>
      <w:szCs w:val="24"/>
      <w:lang w:eastAsia="en-US"/>
    </w:rPr>
  </w:style>
  <w:style w:type="paragraph" w:styleId="Heading4">
    <w:name w:val="heading 4"/>
    <w:basedOn w:val="Normal"/>
    <w:next w:val="Normal"/>
    <w:link w:val="Heading4Char"/>
    <w:uiPriority w:val="9"/>
    <w:unhideWhenUsed/>
    <w:qFormat/>
    <w:rsid w:val="00753849"/>
    <w:pPr>
      <w:keepNext/>
      <w:keepLines/>
      <w:numPr>
        <w:ilvl w:val="3"/>
        <w:numId w:val="3"/>
      </w:numPr>
      <w:spacing w:before="40" w:after="240" w:line="259" w:lineRule="auto"/>
      <w:outlineLvl w:val="3"/>
    </w:pPr>
    <w:rPr>
      <w:rFonts w:ascii="Arial" w:eastAsiaTheme="majorEastAsia" w:hAnsi="Arial" w:cstheme="majorBidi"/>
      <w:b/>
      <w:i/>
      <w:iCs/>
      <w:lang w:eastAsia="en-US"/>
    </w:rPr>
  </w:style>
  <w:style w:type="paragraph" w:styleId="Heading5">
    <w:name w:val="heading 5"/>
    <w:basedOn w:val="Normal"/>
    <w:next w:val="Normal"/>
    <w:link w:val="Heading5Char"/>
    <w:uiPriority w:val="9"/>
    <w:semiHidden/>
    <w:unhideWhenUsed/>
    <w:qFormat/>
    <w:rsid w:val="00753849"/>
    <w:pPr>
      <w:keepNext/>
      <w:keepLines/>
      <w:numPr>
        <w:ilvl w:val="4"/>
        <w:numId w:val="3"/>
      </w:numPr>
      <w:spacing w:before="40" w:after="0" w:line="259" w:lineRule="auto"/>
      <w:outlineLvl w:val="4"/>
    </w:pPr>
    <w:rPr>
      <w:rFonts w:asciiTheme="majorHAnsi" w:eastAsiaTheme="majorEastAsia" w:hAnsiTheme="majorHAnsi" w:cstheme="majorBidi"/>
      <w:color w:val="276E8B" w:themeColor="accent1" w:themeShade="BF"/>
      <w:lang w:eastAsia="en-US"/>
    </w:rPr>
  </w:style>
  <w:style w:type="paragraph" w:styleId="Heading6">
    <w:name w:val="heading 6"/>
    <w:basedOn w:val="Normal"/>
    <w:next w:val="Normal"/>
    <w:link w:val="Heading6Char"/>
    <w:uiPriority w:val="9"/>
    <w:semiHidden/>
    <w:unhideWhenUsed/>
    <w:qFormat/>
    <w:rsid w:val="00753849"/>
    <w:pPr>
      <w:keepNext/>
      <w:keepLines/>
      <w:numPr>
        <w:ilvl w:val="5"/>
        <w:numId w:val="3"/>
      </w:numPr>
      <w:spacing w:before="40" w:after="0" w:line="259" w:lineRule="auto"/>
      <w:outlineLvl w:val="5"/>
    </w:pPr>
    <w:rPr>
      <w:rFonts w:asciiTheme="majorHAnsi" w:eastAsiaTheme="majorEastAsia" w:hAnsiTheme="majorHAnsi" w:cstheme="majorBidi"/>
      <w:color w:val="1A495C" w:themeColor="accent1" w:themeShade="7F"/>
      <w:lang w:eastAsia="en-US"/>
    </w:rPr>
  </w:style>
  <w:style w:type="paragraph" w:styleId="Heading7">
    <w:name w:val="heading 7"/>
    <w:basedOn w:val="Normal"/>
    <w:next w:val="Normal"/>
    <w:link w:val="Heading7Char"/>
    <w:uiPriority w:val="9"/>
    <w:semiHidden/>
    <w:unhideWhenUsed/>
    <w:qFormat/>
    <w:rsid w:val="00753849"/>
    <w:pPr>
      <w:keepNext/>
      <w:keepLines/>
      <w:numPr>
        <w:ilvl w:val="6"/>
        <w:numId w:val="3"/>
      </w:numPr>
      <w:spacing w:before="40" w:after="0" w:line="259" w:lineRule="auto"/>
      <w:outlineLvl w:val="6"/>
    </w:pPr>
    <w:rPr>
      <w:rFonts w:asciiTheme="majorHAnsi" w:eastAsiaTheme="majorEastAsia" w:hAnsiTheme="majorHAnsi" w:cstheme="majorBidi"/>
      <w:i/>
      <w:iCs/>
      <w:color w:val="1A495C" w:themeColor="accent1" w:themeShade="7F"/>
      <w:lang w:eastAsia="en-US"/>
    </w:rPr>
  </w:style>
  <w:style w:type="paragraph" w:styleId="Heading8">
    <w:name w:val="heading 8"/>
    <w:basedOn w:val="Normal"/>
    <w:next w:val="Normal"/>
    <w:link w:val="Heading8Char"/>
    <w:uiPriority w:val="9"/>
    <w:semiHidden/>
    <w:unhideWhenUsed/>
    <w:qFormat/>
    <w:rsid w:val="00753849"/>
    <w:pPr>
      <w:keepNext/>
      <w:keepLines/>
      <w:numPr>
        <w:ilvl w:val="7"/>
        <w:numId w:val="3"/>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753849"/>
    <w:pPr>
      <w:keepNext/>
      <w:keepLines/>
      <w:numPr>
        <w:ilvl w:val="8"/>
        <w:numId w:val="3"/>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76C"/>
    <w:rPr>
      <w:rFonts w:ascii="Arial" w:eastAsiaTheme="majorEastAsia" w:hAnsi="Arial" w:cstheme="majorBidi"/>
      <w:b/>
      <w:caps/>
      <w:sz w:val="36"/>
      <w:szCs w:val="32"/>
      <w:lang w:eastAsia="en-US"/>
    </w:rPr>
  </w:style>
  <w:style w:type="character" w:customStyle="1" w:styleId="Heading2Char">
    <w:name w:val="Heading 2 Char"/>
    <w:basedOn w:val="DefaultParagraphFont"/>
    <w:link w:val="Heading2"/>
    <w:uiPriority w:val="9"/>
    <w:rsid w:val="00753849"/>
    <w:rPr>
      <w:rFonts w:ascii="Arial" w:eastAsiaTheme="majorEastAsia" w:hAnsi="Arial" w:cstheme="majorBidi"/>
      <w:b/>
      <w:caps/>
      <w:sz w:val="28"/>
      <w:szCs w:val="26"/>
      <w:lang w:eastAsia="en-US"/>
    </w:rPr>
  </w:style>
  <w:style w:type="character" w:customStyle="1" w:styleId="Heading3Char">
    <w:name w:val="Heading 3 Char"/>
    <w:basedOn w:val="DefaultParagraphFont"/>
    <w:link w:val="Heading3"/>
    <w:uiPriority w:val="9"/>
    <w:rsid w:val="0051535E"/>
    <w:rPr>
      <w:rFonts w:ascii="Arial" w:eastAsiaTheme="majorEastAsia" w:hAnsi="Arial" w:cstheme="majorBidi"/>
      <w:b/>
      <w:sz w:val="24"/>
      <w:szCs w:val="24"/>
      <w:lang w:eastAsia="en-US"/>
    </w:rPr>
  </w:style>
  <w:style w:type="character" w:customStyle="1" w:styleId="Heading4Char">
    <w:name w:val="Heading 4 Char"/>
    <w:basedOn w:val="DefaultParagraphFont"/>
    <w:link w:val="Heading4"/>
    <w:uiPriority w:val="9"/>
    <w:rsid w:val="00753849"/>
    <w:rPr>
      <w:rFonts w:ascii="Arial" w:eastAsiaTheme="majorEastAsia" w:hAnsi="Arial" w:cstheme="majorBidi"/>
      <w:b/>
      <w:i/>
      <w:iCs/>
      <w:lang w:eastAsia="en-US"/>
    </w:rPr>
  </w:style>
  <w:style w:type="character" w:customStyle="1" w:styleId="Heading5Char">
    <w:name w:val="Heading 5 Char"/>
    <w:basedOn w:val="DefaultParagraphFont"/>
    <w:link w:val="Heading5"/>
    <w:uiPriority w:val="9"/>
    <w:semiHidden/>
    <w:rsid w:val="00753849"/>
    <w:rPr>
      <w:rFonts w:asciiTheme="majorHAnsi" w:eastAsiaTheme="majorEastAsia" w:hAnsiTheme="majorHAnsi" w:cstheme="majorBidi"/>
      <w:color w:val="276E8B" w:themeColor="accent1" w:themeShade="BF"/>
      <w:lang w:eastAsia="en-US"/>
    </w:rPr>
  </w:style>
  <w:style w:type="character" w:customStyle="1" w:styleId="Heading6Char">
    <w:name w:val="Heading 6 Char"/>
    <w:basedOn w:val="DefaultParagraphFont"/>
    <w:link w:val="Heading6"/>
    <w:uiPriority w:val="9"/>
    <w:semiHidden/>
    <w:rsid w:val="00753849"/>
    <w:rPr>
      <w:rFonts w:asciiTheme="majorHAnsi" w:eastAsiaTheme="majorEastAsia" w:hAnsiTheme="majorHAnsi" w:cstheme="majorBidi"/>
      <w:color w:val="1A495C" w:themeColor="accent1" w:themeShade="7F"/>
      <w:lang w:eastAsia="en-US"/>
    </w:rPr>
  </w:style>
  <w:style w:type="character" w:customStyle="1" w:styleId="Heading7Char">
    <w:name w:val="Heading 7 Char"/>
    <w:basedOn w:val="DefaultParagraphFont"/>
    <w:link w:val="Heading7"/>
    <w:uiPriority w:val="9"/>
    <w:semiHidden/>
    <w:rsid w:val="00753849"/>
    <w:rPr>
      <w:rFonts w:asciiTheme="majorHAnsi" w:eastAsiaTheme="majorEastAsia" w:hAnsiTheme="majorHAnsi" w:cstheme="majorBidi"/>
      <w:i/>
      <w:iCs/>
      <w:color w:val="1A495C" w:themeColor="accent1" w:themeShade="7F"/>
      <w:lang w:eastAsia="en-US"/>
    </w:rPr>
  </w:style>
  <w:style w:type="character" w:customStyle="1" w:styleId="Heading8Char">
    <w:name w:val="Heading 8 Char"/>
    <w:basedOn w:val="DefaultParagraphFont"/>
    <w:link w:val="Heading8"/>
    <w:uiPriority w:val="9"/>
    <w:semiHidden/>
    <w:rsid w:val="0075384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53849"/>
    <w:rPr>
      <w:rFonts w:asciiTheme="majorHAnsi" w:eastAsiaTheme="majorEastAsia" w:hAnsiTheme="majorHAnsi" w:cstheme="majorBidi"/>
      <w:i/>
      <w:iCs/>
      <w:color w:val="272727" w:themeColor="text1" w:themeTint="D8"/>
      <w:sz w:val="21"/>
      <w:szCs w:val="21"/>
      <w:lang w:eastAsia="en-US"/>
    </w:rPr>
  </w:style>
  <w:style w:type="paragraph" w:styleId="Header">
    <w:name w:val="header"/>
    <w:basedOn w:val="Normal"/>
    <w:link w:val="HeaderChar"/>
    <w:uiPriority w:val="99"/>
    <w:unhideWhenUsed/>
    <w:rsid w:val="00DE25B6"/>
    <w:pPr>
      <w:tabs>
        <w:tab w:val="center" w:pos="4819"/>
        <w:tab w:val="right" w:pos="9638"/>
      </w:tabs>
      <w:spacing w:after="0"/>
    </w:pPr>
  </w:style>
  <w:style w:type="character" w:customStyle="1" w:styleId="HeaderChar">
    <w:name w:val="Header Char"/>
    <w:basedOn w:val="DefaultParagraphFont"/>
    <w:link w:val="Header"/>
    <w:uiPriority w:val="99"/>
    <w:rsid w:val="00DE25B6"/>
  </w:style>
  <w:style w:type="paragraph" w:styleId="Footer">
    <w:name w:val="footer"/>
    <w:basedOn w:val="Normal"/>
    <w:link w:val="FooterChar"/>
    <w:uiPriority w:val="99"/>
    <w:unhideWhenUsed/>
    <w:rsid w:val="00DE25B6"/>
    <w:pPr>
      <w:tabs>
        <w:tab w:val="center" w:pos="4819"/>
        <w:tab w:val="right" w:pos="9638"/>
      </w:tabs>
      <w:spacing w:after="0"/>
    </w:pPr>
  </w:style>
  <w:style w:type="character" w:customStyle="1" w:styleId="FooterChar">
    <w:name w:val="Footer Char"/>
    <w:basedOn w:val="DefaultParagraphFont"/>
    <w:link w:val="Footer"/>
    <w:uiPriority w:val="99"/>
    <w:rsid w:val="00DE25B6"/>
  </w:style>
  <w:style w:type="paragraph" w:styleId="BalloonText">
    <w:name w:val="Balloon Text"/>
    <w:basedOn w:val="Normal"/>
    <w:link w:val="BalloonTextChar"/>
    <w:uiPriority w:val="99"/>
    <w:semiHidden/>
    <w:unhideWhenUsed/>
    <w:rsid w:val="00DE25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B6"/>
    <w:rPr>
      <w:rFonts w:ascii="Tahoma" w:hAnsi="Tahoma" w:cs="Tahoma"/>
      <w:sz w:val="16"/>
      <w:szCs w:val="16"/>
    </w:rPr>
  </w:style>
  <w:style w:type="table" w:styleId="TableGrid">
    <w:name w:val="Table Grid"/>
    <w:basedOn w:val="TableNormal"/>
    <w:uiPriority w:val="39"/>
    <w:rsid w:val="00DE25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0C38"/>
    <w:rPr>
      <w:color w:val="6B9F25" w:themeColor="hyperlink"/>
      <w:u w:val="single"/>
    </w:rPr>
  </w:style>
  <w:style w:type="paragraph" w:styleId="NoSpacing">
    <w:name w:val="No Spacing"/>
    <w:link w:val="NoSpacingChar"/>
    <w:qFormat/>
    <w:rsid w:val="00C67A75"/>
    <w:pPr>
      <w:spacing w:after="0"/>
    </w:pPr>
  </w:style>
  <w:style w:type="character" w:customStyle="1" w:styleId="NoSpacingChar">
    <w:name w:val="No Spacing Char"/>
    <w:basedOn w:val="DefaultParagraphFont"/>
    <w:link w:val="NoSpacing"/>
    <w:uiPriority w:val="1"/>
    <w:rsid w:val="00C67A75"/>
    <w:rPr>
      <w:rFonts w:eastAsiaTheme="minorEastAsia"/>
    </w:rPr>
  </w:style>
  <w:style w:type="character" w:styleId="PageNumber">
    <w:name w:val="page number"/>
    <w:basedOn w:val="DefaultParagraphFont"/>
    <w:uiPriority w:val="99"/>
    <w:unhideWhenUsed/>
    <w:rsid w:val="002D2154"/>
    <w:rPr>
      <w:rFonts w:eastAsiaTheme="minorEastAsia" w:cstheme="minorBidi"/>
      <w:bCs w:val="0"/>
      <w:iCs w:val="0"/>
      <w:szCs w:val="22"/>
      <w:lang w:val="it-IT"/>
    </w:rPr>
  </w:style>
  <w:style w:type="character" w:customStyle="1" w:styleId="linkpie">
    <w:name w:val="linkpie"/>
    <w:basedOn w:val="DefaultParagraphFont"/>
    <w:uiPriority w:val="1"/>
    <w:qFormat/>
    <w:rsid w:val="00D616CA"/>
    <w:rPr>
      <w:rFonts w:cs="Open Sans"/>
      <w:b/>
      <w:bCs/>
      <w:color w:val="1ABAE9"/>
      <w:sz w:val="14"/>
      <w:szCs w:val="14"/>
    </w:rPr>
  </w:style>
  <w:style w:type="paragraph" w:styleId="TableofFigures">
    <w:name w:val="table of figures"/>
    <w:basedOn w:val="Normal"/>
    <w:next w:val="Normal"/>
    <w:uiPriority w:val="99"/>
    <w:unhideWhenUsed/>
    <w:rsid w:val="00753849"/>
    <w:pPr>
      <w:spacing w:after="0" w:line="259" w:lineRule="auto"/>
    </w:pPr>
    <w:rPr>
      <w:rFonts w:eastAsiaTheme="minorHAnsi"/>
      <w:lang w:eastAsia="en-US"/>
    </w:rPr>
  </w:style>
  <w:style w:type="paragraph" w:styleId="TOC1">
    <w:name w:val="toc 1"/>
    <w:basedOn w:val="Normal"/>
    <w:next w:val="Normal"/>
    <w:autoRedefine/>
    <w:uiPriority w:val="39"/>
    <w:unhideWhenUsed/>
    <w:rsid w:val="00753849"/>
    <w:pPr>
      <w:spacing w:after="100" w:line="259" w:lineRule="auto"/>
    </w:pPr>
    <w:rPr>
      <w:rFonts w:eastAsiaTheme="minorHAnsi"/>
      <w:lang w:eastAsia="en-US"/>
    </w:rPr>
  </w:style>
  <w:style w:type="paragraph" w:styleId="TOC2">
    <w:name w:val="toc 2"/>
    <w:basedOn w:val="Normal"/>
    <w:next w:val="Normal"/>
    <w:autoRedefine/>
    <w:uiPriority w:val="39"/>
    <w:unhideWhenUsed/>
    <w:rsid w:val="00753849"/>
    <w:pPr>
      <w:spacing w:after="100" w:line="259" w:lineRule="auto"/>
      <w:ind w:left="220"/>
    </w:pPr>
    <w:rPr>
      <w:rFonts w:eastAsiaTheme="minorHAnsi"/>
      <w:lang w:eastAsia="en-US"/>
    </w:rPr>
  </w:style>
  <w:style w:type="paragraph" w:styleId="TOC3">
    <w:name w:val="toc 3"/>
    <w:basedOn w:val="Normal"/>
    <w:next w:val="Normal"/>
    <w:autoRedefine/>
    <w:uiPriority w:val="39"/>
    <w:unhideWhenUsed/>
    <w:rsid w:val="00753849"/>
    <w:pPr>
      <w:spacing w:after="100" w:line="259" w:lineRule="auto"/>
      <w:ind w:left="440"/>
    </w:pPr>
    <w:rPr>
      <w:rFonts w:eastAsiaTheme="minorHAnsi"/>
      <w:lang w:eastAsia="en-US"/>
    </w:rPr>
  </w:style>
  <w:style w:type="paragraph" w:styleId="TOC4">
    <w:name w:val="toc 4"/>
    <w:basedOn w:val="Normal"/>
    <w:next w:val="Normal"/>
    <w:autoRedefine/>
    <w:uiPriority w:val="39"/>
    <w:unhideWhenUsed/>
    <w:rsid w:val="00753849"/>
    <w:pPr>
      <w:spacing w:after="100" w:line="259" w:lineRule="auto"/>
      <w:ind w:left="660"/>
    </w:pPr>
    <w:rPr>
      <w:rFonts w:eastAsiaTheme="minorHAnsi"/>
      <w:lang w:eastAsia="en-US"/>
    </w:rPr>
  </w:style>
  <w:style w:type="paragraph" w:styleId="ListParagraph">
    <w:name w:val="List Paragraph"/>
    <w:basedOn w:val="Normal"/>
    <w:link w:val="ListParagraphChar"/>
    <w:uiPriority w:val="34"/>
    <w:qFormat/>
    <w:rsid w:val="00753849"/>
    <w:pPr>
      <w:spacing w:after="160" w:line="259" w:lineRule="auto"/>
      <w:ind w:left="720"/>
      <w:contextualSpacing/>
    </w:pPr>
    <w:rPr>
      <w:rFonts w:eastAsiaTheme="minorHAnsi"/>
      <w:lang w:eastAsia="en-US"/>
    </w:rPr>
  </w:style>
  <w:style w:type="character" w:customStyle="1" w:styleId="ListParagraphChar">
    <w:name w:val="List Paragraph Char"/>
    <w:basedOn w:val="DefaultParagraphFont"/>
    <w:link w:val="ListParagraph"/>
    <w:uiPriority w:val="34"/>
    <w:rsid w:val="00753849"/>
    <w:rPr>
      <w:rFonts w:eastAsiaTheme="minorHAnsi"/>
      <w:lang w:eastAsia="en-US"/>
    </w:rPr>
  </w:style>
  <w:style w:type="paragraph" w:customStyle="1" w:styleId="1naslov">
    <w:name w:val="1. naslov"/>
    <w:basedOn w:val="ListParagraph"/>
    <w:link w:val="1naslovChar"/>
    <w:rsid w:val="00753849"/>
    <w:pPr>
      <w:numPr>
        <w:numId w:val="1"/>
      </w:numPr>
    </w:pPr>
    <w:rPr>
      <w:rFonts w:ascii="Comic Sans MS" w:hAnsi="Comic Sans MS"/>
      <w:b/>
      <w:caps/>
      <w:sz w:val="24"/>
    </w:rPr>
  </w:style>
  <w:style w:type="character" w:customStyle="1" w:styleId="1naslovChar">
    <w:name w:val="1. naslov Char"/>
    <w:basedOn w:val="ListParagraphChar"/>
    <w:link w:val="1naslov"/>
    <w:rsid w:val="00753849"/>
    <w:rPr>
      <w:rFonts w:ascii="Comic Sans MS" w:eastAsiaTheme="minorHAnsi" w:hAnsi="Comic Sans MS"/>
      <w:b/>
      <w:caps/>
      <w:sz w:val="24"/>
      <w:lang w:eastAsia="en-US"/>
    </w:rPr>
  </w:style>
  <w:style w:type="paragraph" w:styleId="FootnoteText">
    <w:name w:val="footnote text"/>
    <w:basedOn w:val="Normal"/>
    <w:link w:val="FootnoteTextChar"/>
    <w:unhideWhenUsed/>
    <w:rsid w:val="00753849"/>
    <w:pPr>
      <w:spacing w:after="0"/>
    </w:pPr>
    <w:rPr>
      <w:rFonts w:eastAsiaTheme="minorHAnsi"/>
      <w:sz w:val="20"/>
      <w:szCs w:val="20"/>
      <w:lang w:eastAsia="en-US"/>
    </w:rPr>
  </w:style>
  <w:style w:type="character" w:customStyle="1" w:styleId="FootnoteTextChar">
    <w:name w:val="Footnote Text Char"/>
    <w:basedOn w:val="DefaultParagraphFont"/>
    <w:link w:val="FootnoteText"/>
    <w:rsid w:val="00753849"/>
    <w:rPr>
      <w:rFonts w:eastAsiaTheme="minorHAnsi"/>
      <w:sz w:val="20"/>
      <w:szCs w:val="20"/>
      <w:lang w:eastAsia="en-US"/>
    </w:rPr>
  </w:style>
  <w:style w:type="character" w:styleId="FootnoteReference">
    <w:name w:val="footnote reference"/>
    <w:basedOn w:val="DefaultParagraphFont"/>
    <w:uiPriority w:val="99"/>
    <w:unhideWhenUsed/>
    <w:rsid w:val="00753849"/>
    <w:rPr>
      <w:vertAlign w:val="superscript"/>
    </w:rPr>
  </w:style>
  <w:style w:type="paragraph" w:customStyle="1" w:styleId="Mojaslika">
    <w:name w:val="Moja slika"/>
    <w:basedOn w:val="Normal"/>
    <w:link w:val="MojaslikaChar"/>
    <w:qFormat/>
    <w:rsid w:val="001811B8"/>
    <w:pPr>
      <w:spacing w:after="160" w:line="259" w:lineRule="auto"/>
      <w:jc w:val="center"/>
    </w:pPr>
    <w:rPr>
      <w:rFonts w:eastAsiaTheme="minorHAnsi"/>
      <w:b/>
      <w:i/>
      <w:sz w:val="20"/>
      <w:lang w:eastAsia="en-US"/>
    </w:rPr>
  </w:style>
  <w:style w:type="character" w:customStyle="1" w:styleId="MojaslikaChar">
    <w:name w:val="Moja slika Char"/>
    <w:basedOn w:val="DefaultParagraphFont"/>
    <w:link w:val="Mojaslika"/>
    <w:rsid w:val="001811B8"/>
    <w:rPr>
      <w:rFonts w:eastAsiaTheme="minorHAnsi"/>
      <w:b/>
      <w:i/>
      <w:sz w:val="20"/>
      <w:lang w:eastAsia="en-US"/>
    </w:rPr>
  </w:style>
  <w:style w:type="paragraph" w:customStyle="1" w:styleId="2naslov">
    <w:name w:val="2. naslov"/>
    <w:basedOn w:val="1naslov"/>
    <w:link w:val="2naslovChar"/>
    <w:rsid w:val="00753849"/>
    <w:pPr>
      <w:numPr>
        <w:numId w:val="0"/>
      </w:numPr>
      <w:ind w:left="360" w:hanging="360"/>
    </w:pPr>
  </w:style>
  <w:style w:type="character" w:customStyle="1" w:styleId="2naslovChar">
    <w:name w:val="2. naslov Char"/>
    <w:basedOn w:val="1naslovChar"/>
    <w:link w:val="2naslov"/>
    <w:rsid w:val="00753849"/>
    <w:rPr>
      <w:rFonts w:ascii="Comic Sans MS" w:eastAsiaTheme="minorHAnsi" w:hAnsi="Comic Sans MS"/>
      <w:b/>
      <w:caps/>
      <w:sz w:val="24"/>
      <w:lang w:eastAsia="en-US"/>
    </w:rPr>
  </w:style>
  <w:style w:type="paragraph" w:customStyle="1" w:styleId="Mojatablica">
    <w:name w:val="Moja tablica"/>
    <w:basedOn w:val="2naslov"/>
    <w:link w:val="MojatablicaChar"/>
    <w:qFormat/>
    <w:rsid w:val="0027487F"/>
    <w:pPr>
      <w:jc w:val="center"/>
    </w:pPr>
    <w:rPr>
      <w:rFonts w:ascii="Calibri" w:hAnsi="Calibri"/>
      <w:i/>
      <w:caps w:val="0"/>
      <w:sz w:val="20"/>
    </w:rPr>
  </w:style>
  <w:style w:type="character" w:customStyle="1" w:styleId="MojatablicaChar">
    <w:name w:val="Moja tablica Char"/>
    <w:basedOn w:val="2naslovChar"/>
    <w:link w:val="Mojatablica"/>
    <w:rsid w:val="0027487F"/>
    <w:rPr>
      <w:rFonts w:ascii="Calibri" w:eastAsiaTheme="minorHAnsi" w:hAnsi="Calibri"/>
      <w:b/>
      <w:i/>
      <w:caps w:val="0"/>
      <w:sz w:val="20"/>
      <w:lang w:eastAsia="en-US"/>
    </w:rPr>
  </w:style>
  <w:style w:type="paragraph" w:customStyle="1" w:styleId="Izvori">
    <w:name w:val="Izvori"/>
    <w:basedOn w:val="Mojatablica"/>
    <w:link w:val="IzvoriChar"/>
    <w:qFormat/>
    <w:rsid w:val="00753849"/>
    <w:rPr>
      <w:b w:val="0"/>
      <w:sz w:val="18"/>
    </w:rPr>
  </w:style>
  <w:style w:type="character" w:customStyle="1" w:styleId="IzvoriChar">
    <w:name w:val="Izvori Char"/>
    <w:basedOn w:val="MojatablicaChar"/>
    <w:link w:val="Izvori"/>
    <w:rsid w:val="00753849"/>
    <w:rPr>
      <w:rFonts w:ascii="Arial" w:eastAsiaTheme="minorHAnsi" w:hAnsi="Arial"/>
      <w:b w:val="0"/>
      <w:i/>
      <w:caps w:val="0"/>
      <w:sz w:val="18"/>
      <w:lang w:eastAsia="en-US"/>
    </w:rPr>
  </w:style>
  <w:style w:type="character" w:styleId="Strong">
    <w:name w:val="Strong"/>
    <w:basedOn w:val="DefaultParagraphFont"/>
    <w:uiPriority w:val="22"/>
    <w:qFormat/>
    <w:rsid w:val="00753849"/>
    <w:rPr>
      <w:b/>
      <w:bCs/>
    </w:rPr>
  </w:style>
  <w:style w:type="character" w:customStyle="1" w:styleId="CommentTextChar">
    <w:name w:val="Comment Text Char"/>
    <w:basedOn w:val="DefaultParagraphFont"/>
    <w:link w:val="CommentText"/>
    <w:uiPriority w:val="99"/>
    <w:semiHidden/>
    <w:rsid w:val="00753849"/>
    <w:rPr>
      <w:rFonts w:eastAsiaTheme="minorHAnsi"/>
      <w:sz w:val="20"/>
      <w:szCs w:val="20"/>
      <w:lang w:val="en-GB" w:eastAsia="en-US"/>
    </w:rPr>
  </w:style>
  <w:style w:type="paragraph" w:styleId="CommentText">
    <w:name w:val="annotation text"/>
    <w:basedOn w:val="Normal"/>
    <w:link w:val="CommentTextChar"/>
    <w:uiPriority w:val="99"/>
    <w:semiHidden/>
    <w:unhideWhenUsed/>
    <w:rsid w:val="00753849"/>
    <w:pPr>
      <w:spacing w:after="160"/>
    </w:pPr>
    <w:rPr>
      <w:rFonts w:eastAsiaTheme="minorHAnsi"/>
      <w:sz w:val="20"/>
      <w:szCs w:val="20"/>
      <w:lang w:val="en-GB" w:eastAsia="en-US"/>
    </w:rPr>
  </w:style>
  <w:style w:type="paragraph" w:customStyle="1" w:styleId="Default">
    <w:name w:val="Default"/>
    <w:rsid w:val="00753849"/>
    <w:pPr>
      <w:autoSpaceDE w:val="0"/>
      <w:autoSpaceDN w:val="0"/>
      <w:adjustRightInd w:val="0"/>
      <w:spacing w:after="0"/>
    </w:pPr>
    <w:rPr>
      <w:rFonts w:ascii="Arial" w:eastAsiaTheme="minorHAnsi" w:hAnsi="Arial" w:cs="Arial"/>
      <w:color w:val="000000"/>
      <w:sz w:val="24"/>
      <w:szCs w:val="24"/>
      <w:lang w:eastAsia="en-US"/>
    </w:rPr>
  </w:style>
  <w:style w:type="paragraph" w:styleId="Caption">
    <w:name w:val="caption"/>
    <w:basedOn w:val="Normal"/>
    <w:next w:val="Normal"/>
    <w:uiPriority w:val="99"/>
    <w:unhideWhenUsed/>
    <w:qFormat/>
    <w:rsid w:val="00753849"/>
    <w:rPr>
      <w:rFonts w:eastAsiaTheme="minorHAnsi"/>
      <w:i/>
      <w:iCs/>
      <w:color w:val="373545" w:themeColor="text2"/>
      <w:sz w:val="18"/>
      <w:szCs w:val="18"/>
      <w:lang w:eastAsia="en-US"/>
    </w:rPr>
  </w:style>
  <w:style w:type="paragraph" w:styleId="TOCHeading">
    <w:name w:val="TOC Heading"/>
    <w:basedOn w:val="Heading1"/>
    <w:next w:val="Normal"/>
    <w:uiPriority w:val="39"/>
    <w:unhideWhenUsed/>
    <w:qFormat/>
    <w:rsid w:val="00753849"/>
    <w:pPr>
      <w:numPr>
        <w:numId w:val="0"/>
      </w:numPr>
      <w:spacing w:before="240" w:after="0"/>
      <w:jc w:val="left"/>
      <w:outlineLvl w:val="9"/>
    </w:pPr>
    <w:rPr>
      <w:rFonts w:asciiTheme="majorHAnsi" w:hAnsiTheme="majorHAnsi"/>
      <w:b w:val="0"/>
      <w:caps w:val="0"/>
      <w:color w:val="276E8B" w:themeColor="accent1" w:themeShade="BF"/>
      <w:lang w:eastAsia="hr-HR"/>
    </w:rPr>
  </w:style>
  <w:style w:type="character" w:customStyle="1" w:styleId="CommentSubjectChar">
    <w:name w:val="Comment Subject Char"/>
    <w:basedOn w:val="CommentTextChar"/>
    <w:link w:val="CommentSubject"/>
    <w:uiPriority w:val="99"/>
    <w:semiHidden/>
    <w:rsid w:val="00753849"/>
    <w:rPr>
      <w:rFonts w:eastAsiaTheme="minorHAnsi"/>
      <w:b/>
      <w:bCs/>
      <w:sz w:val="20"/>
      <w:szCs w:val="20"/>
      <w:lang w:val="en-GB" w:eastAsia="en-US"/>
    </w:rPr>
  </w:style>
  <w:style w:type="paragraph" w:styleId="CommentSubject">
    <w:name w:val="annotation subject"/>
    <w:basedOn w:val="CommentText"/>
    <w:next w:val="CommentText"/>
    <w:link w:val="CommentSubjectChar"/>
    <w:uiPriority w:val="99"/>
    <w:semiHidden/>
    <w:unhideWhenUsed/>
    <w:rsid w:val="00753849"/>
    <w:rPr>
      <w:b/>
      <w:bCs/>
      <w:lang w:val="hr-HR"/>
    </w:rPr>
  </w:style>
  <w:style w:type="paragraph" w:styleId="NormalWeb">
    <w:name w:val="Normal (Web)"/>
    <w:basedOn w:val="Normal"/>
    <w:uiPriority w:val="99"/>
    <w:semiHidden/>
    <w:unhideWhenUsed/>
    <w:rsid w:val="00C56D7F"/>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6D7F"/>
    <w:rPr>
      <w:sz w:val="16"/>
      <w:szCs w:val="16"/>
    </w:rPr>
  </w:style>
  <w:style w:type="character" w:customStyle="1" w:styleId="Nerijeenospominjanje1">
    <w:name w:val="Neriješeno spominjanje1"/>
    <w:basedOn w:val="DefaultParagraphFont"/>
    <w:uiPriority w:val="99"/>
    <w:semiHidden/>
    <w:unhideWhenUsed/>
    <w:rsid w:val="00C56D7F"/>
    <w:rPr>
      <w:color w:val="605E5C"/>
      <w:shd w:val="clear" w:color="auto" w:fill="E1DFDD"/>
    </w:rPr>
  </w:style>
  <w:style w:type="paragraph" w:customStyle="1" w:styleId="yiv3641601101ydpadffae3dyiv5394777437msolistparagraph">
    <w:name w:val="yiv3641601101ydpadffae3dyiv5394777437msolistparagraph"/>
    <w:basedOn w:val="Normal"/>
    <w:rsid w:val="00C56D7F"/>
    <w:pPr>
      <w:spacing w:before="100" w:beforeAutospacing="1" w:after="100" w:afterAutospacing="1"/>
    </w:pPr>
    <w:rPr>
      <w:rFonts w:ascii="Times New Roman" w:eastAsia="Times New Roman" w:hAnsi="Times New Roman" w:cs="Times New Roman"/>
      <w:sz w:val="24"/>
      <w:szCs w:val="24"/>
    </w:rPr>
  </w:style>
  <w:style w:type="table" w:customStyle="1" w:styleId="Reetkatablice1">
    <w:name w:val="Rešetka tablice1"/>
    <w:basedOn w:val="TableNormal"/>
    <w:next w:val="TableGrid"/>
    <w:uiPriority w:val="59"/>
    <w:rsid w:val="00305A12"/>
    <w:pPr>
      <w:spacing w:after="0"/>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94F2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94F22"/>
  </w:style>
  <w:style w:type="character" w:customStyle="1" w:styleId="eop">
    <w:name w:val="eop"/>
    <w:basedOn w:val="DefaultParagraphFont"/>
    <w:rsid w:val="00D94F22"/>
  </w:style>
  <w:style w:type="character" w:styleId="Emphasis">
    <w:name w:val="Emphasis"/>
    <w:basedOn w:val="DefaultParagraphFont"/>
    <w:uiPriority w:val="20"/>
    <w:qFormat/>
    <w:rsid w:val="00F4455C"/>
    <w:rPr>
      <w:i/>
      <w:iCs/>
    </w:rPr>
  </w:style>
  <w:style w:type="character" w:styleId="FollowedHyperlink">
    <w:name w:val="FollowedHyperlink"/>
    <w:basedOn w:val="DefaultParagraphFont"/>
    <w:uiPriority w:val="99"/>
    <w:semiHidden/>
    <w:unhideWhenUsed/>
    <w:rsid w:val="0026178B"/>
    <w:rPr>
      <w:color w:val="9F6715" w:themeColor="followedHyperlink"/>
      <w:u w:val="single"/>
    </w:rPr>
  </w:style>
  <w:style w:type="table" w:customStyle="1" w:styleId="Reetkatablice2">
    <w:name w:val="Rešetka tablice2"/>
    <w:basedOn w:val="TableNormal"/>
    <w:next w:val="TableGrid"/>
    <w:uiPriority w:val="39"/>
    <w:rsid w:val="00403C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1">
    <w:name w:val="Grid Table 6 Colorful - Accent 61"/>
    <w:basedOn w:val="TableNormal"/>
    <w:uiPriority w:val="51"/>
    <w:rsid w:val="0057466C"/>
    <w:pPr>
      <w:spacing w:after="0"/>
    </w:pPr>
    <w:rPr>
      <w:rFonts w:eastAsiaTheme="minorHAnsi"/>
      <w:color w:val="1C6194" w:themeColor="accent6" w:themeShade="BF"/>
      <w:lang w:val="en-GB" w:eastAsia="en-US"/>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paragraph" w:customStyle="1" w:styleId="Mojgraf">
    <w:name w:val="Moj graf"/>
    <w:basedOn w:val="Mojaslika"/>
    <w:qFormat/>
    <w:rsid w:val="00F32FEE"/>
    <w:pPr>
      <w:keepNext/>
      <w:jc w:val="both"/>
    </w:pPr>
    <w:rPr>
      <w:rFonts w:cs="Calibri"/>
    </w:rPr>
  </w:style>
  <w:style w:type="table" w:customStyle="1" w:styleId="Svijetlatablicareetke-isticanje12">
    <w:name w:val="Svijetla tablica rešetke - isticanje 12"/>
    <w:basedOn w:val="TableNormal"/>
    <w:uiPriority w:val="46"/>
    <w:rsid w:val="00E94797"/>
    <w:pPr>
      <w:spacing w:after="0"/>
    </w:pPr>
    <w:rPr>
      <w:rFonts w:ascii="Calibri" w:eastAsia="Calibri" w:hAnsi="Calibri" w:cs="Times New Roman"/>
      <w:sz w:val="20"/>
      <w:szCs w:val="20"/>
    </w:rPr>
    <w:tblPr>
      <w:tblStyleRowBandSize w:val="1"/>
      <w:tblStyleColBandSize w:val="1"/>
      <w:tblBorders>
        <w:top w:val="single" w:sz="4" w:space="0" w:color="D4ECA1"/>
        <w:left w:val="single" w:sz="4" w:space="0" w:color="D4ECA1"/>
        <w:bottom w:val="single" w:sz="4" w:space="0" w:color="D4ECA1"/>
        <w:right w:val="single" w:sz="4" w:space="0" w:color="D4ECA1"/>
        <w:insideH w:val="single" w:sz="4" w:space="0" w:color="D4ECA1"/>
        <w:insideV w:val="single" w:sz="4" w:space="0" w:color="D4ECA1"/>
      </w:tblBorders>
    </w:tblPr>
    <w:tblStylePr w:type="firstRow">
      <w:rPr>
        <w:b/>
        <w:bCs/>
      </w:rPr>
      <w:tblPr/>
      <w:tcPr>
        <w:tcBorders>
          <w:bottom w:val="single" w:sz="12" w:space="0" w:color="BFE373"/>
        </w:tcBorders>
      </w:tcPr>
    </w:tblStylePr>
    <w:tblStylePr w:type="lastRow">
      <w:rPr>
        <w:b/>
        <w:bCs/>
      </w:rPr>
      <w:tblPr/>
      <w:tcPr>
        <w:tcBorders>
          <w:top w:val="double" w:sz="2" w:space="0" w:color="BFE373"/>
        </w:tcBorders>
      </w:tcPr>
    </w:tblStylePr>
    <w:tblStylePr w:type="firstCol">
      <w:rPr>
        <w:b/>
        <w:bCs/>
      </w:rPr>
    </w:tblStylePr>
    <w:tblStylePr w:type="lastCol">
      <w:rPr>
        <w:b/>
        <w:bCs/>
      </w:rPr>
    </w:tblStylePr>
  </w:style>
  <w:style w:type="table" w:customStyle="1" w:styleId="Svijetlatablicareetke-isticanje121">
    <w:name w:val="Svijetla tablica rešetke - isticanje 121"/>
    <w:basedOn w:val="TableNormal"/>
    <w:uiPriority w:val="46"/>
    <w:rsid w:val="00E94797"/>
    <w:pPr>
      <w:spacing w:after="0"/>
    </w:pPr>
    <w:rPr>
      <w:rFonts w:ascii="Calibri" w:eastAsia="Calibri" w:hAnsi="Calibri" w:cs="Times New Roman"/>
      <w:sz w:val="20"/>
      <w:szCs w:val="20"/>
    </w:rPr>
    <w:tblPr>
      <w:tblStyleRowBandSize w:val="1"/>
      <w:tblStyleColBandSize w:val="1"/>
      <w:tblBorders>
        <w:top w:val="single" w:sz="4" w:space="0" w:color="D4ECA1"/>
        <w:left w:val="single" w:sz="4" w:space="0" w:color="D4ECA1"/>
        <w:bottom w:val="single" w:sz="4" w:space="0" w:color="D4ECA1"/>
        <w:right w:val="single" w:sz="4" w:space="0" w:color="D4ECA1"/>
        <w:insideH w:val="single" w:sz="4" w:space="0" w:color="D4ECA1"/>
        <w:insideV w:val="single" w:sz="4" w:space="0" w:color="D4ECA1"/>
      </w:tblBorders>
    </w:tblPr>
    <w:tblStylePr w:type="firstRow">
      <w:rPr>
        <w:b/>
        <w:bCs/>
      </w:rPr>
      <w:tblPr/>
      <w:tcPr>
        <w:tcBorders>
          <w:bottom w:val="single" w:sz="12" w:space="0" w:color="BFE373"/>
        </w:tcBorders>
      </w:tcPr>
    </w:tblStylePr>
    <w:tblStylePr w:type="lastRow">
      <w:rPr>
        <w:b/>
        <w:bCs/>
      </w:rPr>
      <w:tblPr/>
      <w:tcPr>
        <w:tcBorders>
          <w:top w:val="double" w:sz="2" w:space="0" w:color="BFE373"/>
        </w:tcBorders>
      </w:tcPr>
    </w:tblStylePr>
    <w:tblStylePr w:type="firstCol">
      <w:rPr>
        <w:b/>
        <w:bCs/>
      </w:rPr>
    </w:tblStylePr>
    <w:tblStylePr w:type="lastCol">
      <w:rPr>
        <w:b/>
        <w:bCs/>
      </w:rPr>
    </w:tblStylePr>
  </w:style>
  <w:style w:type="table" w:customStyle="1" w:styleId="Svijetlatablicareetke-isticanje122">
    <w:name w:val="Svijetla tablica rešetke - isticanje 122"/>
    <w:basedOn w:val="TableNormal"/>
    <w:uiPriority w:val="46"/>
    <w:rsid w:val="00E94797"/>
    <w:pPr>
      <w:spacing w:after="0"/>
    </w:pPr>
    <w:rPr>
      <w:rFonts w:ascii="Calibri" w:eastAsia="Calibri" w:hAnsi="Calibri" w:cs="Times New Roman"/>
      <w:sz w:val="20"/>
      <w:szCs w:val="20"/>
    </w:rPr>
    <w:tblPr>
      <w:tblStyleRowBandSize w:val="1"/>
      <w:tblStyleColBandSize w:val="1"/>
      <w:tblBorders>
        <w:top w:val="single" w:sz="4" w:space="0" w:color="D4ECA1"/>
        <w:left w:val="single" w:sz="4" w:space="0" w:color="D4ECA1"/>
        <w:bottom w:val="single" w:sz="4" w:space="0" w:color="D4ECA1"/>
        <w:right w:val="single" w:sz="4" w:space="0" w:color="D4ECA1"/>
        <w:insideH w:val="single" w:sz="4" w:space="0" w:color="D4ECA1"/>
        <w:insideV w:val="single" w:sz="4" w:space="0" w:color="D4ECA1"/>
      </w:tblBorders>
    </w:tblPr>
    <w:tblStylePr w:type="firstRow">
      <w:rPr>
        <w:b/>
        <w:bCs/>
      </w:rPr>
      <w:tblPr/>
      <w:tcPr>
        <w:tcBorders>
          <w:bottom w:val="single" w:sz="12" w:space="0" w:color="BFE373"/>
        </w:tcBorders>
      </w:tcPr>
    </w:tblStylePr>
    <w:tblStylePr w:type="lastRow">
      <w:rPr>
        <w:b/>
        <w:bCs/>
      </w:rPr>
      <w:tblPr/>
      <w:tcPr>
        <w:tcBorders>
          <w:top w:val="double" w:sz="2" w:space="0" w:color="BFE373"/>
        </w:tcBorders>
      </w:tcPr>
    </w:tblStylePr>
    <w:tblStylePr w:type="firstCol">
      <w:rPr>
        <w:b/>
        <w:bCs/>
      </w:rPr>
    </w:tblStylePr>
    <w:tblStylePr w:type="lastCol">
      <w:rPr>
        <w:b/>
        <w:bCs/>
      </w:rPr>
    </w:tblStylePr>
  </w:style>
  <w:style w:type="paragraph" w:customStyle="1" w:styleId="Bezproreda1">
    <w:name w:val="Bez proreda1"/>
    <w:uiPriority w:val="1"/>
    <w:qFormat/>
    <w:rsid w:val="00E94797"/>
    <w:pPr>
      <w:spacing w:after="0"/>
      <w:jc w:val="both"/>
    </w:pPr>
    <w:rPr>
      <w:rFonts w:ascii="Calibri" w:eastAsia="Calibri" w:hAnsi="Calibri" w:cs="Times New Roman"/>
      <w:lang w:eastAsia="en-US"/>
    </w:rPr>
  </w:style>
  <w:style w:type="table" w:customStyle="1" w:styleId="Reetkatablice4">
    <w:name w:val="Rešetka tablice4"/>
    <w:basedOn w:val="TableNormal"/>
    <w:next w:val="TableGrid"/>
    <w:uiPriority w:val="39"/>
    <w:rsid w:val="004260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D60C4"/>
    <w:rPr>
      <w:color w:val="605E5C"/>
      <w:shd w:val="clear" w:color="auto" w:fill="E1DFDD"/>
    </w:rPr>
  </w:style>
  <w:style w:type="paragraph" w:styleId="BodyText">
    <w:name w:val="Body Text"/>
    <w:basedOn w:val="Normal"/>
    <w:link w:val="BodyTextChar"/>
    <w:uiPriority w:val="1"/>
    <w:qFormat/>
    <w:rsid w:val="0013439F"/>
    <w:pPr>
      <w:widowControl w:val="0"/>
      <w:autoSpaceDE w:val="0"/>
      <w:autoSpaceDN w:val="0"/>
      <w:spacing w:after="0"/>
    </w:pPr>
    <w:rPr>
      <w:rFonts w:ascii="Calibri" w:eastAsia="Calibri" w:hAnsi="Calibri" w:cs="Calibri"/>
      <w:sz w:val="21"/>
      <w:szCs w:val="21"/>
      <w:lang w:eastAsia="en-US"/>
    </w:rPr>
  </w:style>
  <w:style w:type="character" w:customStyle="1" w:styleId="BodyTextChar">
    <w:name w:val="Body Text Char"/>
    <w:basedOn w:val="DefaultParagraphFont"/>
    <w:link w:val="BodyText"/>
    <w:uiPriority w:val="1"/>
    <w:rsid w:val="0013439F"/>
    <w:rPr>
      <w:rFonts w:ascii="Calibri" w:eastAsia="Calibri" w:hAnsi="Calibri" w:cs="Calibr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1726">
      <w:bodyDiv w:val="1"/>
      <w:marLeft w:val="0"/>
      <w:marRight w:val="0"/>
      <w:marTop w:val="0"/>
      <w:marBottom w:val="0"/>
      <w:divBdr>
        <w:top w:val="none" w:sz="0" w:space="0" w:color="auto"/>
        <w:left w:val="none" w:sz="0" w:space="0" w:color="auto"/>
        <w:bottom w:val="none" w:sz="0" w:space="0" w:color="auto"/>
        <w:right w:val="none" w:sz="0" w:space="0" w:color="auto"/>
      </w:divBdr>
    </w:div>
    <w:div w:id="37977270">
      <w:bodyDiv w:val="1"/>
      <w:marLeft w:val="0"/>
      <w:marRight w:val="0"/>
      <w:marTop w:val="0"/>
      <w:marBottom w:val="0"/>
      <w:divBdr>
        <w:top w:val="none" w:sz="0" w:space="0" w:color="auto"/>
        <w:left w:val="none" w:sz="0" w:space="0" w:color="auto"/>
        <w:bottom w:val="none" w:sz="0" w:space="0" w:color="auto"/>
        <w:right w:val="none" w:sz="0" w:space="0" w:color="auto"/>
      </w:divBdr>
    </w:div>
    <w:div w:id="50620601">
      <w:bodyDiv w:val="1"/>
      <w:marLeft w:val="0"/>
      <w:marRight w:val="0"/>
      <w:marTop w:val="0"/>
      <w:marBottom w:val="0"/>
      <w:divBdr>
        <w:top w:val="none" w:sz="0" w:space="0" w:color="auto"/>
        <w:left w:val="none" w:sz="0" w:space="0" w:color="auto"/>
        <w:bottom w:val="none" w:sz="0" w:space="0" w:color="auto"/>
        <w:right w:val="none" w:sz="0" w:space="0" w:color="auto"/>
      </w:divBdr>
    </w:div>
    <w:div w:id="53816035">
      <w:bodyDiv w:val="1"/>
      <w:marLeft w:val="0"/>
      <w:marRight w:val="0"/>
      <w:marTop w:val="0"/>
      <w:marBottom w:val="0"/>
      <w:divBdr>
        <w:top w:val="none" w:sz="0" w:space="0" w:color="auto"/>
        <w:left w:val="none" w:sz="0" w:space="0" w:color="auto"/>
        <w:bottom w:val="none" w:sz="0" w:space="0" w:color="auto"/>
        <w:right w:val="none" w:sz="0" w:space="0" w:color="auto"/>
      </w:divBdr>
      <w:divsChild>
        <w:div w:id="973752705">
          <w:marLeft w:val="0"/>
          <w:marRight w:val="0"/>
          <w:marTop w:val="0"/>
          <w:marBottom w:val="0"/>
          <w:divBdr>
            <w:top w:val="none" w:sz="0" w:space="0" w:color="auto"/>
            <w:left w:val="none" w:sz="0" w:space="0" w:color="auto"/>
            <w:bottom w:val="none" w:sz="0" w:space="0" w:color="auto"/>
            <w:right w:val="none" w:sz="0" w:space="0" w:color="auto"/>
          </w:divBdr>
        </w:div>
        <w:div w:id="1961455731">
          <w:marLeft w:val="0"/>
          <w:marRight w:val="0"/>
          <w:marTop w:val="0"/>
          <w:marBottom w:val="0"/>
          <w:divBdr>
            <w:top w:val="none" w:sz="0" w:space="0" w:color="auto"/>
            <w:left w:val="none" w:sz="0" w:space="0" w:color="auto"/>
            <w:bottom w:val="none" w:sz="0" w:space="0" w:color="auto"/>
            <w:right w:val="none" w:sz="0" w:space="0" w:color="auto"/>
          </w:divBdr>
        </w:div>
      </w:divsChild>
    </w:div>
    <w:div w:id="80488075">
      <w:bodyDiv w:val="1"/>
      <w:marLeft w:val="0"/>
      <w:marRight w:val="0"/>
      <w:marTop w:val="0"/>
      <w:marBottom w:val="0"/>
      <w:divBdr>
        <w:top w:val="none" w:sz="0" w:space="0" w:color="auto"/>
        <w:left w:val="none" w:sz="0" w:space="0" w:color="auto"/>
        <w:bottom w:val="none" w:sz="0" w:space="0" w:color="auto"/>
        <w:right w:val="none" w:sz="0" w:space="0" w:color="auto"/>
      </w:divBdr>
    </w:div>
    <w:div w:id="152647921">
      <w:bodyDiv w:val="1"/>
      <w:marLeft w:val="0"/>
      <w:marRight w:val="0"/>
      <w:marTop w:val="0"/>
      <w:marBottom w:val="0"/>
      <w:divBdr>
        <w:top w:val="none" w:sz="0" w:space="0" w:color="auto"/>
        <w:left w:val="none" w:sz="0" w:space="0" w:color="auto"/>
        <w:bottom w:val="none" w:sz="0" w:space="0" w:color="auto"/>
        <w:right w:val="none" w:sz="0" w:space="0" w:color="auto"/>
      </w:divBdr>
    </w:div>
    <w:div w:id="196819632">
      <w:bodyDiv w:val="1"/>
      <w:marLeft w:val="0"/>
      <w:marRight w:val="0"/>
      <w:marTop w:val="0"/>
      <w:marBottom w:val="0"/>
      <w:divBdr>
        <w:top w:val="none" w:sz="0" w:space="0" w:color="auto"/>
        <w:left w:val="none" w:sz="0" w:space="0" w:color="auto"/>
        <w:bottom w:val="none" w:sz="0" w:space="0" w:color="auto"/>
        <w:right w:val="none" w:sz="0" w:space="0" w:color="auto"/>
      </w:divBdr>
    </w:div>
    <w:div w:id="287125981">
      <w:bodyDiv w:val="1"/>
      <w:marLeft w:val="0"/>
      <w:marRight w:val="0"/>
      <w:marTop w:val="0"/>
      <w:marBottom w:val="0"/>
      <w:divBdr>
        <w:top w:val="none" w:sz="0" w:space="0" w:color="auto"/>
        <w:left w:val="none" w:sz="0" w:space="0" w:color="auto"/>
        <w:bottom w:val="none" w:sz="0" w:space="0" w:color="auto"/>
        <w:right w:val="none" w:sz="0" w:space="0" w:color="auto"/>
      </w:divBdr>
    </w:div>
    <w:div w:id="303582111">
      <w:bodyDiv w:val="1"/>
      <w:marLeft w:val="0"/>
      <w:marRight w:val="0"/>
      <w:marTop w:val="0"/>
      <w:marBottom w:val="0"/>
      <w:divBdr>
        <w:top w:val="none" w:sz="0" w:space="0" w:color="auto"/>
        <w:left w:val="none" w:sz="0" w:space="0" w:color="auto"/>
        <w:bottom w:val="none" w:sz="0" w:space="0" w:color="auto"/>
        <w:right w:val="none" w:sz="0" w:space="0" w:color="auto"/>
      </w:divBdr>
    </w:div>
    <w:div w:id="372196206">
      <w:bodyDiv w:val="1"/>
      <w:marLeft w:val="0"/>
      <w:marRight w:val="0"/>
      <w:marTop w:val="0"/>
      <w:marBottom w:val="0"/>
      <w:divBdr>
        <w:top w:val="none" w:sz="0" w:space="0" w:color="auto"/>
        <w:left w:val="none" w:sz="0" w:space="0" w:color="auto"/>
        <w:bottom w:val="none" w:sz="0" w:space="0" w:color="auto"/>
        <w:right w:val="none" w:sz="0" w:space="0" w:color="auto"/>
      </w:divBdr>
    </w:div>
    <w:div w:id="403260535">
      <w:bodyDiv w:val="1"/>
      <w:marLeft w:val="0"/>
      <w:marRight w:val="0"/>
      <w:marTop w:val="0"/>
      <w:marBottom w:val="0"/>
      <w:divBdr>
        <w:top w:val="none" w:sz="0" w:space="0" w:color="auto"/>
        <w:left w:val="none" w:sz="0" w:space="0" w:color="auto"/>
        <w:bottom w:val="none" w:sz="0" w:space="0" w:color="auto"/>
        <w:right w:val="none" w:sz="0" w:space="0" w:color="auto"/>
      </w:divBdr>
    </w:div>
    <w:div w:id="525408462">
      <w:bodyDiv w:val="1"/>
      <w:marLeft w:val="0"/>
      <w:marRight w:val="0"/>
      <w:marTop w:val="0"/>
      <w:marBottom w:val="0"/>
      <w:divBdr>
        <w:top w:val="none" w:sz="0" w:space="0" w:color="auto"/>
        <w:left w:val="none" w:sz="0" w:space="0" w:color="auto"/>
        <w:bottom w:val="none" w:sz="0" w:space="0" w:color="auto"/>
        <w:right w:val="none" w:sz="0" w:space="0" w:color="auto"/>
      </w:divBdr>
    </w:div>
    <w:div w:id="585647081">
      <w:bodyDiv w:val="1"/>
      <w:marLeft w:val="0"/>
      <w:marRight w:val="0"/>
      <w:marTop w:val="0"/>
      <w:marBottom w:val="0"/>
      <w:divBdr>
        <w:top w:val="none" w:sz="0" w:space="0" w:color="auto"/>
        <w:left w:val="none" w:sz="0" w:space="0" w:color="auto"/>
        <w:bottom w:val="none" w:sz="0" w:space="0" w:color="auto"/>
        <w:right w:val="none" w:sz="0" w:space="0" w:color="auto"/>
      </w:divBdr>
    </w:div>
    <w:div w:id="624313936">
      <w:bodyDiv w:val="1"/>
      <w:marLeft w:val="0"/>
      <w:marRight w:val="0"/>
      <w:marTop w:val="0"/>
      <w:marBottom w:val="0"/>
      <w:divBdr>
        <w:top w:val="none" w:sz="0" w:space="0" w:color="auto"/>
        <w:left w:val="none" w:sz="0" w:space="0" w:color="auto"/>
        <w:bottom w:val="none" w:sz="0" w:space="0" w:color="auto"/>
        <w:right w:val="none" w:sz="0" w:space="0" w:color="auto"/>
      </w:divBdr>
    </w:div>
    <w:div w:id="699403507">
      <w:bodyDiv w:val="1"/>
      <w:marLeft w:val="0"/>
      <w:marRight w:val="0"/>
      <w:marTop w:val="0"/>
      <w:marBottom w:val="0"/>
      <w:divBdr>
        <w:top w:val="none" w:sz="0" w:space="0" w:color="auto"/>
        <w:left w:val="none" w:sz="0" w:space="0" w:color="auto"/>
        <w:bottom w:val="none" w:sz="0" w:space="0" w:color="auto"/>
        <w:right w:val="none" w:sz="0" w:space="0" w:color="auto"/>
      </w:divBdr>
    </w:div>
    <w:div w:id="711197933">
      <w:bodyDiv w:val="1"/>
      <w:marLeft w:val="0"/>
      <w:marRight w:val="0"/>
      <w:marTop w:val="0"/>
      <w:marBottom w:val="0"/>
      <w:divBdr>
        <w:top w:val="none" w:sz="0" w:space="0" w:color="auto"/>
        <w:left w:val="none" w:sz="0" w:space="0" w:color="auto"/>
        <w:bottom w:val="none" w:sz="0" w:space="0" w:color="auto"/>
        <w:right w:val="none" w:sz="0" w:space="0" w:color="auto"/>
      </w:divBdr>
    </w:div>
    <w:div w:id="749351055">
      <w:bodyDiv w:val="1"/>
      <w:marLeft w:val="0"/>
      <w:marRight w:val="0"/>
      <w:marTop w:val="0"/>
      <w:marBottom w:val="0"/>
      <w:divBdr>
        <w:top w:val="none" w:sz="0" w:space="0" w:color="auto"/>
        <w:left w:val="none" w:sz="0" w:space="0" w:color="auto"/>
        <w:bottom w:val="none" w:sz="0" w:space="0" w:color="auto"/>
        <w:right w:val="none" w:sz="0" w:space="0" w:color="auto"/>
      </w:divBdr>
    </w:div>
    <w:div w:id="802118126">
      <w:bodyDiv w:val="1"/>
      <w:marLeft w:val="0"/>
      <w:marRight w:val="0"/>
      <w:marTop w:val="0"/>
      <w:marBottom w:val="0"/>
      <w:divBdr>
        <w:top w:val="none" w:sz="0" w:space="0" w:color="auto"/>
        <w:left w:val="none" w:sz="0" w:space="0" w:color="auto"/>
        <w:bottom w:val="none" w:sz="0" w:space="0" w:color="auto"/>
        <w:right w:val="none" w:sz="0" w:space="0" w:color="auto"/>
      </w:divBdr>
    </w:div>
    <w:div w:id="805395480">
      <w:bodyDiv w:val="1"/>
      <w:marLeft w:val="0"/>
      <w:marRight w:val="0"/>
      <w:marTop w:val="0"/>
      <w:marBottom w:val="0"/>
      <w:divBdr>
        <w:top w:val="none" w:sz="0" w:space="0" w:color="auto"/>
        <w:left w:val="none" w:sz="0" w:space="0" w:color="auto"/>
        <w:bottom w:val="none" w:sz="0" w:space="0" w:color="auto"/>
        <w:right w:val="none" w:sz="0" w:space="0" w:color="auto"/>
      </w:divBdr>
    </w:div>
    <w:div w:id="806749554">
      <w:bodyDiv w:val="1"/>
      <w:marLeft w:val="0"/>
      <w:marRight w:val="0"/>
      <w:marTop w:val="0"/>
      <w:marBottom w:val="0"/>
      <w:divBdr>
        <w:top w:val="none" w:sz="0" w:space="0" w:color="auto"/>
        <w:left w:val="none" w:sz="0" w:space="0" w:color="auto"/>
        <w:bottom w:val="none" w:sz="0" w:space="0" w:color="auto"/>
        <w:right w:val="none" w:sz="0" w:space="0" w:color="auto"/>
      </w:divBdr>
    </w:div>
    <w:div w:id="814102035">
      <w:bodyDiv w:val="1"/>
      <w:marLeft w:val="0"/>
      <w:marRight w:val="0"/>
      <w:marTop w:val="0"/>
      <w:marBottom w:val="0"/>
      <w:divBdr>
        <w:top w:val="none" w:sz="0" w:space="0" w:color="auto"/>
        <w:left w:val="none" w:sz="0" w:space="0" w:color="auto"/>
        <w:bottom w:val="none" w:sz="0" w:space="0" w:color="auto"/>
        <w:right w:val="none" w:sz="0" w:space="0" w:color="auto"/>
      </w:divBdr>
    </w:div>
    <w:div w:id="819006202">
      <w:bodyDiv w:val="1"/>
      <w:marLeft w:val="0"/>
      <w:marRight w:val="0"/>
      <w:marTop w:val="0"/>
      <w:marBottom w:val="0"/>
      <w:divBdr>
        <w:top w:val="none" w:sz="0" w:space="0" w:color="auto"/>
        <w:left w:val="none" w:sz="0" w:space="0" w:color="auto"/>
        <w:bottom w:val="none" w:sz="0" w:space="0" w:color="auto"/>
        <w:right w:val="none" w:sz="0" w:space="0" w:color="auto"/>
      </w:divBdr>
    </w:div>
    <w:div w:id="913398401">
      <w:bodyDiv w:val="1"/>
      <w:marLeft w:val="0"/>
      <w:marRight w:val="0"/>
      <w:marTop w:val="0"/>
      <w:marBottom w:val="0"/>
      <w:divBdr>
        <w:top w:val="none" w:sz="0" w:space="0" w:color="auto"/>
        <w:left w:val="none" w:sz="0" w:space="0" w:color="auto"/>
        <w:bottom w:val="none" w:sz="0" w:space="0" w:color="auto"/>
        <w:right w:val="none" w:sz="0" w:space="0" w:color="auto"/>
      </w:divBdr>
    </w:div>
    <w:div w:id="931277078">
      <w:bodyDiv w:val="1"/>
      <w:marLeft w:val="0"/>
      <w:marRight w:val="0"/>
      <w:marTop w:val="0"/>
      <w:marBottom w:val="0"/>
      <w:divBdr>
        <w:top w:val="none" w:sz="0" w:space="0" w:color="auto"/>
        <w:left w:val="none" w:sz="0" w:space="0" w:color="auto"/>
        <w:bottom w:val="none" w:sz="0" w:space="0" w:color="auto"/>
        <w:right w:val="none" w:sz="0" w:space="0" w:color="auto"/>
      </w:divBdr>
    </w:div>
    <w:div w:id="946500394">
      <w:bodyDiv w:val="1"/>
      <w:marLeft w:val="0"/>
      <w:marRight w:val="0"/>
      <w:marTop w:val="0"/>
      <w:marBottom w:val="0"/>
      <w:divBdr>
        <w:top w:val="none" w:sz="0" w:space="0" w:color="auto"/>
        <w:left w:val="none" w:sz="0" w:space="0" w:color="auto"/>
        <w:bottom w:val="none" w:sz="0" w:space="0" w:color="auto"/>
        <w:right w:val="none" w:sz="0" w:space="0" w:color="auto"/>
      </w:divBdr>
    </w:div>
    <w:div w:id="978532364">
      <w:bodyDiv w:val="1"/>
      <w:marLeft w:val="0"/>
      <w:marRight w:val="0"/>
      <w:marTop w:val="0"/>
      <w:marBottom w:val="0"/>
      <w:divBdr>
        <w:top w:val="none" w:sz="0" w:space="0" w:color="auto"/>
        <w:left w:val="none" w:sz="0" w:space="0" w:color="auto"/>
        <w:bottom w:val="none" w:sz="0" w:space="0" w:color="auto"/>
        <w:right w:val="none" w:sz="0" w:space="0" w:color="auto"/>
      </w:divBdr>
    </w:div>
    <w:div w:id="1009140329">
      <w:bodyDiv w:val="1"/>
      <w:marLeft w:val="0"/>
      <w:marRight w:val="0"/>
      <w:marTop w:val="0"/>
      <w:marBottom w:val="0"/>
      <w:divBdr>
        <w:top w:val="none" w:sz="0" w:space="0" w:color="auto"/>
        <w:left w:val="none" w:sz="0" w:space="0" w:color="auto"/>
        <w:bottom w:val="none" w:sz="0" w:space="0" w:color="auto"/>
        <w:right w:val="none" w:sz="0" w:space="0" w:color="auto"/>
      </w:divBdr>
    </w:div>
    <w:div w:id="1056977441">
      <w:bodyDiv w:val="1"/>
      <w:marLeft w:val="0"/>
      <w:marRight w:val="0"/>
      <w:marTop w:val="0"/>
      <w:marBottom w:val="0"/>
      <w:divBdr>
        <w:top w:val="none" w:sz="0" w:space="0" w:color="auto"/>
        <w:left w:val="none" w:sz="0" w:space="0" w:color="auto"/>
        <w:bottom w:val="none" w:sz="0" w:space="0" w:color="auto"/>
        <w:right w:val="none" w:sz="0" w:space="0" w:color="auto"/>
      </w:divBdr>
    </w:div>
    <w:div w:id="1115828110">
      <w:bodyDiv w:val="1"/>
      <w:marLeft w:val="0"/>
      <w:marRight w:val="0"/>
      <w:marTop w:val="0"/>
      <w:marBottom w:val="0"/>
      <w:divBdr>
        <w:top w:val="none" w:sz="0" w:space="0" w:color="auto"/>
        <w:left w:val="none" w:sz="0" w:space="0" w:color="auto"/>
        <w:bottom w:val="none" w:sz="0" w:space="0" w:color="auto"/>
        <w:right w:val="none" w:sz="0" w:space="0" w:color="auto"/>
      </w:divBdr>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1968">
      <w:bodyDiv w:val="1"/>
      <w:marLeft w:val="0"/>
      <w:marRight w:val="0"/>
      <w:marTop w:val="0"/>
      <w:marBottom w:val="0"/>
      <w:divBdr>
        <w:top w:val="none" w:sz="0" w:space="0" w:color="auto"/>
        <w:left w:val="none" w:sz="0" w:space="0" w:color="auto"/>
        <w:bottom w:val="none" w:sz="0" w:space="0" w:color="auto"/>
        <w:right w:val="none" w:sz="0" w:space="0" w:color="auto"/>
      </w:divBdr>
    </w:div>
    <w:div w:id="1208103817">
      <w:bodyDiv w:val="1"/>
      <w:marLeft w:val="0"/>
      <w:marRight w:val="0"/>
      <w:marTop w:val="0"/>
      <w:marBottom w:val="0"/>
      <w:divBdr>
        <w:top w:val="none" w:sz="0" w:space="0" w:color="auto"/>
        <w:left w:val="none" w:sz="0" w:space="0" w:color="auto"/>
        <w:bottom w:val="none" w:sz="0" w:space="0" w:color="auto"/>
        <w:right w:val="none" w:sz="0" w:space="0" w:color="auto"/>
      </w:divBdr>
    </w:div>
    <w:div w:id="1319723439">
      <w:bodyDiv w:val="1"/>
      <w:marLeft w:val="0"/>
      <w:marRight w:val="0"/>
      <w:marTop w:val="0"/>
      <w:marBottom w:val="0"/>
      <w:divBdr>
        <w:top w:val="none" w:sz="0" w:space="0" w:color="auto"/>
        <w:left w:val="none" w:sz="0" w:space="0" w:color="auto"/>
        <w:bottom w:val="none" w:sz="0" w:space="0" w:color="auto"/>
        <w:right w:val="none" w:sz="0" w:space="0" w:color="auto"/>
      </w:divBdr>
    </w:div>
    <w:div w:id="1402364255">
      <w:bodyDiv w:val="1"/>
      <w:marLeft w:val="0"/>
      <w:marRight w:val="0"/>
      <w:marTop w:val="0"/>
      <w:marBottom w:val="0"/>
      <w:divBdr>
        <w:top w:val="none" w:sz="0" w:space="0" w:color="auto"/>
        <w:left w:val="none" w:sz="0" w:space="0" w:color="auto"/>
        <w:bottom w:val="none" w:sz="0" w:space="0" w:color="auto"/>
        <w:right w:val="none" w:sz="0" w:space="0" w:color="auto"/>
      </w:divBdr>
    </w:div>
    <w:div w:id="1440637102">
      <w:bodyDiv w:val="1"/>
      <w:marLeft w:val="0"/>
      <w:marRight w:val="0"/>
      <w:marTop w:val="0"/>
      <w:marBottom w:val="0"/>
      <w:divBdr>
        <w:top w:val="none" w:sz="0" w:space="0" w:color="auto"/>
        <w:left w:val="none" w:sz="0" w:space="0" w:color="auto"/>
        <w:bottom w:val="none" w:sz="0" w:space="0" w:color="auto"/>
        <w:right w:val="none" w:sz="0" w:space="0" w:color="auto"/>
      </w:divBdr>
    </w:div>
    <w:div w:id="1482966807">
      <w:bodyDiv w:val="1"/>
      <w:marLeft w:val="0"/>
      <w:marRight w:val="0"/>
      <w:marTop w:val="0"/>
      <w:marBottom w:val="0"/>
      <w:divBdr>
        <w:top w:val="none" w:sz="0" w:space="0" w:color="auto"/>
        <w:left w:val="none" w:sz="0" w:space="0" w:color="auto"/>
        <w:bottom w:val="none" w:sz="0" w:space="0" w:color="auto"/>
        <w:right w:val="none" w:sz="0" w:space="0" w:color="auto"/>
      </w:divBdr>
    </w:div>
    <w:div w:id="1510828109">
      <w:bodyDiv w:val="1"/>
      <w:marLeft w:val="0"/>
      <w:marRight w:val="0"/>
      <w:marTop w:val="0"/>
      <w:marBottom w:val="0"/>
      <w:divBdr>
        <w:top w:val="none" w:sz="0" w:space="0" w:color="auto"/>
        <w:left w:val="none" w:sz="0" w:space="0" w:color="auto"/>
        <w:bottom w:val="none" w:sz="0" w:space="0" w:color="auto"/>
        <w:right w:val="none" w:sz="0" w:space="0" w:color="auto"/>
      </w:divBdr>
    </w:div>
    <w:div w:id="1578901608">
      <w:bodyDiv w:val="1"/>
      <w:marLeft w:val="0"/>
      <w:marRight w:val="0"/>
      <w:marTop w:val="0"/>
      <w:marBottom w:val="0"/>
      <w:divBdr>
        <w:top w:val="none" w:sz="0" w:space="0" w:color="auto"/>
        <w:left w:val="none" w:sz="0" w:space="0" w:color="auto"/>
        <w:bottom w:val="none" w:sz="0" w:space="0" w:color="auto"/>
        <w:right w:val="none" w:sz="0" w:space="0" w:color="auto"/>
      </w:divBdr>
    </w:div>
    <w:div w:id="1609434550">
      <w:bodyDiv w:val="1"/>
      <w:marLeft w:val="0"/>
      <w:marRight w:val="0"/>
      <w:marTop w:val="0"/>
      <w:marBottom w:val="0"/>
      <w:divBdr>
        <w:top w:val="none" w:sz="0" w:space="0" w:color="auto"/>
        <w:left w:val="none" w:sz="0" w:space="0" w:color="auto"/>
        <w:bottom w:val="none" w:sz="0" w:space="0" w:color="auto"/>
        <w:right w:val="none" w:sz="0" w:space="0" w:color="auto"/>
      </w:divBdr>
    </w:div>
    <w:div w:id="1659963448">
      <w:bodyDiv w:val="1"/>
      <w:marLeft w:val="0"/>
      <w:marRight w:val="0"/>
      <w:marTop w:val="0"/>
      <w:marBottom w:val="0"/>
      <w:divBdr>
        <w:top w:val="none" w:sz="0" w:space="0" w:color="auto"/>
        <w:left w:val="none" w:sz="0" w:space="0" w:color="auto"/>
        <w:bottom w:val="none" w:sz="0" w:space="0" w:color="auto"/>
        <w:right w:val="none" w:sz="0" w:space="0" w:color="auto"/>
      </w:divBdr>
    </w:div>
    <w:div w:id="1718507292">
      <w:bodyDiv w:val="1"/>
      <w:marLeft w:val="0"/>
      <w:marRight w:val="0"/>
      <w:marTop w:val="0"/>
      <w:marBottom w:val="0"/>
      <w:divBdr>
        <w:top w:val="none" w:sz="0" w:space="0" w:color="auto"/>
        <w:left w:val="none" w:sz="0" w:space="0" w:color="auto"/>
        <w:bottom w:val="none" w:sz="0" w:space="0" w:color="auto"/>
        <w:right w:val="none" w:sz="0" w:space="0" w:color="auto"/>
      </w:divBdr>
    </w:div>
    <w:div w:id="1723291727">
      <w:bodyDiv w:val="1"/>
      <w:marLeft w:val="0"/>
      <w:marRight w:val="0"/>
      <w:marTop w:val="0"/>
      <w:marBottom w:val="0"/>
      <w:divBdr>
        <w:top w:val="none" w:sz="0" w:space="0" w:color="auto"/>
        <w:left w:val="none" w:sz="0" w:space="0" w:color="auto"/>
        <w:bottom w:val="none" w:sz="0" w:space="0" w:color="auto"/>
        <w:right w:val="none" w:sz="0" w:space="0" w:color="auto"/>
      </w:divBdr>
    </w:div>
    <w:div w:id="1758551929">
      <w:bodyDiv w:val="1"/>
      <w:marLeft w:val="0"/>
      <w:marRight w:val="0"/>
      <w:marTop w:val="0"/>
      <w:marBottom w:val="0"/>
      <w:divBdr>
        <w:top w:val="none" w:sz="0" w:space="0" w:color="auto"/>
        <w:left w:val="none" w:sz="0" w:space="0" w:color="auto"/>
        <w:bottom w:val="none" w:sz="0" w:space="0" w:color="auto"/>
        <w:right w:val="none" w:sz="0" w:space="0" w:color="auto"/>
      </w:divBdr>
    </w:div>
    <w:div w:id="1782216782">
      <w:bodyDiv w:val="1"/>
      <w:marLeft w:val="0"/>
      <w:marRight w:val="0"/>
      <w:marTop w:val="0"/>
      <w:marBottom w:val="0"/>
      <w:divBdr>
        <w:top w:val="none" w:sz="0" w:space="0" w:color="auto"/>
        <w:left w:val="none" w:sz="0" w:space="0" w:color="auto"/>
        <w:bottom w:val="none" w:sz="0" w:space="0" w:color="auto"/>
        <w:right w:val="none" w:sz="0" w:space="0" w:color="auto"/>
      </w:divBdr>
      <w:divsChild>
        <w:div w:id="492648664">
          <w:marLeft w:val="0"/>
          <w:marRight w:val="0"/>
          <w:marTop w:val="0"/>
          <w:marBottom w:val="0"/>
          <w:divBdr>
            <w:top w:val="none" w:sz="0" w:space="0" w:color="auto"/>
            <w:left w:val="none" w:sz="0" w:space="0" w:color="auto"/>
            <w:bottom w:val="none" w:sz="0" w:space="0" w:color="auto"/>
            <w:right w:val="none" w:sz="0" w:space="0" w:color="auto"/>
          </w:divBdr>
          <w:divsChild>
            <w:div w:id="207453520">
              <w:marLeft w:val="0"/>
              <w:marRight w:val="0"/>
              <w:marTop w:val="0"/>
              <w:marBottom w:val="0"/>
              <w:divBdr>
                <w:top w:val="none" w:sz="0" w:space="0" w:color="auto"/>
                <w:left w:val="none" w:sz="0" w:space="0" w:color="auto"/>
                <w:bottom w:val="none" w:sz="0" w:space="0" w:color="auto"/>
                <w:right w:val="none" w:sz="0" w:space="0" w:color="auto"/>
              </w:divBdr>
            </w:div>
            <w:div w:id="597492605">
              <w:marLeft w:val="0"/>
              <w:marRight w:val="0"/>
              <w:marTop w:val="0"/>
              <w:marBottom w:val="0"/>
              <w:divBdr>
                <w:top w:val="none" w:sz="0" w:space="0" w:color="auto"/>
                <w:left w:val="none" w:sz="0" w:space="0" w:color="auto"/>
                <w:bottom w:val="none" w:sz="0" w:space="0" w:color="auto"/>
                <w:right w:val="none" w:sz="0" w:space="0" w:color="auto"/>
              </w:divBdr>
            </w:div>
            <w:div w:id="838927992">
              <w:marLeft w:val="0"/>
              <w:marRight w:val="0"/>
              <w:marTop w:val="0"/>
              <w:marBottom w:val="0"/>
              <w:divBdr>
                <w:top w:val="none" w:sz="0" w:space="0" w:color="auto"/>
                <w:left w:val="none" w:sz="0" w:space="0" w:color="auto"/>
                <w:bottom w:val="none" w:sz="0" w:space="0" w:color="auto"/>
                <w:right w:val="none" w:sz="0" w:space="0" w:color="auto"/>
              </w:divBdr>
            </w:div>
            <w:div w:id="1576746948">
              <w:marLeft w:val="0"/>
              <w:marRight w:val="0"/>
              <w:marTop w:val="0"/>
              <w:marBottom w:val="0"/>
              <w:divBdr>
                <w:top w:val="none" w:sz="0" w:space="0" w:color="auto"/>
                <w:left w:val="none" w:sz="0" w:space="0" w:color="auto"/>
                <w:bottom w:val="none" w:sz="0" w:space="0" w:color="auto"/>
                <w:right w:val="none" w:sz="0" w:space="0" w:color="auto"/>
              </w:divBdr>
            </w:div>
          </w:divsChild>
        </w:div>
        <w:div w:id="1272471792">
          <w:marLeft w:val="0"/>
          <w:marRight w:val="0"/>
          <w:marTop w:val="0"/>
          <w:marBottom w:val="0"/>
          <w:divBdr>
            <w:top w:val="none" w:sz="0" w:space="0" w:color="auto"/>
            <w:left w:val="none" w:sz="0" w:space="0" w:color="auto"/>
            <w:bottom w:val="none" w:sz="0" w:space="0" w:color="auto"/>
            <w:right w:val="none" w:sz="0" w:space="0" w:color="auto"/>
          </w:divBdr>
        </w:div>
        <w:div w:id="1480489371">
          <w:marLeft w:val="0"/>
          <w:marRight w:val="0"/>
          <w:marTop w:val="0"/>
          <w:marBottom w:val="0"/>
          <w:divBdr>
            <w:top w:val="none" w:sz="0" w:space="0" w:color="auto"/>
            <w:left w:val="none" w:sz="0" w:space="0" w:color="auto"/>
            <w:bottom w:val="none" w:sz="0" w:space="0" w:color="auto"/>
            <w:right w:val="none" w:sz="0" w:space="0" w:color="auto"/>
          </w:divBdr>
        </w:div>
        <w:div w:id="1670792762">
          <w:marLeft w:val="0"/>
          <w:marRight w:val="0"/>
          <w:marTop w:val="0"/>
          <w:marBottom w:val="0"/>
          <w:divBdr>
            <w:top w:val="none" w:sz="0" w:space="0" w:color="auto"/>
            <w:left w:val="none" w:sz="0" w:space="0" w:color="auto"/>
            <w:bottom w:val="none" w:sz="0" w:space="0" w:color="auto"/>
            <w:right w:val="none" w:sz="0" w:space="0" w:color="auto"/>
          </w:divBdr>
        </w:div>
      </w:divsChild>
    </w:div>
    <w:div w:id="1873346690">
      <w:bodyDiv w:val="1"/>
      <w:marLeft w:val="0"/>
      <w:marRight w:val="0"/>
      <w:marTop w:val="0"/>
      <w:marBottom w:val="0"/>
      <w:divBdr>
        <w:top w:val="none" w:sz="0" w:space="0" w:color="auto"/>
        <w:left w:val="none" w:sz="0" w:space="0" w:color="auto"/>
        <w:bottom w:val="none" w:sz="0" w:space="0" w:color="auto"/>
        <w:right w:val="none" w:sz="0" w:space="0" w:color="auto"/>
      </w:divBdr>
    </w:div>
    <w:div w:id="1873499313">
      <w:bodyDiv w:val="1"/>
      <w:marLeft w:val="0"/>
      <w:marRight w:val="0"/>
      <w:marTop w:val="0"/>
      <w:marBottom w:val="0"/>
      <w:divBdr>
        <w:top w:val="none" w:sz="0" w:space="0" w:color="auto"/>
        <w:left w:val="none" w:sz="0" w:space="0" w:color="auto"/>
        <w:bottom w:val="none" w:sz="0" w:space="0" w:color="auto"/>
        <w:right w:val="none" w:sz="0" w:space="0" w:color="auto"/>
      </w:divBdr>
    </w:div>
    <w:div w:id="1905337621">
      <w:bodyDiv w:val="1"/>
      <w:marLeft w:val="0"/>
      <w:marRight w:val="0"/>
      <w:marTop w:val="0"/>
      <w:marBottom w:val="0"/>
      <w:divBdr>
        <w:top w:val="none" w:sz="0" w:space="0" w:color="auto"/>
        <w:left w:val="none" w:sz="0" w:space="0" w:color="auto"/>
        <w:bottom w:val="none" w:sz="0" w:space="0" w:color="auto"/>
        <w:right w:val="none" w:sz="0" w:space="0" w:color="auto"/>
      </w:divBdr>
    </w:div>
    <w:div w:id="1926305571">
      <w:bodyDiv w:val="1"/>
      <w:marLeft w:val="0"/>
      <w:marRight w:val="0"/>
      <w:marTop w:val="0"/>
      <w:marBottom w:val="0"/>
      <w:divBdr>
        <w:top w:val="none" w:sz="0" w:space="0" w:color="auto"/>
        <w:left w:val="none" w:sz="0" w:space="0" w:color="auto"/>
        <w:bottom w:val="none" w:sz="0" w:space="0" w:color="auto"/>
        <w:right w:val="none" w:sz="0" w:space="0" w:color="auto"/>
      </w:divBdr>
    </w:div>
    <w:div w:id="2002000464">
      <w:bodyDiv w:val="1"/>
      <w:marLeft w:val="0"/>
      <w:marRight w:val="0"/>
      <w:marTop w:val="0"/>
      <w:marBottom w:val="0"/>
      <w:divBdr>
        <w:top w:val="none" w:sz="0" w:space="0" w:color="auto"/>
        <w:left w:val="none" w:sz="0" w:space="0" w:color="auto"/>
        <w:bottom w:val="none" w:sz="0" w:space="0" w:color="auto"/>
        <w:right w:val="none" w:sz="0" w:space="0" w:color="auto"/>
      </w:divBdr>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theme" Target="theme/theme1.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5.emf"/><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velaluka.hr/clients/1/documents/5nchnnpa9dw9zwf.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oleObject" Target="file:///C:\Users\Sanda\Desktop\Kona&#269;na%20tablica%20za%20Koru&#269;ulu_verzija%202.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'ukupna potrošnja referentna'!$E$7</c:f>
              <c:strCache>
                <c:ptCount val="1"/>
                <c:pt idx="0">
                  <c:v>Električna energija</c:v>
                </c:pt>
              </c:strCache>
            </c:strRef>
          </c:tx>
          <c:spPr>
            <a:solidFill>
              <a:schemeClr val="accent5">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referentna'!$J$7</c:f>
              <c:numCache>
                <c:formatCode>0.00%</c:formatCode>
                <c:ptCount val="1"/>
                <c:pt idx="0">
                  <c:v>0.33543411700009412</c:v>
                </c:pt>
              </c:numCache>
            </c:numRef>
          </c:val>
          <c:extLst xmlns:c16r2="http://schemas.microsoft.com/office/drawing/2015/06/chart">
            <c:ext xmlns:c16="http://schemas.microsoft.com/office/drawing/2014/chart" uri="{C3380CC4-5D6E-409C-BE32-E72D297353CC}">
              <c16:uniqueId val="{00000000-8A17-40C8-A4E8-AFA79F94BC0E}"/>
            </c:ext>
          </c:extLst>
        </c:ser>
        <c:ser>
          <c:idx val="1"/>
          <c:order val="1"/>
          <c:tx>
            <c:strRef>
              <c:f>'ukupna potrošnja referentna'!$E$8</c:f>
              <c:strCache>
                <c:ptCount val="1"/>
                <c:pt idx="0">
                  <c:v>Benzin</c:v>
                </c:pt>
              </c:strCache>
            </c:strRef>
          </c:tx>
          <c:spPr>
            <a:solidFill>
              <a:schemeClr val="accent5">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referentna'!$J$8</c:f>
              <c:numCache>
                <c:formatCode>0.00%</c:formatCode>
                <c:ptCount val="1"/>
                <c:pt idx="0">
                  <c:v>0.18297002350833591</c:v>
                </c:pt>
              </c:numCache>
            </c:numRef>
          </c:val>
          <c:extLst xmlns:c16r2="http://schemas.microsoft.com/office/drawing/2015/06/chart">
            <c:ext xmlns:c16="http://schemas.microsoft.com/office/drawing/2014/chart" uri="{C3380CC4-5D6E-409C-BE32-E72D297353CC}">
              <c16:uniqueId val="{00000001-8A17-40C8-A4E8-AFA79F94BC0E}"/>
            </c:ext>
          </c:extLst>
        </c:ser>
        <c:ser>
          <c:idx val="2"/>
          <c:order val="2"/>
          <c:tx>
            <c:strRef>
              <c:f>'ukupna potrošnja referentna'!$E$9</c:f>
              <c:strCache>
                <c:ptCount val="1"/>
                <c:pt idx="0">
                  <c:v>Dizel</c:v>
                </c:pt>
              </c:strCache>
            </c:strRef>
          </c:tx>
          <c:spPr>
            <a:solidFill>
              <a:schemeClr val="accent5">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referentna'!$J$9</c:f>
              <c:numCache>
                <c:formatCode>0.00%</c:formatCode>
                <c:ptCount val="1"/>
                <c:pt idx="0">
                  <c:v>0.29018392487287847</c:v>
                </c:pt>
              </c:numCache>
            </c:numRef>
          </c:val>
          <c:extLst xmlns:c16r2="http://schemas.microsoft.com/office/drawing/2015/06/chart">
            <c:ext xmlns:c16="http://schemas.microsoft.com/office/drawing/2014/chart" uri="{C3380CC4-5D6E-409C-BE32-E72D297353CC}">
              <c16:uniqueId val="{00000002-8A17-40C8-A4E8-AFA79F94BC0E}"/>
            </c:ext>
          </c:extLst>
        </c:ser>
        <c:ser>
          <c:idx val="3"/>
          <c:order val="3"/>
          <c:tx>
            <c:strRef>
              <c:f>'ukupna potrošnja referentna'!$E$10</c:f>
              <c:strCache>
                <c:ptCount val="1"/>
                <c:pt idx="0">
                  <c:v>UNP</c:v>
                </c:pt>
              </c:strCache>
            </c:strRef>
          </c:tx>
          <c:spPr>
            <a:solidFill>
              <a:schemeClr val="accent5">
                <a:shade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referentna'!$J$10</c:f>
              <c:numCache>
                <c:formatCode>0.00%</c:formatCode>
                <c:ptCount val="1"/>
                <c:pt idx="0">
                  <c:v>6.8688559036428837E-3</c:v>
                </c:pt>
              </c:numCache>
            </c:numRef>
          </c:val>
          <c:extLst xmlns:c16r2="http://schemas.microsoft.com/office/drawing/2015/06/chart">
            <c:ext xmlns:c16="http://schemas.microsoft.com/office/drawing/2014/chart" uri="{C3380CC4-5D6E-409C-BE32-E72D297353CC}">
              <c16:uniqueId val="{00000003-8A17-40C8-A4E8-AFA79F94BC0E}"/>
            </c:ext>
          </c:extLst>
        </c:ser>
        <c:ser>
          <c:idx val="4"/>
          <c:order val="4"/>
          <c:tx>
            <c:strRef>
              <c:f>'ukupna potrošnja referentna'!$E$11</c:f>
              <c:strCache>
                <c:ptCount val="1"/>
                <c:pt idx="0">
                  <c:v>Loživo ulje</c:v>
                </c:pt>
              </c:strCache>
            </c:strRef>
          </c:tx>
          <c:spPr>
            <a:solidFill>
              <a:schemeClr val="accent5">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referentna'!$J$11</c:f>
              <c:numCache>
                <c:formatCode>0.00%</c:formatCode>
                <c:ptCount val="1"/>
                <c:pt idx="0">
                  <c:v>5.0622779974600698E-2</c:v>
                </c:pt>
              </c:numCache>
            </c:numRef>
          </c:val>
          <c:extLst xmlns:c16r2="http://schemas.microsoft.com/office/drawing/2015/06/chart">
            <c:ext xmlns:c16="http://schemas.microsoft.com/office/drawing/2014/chart" uri="{C3380CC4-5D6E-409C-BE32-E72D297353CC}">
              <c16:uniqueId val="{00000004-8A17-40C8-A4E8-AFA79F94BC0E}"/>
            </c:ext>
          </c:extLst>
        </c:ser>
        <c:ser>
          <c:idx val="5"/>
          <c:order val="5"/>
          <c:tx>
            <c:strRef>
              <c:f>'ukupna potrošnja referentna'!$E$12</c:f>
              <c:strCache>
                <c:ptCount val="1"/>
                <c:pt idx="0">
                  <c:v>Biomasa</c:v>
                </c:pt>
              </c:strCache>
            </c:strRef>
          </c:tx>
          <c:spPr>
            <a:solidFill>
              <a:schemeClr val="accent5">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'ukupna potrošnja referentna'!$J$6</c:f>
              <c:strCache>
                <c:ptCount val="1"/>
                <c:pt idx="0">
                  <c:v>Udio po energentima %</c:v>
                </c:pt>
              </c:strCache>
            </c:strRef>
          </c:cat>
          <c:val>
            <c:numRef>
              <c:f>'ukupna potrošnja referentna'!$J$12</c:f>
              <c:numCache>
                <c:formatCode>0.00%</c:formatCode>
                <c:ptCount val="1"/>
                <c:pt idx="0">
                  <c:v>0.13392029874044831</c:v>
                </c:pt>
              </c:numCache>
            </c:numRef>
          </c:val>
          <c:extLst xmlns:c16r2="http://schemas.microsoft.com/office/drawing/2015/06/chart">
            <c:ext xmlns:c16="http://schemas.microsoft.com/office/drawing/2014/chart" uri="{C3380CC4-5D6E-409C-BE32-E72D297353CC}">
              <c16:uniqueId val="{00000005-8A17-40C8-A4E8-AFA79F94BC0E}"/>
            </c:ext>
          </c:extLst>
        </c:ser>
        <c:dLbls>
          <c:showLegendKey val="0"/>
          <c:showVal val="1"/>
          <c:showCatName val="0"/>
          <c:showSerName val="0"/>
          <c:showPercent val="0"/>
          <c:showBubbleSize val="0"/>
        </c:dLbls>
        <c:gapWidth val="219"/>
        <c:overlap val="-27"/>
        <c:axId val="-206622496"/>
        <c:axId val="-206621952"/>
      </c:barChart>
      <c:catAx>
        <c:axId val="-20662249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Vrsta energenta</a:t>
                </a:r>
                <a:endParaRPr lang="hr-HR"/>
              </a:p>
            </c:rich>
          </c:tx>
          <c:overlay val="0"/>
          <c:spPr>
            <a:noFill/>
            <a:ln>
              <a:noFill/>
            </a:ln>
            <a:effectLst/>
          </c:spPr>
        </c:title>
        <c:numFmt formatCode="General" sourceLinked="1"/>
        <c:majorTickMark val="none"/>
        <c:minorTickMark val="none"/>
        <c:tickLblPos val="nextTo"/>
        <c:crossAx val="-206621952"/>
        <c:crosses val="autoZero"/>
        <c:auto val="1"/>
        <c:lblAlgn val="ctr"/>
        <c:lblOffset val="100"/>
        <c:noMultiLvlLbl val="0"/>
      </c:catAx>
      <c:valAx>
        <c:axId val="-206621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Udio potrošnje / %</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62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Loživo ulje</a:t>
            </a:r>
            <a:endParaRPr lang="hr-HR"/>
          </a:p>
        </c:rich>
      </c:tx>
      <c:overlay val="0"/>
      <c:spPr>
        <a:noFill/>
        <a:ln>
          <a:noFill/>
        </a:ln>
        <a:effectLst/>
      </c:spPr>
    </c:title>
    <c:autoTitleDeleted val="0"/>
    <c:plotArea>
      <c:layout/>
      <c:barChart>
        <c:barDir val="col"/>
        <c:grouping val="clustered"/>
        <c:varyColors val="0"/>
        <c:ser>
          <c:idx val="0"/>
          <c:order val="0"/>
          <c:tx>
            <c:strRef>
              <c:f>zgradarstvo!$C$36</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zgradarstvo!$B$37:$B$39</c:f>
              <c:strCache>
                <c:ptCount val="3"/>
                <c:pt idx="0">
                  <c:v>Zgrade u vlasništvu JLS</c:v>
                </c:pt>
                <c:pt idx="1">
                  <c:v>Rezidencijalne zgrade (kućanstva)</c:v>
                </c:pt>
                <c:pt idx="2">
                  <c:v>Zgrade tercijarnih djelatnosti (uslužne zgrade)</c:v>
                </c:pt>
              </c:strCache>
            </c:strRef>
          </c:cat>
          <c:val>
            <c:numRef>
              <c:f>zgradarstvo!$C$37:$C$39</c:f>
              <c:numCache>
                <c:formatCode>#,##0.00</c:formatCode>
                <c:ptCount val="3"/>
                <c:pt idx="0">
                  <c:v>337</c:v>
                </c:pt>
                <c:pt idx="1">
                  <c:v>4567.6795822902695</c:v>
                </c:pt>
                <c:pt idx="2">
                  <c:v>3610.1762458887647</c:v>
                </c:pt>
              </c:numCache>
            </c:numRef>
          </c:val>
          <c:extLst xmlns:c16r2="http://schemas.microsoft.com/office/drawing/2015/06/chart">
            <c:ext xmlns:c16="http://schemas.microsoft.com/office/drawing/2014/chart" uri="{C3380CC4-5D6E-409C-BE32-E72D297353CC}">
              <c16:uniqueId val="{00000000-28AE-4A6D-8470-AEF1C26C70EC}"/>
            </c:ext>
          </c:extLst>
        </c:ser>
        <c:ser>
          <c:idx val="1"/>
          <c:order val="1"/>
          <c:tx>
            <c:strRef>
              <c:f>zgradarstvo!$D$36</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zgradarstvo!$B$37:$B$39</c:f>
              <c:strCache>
                <c:ptCount val="3"/>
                <c:pt idx="0">
                  <c:v>Zgrade u vlasništvu JLS</c:v>
                </c:pt>
                <c:pt idx="1">
                  <c:v>Rezidencijalne zgrade (kućanstva)</c:v>
                </c:pt>
                <c:pt idx="2">
                  <c:v>Zgrade tercijarnih djelatnosti (uslužne zgrade)</c:v>
                </c:pt>
              </c:strCache>
            </c:strRef>
          </c:cat>
          <c:val>
            <c:numRef>
              <c:f>zgradarstvo!$D$37:$D$39</c:f>
              <c:numCache>
                <c:formatCode>#,##0.00</c:formatCode>
                <c:ptCount val="3"/>
                <c:pt idx="0">
                  <c:v>24.939810000000001</c:v>
                </c:pt>
                <c:pt idx="1">
                  <c:v>994.73906922937454</c:v>
                </c:pt>
                <c:pt idx="2">
                  <c:v>892.57539118031684</c:v>
                </c:pt>
              </c:numCache>
            </c:numRef>
          </c:val>
          <c:extLst xmlns:c16r2="http://schemas.microsoft.com/office/drawing/2015/06/chart">
            <c:ext xmlns:c16="http://schemas.microsoft.com/office/drawing/2014/chart" uri="{C3380CC4-5D6E-409C-BE32-E72D297353CC}">
              <c16:uniqueId val="{00000001-28AE-4A6D-8470-AEF1C26C70EC}"/>
            </c:ext>
          </c:extLst>
        </c:ser>
        <c:dLbls>
          <c:showLegendKey val="0"/>
          <c:showVal val="1"/>
          <c:showCatName val="0"/>
          <c:showSerName val="0"/>
          <c:showPercent val="0"/>
          <c:showBubbleSize val="0"/>
        </c:dLbls>
        <c:gapWidth val="219"/>
        <c:overlap val="-27"/>
        <c:axId val="-206378672"/>
        <c:axId val="-206378128"/>
      </c:barChart>
      <c:catAx>
        <c:axId val="-20637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78128"/>
        <c:crosses val="autoZero"/>
        <c:auto val="1"/>
        <c:lblAlgn val="ctr"/>
        <c:lblOffset val="100"/>
        <c:noMultiLvlLbl val="0"/>
      </c:catAx>
      <c:valAx>
        <c:axId val="-20637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 potrošnja /MWh</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7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UNP</a:t>
            </a:r>
            <a:r>
              <a:rPr lang="hr-HR" sz="1400" b="0" i="0" u="none" strike="noStrike" baseline="0">
                <a:effectLst/>
              </a:rPr>
              <a:t> </a:t>
            </a:r>
            <a:r>
              <a:rPr lang="hr-HR" sz="1400" b="0" i="0" u="none" strike="noStrike" baseline="0"/>
              <a:t> </a:t>
            </a:r>
            <a:r>
              <a:rPr lang="hr-HR" sz="1400" b="0" i="0" u="none" strike="noStrike" baseline="0">
                <a:effectLst/>
              </a:rPr>
              <a:t> </a:t>
            </a:r>
            <a:endParaRPr lang="hr-HR"/>
          </a:p>
        </c:rich>
      </c:tx>
      <c:overlay val="0"/>
      <c:spPr>
        <a:noFill/>
        <a:ln>
          <a:noFill/>
        </a:ln>
        <a:effectLst/>
      </c:spPr>
    </c:title>
    <c:autoTitleDeleted val="0"/>
    <c:plotArea>
      <c:layout/>
      <c:barChart>
        <c:barDir val="col"/>
        <c:grouping val="clustered"/>
        <c:varyColors val="0"/>
        <c:ser>
          <c:idx val="0"/>
          <c:order val="0"/>
          <c:tx>
            <c:strRef>
              <c:f>zgradarstvo!$C$28</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zgradarstvo!$B$29:$B$31</c:f>
              <c:strCache>
                <c:ptCount val="3"/>
                <c:pt idx="0">
                  <c:v>Zgrade u vlasništvu JLS</c:v>
                </c:pt>
                <c:pt idx="1">
                  <c:v>Rezidencijalne zgrade (kućanstva)</c:v>
                </c:pt>
                <c:pt idx="2">
                  <c:v>Zgrade tercijarnih djelatnosti (uslužne zgrade)</c:v>
                </c:pt>
              </c:strCache>
            </c:strRef>
          </c:cat>
          <c:val>
            <c:numRef>
              <c:f>zgradarstvo!$C$29:$C$31</c:f>
              <c:numCache>
                <c:formatCode>#,##0.00</c:formatCode>
                <c:ptCount val="3"/>
                <c:pt idx="0">
                  <c:v>70.0749</c:v>
                </c:pt>
                <c:pt idx="1">
                  <c:v>0</c:v>
                </c:pt>
                <c:pt idx="2">
                  <c:v>192.19084538225644</c:v>
                </c:pt>
              </c:numCache>
            </c:numRef>
          </c:val>
          <c:extLst xmlns:c16r2="http://schemas.microsoft.com/office/drawing/2015/06/chart">
            <c:ext xmlns:c16="http://schemas.microsoft.com/office/drawing/2014/chart" uri="{C3380CC4-5D6E-409C-BE32-E72D297353CC}">
              <c16:uniqueId val="{00000000-1744-4F8F-933E-428549621EA1}"/>
            </c:ext>
          </c:extLst>
        </c:ser>
        <c:ser>
          <c:idx val="1"/>
          <c:order val="1"/>
          <c:tx>
            <c:strRef>
              <c:f>zgradarstvo!$D$28</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zgradarstvo!$B$29:$B$31</c:f>
              <c:strCache>
                <c:ptCount val="3"/>
                <c:pt idx="0">
                  <c:v>Zgrade u vlasništvu JLS</c:v>
                </c:pt>
                <c:pt idx="1">
                  <c:v>Rezidencijalne zgrade (kućanstva)</c:v>
                </c:pt>
                <c:pt idx="2">
                  <c:v>Zgrade tercijarnih djelatnosti (uslužne zgrade)</c:v>
                </c:pt>
              </c:strCache>
            </c:strRef>
          </c:cat>
          <c:val>
            <c:numRef>
              <c:f>zgradarstvo!$D$29:$D$31</c:f>
              <c:numCache>
                <c:formatCode>General</c:formatCode>
                <c:ptCount val="3"/>
                <c:pt idx="2" formatCode="#,##0.00">
                  <c:v>840.66699550502176</c:v>
                </c:pt>
              </c:numCache>
            </c:numRef>
          </c:val>
          <c:extLst xmlns:c16r2="http://schemas.microsoft.com/office/drawing/2015/06/chart">
            <c:ext xmlns:c16="http://schemas.microsoft.com/office/drawing/2014/chart" uri="{C3380CC4-5D6E-409C-BE32-E72D297353CC}">
              <c16:uniqueId val="{00000001-1744-4F8F-933E-428549621EA1}"/>
            </c:ext>
          </c:extLst>
        </c:ser>
        <c:dLbls>
          <c:showLegendKey val="0"/>
          <c:showVal val="1"/>
          <c:showCatName val="0"/>
          <c:showSerName val="0"/>
          <c:showPercent val="0"/>
          <c:showBubbleSize val="0"/>
        </c:dLbls>
        <c:gapWidth val="219"/>
        <c:overlap val="-27"/>
        <c:axId val="-206380848"/>
        <c:axId val="-206383568"/>
      </c:barChart>
      <c:catAx>
        <c:axId val="-20638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3568"/>
        <c:crosses val="autoZero"/>
        <c:auto val="1"/>
        <c:lblAlgn val="ctr"/>
        <c:lblOffset val="100"/>
        <c:noMultiLvlLbl val="0"/>
      </c:catAx>
      <c:valAx>
        <c:axId val="-206383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a:t>
                </a:r>
                <a:r>
                  <a:rPr lang="en-GB" baseline="0"/>
                  <a:t> potrošnja / MWh</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Biomasa</a:t>
            </a:r>
            <a:endParaRPr lang="hr-HR"/>
          </a:p>
        </c:rich>
      </c:tx>
      <c:overlay val="0"/>
      <c:spPr>
        <a:noFill/>
        <a:ln>
          <a:noFill/>
        </a:ln>
        <a:effectLst/>
      </c:spPr>
    </c:title>
    <c:autoTitleDeleted val="0"/>
    <c:plotArea>
      <c:layout/>
      <c:barChart>
        <c:barDir val="col"/>
        <c:grouping val="clustered"/>
        <c:varyColors val="0"/>
        <c:ser>
          <c:idx val="0"/>
          <c:order val="0"/>
          <c:tx>
            <c:strRef>
              <c:f>zgradarstvo!$C$43</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zgradarstvo!$B$45</c:f>
              <c:strCache>
                <c:ptCount val="1"/>
                <c:pt idx="0">
                  <c:v>Rezidencijalne zgrade (kućanstva)</c:v>
                </c:pt>
              </c:strCache>
            </c:strRef>
          </c:cat>
          <c:val>
            <c:numRef>
              <c:f>zgradarstvo!$C$45</c:f>
              <c:numCache>
                <c:formatCode>#,##0.00</c:formatCode>
                <c:ptCount val="1"/>
                <c:pt idx="0">
                  <c:v>22525.670001009817</c:v>
                </c:pt>
              </c:numCache>
            </c:numRef>
          </c:val>
          <c:extLst xmlns:c16r2="http://schemas.microsoft.com/office/drawing/2015/06/chart">
            <c:ext xmlns:c16="http://schemas.microsoft.com/office/drawing/2014/chart" uri="{C3380CC4-5D6E-409C-BE32-E72D297353CC}">
              <c16:uniqueId val="{00000000-4328-471B-BF2D-1B9108367E66}"/>
            </c:ext>
          </c:extLst>
        </c:ser>
        <c:ser>
          <c:idx val="1"/>
          <c:order val="1"/>
          <c:tx>
            <c:strRef>
              <c:f>zgradarstvo!$D$43</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zgradarstvo!$B$45</c:f>
              <c:strCache>
                <c:ptCount val="1"/>
                <c:pt idx="0">
                  <c:v>Rezidencijalne zgrade (kućanstva)</c:v>
                </c:pt>
              </c:strCache>
            </c:strRef>
          </c:cat>
          <c:val>
            <c:numRef>
              <c:f>zgradarstvo!$D$45</c:f>
              <c:numCache>
                <c:formatCode>#,##0.00</c:formatCode>
                <c:ptCount val="1"/>
                <c:pt idx="0">
                  <c:v>12812.19911414058</c:v>
                </c:pt>
              </c:numCache>
            </c:numRef>
          </c:val>
          <c:extLst xmlns:c16r2="http://schemas.microsoft.com/office/drawing/2015/06/chart">
            <c:ext xmlns:c16="http://schemas.microsoft.com/office/drawing/2014/chart" uri="{C3380CC4-5D6E-409C-BE32-E72D297353CC}">
              <c16:uniqueId val="{00000001-4328-471B-BF2D-1B9108367E66}"/>
            </c:ext>
          </c:extLst>
        </c:ser>
        <c:dLbls>
          <c:showLegendKey val="0"/>
          <c:showVal val="1"/>
          <c:showCatName val="0"/>
          <c:showSerName val="0"/>
          <c:showPercent val="0"/>
          <c:showBubbleSize val="0"/>
        </c:dLbls>
        <c:gapWidth val="219"/>
        <c:overlap val="-27"/>
        <c:axId val="-206385200"/>
        <c:axId val="-206379760"/>
      </c:barChart>
      <c:catAx>
        <c:axId val="-20638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79760"/>
        <c:crosses val="autoZero"/>
        <c:auto val="1"/>
        <c:lblAlgn val="ctr"/>
        <c:lblOffset val="100"/>
        <c:noMultiLvlLbl val="0"/>
      </c:catAx>
      <c:valAx>
        <c:axId val="-20637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 potrošnja / MWh</a:t>
                </a:r>
                <a:endParaRPr lang="hr-H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5200"/>
        <c:crosses val="autoZero"/>
        <c:crossBetween val="between"/>
      </c:valAx>
      <c:spPr>
        <a:noFill/>
        <a:ln>
          <a:noFill/>
        </a:ln>
        <a:effectLst/>
      </c:spPr>
    </c:plotArea>
    <c:legend>
      <c:legendPos val="b"/>
      <c:layout>
        <c:manualLayout>
          <c:xMode val="edge"/>
          <c:yMode val="edge"/>
          <c:x val="0.39867825896762937"/>
          <c:y val="0.88483741615631384"/>
          <c:w val="0.2023063048899254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'ukupna potrošnja kontrolna'!$E$7</c:f>
              <c:strCache>
                <c:ptCount val="1"/>
                <c:pt idx="0">
                  <c:v>Električna energija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kontrolna'!$J$7</c:f>
              <c:numCache>
                <c:formatCode>0.00%</c:formatCode>
                <c:ptCount val="1"/>
                <c:pt idx="0">
                  <c:v>0.29700710308242323</c:v>
                </c:pt>
              </c:numCache>
            </c:numRef>
          </c:val>
          <c:extLst xmlns:c16r2="http://schemas.microsoft.com/office/drawing/2015/06/chart">
            <c:ext xmlns:c16="http://schemas.microsoft.com/office/drawing/2014/chart" uri="{C3380CC4-5D6E-409C-BE32-E72D297353CC}">
              <c16:uniqueId val="{00000000-26C4-4633-B55E-DA6A41B6690D}"/>
            </c:ext>
          </c:extLst>
        </c:ser>
        <c:ser>
          <c:idx val="1"/>
          <c:order val="1"/>
          <c:tx>
            <c:strRef>
              <c:f>'ukupna potrošnja kontrolna'!$E$8</c:f>
              <c:strCache>
                <c:ptCount val="1"/>
                <c:pt idx="0">
                  <c:v>Benzin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kontrolna'!$J$8</c:f>
              <c:numCache>
                <c:formatCode>0.00%</c:formatCode>
                <c:ptCount val="1"/>
                <c:pt idx="0">
                  <c:v>0.28063371088249212</c:v>
                </c:pt>
              </c:numCache>
            </c:numRef>
          </c:val>
          <c:extLst xmlns:c16r2="http://schemas.microsoft.com/office/drawing/2015/06/chart">
            <c:ext xmlns:c16="http://schemas.microsoft.com/office/drawing/2014/chart" uri="{C3380CC4-5D6E-409C-BE32-E72D297353CC}">
              <c16:uniqueId val="{00000001-26C4-4633-B55E-DA6A41B6690D}"/>
            </c:ext>
          </c:extLst>
        </c:ser>
        <c:ser>
          <c:idx val="2"/>
          <c:order val="2"/>
          <c:tx>
            <c:strRef>
              <c:f>'ukupna potrošnja kontrolna'!$E$9</c:f>
              <c:strCache>
                <c:ptCount val="1"/>
                <c:pt idx="0">
                  <c:v>Dizel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kontrolna'!$J$9</c:f>
              <c:numCache>
                <c:formatCode>0.00%</c:formatCode>
                <c:ptCount val="1"/>
                <c:pt idx="0">
                  <c:v>0.29339683702157038</c:v>
                </c:pt>
              </c:numCache>
            </c:numRef>
          </c:val>
          <c:extLst xmlns:c16r2="http://schemas.microsoft.com/office/drawing/2015/06/chart">
            <c:ext xmlns:c16="http://schemas.microsoft.com/office/drawing/2014/chart" uri="{C3380CC4-5D6E-409C-BE32-E72D297353CC}">
              <c16:uniqueId val="{00000002-26C4-4633-B55E-DA6A41B6690D}"/>
            </c:ext>
          </c:extLst>
        </c:ser>
        <c:ser>
          <c:idx val="3"/>
          <c:order val="3"/>
          <c:tx>
            <c:strRef>
              <c:f>'ukupna potrošnja kontrolna'!$E$10</c:f>
              <c:strCache>
                <c:ptCount val="1"/>
                <c:pt idx="0">
                  <c:v>UNP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kontrolna'!$J$10</c:f>
              <c:numCache>
                <c:formatCode>0.00%</c:formatCode>
                <c:ptCount val="1"/>
                <c:pt idx="0">
                  <c:v>1.1842284797783363E-2</c:v>
                </c:pt>
              </c:numCache>
            </c:numRef>
          </c:val>
          <c:extLst xmlns:c16r2="http://schemas.microsoft.com/office/drawing/2015/06/chart">
            <c:ext xmlns:c16="http://schemas.microsoft.com/office/drawing/2014/chart" uri="{C3380CC4-5D6E-409C-BE32-E72D297353CC}">
              <c16:uniqueId val="{00000003-26C4-4633-B55E-DA6A41B6690D}"/>
            </c:ext>
          </c:extLst>
        </c:ser>
        <c:ser>
          <c:idx val="4"/>
          <c:order val="4"/>
          <c:tx>
            <c:strRef>
              <c:f>'ukupna potrošnja kontrolna'!$E$11</c:f>
              <c:strCache>
                <c:ptCount val="1"/>
                <c:pt idx="0">
                  <c:v>Loživo ulje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kontrolna'!$J$11</c:f>
              <c:numCache>
                <c:formatCode>0.00%</c:formatCode>
                <c:ptCount val="1"/>
                <c:pt idx="0">
                  <c:v>4.2878169068784028E-2</c:v>
                </c:pt>
              </c:numCache>
            </c:numRef>
          </c:val>
          <c:extLst xmlns:c16r2="http://schemas.microsoft.com/office/drawing/2015/06/chart">
            <c:ext xmlns:c16="http://schemas.microsoft.com/office/drawing/2014/chart" uri="{C3380CC4-5D6E-409C-BE32-E72D297353CC}">
              <c16:uniqueId val="{00000004-26C4-4633-B55E-DA6A41B6690D}"/>
            </c:ext>
          </c:extLst>
        </c:ser>
        <c:ser>
          <c:idx val="5"/>
          <c:order val="5"/>
          <c:tx>
            <c:strRef>
              <c:f>'ukupna potrošnja kontrolna'!$E$12</c:f>
              <c:strCache>
                <c:ptCount val="1"/>
                <c:pt idx="0">
                  <c:v>Biomasa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kontrolna'!$J$12</c:f>
              <c:numCache>
                <c:formatCode>0.00%</c:formatCode>
                <c:ptCount val="1"/>
                <c:pt idx="0">
                  <c:v>7.4241895146947123E-2</c:v>
                </c:pt>
              </c:numCache>
            </c:numRef>
          </c:val>
          <c:extLst xmlns:c16r2="http://schemas.microsoft.com/office/drawing/2015/06/chart">
            <c:ext xmlns:c16="http://schemas.microsoft.com/office/drawing/2014/chart" uri="{C3380CC4-5D6E-409C-BE32-E72D297353CC}">
              <c16:uniqueId val="{00000005-26C4-4633-B55E-DA6A41B6690D}"/>
            </c:ext>
          </c:extLst>
        </c:ser>
        <c:dLbls>
          <c:showLegendKey val="0"/>
          <c:showVal val="1"/>
          <c:showCatName val="0"/>
          <c:showSerName val="0"/>
          <c:showPercent val="0"/>
          <c:showBubbleSize val="0"/>
        </c:dLbls>
        <c:gapWidth val="219"/>
        <c:overlap val="-27"/>
        <c:axId val="-206381936"/>
        <c:axId val="-206381392"/>
      </c:barChart>
      <c:catAx>
        <c:axId val="-2063819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Vrsta</a:t>
                </a:r>
                <a:r>
                  <a:rPr lang="en-GB" baseline="0"/>
                  <a:t> energenta</a:t>
                </a:r>
                <a:endParaRPr lang="hr-HR"/>
              </a:p>
            </c:rich>
          </c:tx>
          <c:overlay val="0"/>
          <c:spPr>
            <a:noFill/>
            <a:ln>
              <a:noFill/>
            </a:ln>
            <a:effectLst/>
          </c:spPr>
        </c:title>
        <c:numFmt formatCode="General" sourceLinked="1"/>
        <c:majorTickMark val="none"/>
        <c:minorTickMark val="none"/>
        <c:tickLblPos val="nextTo"/>
        <c:crossAx val="-206381392"/>
        <c:crosses val="autoZero"/>
        <c:auto val="1"/>
        <c:lblAlgn val="ctr"/>
        <c:lblOffset val="100"/>
        <c:noMultiLvlLbl val="0"/>
      </c:catAx>
      <c:valAx>
        <c:axId val="-20638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Udio u potrošnji</a:t>
                </a:r>
                <a:r>
                  <a:rPr lang="en-GB" baseline="0"/>
                  <a:t> / %</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'ukupna potrošnja kontrolna'!$F$6</c:f>
              <c:strCache>
                <c:ptCount val="1"/>
                <c:pt idx="0">
                  <c:v>Zgradarstvo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kontrolna'!$F$13</c:f>
              <c:numCache>
                <c:formatCode>#,##0.00</c:formatCode>
                <c:ptCount val="1"/>
                <c:pt idx="0">
                  <c:v>70381.733726363542</c:v>
                </c:pt>
              </c:numCache>
            </c:numRef>
          </c:val>
          <c:extLst xmlns:c16r2="http://schemas.microsoft.com/office/drawing/2015/06/chart">
            <c:ext xmlns:c16="http://schemas.microsoft.com/office/drawing/2014/chart" uri="{C3380CC4-5D6E-409C-BE32-E72D297353CC}">
              <c16:uniqueId val="{00000000-01B8-42FB-B71E-A773BE80B1FC}"/>
            </c:ext>
          </c:extLst>
        </c:ser>
        <c:ser>
          <c:idx val="1"/>
          <c:order val="1"/>
          <c:tx>
            <c:strRef>
              <c:f>'ukupna potrošnja kontrolna'!$G$6</c:f>
              <c:strCache>
                <c:ptCount val="1"/>
                <c:pt idx="0">
                  <c:v>Promet</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kontrolna'!$G$13</c:f>
              <c:numCache>
                <c:formatCode>#,##0.00</c:formatCode>
                <c:ptCount val="1"/>
                <c:pt idx="0">
                  <c:v>100265.58</c:v>
                </c:pt>
              </c:numCache>
            </c:numRef>
          </c:val>
          <c:extLst xmlns:c16r2="http://schemas.microsoft.com/office/drawing/2015/06/chart">
            <c:ext xmlns:c16="http://schemas.microsoft.com/office/drawing/2014/chart" uri="{C3380CC4-5D6E-409C-BE32-E72D297353CC}">
              <c16:uniqueId val="{00000001-01B8-42FB-B71E-A773BE80B1FC}"/>
            </c:ext>
          </c:extLst>
        </c:ser>
        <c:ser>
          <c:idx val="2"/>
          <c:order val="2"/>
          <c:tx>
            <c:strRef>
              <c:f>'ukupna potrošnja kontrolna'!$H$6</c:f>
              <c:strCache>
                <c:ptCount val="1"/>
                <c:pt idx="0">
                  <c:v>Javna rasvjeta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kontrolna'!$H$13</c:f>
              <c:numCache>
                <c:formatCode>#,##0.00</c:formatCode>
                <c:ptCount val="1"/>
                <c:pt idx="0">
                  <c:v>1926.3939999999998</c:v>
                </c:pt>
              </c:numCache>
            </c:numRef>
          </c:val>
          <c:extLst xmlns:c16r2="http://schemas.microsoft.com/office/drawing/2015/06/chart">
            <c:ext xmlns:c16="http://schemas.microsoft.com/office/drawing/2014/chart" uri="{C3380CC4-5D6E-409C-BE32-E72D297353CC}">
              <c16:uniqueId val="{00000002-01B8-42FB-B71E-A773BE80B1FC}"/>
            </c:ext>
          </c:extLst>
        </c:ser>
        <c:dLbls>
          <c:showLegendKey val="0"/>
          <c:showVal val="1"/>
          <c:showCatName val="0"/>
          <c:showSerName val="0"/>
          <c:showPercent val="0"/>
          <c:showBubbleSize val="0"/>
        </c:dLbls>
        <c:gapWidth val="219"/>
        <c:overlap val="-27"/>
        <c:axId val="-206384112"/>
        <c:axId val="-206383024"/>
      </c:barChart>
      <c:catAx>
        <c:axId val="-206384112"/>
        <c:scaling>
          <c:orientation val="minMax"/>
        </c:scaling>
        <c:delete val="1"/>
        <c:axPos val="b"/>
        <c:majorTickMark val="none"/>
        <c:minorTickMark val="none"/>
        <c:tickLblPos val="nextTo"/>
        <c:crossAx val="-206383024"/>
        <c:crosses val="autoZero"/>
        <c:auto val="1"/>
        <c:lblAlgn val="ctr"/>
        <c:lblOffset val="100"/>
        <c:noMultiLvlLbl val="0"/>
      </c:catAx>
      <c:valAx>
        <c:axId val="-206383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a:t>
                </a:r>
                <a:r>
                  <a:rPr lang="en-GB" baseline="0"/>
                  <a:t> potrošnja / MWh</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'ukupna potrošnja kontrolna'!$F$36</c:f>
              <c:strCache>
                <c:ptCount val="1"/>
                <c:pt idx="0">
                  <c:v>Zgradarstvo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kontrolna'!$F$44</c:f>
              <c:numCache>
                <c:formatCode>0.00%</c:formatCode>
                <c:ptCount val="1"/>
                <c:pt idx="0">
                  <c:v>0.39884402209903097</c:v>
                </c:pt>
              </c:numCache>
            </c:numRef>
          </c:val>
          <c:extLst xmlns:c16r2="http://schemas.microsoft.com/office/drawing/2015/06/chart">
            <c:ext xmlns:c16="http://schemas.microsoft.com/office/drawing/2014/chart" uri="{C3380CC4-5D6E-409C-BE32-E72D297353CC}">
              <c16:uniqueId val="{00000000-1135-490E-BA95-971D027D904C}"/>
            </c:ext>
          </c:extLst>
        </c:ser>
        <c:ser>
          <c:idx val="1"/>
          <c:order val="1"/>
          <c:tx>
            <c:strRef>
              <c:f>'ukupna potrošnja kontrolna'!$G$36</c:f>
              <c:strCache>
                <c:ptCount val="1"/>
                <c:pt idx="0">
                  <c:v>Promet</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kontrolna'!$G$44</c:f>
              <c:numCache>
                <c:formatCode>0.00%</c:formatCode>
                <c:ptCount val="1"/>
                <c:pt idx="0">
                  <c:v>0.58758230638460085</c:v>
                </c:pt>
              </c:numCache>
            </c:numRef>
          </c:val>
          <c:extLst xmlns:c16r2="http://schemas.microsoft.com/office/drawing/2015/06/chart">
            <c:ext xmlns:c16="http://schemas.microsoft.com/office/drawing/2014/chart" uri="{C3380CC4-5D6E-409C-BE32-E72D297353CC}">
              <c16:uniqueId val="{00000001-1135-490E-BA95-971D027D904C}"/>
            </c:ext>
          </c:extLst>
        </c:ser>
        <c:ser>
          <c:idx val="2"/>
          <c:order val="2"/>
          <c:tx>
            <c:strRef>
              <c:f>'ukupna potrošnja kontrolna'!$H$36</c:f>
              <c:strCache>
                <c:ptCount val="1"/>
                <c:pt idx="0">
                  <c:v>Javna rasvjeta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kontrolna'!$H$44</c:f>
              <c:numCache>
                <c:formatCode>0.00%</c:formatCode>
                <c:ptCount val="1"/>
                <c:pt idx="0">
                  <c:v>1.3573671516368048E-2</c:v>
                </c:pt>
              </c:numCache>
            </c:numRef>
          </c:val>
          <c:extLst xmlns:c16r2="http://schemas.microsoft.com/office/drawing/2015/06/chart">
            <c:ext xmlns:c16="http://schemas.microsoft.com/office/drawing/2014/chart" uri="{C3380CC4-5D6E-409C-BE32-E72D297353CC}">
              <c16:uniqueId val="{00000002-1135-490E-BA95-971D027D904C}"/>
            </c:ext>
          </c:extLst>
        </c:ser>
        <c:dLbls>
          <c:showLegendKey val="0"/>
          <c:showVal val="1"/>
          <c:showCatName val="0"/>
          <c:showSerName val="0"/>
          <c:showPercent val="0"/>
          <c:showBubbleSize val="0"/>
        </c:dLbls>
        <c:gapWidth val="219"/>
        <c:overlap val="-27"/>
        <c:axId val="-130768768"/>
        <c:axId val="-130765504"/>
      </c:barChart>
      <c:catAx>
        <c:axId val="-130768768"/>
        <c:scaling>
          <c:orientation val="minMax"/>
        </c:scaling>
        <c:delete val="1"/>
        <c:axPos val="b"/>
        <c:majorTickMark val="none"/>
        <c:minorTickMark val="none"/>
        <c:tickLblPos val="nextTo"/>
        <c:crossAx val="-130765504"/>
        <c:crosses val="autoZero"/>
        <c:auto val="1"/>
        <c:lblAlgn val="ctr"/>
        <c:lblOffset val="100"/>
        <c:noMultiLvlLbl val="0"/>
      </c:catAx>
      <c:valAx>
        <c:axId val="-130765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Udio u emisijama CO</a:t>
                </a:r>
                <a:r>
                  <a:rPr lang="en-GB" baseline="-25000"/>
                  <a:t>2</a:t>
                </a:r>
                <a:r>
                  <a:rPr lang="en-GB" baseline="0"/>
                  <a:t> / %</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'usporedba referentna i kontroln'!$B$5</c:f>
              <c:strCache>
                <c:ptCount val="1"/>
                <c:pt idx="0">
                  <c:v>2012</c:v>
                </c:pt>
              </c:strCache>
            </c:strRef>
          </c:tx>
          <c:spPr>
            <a:solidFill>
              <a:schemeClr val="accent1"/>
            </a:solidFill>
            <a:ln>
              <a:noFill/>
            </a:ln>
            <a:effectLst/>
          </c:spPr>
          <c:invertIfNegative val="0"/>
          <c:dLbls>
            <c:dLbl>
              <c:idx val="3"/>
              <c:layout>
                <c:manualLayout>
                  <c:x val="-4.6677649643053369E-2"/>
                  <c:y val="-4.629629629629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01D-4F1C-8E7E-AEDDF9E388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'usporedba referentna i kontroln'!$C$4:$F$4</c:f>
              <c:strCache>
                <c:ptCount val="4"/>
                <c:pt idx="0">
                  <c:v>Zgradarstvo</c:v>
                </c:pt>
                <c:pt idx="1">
                  <c:v>Promet</c:v>
                </c:pt>
                <c:pt idx="2">
                  <c:v>Javna rasvjeta</c:v>
                </c:pt>
                <c:pt idx="3">
                  <c:v>Ukupno po energentima</c:v>
                </c:pt>
              </c:strCache>
            </c:strRef>
          </c:cat>
          <c:val>
            <c:numRef>
              <c:f>'usporedba referentna i kontroln'!$C$5:$F$5</c:f>
              <c:numCache>
                <c:formatCode>#,##0</c:formatCode>
                <c:ptCount val="4"/>
                <c:pt idx="0">
                  <c:v>86915.260807514278</c:v>
                </c:pt>
                <c:pt idx="1">
                  <c:v>79585.468380462684</c:v>
                </c:pt>
                <c:pt idx="2">
                  <c:v>1701.3298939472181</c:v>
                </c:pt>
                <c:pt idx="3">
                  <c:v>168202.05908192418</c:v>
                </c:pt>
              </c:numCache>
            </c:numRef>
          </c:val>
          <c:extLst xmlns:c16r2="http://schemas.microsoft.com/office/drawing/2015/06/chart">
            <c:ext xmlns:c16="http://schemas.microsoft.com/office/drawing/2014/chart" uri="{C3380CC4-5D6E-409C-BE32-E72D297353CC}">
              <c16:uniqueId val="{00000000-B5C1-4D69-9398-848CE2AD8139}"/>
            </c:ext>
          </c:extLst>
        </c:ser>
        <c:ser>
          <c:idx val="1"/>
          <c:order val="1"/>
          <c:tx>
            <c:strRef>
              <c:f>'usporedba referentna i kontroln'!$B$6</c:f>
              <c:strCache>
                <c:ptCount val="1"/>
                <c:pt idx="0">
                  <c:v>2019</c:v>
                </c:pt>
              </c:strCache>
            </c:strRef>
          </c:tx>
          <c:spPr>
            <a:solidFill>
              <a:schemeClr val="accent2"/>
            </a:solidFill>
            <a:ln>
              <a:noFill/>
            </a:ln>
            <a:effectLst/>
          </c:spPr>
          <c:invertIfNegative val="0"/>
          <c:dLbls>
            <c:dLbl>
              <c:idx val="2"/>
              <c:layout>
                <c:manualLayout>
                  <c:x val="2.4711696869851731E-2"/>
                  <c:y val="-4.629629629629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01D-4F1C-8E7E-AEDDF9E388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'usporedba referentna i kontroln'!$C$4:$F$4</c:f>
              <c:strCache>
                <c:ptCount val="4"/>
                <c:pt idx="0">
                  <c:v>Zgradarstvo</c:v>
                </c:pt>
                <c:pt idx="1">
                  <c:v>Promet</c:v>
                </c:pt>
                <c:pt idx="2">
                  <c:v>Javna rasvjeta</c:v>
                </c:pt>
                <c:pt idx="3">
                  <c:v>Ukupno po energentima</c:v>
                </c:pt>
              </c:strCache>
            </c:strRef>
          </c:cat>
          <c:val>
            <c:numRef>
              <c:f>'usporedba referentna i kontroln'!$C$6:$F$6</c:f>
              <c:numCache>
                <c:formatCode>#,##0</c:formatCode>
                <c:ptCount val="4"/>
                <c:pt idx="0">
                  <c:v>70381.733726363542</c:v>
                </c:pt>
                <c:pt idx="1">
                  <c:v>100265.58</c:v>
                </c:pt>
                <c:pt idx="2">
                  <c:v>1926.3939999999998</c:v>
                </c:pt>
                <c:pt idx="3">
                  <c:v>172573.70772636362</c:v>
                </c:pt>
              </c:numCache>
            </c:numRef>
          </c:val>
          <c:extLst xmlns:c16r2="http://schemas.microsoft.com/office/drawing/2015/06/chart">
            <c:ext xmlns:c16="http://schemas.microsoft.com/office/drawing/2014/chart" uri="{C3380CC4-5D6E-409C-BE32-E72D297353CC}">
              <c16:uniqueId val="{00000001-B5C1-4D69-9398-848CE2AD8139}"/>
            </c:ext>
          </c:extLst>
        </c:ser>
        <c:dLbls>
          <c:showLegendKey val="0"/>
          <c:showVal val="1"/>
          <c:showCatName val="0"/>
          <c:showSerName val="0"/>
          <c:showPercent val="0"/>
          <c:showBubbleSize val="0"/>
        </c:dLbls>
        <c:gapWidth val="219"/>
        <c:overlap val="-27"/>
        <c:axId val="-130762240"/>
        <c:axId val="-130766048"/>
      </c:barChart>
      <c:catAx>
        <c:axId val="-13076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6048"/>
        <c:crosses val="autoZero"/>
        <c:auto val="1"/>
        <c:lblAlgn val="ctr"/>
        <c:lblOffset val="100"/>
        <c:noMultiLvlLbl val="0"/>
      </c:catAx>
      <c:valAx>
        <c:axId val="-13076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 potrošnja / MWh</a:t>
                </a:r>
                <a:endParaRPr lang="hr-H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'usporedba referentna i kontroln'!$B$28</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'usporedba referentna i kontroln'!$C$27:$F$27</c:f>
              <c:strCache>
                <c:ptCount val="4"/>
                <c:pt idx="0">
                  <c:v>Zgradarstvo</c:v>
                </c:pt>
                <c:pt idx="1">
                  <c:v>Promet</c:v>
                </c:pt>
                <c:pt idx="2">
                  <c:v>Javna rasvjeta</c:v>
                </c:pt>
                <c:pt idx="3">
                  <c:v>Ukupno po energentima</c:v>
                </c:pt>
              </c:strCache>
            </c:strRef>
          </c:cat>
          <c:val>
            <c:numRef>
              <c:f>'usporedba referentna i kontroln'!$C$28:$F$28</c:f>
              <c:numCache>
                <c:formatCode>#,##0</c:formatCode>
                <c:ptCount val="4"/>
                <c:pt idx="0">
                  <c:v>19600.91809570089</c:v>
                </c:pt>
                <c:pt idx="1">
                  <c:v>20695.353232904887</c:v>
                </c:pt>
                <c:pt idx="2">
                  <c:v>527.41226712363709</c:v>
                </c:pt>
                <c:pt idx="3">
                  <c:v>40823.683595729388</c:v>
                </c:pt>
              </c:numCache>
            </c:numRef>
          </c:val>
          <c:extLst xmlns:c16r2="http://schemas.microsoft.com/office/drawing/2015/06/chart">
            <c:ext xmlns:c16="http://schemas.microsoft.com/office/drawing/2014/chart" uri="{C3380CC4-5D6E-409C-BE32-E72D297353CC}">
              <c16:uniqueId val="{00000000-DE11-43C0-9408-1F6F03DAA6E2}"/>
            </c:ext>
          </c:extLst>
        </c:ser>
        <c:ser>
          <c:idx val="1"/>
          <c:order val="1"/>
          <c:tx>
            <c:strRef>
              <c:f>'usporedba referentna i kontroln'!$B$29</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'usporedba referentna i kontroln'!$C$27:$F$27</c:f>
              <c:strCache>
                <c:ptCount val="4"/>
                <c:pt idx="0">
                  <c:v>Zgradarstvo</c:v>
                </c:pt>
                <c:pt idx="1">
                  <c:v>Promet</c:v>
                </c:pt>
                <c:pt idx="2">
                  <c:v>Javna rasvjeta</c:v>
                </c:pt>
                <c:pt idx="3">
                  <c:v>Ukupno po energentima</c:v>
                </c:pt>
              </c:strCache>
            </c:strRef>
          </c:cat>
          <c:val>
            <c:numRef>
              <c:f>'usporedba referentna i kontroln'!$C$29:$F$29</c:f>
              <c:numCache>
                <c:formatCode>#,##0</c:formatCode>
                <c:ptCount val="4"/>
                <c:pt idx="0">
                  <c:v>17547.391386043946</c:v>
                </c:pt>
                <c:pt idx="1">
                  <c:v>25851.049859999996</c:v>
                </c:pt>
                <c:pt idx="2">
                  <c:v>597.18214</c:v>
                </c:pt>
                <c:pt idx="3">
                  <c:v>43995.623386043924</c:v>
                </c:pt>
              </c:numCache>
            </c:numRef>
          </c:val>
          <c:extLst xmlns:c16r2="http://schemas.microsoft.com/office/drawing/2015/06/chart">
            <c:ext xmlns:c16="http://schemas.microsoft.com/office/drawing/2014/chart" uri="{C3380CC4-5D6E-409C-BE32-E72D297353CC}">
              <c16:uniqueId val="{00000001-DE11-43C0-9408-1F6F03DAA6E2}"/>
            </c:ext>
          </c:extLst>
        </c:ser>
        <c:dLbls>
          <c:showLegendKey val="0"/>
          <c:showVal val="1"/>
          <c:showCatName val="0"/>
          <c:showSerName val="0"/>
          <c:showPercent val="0"/>
          <c:showBubbleSize val="0"/>
        </c:dLbls>
        <c:gapWidth val="219"/>
        <c:overlap val="-27"/>
        <c:axId val="-130766592"/>
        <c:axId val="-130764960"/>
      </c:barChart>
      <c:catAx>
        <c:axId val="-13076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4960"/>
        <c:crosses val="autoZero"/>
        <c:auto val="1"/>
        <c:lblAlgn val="ctr"/>
        <c:lblOffset val="100"/>
        <c:noMultiLvlLbl val="0"/>
      </c:catAx>
      <c:valAx>
        <c:axId val="-13076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Emisije CO</a:t>
                </a:r>
                <a:r>
                  <a:rPr lang="en-GB" baseline="-25000"/>
                  <a:t>2</a:t>
                </a:r>
                <a:r>
                  <a:rPr lang="en-GB"/>
                  <a:t> / tona</a:t>
                </a:r>
                <a:endParaRPr lang="hr-H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613-4B37-9B8A-0C65F4219E44}"/>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0613-4B37-9B8A-0C65F4219E44}"/>
              </c:ext>
            </c:extLst>
          </c:dPt>
          <c:dPt>
            <c:idx val="2"/>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5-0613-4B37-9B8A-0C65F4219E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Scenariji!$C$17:$C$19</c:f>
              <c:strCache>
                <c:ptCount val="3"/>
                <c:pt idx="0">
                  <c:v>Zgradarstvo</c:v>
                </c:pt>
                <c:pt idx="1">
                  <c:v>Promet</c:v>
                </c:pt>
                <c:pt idx="2">
                  <c:v>Javna rasvjeta</c:v>
                </c:pt>
              </c:strCache>
            </c:strRef>
          </c:cat>
          <c:val>
            <c:numRef>
              <c:f>Scenariji!$E$17:$E$19</c:f>
              <c:numCache>
                <c:formatCode>#,##0.00</c:formatCode>
                <c:ptCount val="3"/>
                <c:pt idx="0">
                  <c:v>11593.576598673684</c:v>
                </c:pt>
                <c:pt idx="1">
                  <c:v>11265.989859999992</c:v>
                </c:pt>
                <c:pt idx="2">
                  <c:v>298.59214000000003</c:v>
                </c:pt>
              </c:numCache>
            </c:numRef>
          </c:val>
          <c:extLst xmlns:c16r2="http://schemas.microsoft.com/office/drawing/2015/06/chart">
            <c:ext xmlns:c16="http://schemas.microsoft.com/office/drawing/2014/chart" uri="{C3380CC4-5D6E-409C-BE32-E72D297353CC}">
              <c16:uniqueId val="{00000006-0613-4B37-9B8A-0C65F4219E4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34492563429571"/>
          <c:y val="7.8703703703703734E-2"/>
          <c:w val="0.79965507436570482"/>
          <c:h val="0.73577136191309456"/>
        </c:manualLayout>
      </c:layout>
      <c:barChart>
        <c:barDir val="col"/>
        <c:grouping val="clustered"/>
        <c:varyColors val="0"/>
        <c:ser>
          <c:idx val="0"/>
          <c:order val="0"/>
          <c:tx>
            <c:strRef>
              <c:f>Scenariji!$D$16</c:f>
              <c:strCache>
                <c:ptCount val="1"/>
                <c:pt idx="0">
                  <c:v>2012.</c:v>
                </c:pt>
              </c:strCache>
            </c:strRef>
          </c:tx>
          <c:spPr>
            <a:solidFill>
              <a:schemeClr val="accent1"/>
            </a:solidFill>
            <a:ln>
              <a:noFill/>
            </a:ln>
            <a:effectLst/>
          </c:spPr>
          <c:invertIfNegative val="0"/>
          <c:dLbls>
            <c:dLbl>
              <c:idx val="2"/>
              <c:layout>
                <c:manualLayout>
                  <c:x val="-2.777777777777781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E97-46F5-8B59-E4FF92B908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Scenariji!$C$17:$C$19</c:f>
              <c:strCache>
                <c:ptCount val="3"/>
                <c:pt idx="0">
                  <c:v>Zgradarstvo</c:v>
                </c:pt>
                <c:pt idx="1">
                  <c:v>Promet</c:v>
                </c:pt>
                <c:pt idx="2">
                  <c:v>Javna rasvjeta</c:v>
                </c:pt>
              </c:strCache>
            </c:strRef>
          </c:cat>
          <c:val>
            <c:numRef>
              <c:f>Scenariji!$D$17:$D$19</c:f>
              <c:numCache>
                <c:formatCode>#,##0.00</c:formatCode>
                <c:ptCount val="3"/>
                <c:pt idx="0">
                  <c:v>19600.91809570089</c:v>
                </c:pt>
                <c:pt idx="1">
                  <c:v>20695.353232904887</c:v>
                </c:pt>
                <c:pt idx="2">
                  <c:v>527.41226712363709</c:v>
                </c:pt>
              </c:numCache>
            </c:numRef>
          </c:val>
          <c:extLst xmlns:c16r2="http://schemas.microsoft.com/office/drawing/2015/06/chart">
            <c:ext xmlns:c16="http://schemas.microsoft.com/office/drawing/2014/chart" uri="{C3380CC4-5D6E-409C-BE32-E72D297353CC}">
              <c16:uniqueId val="{00000000-CE97-46F5-8B59-E4FF92B90824}"/>
            </c:ext>
          </c:extLst>
        </c:ser>
        <c:ser>
          <c:idx val="1"/>
          <c:order val="1"/>
          <c:tx>
            <c:strRef>
              <c:f>Scenariji!$E$16</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Scenariji!$C$17:$C$19</c:f>
              <c:strCache>
                <c:ptCount val="3"/>
                <c:pt idx="0">
                  <c:v>Zgradarstvo</c:v>
                </c:pt>
                <c:pt idx="1">
                  <c:v>Promet</c:v>
                </c:pt>
                <c:pt idx="2">
                  <c:v>Javna rasvjeta</c:v>
                </c:pt>
              </c:strCache>
            </c:strRef>
          </c:cat>
          <c:val>
            <c:numRef>
              <c:f>Scenariji!$E$17:$E$19</c:f>
              <c:numCache>
                <c:formatCode>#,##0.00</c:formatCode>
                <c:ptCount val="3"/>
                <c:pt idx="0">
                  <c:v>17547.391386043946</c:v>
                </c:pt>
                <c:pt idx="1">
                  <c:v>25851.049859999996</c:v>
                </c:pt>
                <c:pt idx="2">
                  <c:v>597.18214</c:v>
                </c:pt>
              </c:numCache>
            </c:numRef>
          </c:val>
          <c:extLst xmlns:c16r2="http://schemas.microsoft.com/office/drawing/2015/06/chart">
            <c:ext xmlns:c16="http://schemas.microsoft.com/office/drawing/2014/chart" uri="{C3380CC4-5D6E-409C-BE32-E72D297353CC}">
              <c16:uniqueId val="{00000001-CE97-46F5-8B59-E4FF92B90824}"/>
            </c:ext>
          </c:extLst>
        </c:ser>
        <c:ser>
          <c:idx val="2"/>
          <c:order val="2"/>
          <c:tx>
            <c:strRef>
              <c:f>Scenariji!$F$16</c:f>
              <c:strCache>
                <c:ptCount val="1"/>
                <c:pt idx="0">
                  <c:v>2030</c:v>
                </c:pt>
              </c:strCache>
            </c:strRef>
          </c:tx>
          <c:spPr>
            <a:solidFill>
              <a:schemeClr val="accent3"/>
            </a:solidFill>
            <a:ln>
              <a:noFill/>
            </a:ln>
            <a:effectLst/>
          </c:spPr>
          <c:invertIfNegative val="0"/>
          <c:dLbls>
            <c:dLbl>
              <c:idx val="2"/>
              <c:layout>
                <c:manualLayout>
                  <c:x val="2.2222222222222136E-2"/>
                  <c:y val="-8.4875562720133604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E97-46F5-8B59-E4FF92B908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Scenariji!$C$17:$C$19</c:f>
              <c:strCache>
                <c:ptCount val="3"/>
                <c:pt idx="0">
                  <c:v>Zgradarstvo</c:v>
                </c:pt>
                <c:pt idx="1">
                  <c:v>Promet</c:v>
                </c:pt>
                <c:pt idx="2">
                  <c:v>Javna rasvjeta</c:v>
                </c:pt>
              </c:strCache>
            </c:strRef>
          </c:cat>
          <c:val>
            <c:numRef>
              <c:f>Scenariji!$F$17:$F$19</c:f>
              <c:numCache>
                <c:formatCode>#,##0.00</c:formatCode>
                <c:ptCount val="3"/>
                <c:pt idx="0">
                  <c:v>11593.576598673684</c:v>
                </c:pt>
                <c:pt idx="1">
                  <c:v>11265.989859999992</c:v>
                </c:pt>
                <c:pt idx="2">
                  <c:v>298.59214000000003</c:v>
                </c:pt>
              </c:numCache>
            </c:numRef>
          </c:val>
          <c:extLst xmlns:c16r2="http://schemas.microsoft.com/office/drawing/2015/06/chart">
            <c:ext xmlns:c16="http://schemas.microsoft.com/office/drawing/2014/chart" uri="{C3380CC4-5D6E-409C-BE32-E72D297353CC}">
              <c16:uniqueId val="{00000002-CE97-46F5-8B59-E4FF92B90824}"/>
            </c:ext>
          </c:extLst>
        </c:ser>
        <c:dLbls>
          <c:showLegendKey val="0"/>
          <c:showVal val="1"/>
          <c:showCatName val="0"/>
          <c:showSerName val="0"/>
          <c:showPercent val="0"/>
          <c:showBubbleSize val="0"/>
        </c:dLbls>
        <c:gapWidth val="219"/>
        <c:overlap val="-27"/>
        <c:axId val="-130764416"/>
        <c:axId val="-130763872"/>
      </c:barChart>
      <c:catAx>
        <c:axId val="-13076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3872"/>
        <c:crosses val="autoZero"/>
        <c:auto val="1"/>
        <c:lblAlgn val="ctr"/>
        <c:lblOffset val="100"/>
        <c:noMultiLvlLbl val="0"/>
      </c:catAx>
      <c:valAx>
        <c:axId val="-130763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Emisije</a:t>
                </a:r>
                <a:r>
                  <a:rPr lang="en-GB" baseline="0"/>
                  <a:t> CO</a:t>
                </a:r>
                <a:r>
                  <a:rPr lang="en-GB" baseline="-25000"/>
                  <a:t>2</a:t>
                </a:r>
                <a:r>
                  <a:rPr lang="en-GB" baseline="0"/>
                  <a:t>/ tona</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76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'ukupna potrošnja referentna'!$F$6</c:f>
              <c:strCache>
                <c:ptCount val="1"/>
                <c:pt idx="0">
                  <c:v>Zgradarstvo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referentna'!$F$13</c:f>
              <c:numCache>
                <c:formatCode>#,##0.00</c:formatCode>
                <c:ptCount val="1"/>
                <c:pt idx="0">
                  <c:v>86915.262188908659</c:v>
                </c:pt>
              </c:numCache>
            </c:numRef>
          </c:val>
          <c:extLst xmlns:c16r2="http://schemas.microsoft.com/office/drawing/2015/06/chart">
            <c:ext xmlns:c16="http://schemas.microsoft.com/office/drawing/2014/chart" uri="{C3380CC4-5D6E-409C-BE32-E72D297353CC}">
              <c16:uniqueId val="{00000000-E338-4DF9-AC67-B92C217A7E4B}"/>
            </c:ext>
          </c:extLst>
        </c:ser>
        <c:ser>
          <c:idx val="1"/>
          <c:order val="1"/>
          <c:tx>
            <c:strRef>
              <c:f>'ukupna potrošnja referentna'!$G$6</c:f>
              <c:strCache>
                <c:ptCount val="1"/>
                <c:pt idx="0">
                  <c:v>Promet</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referentna'!$G$13</c:f>
              <c:numCache>
                <c:formatCode>#,##0.00</c:formatCode>
                <c:ptCount val="1"/>
                <c:pt idx="0">
                  <c:v>79585.468380462684</c:v>
                </c:pt>
              </c:numCache>
            </c:numRef>
          </c:val>
          <c:extLst xmlns:c16r2="http://schemas.microsoft.com/office/drawing/2015/06/chart">
            <c:ext xmlns:c16="http://schemas.microsoft.com/office/drawing/2014/chart" uri="{C3380CC4-5D6E-409C-BE32-E72D297353CC}">
              <c16:uniqueId val="{00000001-E338-4DF9-AC67-B92C217A7E4B}"/>
            </c:ext>
          </c:extLst>
        </c:ser>
        <c:ser>
          <c:idx val="2"/>
          <c:order val="2"/>
          <c:tx>
            <c:strRef>
              <c:f>'ukupna potrošnja referentna'!$H$6</c:f>
              <c:strCache>
                <c:ptCount val="1"/>
                <c:pt idx="0">
                  <c:v>Javna rasvjeta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referentna'!$H$13</c:f>
              <c:numCache>
                <c:formatCode>#,##0.00</c:formatCode>
                <c:ptCount val="1"/>
                <c:pt idx="0">
                  <c:v>1701.3298939472181</c:v>
                </c:pt>
              </c:numCache>
            </c:numRef>
          </c:val>
          <c:extLst xmlns:c16r2="http://schemas.microsoft.com/office/drawing/2015/06/chart">
            <c:ext xmlns:c16="http://schemas.microsoft.com/office/drawing/2014/chart" uri="{C3380CC4-5D6E-409C-BE32-E72D297353CC}">
              <c16:uniqueId val="{00000002-E338-4DF9-AC67-B92C217A7E4B}"/>
            </c:ext>
          </c:extLst>
        </c:ser>
        <c:dLbls>
          <c:showLegendKey val="0"/>
          <c:showVal val="1"/>
          <c:showCatName val="0"/>
          <c:showSerName val="0"/>
          <c:showPercent val="0"/>
          <c:showBubbleSize val="0"/>
        </c:dLbls>
        <c:gapWidth val="219"/>
        <c:overlap val="-27"/>
        <c:axId val="-206621408"/>
        <c:axId val="-206620864"/>
      </c:barChart>
      <c:catAx>
        <c:axId val="-206621408"/>
        <c:scaling>
          <c:orientation val="minMax"/>
        </c:scaling>
        <c:delete val="1"/>
        <c:axPos val="b"/>
        <c:majorTickMark val="none"/>
        <c:minorTickMark val="none"/>
        <c:tickLblPos val="nextTo"/>
        <c:crossAx val="-206620864"/>
        <c:crosses val="autoZero"/>
        <c:auto val="1"/>
        <c:lblAlgn val="ctr"/>
        <c:lblOffset val="100"/>
        <c:noMultiLvlLbl val="0"/>
      </c:catAx>
      <c:valAx>
        <c:axId val="-206620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 potrošnja / MWh</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62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91447944007013"/>
          <c:y val="6.4814814814814853E-2"/>
          <c:w val="0.82608552055993001"/>
          <c:h val="0.79081802274715651"/>
        </c:manualLayout>
      </c:layout>
      <c:barChart>
        <c:barDir val="col"/>
        <c:grouping val="clustered"/>
        <c:varyColors val="0"/>
        <c:ser>
          <c:idx val="0"/>
          <c:order val="0"/>
          <c:tx>
            <c:strRef>
              <c:f>'ukupna potrošnja referentna'!$E$37</c:f>
              <c:strCache>
                <c:ptCount val="1"/>
                <c:pt idx="0">
                  <c:v>Električna energija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referentna'!$J$37</c:f>
              <c:numCache>
                <c:formatCode>0.00%</c:formatCode>
                <c:ptCount val="1"/>
                <c:pt idx="0">
                  <c:v>0.42843806096934389</c:v>
                </c:pt>
              </c:numCache>
            </c:numRef>
          </c:val>
          <c:extLst xmlns:c16r2="http://schemas.microsoft.com/office/drawing/2015/06/chart">
            <c:ext xmlns:c16="http://schemas.microsoft.com/office/drawing/2014/chart" uri="{C3380CC4-5D6E-409C-BE32-E72D297353CC}">
              <c16:uniqueId val="{00000000-56B5-4881-89AC-E0C9E1874761}"/>
            </c:ext>
          </c:extLst>
        </c:ser>
        <c:ser>
          <c:idx val="1"/>
          <c:order val="1"/>
          <c:tx>
            <c:strRef>
              <c:f>'ukupna potrošnja referentna'!$E$38</c:f>
              <c:strCache>
                <c:ptCount val="1"/>
                <c:pt idx="0">
                  <c:v>Benzin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referentna'!$J$38</c:f>
              <c:numCache>
                <c:formatCode>0.00%</c:formatCode>
                <c:ptCount val="1"/>
                <c:pt idx="0">
                  <c:v>0.18771475443705027</c:v>
                </c:pt>
              </c:numCache>
            </c:numRef>
          </c:val>
          <c:extLst xmlns:c16r2="http://schemas.microsoft.com/office/drawing/2015/06/chart">
            <c:ext xmlns:c16="http://schemas.microsoft.com/office/drawing/2014/chart" uri="{C3380CC4-5D6E-409C-BE32-E72D297353CC}">
              <c16:uniqueId val="{00000001-56B5-4881-89AC-E0C9E1874761}"/>
            </c:ext>
          </c:extLst>
        </c:ser>
        <c:ser>
          <c:idx val="2"/>
          <c:order val="2"/>
          <c:tx>
            <c:strRef>
              <c:f>'ukupna potrošnja referentna'!$E$39</c:f>
              <c:strCache>
                <c:ptCount val="1"/>
                <c:pt idx="0">
                  <c:v>Dizel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referentna'!$J$39</c:f>
              <c:numCache>
                <c:formatCode>0.00%</c:formatCode>
                <c:ptCount val="1"/>
                <c:pt idx="0">
                  <c:v>0.31923002393835975</c:v>
                </c:pt>
              </c:numCache>
            </c:numRef>
          </c:val>
          <c:extLst xmlns:c16r2="http://schemas.microsoft.com/office/drawing/2015/06/chart">
            <c:ext xmlns:c16="http://schemas.microsoft.com/office/drawing/2014/chart" uri="{C3380CC4-5D6E-409C-BE32-E72D297353CC}">
              <c16:uniqueId val="{00000002-56B5-4881-89AC-E0C9E1874761}"/>
            </c:ext>
          </c:extLst>
        </c:ser>
        <c:ser>
          <c:idx val="3"/>
          <c:order val="3"/>
          <c:tx>
            <c:strRef>
              <c:f>'ukupna potrošnja referentna'!$E$40</c:f>
              <c:strCache>
                <c:ptCount val="1"/>
                <c:pt idx="0">
                  <c:v>UNP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referentna'!$J$40</c:f>
              <c:numCache>
                <c:formatCode>0.00%</c:formatCode>
                <c:ptCount val="1"/>
                <c:pt idx="0">
                  <c:v>6.4243527845118942E-3</c:v>
                </c:pt>
              </c:numCache>
            </c:numRef>
          </c:val>
          <c:extLst xmlns:c16r2="http://schemas.microsoft.com/office/drawing/2015/06/chart">
            <c:ext xmlns:c16="http://schemas.microsoft.com/office/drawing/2014/chart" uri="{C3380CC4-5D6E-409C-BE32-E72D297353CC}">
              <c16:uniqueId val="{00000003-56B5-4881-89AC-E0C9E1874761}"/>
            </c:ext>
          </c:extLst>
        </c:ser>
        <c:ser>
          <c:idx val="4"/>
          <c:order val="4"/>
          <c:tx>
            <c:strRef>
              <c:f>'ukupna potrošnja referentna'!$E$41</c:f>
              <c:strCache>
                <c:ptCount val="1"/>
                <c:pt idx="0">
                  <c:v>Loživo ulje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referentna'!$J$41</c:f>
              <c:numCache>
                <c:formatCode>0.00%</c:formatCode>
                <c:ptCount val="1"/>
                <c:pt idx="0">
                  <c:v>5.8192807870734886E-2</c:v>
                </c:pt>
              </c:numCache>
            </c:numRef>
          </c:val>
          <c:extLst xmlns:c16r2="http://schemas.microsoft.com/office/drawing/2015/06/chart">
            <c:ext xmlns:c16="http://schemas.microsoft.com/office/drawing/2014/chart" uri="{C3380CC4-5D6E-409C-BE32-E72D297353CC}">
              <c16:uniqueId val="{00000004-56B5-4881-89AC-E0C9E1874761}"/>
            </c:ext>
          </c:extLst>
        </c:ser>
        <c:ser>
          <c:idx val="5"/>
          <c:order val="5"/>
          <c:tx>
            <c:strRef>
              <c:f>'ukupna potrošnja referentna'!$E$42</c:f>
              <c:strCache>
                <c:ptCount val="1"/>
                <c:pt idx="0">
                  <c:v>Biomasa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'ukupna potrošnja referentna'!$J$42</c:f>
              <c:numCache>
                <c:formatCode>0.00%</c:formatCode>
                <c:ptCount val="1"/>
                <c:pt idx="0">
                  <c:v>0</c:v>
                </c:pt>
              </c:numCache>
            </c:numRef>
          </c:val>
          <c:extLst xmlns:c16r2="http://schemas.microsoft.com/office/drawing/2015/06/chart">
            <c:ext xmlns:c16="http://schemas.microsoft.com/office/drawing/2014/chart" uri="{C3380CC4-5D6E-409C-BE32-E72D297353CC}">
              <c16:uniqueId val="{00000005-56B5-4881-89AC-E0C9E1874761}"/>
            </c:ext>
          </c:extLst>
        </c:ser>
        <c:dLbls>
          <c:showLegendKey val="0"/>
          <c:showVal val="1"/>
          <c:showCatName val="0"/>
          <c:showSerName val="0"/>
          <c:showPercent val="0"/>
          <c:showBubbleSize val="0"/>
        </c:dLbls>
        <c:gapWidth val="219"/>
        <c:overlap val="-27"/>
        <c:axId val="-206382480"/>
        <c:axId val="-206380304"/>
      </c:barChart>
      <c:catAx>
        <c:axId val="-206382480"/>
        <c:scaling>
          <c:orientation val="minMax"/>
        </c:scaling>
        <c:delete val="1"/>
        <c:axPos val="b"/>
        <c:numFmt formatCode="General" sourceLinked="1"/>
        <c:majorTickMark val="none"/>
        <c:minorTickMark val="none"/>
        <c:tickLblPos val="nextTo"/>
        <c:crossAx val="-206380304"/>
        <c:crosses val="autoZero"/>
        <c:auto val="1"/>
        <c:lblAlgn val="ctr"/>
        <c:lblOffset val="100"/>
        <c:noMultiLvlLbl val="0"/>
      </c:catAx>
      <c:valAx>
        <c:axId val="-20638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Udjeli</a:t>
                </a:r>
                <a:r>
                  <a:rPr lang="en-GB" baseline="0"/>
                  <a:t> u </a:t>
                </a:r>
                <a:r>
                  <a:rPr lang="en-GB"/>
                  <a:t>emisijama CO</a:t>
                </a:r>
                <a:r>
                  <a:rPr lang="en-GB" baseline="-25000"/>
                  <a:t>2</a:t>
                </a:r>
                <a:r>
                  <a:rPr lang="en-GB" baseline="0"/>
                  <a:t> / %</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D10-4E16-A78B-9B218962596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D10-4E16-A78B-9B218962596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D10-4E16-A78B-9B21896259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'Zbirni prikaz '!$A$3:$A$5</c:f>
              <c:strCache>
                <c:ptCount val="3"/>
                <c:pt idx="0">
                  <c:v>Električna energija</c:v>
                </c:pt>
                <c:pt idx="1">
                  <c:v>Biomasa</c:v>
                </c:pt>
                <c:pt idx="2">
                  <c:v>Loživo ulje</c:v>
                </c:pt>
              </c:strCache>
            </c:strRef>
          </c:cat>
          <c:val>
            <c:numRef>
              <c:f>'Zbirni prikaz '!$B$3:$B$5</c:f>
              <c:numCache>
                <c:formatCode>General</c:formatCode>
                <c:ptCount val="3"/>
                <c:pt idx="0">
                  <c:v>61</c:v>
                </c:pt>
                <c:pt idx="1">
                  <c:v>29</c:v>
                </c:pt>
                <c:pt idx="2">
                  <c:v>10</c:v>
                </c:pt>
              </c:numCache>
            </c:numRef>
          </c:val>
          <c:extLst xmlns:c16r2="http://schemas.microsoft.com/office/drawing/2015/06/chart">
            <c:ext xmlns:c16="http://schemas.microsoft.com/office/drawing/2014/chart" uri="{C3380CC4-5D6E-409C-BE32-E72D297353CC}">
              <c16:uniqueId val="{00000006-5D10-4E16-A78B-9B2189625968}"/>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113-4013-90EB-4D642A01CFC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113-4013-90EB-4D642A01CF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'Rezultati ankete'!$B$4:$B$5</c:f>
              <c:strCache>
                <c:ptCount val="2"/>
                <c:pt idx="0">
                  <c:v>Koiste OIE</c:v>
                </c:pt>
                <c:pt idx="1">
                  <c:v>Ne koriste OIE</c:v>
                </c:pt>
              </c:strCache>
            </c:strRef>
          </c:cat>
          <c:val>
            <c:numRef>
              <c:f>'Rezultati ankete'!$C$4:$C$5</c:f>
              <c:numCache>
                <c:formatCode>General</c:formatCode>
                <c:ptCount val="2"/>
                <c:pt idx="0">
                  <c:v>13</c:v>
                </c:pt>
                <c:pt idx="1">
                  <c:v>115</c:v>
                </c:pt>
              </c:numCache>
            </c:numRef>
          </c:val>
          <c:extLst xmlns:c16r2="http://schemas.microsoft.com/office/drawing/2015/06/chart">
            <c:ext xmlns:c16="http://schemas.microsoft.com/office/drawing/2014/chart" uri="{C3380CC4-5D6E-409C-BE32-E72D297353CC}">
              <c16:uniqueId val="{00000004-3113-4013-90EB-4D642A01CFC1}"/>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7FA-49E2-B04B-8F78E32D09F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7FA-49E2-B04B-8F78E32D09F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7FA-49E2-B04B-8F78E32D09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'Rezultati ankete'!$B$19:$B$21</c:f>
              <c:strCache>
                <c:ptCount val="3"/>
                <c:pt idx="0">
                  <c:v>Dizalica topline</c:v>
                </c:pt>
                <c:pt idx="1">
                  <c:v>Peći na biomasu</c:v>
                </c:pt>
                <c:pt idx="2">
                  <c:v>Sunčeva energija ( PTV i FN sustavi)</c:v>
                </c:pt>
              </c:strCache>
            </c:strRef>
          </c:cat>
          <c:val>
            <c:numRef>
              <c:f>'Rezultati ankete'!$C$19:$C$21</c:f>
              <c:numCache>
                <c:formatCode>General</c:formatCode>
                <c:ptCount val="3"/>
                <c:pt idx="0">
                  <c:v>5</c:v>
                </c:pt>
                <c:pt idx="1">
                  <c:v>2</c:v>
                </c:pt>
                <c:pt idx="2">
                  <c:v>30</c:v>
                </c:pt>
              </c:numCache>
            </c:numRef>
          </c:val>
          <c:extLst xmlns:c16r2="http://schemas.microsoft.com/office/drawing/2015/06/chart">
            <c:ext xmlns:c16="http://schemas.microsoft.com/office/drawing/2014/chart" uri="{C3380CC4-5D6E-409C-BE32-E72D297353CC}">
              <c16:uniqueId val="{00000006-37FA-49E2-B04B-8F78E32D09F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D4A-4B13-B257-2A22A51BD5A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D4A-4B13-B257-2A22A51BD5A4}"/>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'Rezultati ankete'!$B$15:$B$16</c:f>
              <c:strCache>
                <c:ptCount val="2"/>
                <c:pt idx="0">
                  <c:v>DA</c:v>
                </c:pt>
                <c:pt idx="1">
                  <c:v>NE</c:v>
                </c:pt>
              </c:strCache>
            </c:strRef>
          </c:cat>
          <c:val>
            <c:numRef>
              <c:f>'Rezultati ankete'!$C$15:$C$16</c:f>
              <c:numCache>
                <c:formatCode>General</c:formatCode>
                <c:ptCount val="2"/>
                <c:pt idx="0">
                  <c:v>3</c:v>
                </c:pt>
                <c:pt idx="1">
                  <c:v>115</c:v>
                </c:pt>
              </c:numCache>
            </c:numRef>
          </c:val>
          <c:extLst xmlns:c16r2="http://schemas.microsoft.com/office/drawing/2015/06/chart">
            <c:ext xmlns:c16="http://schemas.microsoft.com/office/drawing/2014/chart" uri="{C3380CC4-5D6E-409C-BE32-E72D297353CC}">
              <c16:uniqueId val="{00000004-1D4A-4B13-B257-2A22A51BD5A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569-4542-8E50-226B5A2CE14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569-4542-8E50-226B5A2CE14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569-4542-8E50-226B5A2CE1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'Rezultati ankete'!$B$27:$B$29</c:f>
              <c:strCache>
                <c:ptCount val="3"/>
                <c:pt idx="0">
                  <c:v>Fasada</c:v>
                </c:pt>
                <c:pt idx="1">
                  <c:v>Krov</c:v>
                </c:pt>
                <c:pt idx="2">
                  <c:v>Stolarija (prozori i vrata)</c:v>
                </c:pt>
              </c:strCache>
            </c:strRef>
          </c:cat>
          <c:val>
            <c:numRef>
              <c:f>'Rezultati ankete'!$C$27:$C$29</c:f>
              <c:numCache>
                <c:formatCode>General</c:formatCode>
                <c:ptCount val="3"/>
                <c:pt idx="0">
                  <c:v>35</c:v>
                </c:pt>
                <c:pt idx="1">
                  <c:v>23</c:v>
                </c:pt>
                <c:pt idx="2">
                  <c:v>28</c:v>
                </c:pt>
              </c:numCache>
            </c:numRef>
          </c:val>
          <c:extLst xmlns:c16r2="http://schemas.microsoft.com/office/drawing/2015/06/chart">
            <c:ext xmlns:c16="http://schemas.microsoft.com/office/drawing/2014/chart" uri="{C3380CC4-5D6E-409C-BE32-E72D297353CC}">
              <c16:uniqueId val="{00000006-6569-4542-8E50-226B5A2CE149}"/>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Električna energija</a:t>
            </a:r>
          </a:p>
        </c:rich>
      </c:tx>
      <c:overlay val="0"/>
      <c:spPr>
        <a:noFill/>
        <a:ln>
          <a:noFill/>
        </a:ln>
        <a:effectLst/>
      </c:spPr>
    </c:title>
    <c:autoTitleDeleted val="0"/>
    <c:plotArea>
      <c:layout/>
      <c:barChart>
        <c:barDir val="col"/>
        <c:grouping val="clustered"/>
        <c:varyColors val="0"/>
        <c:ser>
          <c:idx val="0"/>
          <c:order val="0"/>
          <c:tx>
            <c:strRef>
              <c:f>zgradarstvo!$C$21</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zgradarstvo!$B$22:$B$24</c:f>
              <c:strCache>
                <c:ptCount val="3"/>
                <c:pt idx="0">
                  <c:v>Zgrade u vlasništvu JLS</c:v>
                </c:pt>
                <c:pt idx="1">
                  <c:v>Rezidencijalne zgrade (kućanstva)</c:v>
                </c:pt>
                <c:pt idx="2">
                  <c:v>Zgrade tercijarnih djelatnosti (uslužne zgrade)</c:v>
                </c:pt>
              </c:strCache>
            </c:strRef>
          </c:cat>
          <c:val>
            <c:numRef>
              <c:f>zgradarstvo!$C$22:$C$24</c:f>
              <c:numCache>
                <c:formatCode>#,##0.00</c:formatCode>
                <c:ptCount val="3"/>
                <c:pt idx="0">
                  <c:v>1319.1299999999999</c:v>
                </c:pt>
                <c:pt idx="1">
                  <c:v>33423.74</c:v>
                </c:pt>
                <c:pt idx="2">
                  <c:v>19976.509999999987</c:v>
                </c:pt>
              </c:numCache>
            </c:numRef>
          </c:val>
          <c:extLst xmlns:c16r2="http://schemas.microsoft.com/office/drawing/2015/06/chart">
            <c:ext xmlns:c16="http://schemas.microsoft.com/office/drawing/2014/chart" uri="{C3380CC4-5D6E-409C-BE32-E72D297353CC}">
              <c16:uniqueId val="{00000000-4613-4E22-A1A8-AB21E38AB987}"/>
            </c:ext>
          </c:extLst>
        </c:ser>
        <c:ser>
          <c:idx val="1"/>
          <c:order val="1"/>
          <c:tx>
            <c:strRef>
              <c:f>zgradarstvo!$D$21</c:f>
              <c:strCache>
                <c:ptCount val="1"/>
                <c:pt idx="0">
                  <c:v>2019.</c:v>
                </c:pt>
              </c:strCache>
            </c:strRef>
          </c:tx>
          <c:spPr>
            <a:solidFill>
              <a:schemeClr val="accent2"/>
            </a:solidFill>
            <a:ln>
              <a:noFill/>
            </a:ln>
            <a:effectLst/>
          </c:spPr>
          <c:invertIfNegative val="0"/>
          <c:dLbls>
            <c:dLbl>
              <c:idx val="0"/>
              <c:layout>
                <c:manualLayout>
                  <c:x val="1.3865779256794244E-2"/>
                  <c:y val="-8.4875562720133604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13-4E22-A1A8-AB21E38AB987}"/>
                </c:ext>
                <c:ext xmlns:c15="http://schemas.microsoft.com/office/drawing/2012/chart" uri="{CE6537A1-D6FC-4f65-9D91-7224C49458BB}"/>
              </c:extLst>
            </c:dLbl>
            <c:dLbl>
              <c:idx val="1"/>
              <c:layout>
                <c:manualLayout>
                  <c:x val="1.663893510815298E-2"/>
                  <c:y val="9.259259259259269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613-4E22-A1A8-AB21E38AB987}"/>
                </c:ext>
                <c:ext xmlns:c15="http://schemas.microsoft.com/office/drawing/2012/chart" uri="{CE6537A1-D6FC-4f65-9D91-7224C49458BB}"/>
              </c:extLst>
            </c:dLbl>
            <c:dLbl>
              <c:idx val="2"/>
              <c:layout>
                <c:manualLayout>
                  <c:x val="4.43704936217416E-2"/>
                  <c:y val="-4.629629629629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13-4E22-A1A8-AB21E38AB9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zgradarstvo!$B$22:$B$24</c:f>
              <c:strCache>
                <c:ptCount val="3"/>
                <c:pt idx="0">
                  <c:v>Zgrade u vlasništvu JLS</c:v>
                </c:pt>
                <c:pt idx="1">
                  <c:v>Rezidencijalne zgrade (kućanstva)</c:v>
                </c:pt>
                <c:pt idx="2">
                  <c:v>Zgrade tercijarnih djelatnosti (uslužne zgrade)</c:v>
                </c:pt>
              </c:strCache>
            </c:strRef>
          </c:cat>
          <c:val>
            <c:numRef>
              <c:f>zgradarstvo!$D$22:$D$24</c:f>
              <c:numCache>
                <c:formatCode>#,##0.00</c:formatCode>
                <c:ptCount val="3"/>
                <c:pt idx="0">
                  <c:v>357.4</c:v>
                </c:pt>
                <c:pt idx="1">
                  <c:v>29262.576000000001</c:v>
                </c:pt>
                <c:pt idx="2">
                  <c:v>19709.246999999999</c:v>
                </c:pt>
              </c:numCache>
            </c:numRef>
          </c:val>
          <c:extLst xmlns:c16r2="http://schemas.microsoft.com/office/drawing/2015/06/chart">
            <c:ext xmlns:c16="http://schemas.microsoft.com/office/drawing/2014/chart" uri="{C3380CC4-5D6E-409C-BE32-E72D297353CC}">
              <c16:uniqueId val="{00000004-4613-4E22-A1A8-AB21E38AB987}"/>
            </c:ext>
          </c:extLst>
        </c:ser>
        <c:dLbls>
          <c:showLegendKey val="0"/>
          <c:showVal val="1"/>
          <c:showCatName val="0"/>
          <c:showSerName val="0"/>
          <c:showPercent val="0"/>
          <c:showBubbleSize val="0"/>
        </c:dLbls>
        <c:gapWidth val="219"/>
        <c:overlap val="-27"/>
        <c:axId val="-206384656"/>
        <c:axId val="-206379216"/>
      </c:barChart>
      <c:catAx>
        <c:axId val="-20638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79216"/>
        <c:crosses val="autoZero"/>
        <c:auto val="1"/>
        <c:lblAlgn val="ctr"/>
        <c:lblOffset val="100"/>
        <c:noMultiLvlLbl val="0"/>
      </c:catAx>
      <c:valAx>
        <c:axId val="-20637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Energetska potrošnja / MWh</a:t>
                </a:r>
                <a:endParaRPr lang="hr-H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638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Plavo-zelena">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259A45351895459F19B059B8A1EC65" ma:contentTypeVersion="4" ma:contentTypeDescription="Stvaranje novog dokumenta." ma:contentTypeScope="" ma:versionID="4398d7761cac9f4bed5f3b9f23c7b67e">
  <xsd:schema xmlns:xsd="http://www.w3.org/2001/XMLSchema" xmlns:xs="http://www.w3.org/2001/XMLSchema" xmlns:p="http://schemas.microsoft.com/office/2006/metadata/properties" xmlns:ns2="b16fc6f0-5095-4d5e-8a87-d617a9899796" targetNamespace="http://schemas.microsoft.com/office/2006/metadata/properties" ma:root="true" ma:fieldsID="ec391f3885392bcf08ec961cd6664062" ns2:_="">
    <xsd:import namespace="b16fc6f0-5095-4d5e-8a87-d617a989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c6f0-5095-4d5e-8a87-d617a9899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A3B2A-4654-4305-ADED-72A9BC1AA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fc6f0-5095-4d5e-8a87-d617a989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4EE9C-987C-44B7-A967-BEF2BB7440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5FB4A7-5087-4F65-951B-BE9D2D635232}">
  <ds:schemaRefs>
    <ds:schemaRef ds:uri="http://schemas.microsoft.com/sharepoint/v3/contenttype/forms"/>
  </ds:schemaRefs>
</ds:datastoreItem>
</file>

<file path=customXml/itemProps4.xml><?xml version="1.0" encoding="utf-8"?>
<ds:datastoreItem xmlns:ds="http://schemas.openxmlformats.org/officeDocument/2006/customXml" ds:itemID="{8BF68650-6A21-4CE2-9870-016C4C85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22942</Words>
  <Characters>130770</Characters>
  <Application>Microsoft Office Word</Application>
  <DocSecurity>0</DocSecurity>
  <Lines>1089</Lines>
  <Paragraphs>306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LUKE</Company>
  <LinksUpToDate>false</LinksUpToDate>
  <CharactersWithSpaces>153406</CharactersWithSpaces>
  <SharedDoc>false</SharedDoc>
  <HLinks>
    <vt:vector size="480" baseType="variant">
      <vt:variant>
        <vt:i4>1310768</vt:i4>
      </vt:variant>
      <vt:variant>
        <vt:i4>476</vt:i4>
      </vt:variant>
      <vt:variant>
        <vt:i4>0</vt:i4>
      </vt:variant>
      <vt:variant>
        <vt:i4>5</vt:i4>
      </vt:variant>
      <vt:variant>
        <vt:lpwstr/>
      </vt:variant>
      <vt:variant>
        <vt:lpwstr>_Toc67407450</vt:lpwstr>
      </vt:variant>
      <vt:variant>
        <vt:i4>1900593</vt:i4>
      </vt:variant>
      <vt:variant>
        <vt:i4>470</vt:i4>
      </vt:variant>
      <vt:variant>
        <vt:i4>0</vt:i4>
      </vt:variant>
      <vt:variant>
        <vt:i4>5</vt:i4>
      </vt:variant>
      <vt:variant>
        <vt:lpwstr/>
      </vt:variant>
      <vt:variant>
        <vt:lpwstr>_Toc67407449</vt:lpwstr>
      </vt:variant>
      <vt:variant>
        <vt:i4>1835057</vt:i4>
      </vt:variant>
      <vt:variant>
        <vt:i4>464</vt:i4>
      </vt:variant>
      <vt:variant>
        <vt:i4>0</vt:i4>
      </vt:variant>
      <vt:variant>
        <vt:i4>5</vt:i4>
      </vt:variant>
      <vt:variant>
        <vt:lpwstr/>
      </vt:variant>
      <vt:variant>
        <vt:lpwstr>_Toc67407448</vt:lpwstr>
      </vt:variant>
      <vt:variant>
        <vt:i4>1245233</vt:i4>
      </vt:variant>
      <vt:variant>
        <vt:i4>458</vt:i4>
      </vt:variant>
      <vt:variant>
        <vt:i4>0</vt:i4>
      </vt:variant>
      <vt:variant>
        <vt:i4>5</vt:i4>
      </vt:variant>
      <vt:variant>
        <vt:lpwstr/>
      </vt:variant>
      <vt:variant>
        <vt:lpwstr>_Toc67407447</vt:lpwstr>
      </vt:variant>
      <vt:variant>
        <vt:i4>1179697</vt:i4>
      </vt:variant>
      <vt:variant>
        <vt:i4>452</vt:i4>
      </vt:variant>
      <vt:variant>
        <vt:i4>0</vt:i4>
      </vt:variant>
      <vt:variant>
        <vt:i4>5</vt:i4>
      </vt:variant>
      <vt:variant>
        <vt:lpwstr/>
      </vt:variant>
      <vt:variant>
        <vt:lpwstr>_Toc67407446</vt:lpwstr>
      </vt:variant>
      <vt:variant>
        <vt:i4>1114161</vt:i4>
      </vt:variant>
      <vt:variant>
        <vt:i4>446</vt:i4>
      </vt:variant>
      <vt:variant>
        <vt:i4>0</vt:i4>
      </vt:variant>
      <vt:variant>
        <vt:i4>5</vt:i4>
      </vt:variant>
      <vt:variant>
        <vt:lpwstr/>
      </vt:variant>
      <vt:variant>
        <vt:lpwstr>_Toc67407445</vt:lpwstr>
      </vt:variant>
      <vt:variant>
        <vt:i4>1048625</vt:i4>
      </vt:variant>
      <vt:variant>
        <vt:i4>440</vt:i4>
      </vt:variant>
      <vt:variant>
        <vt:i4>0</vt:i4>
      </vt:variant>
      <vt:variant>
        <vt:i4>5</vt:i4>
      </vt:variant>
      <vt:variant>
        <vt:lpwstr/>
      </vt:variant>
      <vt:variant>
        <vt:lpwstr>_Toc67407444</vt:lpwstr>
      </vt:variant>
      <vt:variant>
        <vt:i4>1507377</vt:i4>
      </vt:variant>
      <vt:variant>
        <vt:i4>434</vt:i4>
      </vt:variant>
      <vt:variant>
        <vt:i4>0</vt:i4>
      </vt:variant>
      <vt:variant>
        <vt:i4>5</vt:i4>
      </vt:variant>
      <vt:variant>
        <vt:lpwstr/>
      </vt:variant>
      <vt:variant>
        <vt:lpwstr>_Toc67407443</vt:lpwstr>
      </vt:variant>
      <vt:variant>
        <vt:i4>1441841</vt:i4>
      </vt:variant>
      <vt:variant>
        <vt:i4>428</vt:i4>
      </vt:variant>
      <vt:variant>
        <vt:i4>0</vt:i4>
      </vt:variant>
      <vt:variant>
        <vt:i4>5</vt:i4>
      </vt:variant>
      <vt:variant>
        <vt:lpwstr/>
      </vt:variant>
      <vt:variant>
        <vt:lpwstr>_Toc67407442</vt:lpwstr>
      </vt:variant>
      <vt:variant>
        <vt:i4>1376305</vt:i4>
      </vt:variant>
      <vt:variant>
        <vt:i4>422</vt:i4>
      </vt:variant>
      <vt:variant>
        <vt:i4>0</vt:i4>
      </vt:variant>
      <vt:variant>
        <vt:i4>5</vt:i4>
      </vt:variant>
      <vt:variant>
        <vt:lpwstr/>
      </vt:variant>
      <vt:variant>
        <vt:lpwstr>_Toc67407441</vt:lpwstr>
      </vt:variant>
      <vt:variant>
        <vt:i4>1310769</vt:i4>
      </vt:variant>
      <vt:variant>
        <vt:i4>416</vt:i4>
      </vt:variant>
      <vt:variant>
        <vt:i4>0</vt:i4>
      </vt:variant>
      <vt:variant>
        <vt:i4>5</vt:i4>
      </vt:variant>
      <vt:variant>
        <vt:lpwstr/>
      </vt:variant>
      <vt:variant>
        <vt:lpwstr>_Toc67407440</vt:lpwstr>
      </vt:variant>
      <vt:variant>
        <vt:i4>1900598</vt:i4>
      </vt:variant>
      <vt:variant>
        <vt:i4>410</vt:i4>
      </vt:variant>
      <vt:variant>
        <vt:i4>0</vt:i4>
      </vt:variant>
      <vt:variant>
        <vt:i4>5</vt:i4>
      </vt:variant>
      <vt:variant>
        <vt:lpwstr/>
      </vt:variant>
      <vt:variant>
        <vt:lpwstr>_Toc67407439</vt:lpwstr>
      </vt:variant>
      <vt:variant>
        <vt:i4>1835062</vt:i4>
      </vt:variant>
      <vt:variant>
        <vt:i4>404</vt:i4>
      </vt:variant>
      <vt:variant>
        <vt:i4>0</vt:i4>
      </vt:variant>
      <vt:variant>
        <vt:i4>5</vt:i4>
      </vt:variant>
      <vt:variant>
        <vt:lpwstr/>
      </vt:variant>
      <vt:variant>
        <vt:lpwstr>_Toc67407438</vt:lpwstr>
      </vt:variant>
      <vt:variant>
        <vt:i4>1245238</vt:i4>
      </vt:variant>
      <vt:variant>
        <vt:i4>398</vt:i4>
      </vt:variant>
      <vt:variant>
        <vt:i4>0</vt:i4>
      </vt:variant>
      <vt:variant>
        <vt:i4>5</vt:i4>
      </vt:variant>
      <vt:variant>
        <vt:lpwstr/>
      </vt:variant>
      <vt:variant>
        <vt:lpwstr>_Toc67407437</vt:lpwstr>
      </vt:variant>
      <vt:variant>
        <vt:i4>1179702</vt:i4>
      </vt:variant>
      <vt:variant>
        <vt:i4>392</vt:i4>
      </vt:variant>
      <vt:variant>
        <vt:i4>0</vt:i4>
      </vt:variant>
      <vt:variant>
        <vt:i4>5</vt:i4>
      </vt:variant>
      <vt:variant>
        <vt:lpwstr/>
      </vt:variant>
      <vt:variant>
        <vt:lpwstr>_Toc67407436</vt:lpwstr>
      </vt:variant>
      <vt:variant>
        <vt:i4>1114166</vt:i4>
      </vt:variant>
      <vt:variant>
        <vt:i4>386</vt:i4>
      </vt:variant>
      <vt:variant>
        <vt:i4>0</vt:i4>
      </vt:variant>
      <vt:variant>
        <vt:i4>5</vt:i4>
      </vt:variant>
      <vt:variant>
        <vt:lpwstr/>
      </vt:variant>
      <vt:variant>
        <vt:lpwstr>_Toc67407435</vt:lpwstr>
      </vt:variant>
      <vt:variant>
        <vt:i4>1048630</vt:i4>
      </vt:variant>
      <vt:variant>
        <vt:i4>380</vt:i4>
      </vt:variant>
      <vt:variant>
        <vt:i4>0</vt:i4>
      </vt:variant>
      <vt:variant>
        <vt:i4>5</vt:i4>
      </vt:variant>
      <vt:variant>
        <vt:lpwstr/>
      </vt:variant>
      <vt:variant>
        <vt:lpwstr>_Toc67407434</vt:lpwstr>
      </vt:variant>
      <vt:variant>
        <vt:i4>1507382</vt:i4>
      </vt:variant>
      <vt:variant>
        <vt:i4>374</vt:i4>
      </vt:variant>
      <vt:variant>
        <vt:i4>0</vt:i4>
      </vt:variant>
      <vt:variant>
        <vt:i4>5</vt:i4>
      </vt:variant>
      <vt:variant>
        <vt:lpwstr/>
      </vt:variant>
      <vt:variant>
        <vt:lpwstr>_Toc67407433</vt:lpwstr>
      </vt:variant>
      <vt:variant>
        <vt:i4>1441846</vt:i4>
      </vt:variant>
      <vt:variant>
        <vt:i4>368</vt:i4>
      </vt:variant>
      <vt:variant>
        <vt:i4>0</vt:i4>
      </vt:variant>
      <vt:variant>
        <vt:i4>5</vt:i4>
      </vt:variant>
      <vt:variant>
        <vt:lpwstr/>
      </vt:variant>
      <vt:variant>
        <vt:lpwstr>_Toc67407432</vt:lpwstr>
      </vt:variant>
      <vt:variant>
        <vt:i4>1376310</vt:i4>
      </vt:variant>
      <vt:variant>
        <vt:i4>362</vt:i4>
      </vt:variant>
      <vt:variant>
        <vt:i4>0</vt:i4>
      </vt:variant>
      <vt:variant>
        <vt:i4>5</vt:i4>
      </vt:variant>
      <vt:variant>
        <vt:lpwstr/>
      </vt:variant>
      <vt:variant>
        <vt:lpwstr>_Toc67407431</vt:lpwstr>
      </vt:variant>
      <vt:variant>
        <vt:i4>1310774</vt:i4>
      </vt:variant>
      <vt:variant>
        <vt:i4>356</vt:i4>
      </vt:variant>
      <vt:variant>
        <vt:i4>0</vt:i4>
      </vt:variant>
      <vt:variant>
        <vt:i4>5</vt:i4>
      </vt:variant>
      <vt:variant>
        <vt:lpwstr/>
      </vt:variant>
      <vt:variant>
        <vt:lpwstr>_Toc67407430</vt:lpwstr>
      </vt:variant>
      <vt:variant>
        <vt:i4>1900599</vt:i4>
      </vt:variant>
      <vt:variant>
        <vt:i4>350</vt:i4>
      </vt:variant>
      <vt:variant>
        <vt:i4>0</vt:i4>
      </vt:variant>
      <vt:variant>
        <vt:i4>5</vt:i4>
      </vt:variant>
      <vt:variant>
        <vt:lpwstr/>
      </vt:variant>
      <vt:variant>
        <vt:lpwstr>_Toc67407429</vt:lpwstr>
      </vt:variant>
      <vt:variant>
        <vt:i4>1835063</vt:i4>
      </vt:variant>
      <vt:variant>
        <vt:i4>344</vt:i4>
      </vt:variant>
      <vt:variant>
        <vt:i4>0</vt:i4>
      </vt:variant>
      <vt:variant>
        <vt:i4>5</vt:i4>
      </vt:variant>
      <vt:variant>
        <vt:lpwstr/>
      </vt:variant>
      <vt:variant>
        <vt:lpwstr>_Toc67407428</vt:lpwstr>
      </vt:variant>
      <vt:variant>
        <vt:i4>1245239</vt:i4>
      </vt:variant>
      <vt:variant>
        <vt:i4>338</vt:i4>
      </vt:variant>
      <vt:variant>
        <vt:i4>0</vt:i4>
      </vt:variant>
      <vt:variant>
        <vt:i4>5</vt:i4>
      </vt:variant>
      <vt:variant>
        <vt:lpwstr/>
      </vt:variant>
      <vt:variant>
        <vt:lpwstr>_Toc67407427</vt:lpwstr>
      </vt:variant>
      <vt:variant>
        <vt:i4>1179703</vt:i4>
      </vt:variant>
      <vt:variant>
        <vt:i4>332</vt:i4>
      </vt:variant>
      <vt:variant>
        <vt:i4>0</vt:i4>
      </vt:variant>
      <vt:variant>
        <vt:i4>5</vt:i4>
      </vt:variant>
      <vt:variant>
        <vt:lpwstr/>
      </vt:variant>
      <vt:variant>
        <vt:lpwstr>_Toc67407426</vt:lpwstr>
      </vt:variant>
      <vt:variant>
        <vt:i4>1114167</vt:i4>
      </vt:variant>
      <vt:variant>
        <vt:i4>326</vt:i4>
      </vt:variant>
      <vt:variant>
        <vt:i4>0</vt:i4>
      </vt:variant>
      <vt:variant>
        <vt:i4>5</vt:i4>
      </vt:variant>
      <vt:variant>
        <vt:lpwstr/>
      </vt:variant>
      <vt:variant>
        <vt:lpwstr>_Toc67407425</vt:lpwstr>
      </vt:variant>
      <vt:variant>
        <vt:i4>1048631</vt:i4>
      </vt:variant>
      <vt:variant>
        <vt:i4>317</vt:i4>
      </vt:variant>
      <vt:variant>
        <vt:i4>0</vt:i4>
      </vt:variant>
      <vt:variant>
        <vt:i4>5</vt:i4>
      </vt:variant>
      <vt:variant>
        <vt:lpwstr/>
      </vt:variant>
      <vt:variant>
        <vt:lpwstr>_Toc67407424</vt:lpwstr>
      </vt:variant>
      <vt:variant>
        <vt:i4>1507383</vt:i4>
      </vt:variant>
      <vt:variant>
        <vt:i4>311</vt:i4>
      </vt:variant>
      <vt:variant>
        <vt:i4>0</vt:i4>
      </vt:variant>
      <vt:variant>
        <vt:i4>5</vt:i4>
      </vt:variant>
      <vt:variant>
        <vt:lpwstr/>
      </vt:variant>
      <vt:variant>
        <vt:lpwstr>_Toc67407423</vt:lpwstr>
      </vt:variant>
      <vt:variant>
        <vt:i4>1441847</vt:i4>
      </vt:variant>
      <vt:variant>
        <vt:i4>305</vt:i4>
      </vt:variant>
      <vt:variant>
        <vt:i4>0</vt:i4>
      </vt:variant>
      <vt:variant>
        <vt:i4>5</vt:i4>
      </vt:variant>
      <vt:variant>
        <vt:lpwstr/>
      </vt:variant>
      <vt:variant>
        <vt:lpwstr>_Toc67407422</vt:lpwstr>
      </vt:variant>
      <vt:variant>
        <vt:i4>1376311</vt:i4>
      </vt:variant>
      <vt:variant>
        <vt:i4>299</vt:i4>
      </vt:variant>
      <vt:variant>
        <vt:i4>0</vt:i4>
      </vt:variant>
      <vt:variant>
        <vt:i4>5</vt:i4>
      </vt:variant>
      <vt:variant>
        <vt:lpwstr/>
      </vt:variant>
      <vt:variant>
        <vt:lpwstr>_Toc67407421</vt:lpwstr>
      </vt:variant>
      <vt:variant>
        <vt:i4>1310775</vt:i4>
      </vt:variant>
      <vt:variant>
        <vt:i4>293</vt:i4>
      </vt:variant>
      <vt:variant>
        <vt:i4>0</vt:i4>
      </vt:variant>
      <vt:variant>
        <vt:i4>5</vt:i4>
      </vt:variant>
      <vt:variant>
        <vt:lpwstr/>
      </vt:variant>
      <vt:variant>
        <vt:lpwstr>_Toc67407420</vt:lpwstr>
      </vt:variant>
      <vt:variant>
        <vt:i4>1900596</vt:i4>
      </vt:variant>
      <vt:variant>
        <vt:i4>287</vt:i4>
      </vt:variant>
      <vt:variant>
        <vt:i4>0</vt:i4>
      </vt:variant>
      <vt:variant>
        <vt:i4>5</vt:i4>
      </vt:variant>
      <vt:variant>
        <vt:lpwstr/>
      </vt:variant>
      <vt:variant>
        <vt:lpwstr>_Toc67407419</vt:lpwstr>
      </vt:variant>
      <vt:variant>
        <vt:i4>1835060</vt:i4>
      </vt:variant>
      <vt:variant>
        <vt:i4>281</vt:i4>
      </vt:variant>
      <vt:variant>
        <vt:i4>0</vt:i4>
      </vt:variant>
      <vt:variant>
        <vt:i4>5</vt:i4>
      </vt:variant>
      <vt:variant>
        <vt:lpwstr/>
      </vt:variant>
      <vt:variant>
        <vt:lpwstr>_Toc67407418</vt:lpwstr>
      </vt:variant>
      <vt:variant>
        <vt:i4>1245236</vt:i4>
      </vt:variant>
      <vt:variant>
        <vt:i4>275</vt:i4>
      </vt:variant>
      <vt:variant>
        <vt:i4>0</vt:i4>
      </vt:variant>
      <vt:variant>
        <vt:i4>5</vt:i4>
      </vt:variant>
      <vt:variant>
        <vt:lpwstr/>
      </vt:variant>
      <vt:variant>
        <vt:lpwstr>_Toc67407417</vt:lpwstr>
      </vt:variant>
      <vt:variant>
        <vt:i4>1179700</vt:i4>
      </vt:variant>
      <vt:variant>
        <vt:i4>269</vt:i4>
      </vt:variant>
      <vt:variant>
        <vt:i4>0</vt:i4>
      </vt:variant>
      <vt:variant>
        <vt:i4>5</vt:i4>
      </vt:variant>
      <vt:variant>
        <vt:lpwstr/>
      </vt:variant>
      <vt:variant>
        <vt:lpwstr>_Toc67407416</vt:lpwstr>
      </vt:variant>
      <vt:variant>
        <vt:i4>1114164</vt:i4>
      </vt:variant>
      <vt:variant>
        <vt:i4>263</vt:i4>
      </vt:variant>
      <vt:variant>
        <vt:i4>0</vt:i4>
      </vt:variant>
      <vt:variant>
        <vt:i4>5</vt:i4>
      </vt:variant>
      <vt:variant>
        <vt:lpwstr/>
      </vt:variant>
      <vt:variant>
        <vt:lpwstr>_Toc67407415</vt:lpwstr>
      </vt:variant>
      <vt:variant>
        <vt:i4>1048628</vt:i4>
      </vt:variant>
      <vt:variant>
        <vt:i4>257</vt:i4>
      </vt:variant>
      <vt:variant>
        <vt:i4>0</vt:i4>
      </vt:variant>
      <vt:variant>
        <vt:i4>5</vt:i4>
      </vt:variant>
      <vt:variant>
        <vt:lpwstr/>
      </vt:variant>
      <vt:variant>
        <vt:lpwstr>_Toc67407414</vt:lpwstr>
      </vt:variant>
      <vt:variant>
        <vt:i4>1507380</vt:i4>
      </vt:variant>
      <vt:variant>
        <vt:i4>251</vt:i4>
      </vt:variant>
      <vt:variant>
        <vt:i4>0</vt:i4>
      </vt:variant>
      <vt:variant>
        <vt:i4>5</vt:i4>
      </vt:variant>
      <vt:variant>
        <vt:lpwstr/>
      </vt:variant>
      <vt:variant>
        <vt:lpwstr>_Toc67407413</vt:lpwstr>
      </vt:variant>
      <vt:variant>
        <vt:i4>1441844</vt:i4>
      </vt:variant>
      <vt:variant>
        <vt:i4>245</vt:i4>
      </vt:variant>
      <vt:variant>
        <vt:i4>0</vt:i4>
      </vt:variant>
      <vt:variant>
        <vt:i4>5</vt:i4>
      </vt:variant>
      <vt:variant>
        <vt:lpwstr/>
      </vt:variant>
      <vt:variant>
        <vt:lpwstr>_Toc67407412</vt:lpwstr>
      </vt:variant>
      <vt:variant>
        <vt:i4>1376308</vt:i4>
      </vt:variant>
      <vt:variant>
        <vt:i4>239</vt:i4>
      </vt:variant>
      <vt:variant>
        <vt:i4>0</vt:i4>
      </vt:variant>
      <vt:variant>
        <vt:i4>5</vt:i4>
      </vt:variant>
      <vt:variant>
        <vt:lpwstr/>
      </vt:variant>
      <vt:variant>
        <vt:lpwstr>_Toc67407411</vt:lpwstr>
      </vt:variant>
      <vt:variant>
        <vt:i4>1310772</vt:i4>
      </vt:variant>
      <vt:variant>
        <vt:i4>233</vt:i4>
      </vt:variant>
      <vt:variant>
        <vt:i4>0</vt:i4>
      </vt:variant>
      <vt:variant>
        <vt:i4>5</vt:i4>
      </vt:variant>
      <vt:variant>
        <vt:lpwstr/>
      </vt:variant>
      <vt:variant>
        <vt:lpwstr>_Toc67407410</vt:lpwstr>
      </vt:variant>
      <vt:variant>
        <vt:i4>1900597</vt:i4>
      </vt:variant>
      <vt:variant>
        <vt:i4>227</vt:i4>
      </vt:variant>
      <vt:variant>
        <vt:i4>0</vt:i4>
      </vt:variant>
      <vt:variant>
        <vt:i4>5</vt:i4>
      </vt:variant>
      <vt:variant>
        <vt:lpwstr/>
      </vt:variant>
      <vt:variant>
        <vt:lpwstr>_Toc67407409</vt:lpwstr>
      </vt:variant>
      <vt:variant>
        <vt:i4>1835061</vt:i4>
      </vt:variant>
      <vt:variant>
        <vt:i4>221</vt:i4>
      </vt:variant>
      <vt:variant>
        <vt:i4>0</vt:i4>
      </vt:variant>
      <vt:variant>
        <vt:i4>5</vt:i4>
      </vt:variant>
      <vt:variant>
        <vt:lpwstr/>
      </vt:variant>
      <vt:variant>
        <vt:lpwstr>_Toc67407408</vt:lpwstr>
      </vt:variant>
      <vt:variant>
        <vt:i4>1245237</vt:i4>
      </vt:variant>
      <vt:variant>
        <vt:i4>215</vt:i4>
      </vt:variant>
      <vt:variant>
        <vt:i4>0</vt:i4>
      </vt:variant>
      <vt:variant>
        <vt:i4>5</vt:i4>
      </vt:variant>
      <vt:variant>
        <vt:lpwstr/>
      </vt:variant>
      <vt:variant>
        <vt:lpwstr>_Toc67407407</vt:lpwstr>
      </vt:variant>
      <vt:variant>
        <vt:i4>1179701</vt:i4>
      </vt:variant>
      <vt:variant>
        <vt:i4>209</vt:i4>
      </vt:variant>
      <vt:variant>
        <vt:i4>0</vt:i4>
      </vt:variant>
      <vt:variant>
        <vt:i4>5</vt:i4>
      </vt:variant>
      <vt:variant>
        <vt:lpwstr/>
      </vt:variant>
      <vt:variant>
        <vt:lpwstr>_Toc67407406</vt:lpwstr>
      </vt:variant>
      <vt:variant>
        <vt:i4>1179698</vt:i4>
      </vt:variant>
      <vt:variant>
        <vt:i4>200</vt:i4>
      </vt:variant>
      <vt:variant>
        <vt:i4>0</vt:i4>
      </vt:variant>
      <vt:variant>
        <vt:i4>5</vt:i4>
      </vt:variant>
      <vt:variant>
        <vt:lpwstr/>
      </vt:variant>
      <vt:variant>
        <vt:lpwstr>_Toc67407371</vt:lpwstr>
      </vt:variant>
      <vt:variant>
        <vt:i4>1245234</vt:i4>
      </vt:variant>
      <vt:variant>
        <vt:i4>194</vt:i4>
      </vt:variant>
      <vt:variant>
        <vt:i4>0</vt:i4>
      </vt:variant>
      <vt:variant>
        <vt:i4>5</vt:i4>
      </vt:variant>
      <vt:variant>
        <vt:lpwstr/>
      </vt:variant>
      <vt:variant>
        <vt:lpwstr>_Toc67407370</vt:lpwstr>
      </vt:variant>
      <vt:variant>
        <vt:i4>1703987</vt:i4>
      </vt:variant>
      <vt:variant>
        <vt:i4>188</vt:i4>
      </vt:variant>
      <vt:variant>
        <vt:i4>0</vt:i4>
      </vt:variant>
      <vt:variant>
        <vt:i4>5</vt:i4>
      </vt:variant>
      <vt:variant>
        <vt:lpwstr/>
      </vt:variant>
      <vt:variant>
        <vt:lpwstr>_Toc67407369</vt:lpwstr>
      </vt:variant>
      <vt:variant>
        <vt:i4>1769523</vt:i4>
      </vt:variant>
      <vt:variant>
        <vt:i4>182</vt:i4>
      </vt:variant>
      <vt:variant>
        <vt:i4>0</vt:i4>
      </vt:variant>
      <vt:variant>
        <vt:i4>5</vt:i4>
      </vt:variant>
      <vt:variant>
        <vt:lpwstr/>
      </vt:variant>
      <vt:variant>
        <vt:lpwstr>_Toc67407368</vt:lpwstr>
      </vt:variant>
      <vt:variant>
        <vt:i4>1310771</vt:i4>
      </vt:variant>
      <vt:variant>
        <vt:i4>176</vt:i4>
      </vt:variant>
      <vt:variant>
        <vt:i4>0</vt:i4>
      </vt:variant>
      <vt:variant>
        <vt:i4>5</vt:i4>
      </vt:variant>
      <vt:variant>
        <vt:lpwstr/>
      </vt:variant>
      <vt:variant>
        <vt:lpwstr>_Toc67407367</vt:lpwstr>
      </vt:variant>
      <vt:variant>
        <vt:i4>1376307</vt:i4>
      </vt:variant>
      <vt:variant>
        <vt:i4>170</vt:i4>
      </vt:variant>
      <vt:variant>
        <vt:i4>0</vt:i4>
      </vt:variant>
      <vt:variant>
        <vt:i4>5</vt:i4>
      </vt:variant>
      <vt:variant>
        <vt:lpwstr/>
      </vt:variant>
      <vt:variant>
        <vt:lpwstr>_Toc67407366</vt:lpwstr>
      </vt:variant>
      <vt:variant>
        <vt:i4>1441843</vt:i4>
      </vt:variant>
      <vt:variant>
        <vt:i4>164</vt:i4>
      </vt:variant>
      <vt:variant>
        <vt:i4>0</vt:i4>
      </vt:variant>
      <vt:variant>
        <vt:i4>5</vt:i4>
      </vt:variant>
      <vt:variant>
        <vt:lpwstr/>
      </vt:variant>
      <vt:variant>
        <vt:lpwstr>_Toc67407365</vt:lpwstr>
      </vt:variant>
      <vt:variant>
        <vt:i4>1507379</vt:i4>
      </vt:variant>
      <vt:variant>
        <vt:i4>158</vt:i4>
      </vt:variant>
      <vt:variant>
        <vt:i4>0</vt:i4>
      </vt:variant>
      <vt:variant>
        <vt:i4>5</vt:i4>
      </vt:variant>
      <vt:variant>
        <vt:lpwstr/>
      </vt:variant>
      <vt:variant>
        <vt:lpwstr>_Toc67407364</vt:lpwstr>
      </vt:variant>
      <vt:variant>
        <vt:i4>1048627</vt:i4>
      </vt:variant>
      <vt:variant>
        <vt:i4>152</vt:i4>
      </vt:variant>
      <vt:variant>
        <vt:i4>0</vt:i4>
      </vt:variant>
      <vt:variant>
        <vt:i4>5</vt:i4>
      </vt:variant>
      <vt:variant>
        <vt:lpwstr/>
      </vt:variant>
      <vt:variant>
        <vt:lpwstr>_Toc67407363</vt:lpwstr>
      </vt:variant>
      <vt:variant>
        <vt:i4>1114163</vt:i4>
      </vt:variant>
      <vt:variant>
        <vt:i4>146</vt:i4>
      </vt:variant>
      <vt:variant>
        <vt:i4>0</vt:i4>
      </vt:variant>
      <vt:variant>
        <vt:i4>5</vt:i4>
      </vt:variant>
      <vt:variant>
        <vt:lpwstr/>
      </vt:variant>
      <vt:variant>
        <vt:lpwstr>_Toc67407362</vt:lpwstr>
      </vt:variant>
      <vt:variant>
        <vt:i4>1179699</vt:i4>
      </vt:variant>
      <vt:variant>
        <vt:i4>140</vt:i4>
      </vt:variant>
      <vt:variant>
        <vt:i4>0</vt:i4>
      </vt:variant>
      <vt:variant>
        <vt:i4>5</vt:i4>
      </vt:variant>
      <vt:variant>
        <vt:lpwstr/>
      </vt:variant>
      <vt:variant>
        <vt:lpwstr>_Toc67407361</vt:lpwstr>
      </vt:variant>
      <vt:variant>
        <vt:i4>1245235</vt:i4>
      </vt:variant>
      <vt:variant>
        <vt:i4>134</vt:i4>
      </vt:variant>
      <vt:variant>
        <vt:i4>0</vt:i4>
      </vt:variant>
      <vt:variant>
        <vt:i4>5</vt:i4>
      </vt:variant>
      <vt:variant>
        <vt:lpwstr/>
      </vt:variant>
      <vt:variant>
        <vt:lpwstr>_Toc67407360</vt:lpwstr>
      </vt:variant>
      <vt:variant>
        <vt:i4>1703984</vt:i4>
      </vt:variant>
      <vt:variant>
        <vt:i4>128</vt:i4>
      </vt:variant>
      <vt:variant>
        <vt:i4>0</vt:i4>
      </vt:variant>
      <vt:variant>
        <vt:i4>5</vt:i4>
      </vt:variant>
      <vt:variant>
        <vt:lpwstr/>
      </vt:variant>
      <vt:variant>
        <vt:lpwstr>_Toc67407359</vt:lpwstr>
      </vt:variant>
      <vt:variant>
        <vt:i4>1769520</vt:i4>
      </vt:variant>
      <vt:variant>
        <vt:i4>122</vt:i4>
      </vt:variant>
      <vt:variant>
        <vt:i4>0</vt:i4>
      </vt:variant>
      <vt:variant>
        <vt:i4>5</vt:i4>
      </vt:variant>
      <vt:variant>
        <vt:lpwstr/>
      </vt:variant>
      <vt:variant>
        <vt:lpwstr>_Toc67407358</vt:lpwstr>
      </vt:variant>
      <vt:variant>
        <vt:i4>1310768</vt:i4>
      </vt:variant>
      <vt:variant>
        <vt:i4>116</vt:i4>
      </vt:variant>
      <vt:variant>
        <vt:i4>0</vt:i4>
      </vt:variant>
      <vt:variant>
        <vt:i4>5</vt:i4>
      </vt:variant>
      <vt:variant>
        <vt:lpwstr/>
      </vt:variant>
      <vt:variant>
        <vt:lpwstr>_Toc67407357</vt:lpwstr>
      </vt:variant>
      <vt:variant>
        <vt:i4>1376304</vt:i4>
      </vt:variant>
      <vt:variant>
        <vt:i4>110</vt:i4>
      </vt:variant>
      <vt:variant>
        <vt:i4>0</vt:i4>
      </vt:variant>
      <vt:variant>
        <vt:i4>5</vt:i4>
      </vt:variant>
      <vt:variant>
        <vt:lpwstr/>
      </vt:variant>
      <vt:variant>
        <vt:lpwstr>_Toc67407356</vt:lpwstr>
      </vt:variant>
      <vt:variant>
        <vt:i4>1441840</vt:i4>
      </vt:variant>
      <vt:variant>
        <vt:i4>104</vt:i4>
      </vt:variant>
      <vt:variant>
        <vt:i4>0</vt:i4>
      </vt:variant>
      <vt:variant>
        <vt:i4>5</vt:i4>
      </vt:variant>
      <vt:variant>
        <vt:lpwstr/>
      </vt:variant>
      <vt:variant>
        <vt:lpwstr>_Toc67407355</vt:lpwstr>
      </vt:variant>
      <vt:variant>
        <vt:i4>1507376</vt:i4>
      </vt:variant>
      <vt:variant>
        <vt:i4>98</vt:i4>
      </vt:variant>
      <vt:variant>
        <vt:i4>0</vt:i4>
      </vt:variant>
      <vt:variant>
        <vt:i4>5</vt:i4>
      </vt:variant>
      <vt:variant>
        <vt:lpwstr/>
      </vt:variant>
      <vt:variant>
        <vt:lpwstr>_Toc67407354</vt:lpwstr>
      </vt:variant>
      <vt:variant>
        <vt:i4>1048624</vt:i4>
      </vt:variant>
      <vt:variant>
        <vt:i4>92</vt:i4>
      </vt:variant>
      <vt:variant>
        <vt:i4>0</vt:i4>
      </vt:variant>
      <vt:variant>
        <vt:i4>5</vt:i4>
      </vt:variant>
      <vt:variant>
        <vt:lpwstr/>
      </vt:variant>
      <vt:variant>
        <vt:lpwstr>_Toc67407353</vt:lpwstr>
      </vt:variant>
      <vt:variant>
        <vt:i4>1114160</vt:i4>
      </vt:variant>
      <vt:variant>
        <vt:i4>86</vt:i4>
      </vt:variant>
      <vt:variant>
        <vt:i4>0</vt:i4>
      </vt:variant>
      <vt:variant>
        <vt:i4>5</vt:i4>
      </vt:variant>
      <vt:variant>
        <vt:lpwstr/>
      </vt:variant>
      <vt:variant>
        <vt:lpwstr>_Toc67407352</vt:lpwstr>
      </vt:variant>
      <vt:variant>
        <vt:i4>1179696</vt:i4>
      </vt:variant>
      <vt:variant>
        <vt:i4>80</vt:i4>
      </vt:variant>
      <vt:variant>
        <vt:i4>0</vt:i4>
      </vt:variant>
      <vt:variant>
        <vt:i4>5</vt:i4>
      </vt:variant>
      <vt:variant>
        <vt:lpwstr/>
      </vt:variant>
      <vt:variant>
        <vt:lpwstr>_Toc67407351</vt:lpwstr>
      </vt:variant>
      <vt:variant>
        <vt:i4>1245232</vt:i4>
      </vt:variant>
      <vt:variant>
        <vt:i4>74</vt:i4>
      </vt:variant>
      <vt:variant>
        <vt:i4>0</vt:i4>
      </vt:variant>
      <vt:variant>
        <vt:i4>5</vt:i4>
      </vt:variant>
      <vt:variant>
        <vt:lpwstr/>
      </vt:variant>
      <vt:variant>
        <vt:lpwstr>_Toc67407350</vt:lpwstr>
      </vt:variant>
      <vt:variant>
        <vt:i4>1703985</vt:i4>
      </vt:variant>
      <vt:variant>
        <vt:i4>68</vt:i4>
      </vt:variant>
      <vt:variant>
        <vt:i4>0</vt:i4>
      </vt:variant>
      <vt:variant>
        <vt:i4>5</vt:i4>
      </vt:variant>
      <vt:variant>
        <vt:lpwstr/>
      </vt:variant>
      <vt:variant>
        <vt:lpwstr>_Toc67407349</vt:lpwstr>
      </vt:variant>
      <vt:variant>
        <vt:i4>1769521</vt:i4>
      </vt:variant>
      <vt:variant>
        <vt:i4>62</vt:i4>
      </vt:variant>
      <vt:variant>
        <vt:i4>0</vt:i4>
      </vt:variant>
      <vt:variant>
        <vt:i4>5</vt:i4>
      </vt:variant>
      <vt:variant>
        <vt:lpwstr/>
      </vt:variant>
      <vt:variant>
        <vt:lpwstr>_Toc67407348</vt:lpwstr>
      </vt:variant>
      <vt:variant>
        <vt:i4>1310769</vt:i4>
      </vt:variant>
      <vt:variant>
        <vt:i4>56</vt:i4>
      </vt:variant>
      <vt:variant>
        <vt:i4>0</vt:i4>
      </vt:variant>
      <vt:variant>
        <vt:i4>5</vt:i4>
      </vt:variant>
      <vt:variant>
        <vt:lpwstr/>
      </vt:variant>
      <vt:variant>
        <vt:lpwstr>_Toc67407347</vt:lpwstr>
      </vt:variant>
      <vt:variant>
        <vt:i4>1376305</vt:i4>
      </vt:variant>
      <vt:variant>
        <vt:i4>50</vt:i4>
      </vt:variant>
      <vt:variant>
        <vt:i4>0</vt:i4>
      </vt:variant>
      <vt:variant>
        <vt:i4>5</vt:i4>
      </vt:variant>
      <vt:variant>
        <vt:lpwstr/>
      </vt:variant>
      <vt:variant>
        <vt:lpwstr>_Toc67407346</vt:lpwstr>
      </vt:variant>
      <vt:variant>
        <vt:i4>1441841</vt:i4>
      </vt:variant>
      <vt:variant>
        <vt:i4>44</vt:i4>
      </vt:variant>
      <vt:variant>
        <vt:i4>0</vt:i4>
      </vt:variant>
      <vt:variant>
        <vt:i4>5</vt:i4>
      </vt:variant>
      <vt:variant>
        <vt:lpwstr/>
      </vt:variant>
      <vt:variant>
        <vt:lpwstr>_Toc67407345</vt:lpwstr>
      </vt:variant>
      <vt:variant>
        <vt:i4>1507377</vt:i4>
      </vt:variant>
      <vt:variant>
        <vt:i4>38</vt:i4>
      </vt:variant>
      <vt:variant>
        <vt:i4>0</vt:i4>
      </vt:variant>
      <vt:variant>
        <vt:i4>5</vt:i4>
      </vt:variant>
      <vt:variant>
        <vt:lpwstr/>
      </vt:variant>
      <vt:variant>
        <vt:lpwstr>_Toc67407344</vt:lpwstr>
      </vt:variant>
      <vt:variant>
        <vt:i4>1048625</vt:i4>
      </vt:variant>
      <vt:variant>
        <vt:i4>32</vt:i4>
      </vt:variant>
      <vt:variant>
        <vt:i4>0</vt:i4>
      </vt:variant>
      <vt:variant>
        <vt:i4>5</vt:i4>
      </vt:variant>
      <vt:variant>
        <vt:lpwstr/>
      </vt:variant>
      <vt:variant>
        <vt:lpwstr>_Toc67407343</vt:lpwstr>
      </vt:variant>
      <vt:variant>
        <vt:i4>1114161</vt:i4>
      </vt:variant>
      <vt:variant>
        <vt:i4>26</vt:i4>
      </vt:variant>
      <vt:variant>
        <vt:i4>0</vt:i4>
      </vt:variant>
      <vt:variant>
        <vt:i4>5</vt:i4>
      </vt:variant>
      <vt:variant>
        <vt:lpwstr/>
      </vt:variant>
      <vt:variant>
        <vt:lpwstr>_Toc67407342</vt:lpwstr>
      </vt:variant>
      <vt:variant>
        <vt:i4>1179697</vt:i4>
      </vt:variant>
      <vt:variant>
        <vt:i4>20</vt:i4>
      </vt:variant>
      <vt:variant>
        <vt:i4>0</vt:i4>
      </vt:variant>
      <vt:variant>
        <vt:i4>5</vt:i4>
      </vt:variant>
      <vt:variant>
        <vt:lpwstr/>
      </vt:variant>
      <vt:variant>
        <vt:lpwstr>_Toc67407341</vt:lpwstr>
      </vt:variant>
      <vt:variant>
        <vt:i4>1245233</vt:i4>
      </vt:variant>
      <vt:variant>
        <vt:i4>14</vt:i4>
      </vt:variant>
      <vt:variant>
        <vt:i4>0</vt:i4>
      </vt:variant>
      <vt:variant>
        <vt:i4>5</vt:i4>
      </vt:variant>
      <vt:variant>
        <vt:lpwstr/>
      </vt:variant>
      <vt:variant>
        <vt:lpwstr>_Toc67407340</vt:lpwstr>
      </vt:variant>
      <vt:variant>
        <vt:i4>1703990</vt:i4>
      </vt:variant>
      <vt:variant>
        <vt:i4>8</vt:i4>
      </vt:variant>
      <vt:variant>
        <vt:i4>0</vt:i4>
      </vt:variant>
      <vt:variant>
        <vt:i4>5</vt:i4>
      </vt:variant>
      <vt:variant>
        <vt:lpwstr/>
      </vt:variant>
      <vt:variant>
        <vt:lpwstr>_Toc67407339</vt:lpwstr>
      </vt:variant>
      <vt:variant>
        <vt:i4>1769526</vt:i4>
      </vt:variant>
      <vt:variant>
        <vt:i4>2</vt:i4>
      </vt:variant>
      <vt:variant>
        <vt:i4>0</vt:i4>
      </vt:variant>
      <vt:variant>
        <vt:i4>5</vt:i4>
      </vt:variant>
      <vt:variant>
        <vt:lpwstr/>
      </vt:variant>
      <vt:variant>
        <vt:lpwstr>_Toc67407338</vt:lpwstr>
      </vt:variant>
      <vt:variant>
        <vt:i4>3080250</vt:i4>
      </vt:variant>
      <vt:variant>
        <vt:i4>0</vt:i4>
      </vt:variant>
      <vt:variant>
        <vt:i4>0</vt:i4>
      </vt:variant>
      <vt:variant>
        <vt:i4>5</vt:i4>
      </vt:variant>
      <vt:variant>
        <vt:lpwstr>https://www.velaluka.hr/clients/1/documents/5nchnnpa9dw9zwf.pdf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Sensum</dc:creator>
  <cp:keywords/>
  <dc:description/>
  <cp:lastModifiedBy>User</cp:lastModifiedBy>
  <cp:revision>2</cp:revision>
  <cp:lastPrinted>2021-04-27T09:32:00Z</cp:lastPrinted>
  <dcterms:created xsi:type="dcterms:W3CDTF">2021-04-27T10:12:00Z</dcterms:created>
  <dcterms:modified xsi:type="dcterms:W3CDTF">2021-04-27T10:12:00Z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0x01010011259A45351895459F19B059B8A1EC65</vt:lpwstr>
  </property>
</Properties>
</file>