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W w:w="14170" w:type="dxa"/>
        <w:jc w:val="center"/>
        <w:tblLook w:val="04A0" w:firstRow="1" w:lastRow="0" w:firstColumn="1" w:lastColumn="0" w:noHBand="0" w:noVBand="1"/>
      </w:tblPr>
      <w:tblGrid>
        <w:gridCol w:w="1026"/>
        <w:gridCol w:w="2291"/>
        <w:gridCol w:w="2490"/>
        <w:gridCol w:w="1701"/>
        <w:gridCol w:w="2268"/>
        <w:gridCol w:w="2977"/>
        <w:gridCol w:w="1417"/>
      </w:tblGrid>
      <w:tr w:rsidR="003D0EE4" w14:paraId="07D7D0ED" w14:textId="77777777" w:rsidTr="00593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shd w:val="clear" w:color="auto" w:fill="EDEDED" w:themeFill="accent3" w:themeFillTint="33"/>
            <w:vAlign w:val="center"/>
          </w:tcPr>
          <w:p w14:paraId="07859C50" w14:textId="3F6011A8" w:rsidR="00F62D5E" w:rsidRPr="003D0EE4" w:rsidRDefault="00F62D5E" w:rsidP="00F62D5E">
            <w:pPr>
              <w:jc w:val="center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RB.</w:t>
            </w:r>
          </w:p>
        </w:tc>
        <w:tc>
          <w:tcPr>
            <w:tcW w:w="2291" w:type="dxa"/>
            <w:shd w:val="clear" w:color="auto" w:fill="EDEDED" w:themeFill="accent3" w:themeFillTint="33"/>
            <w:vAlign w:val="center"/>
          </w:tcPr>
          <w:p w14:paraId="2BCA6BAD" w14:textId="22705784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Ime i prezime vijećnika/ce</w:t>
            </w:r>
          </w:p>
        </w:tc>
        <w:tc>
          <w:tcPr>
            <w:tcW w:w="2490" w:type="dxa"/>
            <w:shd w:val="clear" w:color="auto" w:fill="EDEDED" w:themeFill="accent3" w:themeFillTint="33"/>
            <w:vAlign w:val="center"/>
          </w:tcPr>
          <w:p w14:paraId="0F9191AF" w14:textId="7CECA90D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Naziv poslovnog prostora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E8EA523" w14:textId="2B332DEE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Pravni oblik poslovnog subjekta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1622342" w14:textId="4DF73772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OIB poslovnog subjekta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CEF51E6" w14:textId="2767CA46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Sjedište poslovnog subjekta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425C3DE" w14:textId="7B01A706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Vlasnički udio (%)</w:t>
            </w:r>
          </w:p>
        </w:tc>
      </w:tr>
      <w:tr w:rsidR="003D0EE4" w14:paraId="55093FA5" w14:textId="77777777" w:rsidTr="00593A39">
        <w:trPr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14:paraId="7D76CD31" w14:textId="7FDFDDB7" w:rsidR="00F62D5E" w:rsidRPr="003D0EE4" w:rsidRDefault="00F62D5E">
            <w:pPr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291" w:type="dxa"/>
            <w:vAlign w:val="center"/>
          </w:tcPr>
          <w:p w14:paraId="51AABA60" w14:textId="785A34AF" w:rsidR="00F62D5E" w:rsidRPr="005379BE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379BE">
              <w:rPr>
                <w:b/>
                <w:bCs/>
                <w:sz w:val="28"/>
                <w:szCs w:val="28"/>
              </w:rPr>
              <w:t>Silvano Kapor</w:t>
            </w:r>
          </w:p>
        </w:tc>
        <w:tc>
          <w:tcPr>
            <w:tcW w:w="2490" w:type="dxa"/>
            <w:vAlign w:val="center"/>
          </w:tcPr>
          <w:p w14:paraId="1DBCCC2B" w14:textId="1B2CBA50" w:rsidR="00F62D5E" w:rsidRPr="003D0EE4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Suveniri otoka Korčule</w:t>
            </w:r>
          </w:p>
        </w:tc>
        <w:tc>
          <w:tcPr>
            <w:tcW w:w="1701" w:type="dxa"/>
            <w:vAlign w:val="center"/>
          </w:tcPr>
          <w:p w14:paraId="6EF1588C" w14:textId="2AD67E69" w:rsidR="00F62D5E" w:rsidRPr="003D0EE4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Obrt</w:t>
            </w:r>
          </w:p>
        </w:tc>
        <w:tc>
          <w:tcPr>
            <w:tcW w:w="2268" w:type="dxa"/>
            <w:vAlign w:val="center"/>
          </w:tcPr>
          <w:p w14:paraId="3BDEE547" w14:textId="12B2FA2F" w:rsidR="00F62D5E" w:rsidRPr="003D0EE4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24666184707</w:t>
            </w:r>
          </w:p>
        </w:tc>
        <w:tc>
          <w:tcPr>
            <w:tcW w:w="2977" w:type="dxa"/>
            <w:vAlign w:val="center"/>
          </w:tcPr>
          <w:p w14:paraId="710E965A" w14:textId="5134857F" w:rsidR="00F62D5E" w:rsidRPr="003D0EE4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Ulica 58 broj 14, 20260 Korčula</w:t>
            </w:r>
          </w:p>
        </w:tc>
        <w:tc>
          <w:tcPr>
            <w:tcW w:w="1417" w:type="dxa"/>
            <w:vAlign w:val="center"/>
          </w:tcPr>
          <w:p w14:paraId="57AAF86D" w14:textId="3525B89B" w:rsidR="00F62D5E" w:rsidRPr="003D0EE4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100%</w:t>
            </w:r>
          </w:p>
        </w:tc>
      </w:tr>
      <w:tr w:rsidR="00C57E72" w14:paraId="3D5CB6C2" w14:textId="77777777" w:rsidTr="00593A39">
        <w:trPr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Merge w:val="restart"/>
            <w:vAlign w:val="center"/>
          </w:tcPr>
          <w:p w14:paraId="0120EA52" w14:textId="3BC1D05A" w:rsidR="00C57E72" w:rsidRPr="003D0EE4" w:rsidRDefault="00C57E72">
            <w:pPr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2.</w:t>
            </w:r>
          </w:p>
        </w:tc>
        <w:tc>
          <w:tcPr>
            <w:tcW w:w="2291" w:type="dxa"/>
            <w:vMerge w:val="restart"/>
            <w:vAlign w:val="center"/>
          </w:tcPr>
          <w:p w14:paraId="23D04F2F" w14:textId="07FF6DB9" w:rsidR="00C57E72" w:rsidRPr="005379BE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379BE">
              <w:rPr>
                <w:b/>
                <w:bCs/>
                <w:sz w:val="28"/>
                <w:szCs w:val="28"/>
              </w:rPr>
              <w:t>Ivana Filippi</w:t>
            </w:r>
          </w:p>
        </w:tc>
        <w:tc>
          <w:tcPr>
            <w:tcW w:w="2490" w:type="dxa"/>
            <w:vAlign w:val="center"/>
          </w:tcPr>
          <w:p w14:paraId="097A8BB4" w14:textId="086EA6BB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Gem Mediteran</w:t>
            </w:r>
          </w:p>
        </w:tc>
        <w:tc>
          <w:tcPr>
            <w:tcW w:w="1701" w:type="dxa"/>
            <w:vAlign w:val="center"/>
          </w:tcPr>
          <w:p w14:paraId="3D4E32C3" w14:textId="55D00A61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d.o.o.</w:t>
            </w:r>
          </w:p>
        </w:tc>
        <w:tc>
          <w:tcPr>
            <w:tcW w:w="2268" w:type="dxa"/>
            <w:vAlign w:val="center"/>
          </w:tcPr>
          <w:p w14:paraId="7BFE296B" w14:textId="0651C26A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18416887731</w:t>
            </w:r>
          </w:p>
        </w:tc>
        <w:tc>
          <w:tcPr>
            <w:tcW w:w="2977" w:type="dxa"/>
            <w:vAlign w:val="center"/>
          </w:tcPr>
          <w:p w14:paraId="6087F21E" w14:textId="6D93B35B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Cvjetno naselje 23, 20260 Korčula</w:t>
            </w:r>
          </w:p>
        </w:tc>
        <w:tc>
          <w:tcPr>
            <w:tcW w:w="1417" w:type="dxa"/>
            <w:vAlign w:val="center"/>
          </w:tcPr>
          <w:p w14:paraId="5A6059AA" w14:textId="145215AA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50 %</w:t>
            </w:r>
          </w:p>
        </w:tc>
      </w:tr>
      <w:tr w:rsidR="00C57E72" w14:paraId="54588C70" w14:textId="77777777" w:rsidTr="00593A39">
        <w:trPr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Merge/>
            <w:vAlign w:val="center"/>
          </w:tcPr>
          <w:p w14:paraId="2DB30754" w14:textId="77777777" w:rsidR="00C57E72" w:rsidRPr="003D0EE4" w:rsidRDefault="00C57E7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291" w:type="dxa"/>
            <w:vMerge/>
            <w:vAlign w:val="center"/>
          </w:tcPr>
          <w:p w14:paraId="1D310F57" w14:textId="0140CADC" w:rsidR="00C57E72" w:rsidRPr="005379BE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7E2644E8" w14:textId="194678C9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RC savjetovanja</w:t>
            </w:r>
          </w:p>
        </w:tc>
        <w:tc>
          <w:tcPr>
            <w:tcW w:w="1701" w:type="dxa"/>
            <w:vAlign w:val="center"/>
          </w:tcPr>
          <w:p w14:paraId="1D2E835A" w14:textId="3F946CD2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Obrt</w:t>
            </w:r>
          </w:p>
        </w:tc>
        <w:tc>
          <w:tcPr>
            <w:tcW w:w="2268" w:type="dxa"/>
            <w:vAlign w:val="center"/>
          </w:tcPr>
          <w:p w14:paraId="1C71CBF8" w14:textId="3C1F77CD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54297017116</w:t>
            </w:r>
          </w:p>
        </w:tc>
        <w:tc>
          <w:tcPr>
            <w:tcW w:w="2977" w:type="dxa"/>
            <w:vAlign w:val="center"/>
          </w:tcPr>
          <w:p w14:paraId="54AAAC61" w14:textId="1E43C034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Cvjetno naselje 23, 20260 Korčula</w:t>
            </w:r>
          </w:p>
        </w:tc>
        <w:tc>
          <w:tcPr>
            <w:tcW w:w="1417" w:type="dxa"/>
            <w:vAlign w:val="center"/>
          </w:tcPr>
          <w:p w14:paraId="32A3E36D" w14:textId="28313E5E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100%</w:t>
            </w:r>
          </w:p>
        </w:tc>
      </w:tr>
      <w:tr w:rsidR="00C57E72" w14:paraId="2D4434C2" w14:textId="77777777" w:rsidTr="00593A39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Merge w:val="restart"/>
            <w:vAlign w:val="center"/>
          </w:tcPr>
          <w:p w14:paraId="6410753C" w14:textId="467C5712" w:rsidR="00C57E72" w:rsidRPr="003D0EE4" w:rsidRDefault="00C57E72">
            <w:pPr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3.</w:t>
            </w:r>
          </w:p>
        </w:tc>
        <w:tc>
          <w:tcPr>
            <w:tcW w:w="2291" w:type="dxa"/>
            <w:vMerge w:val="restart"/>
            <w:vAlign w:val="center"/>
          </w:tcPr>
          <w:p w14:paraId="666E62C0" w14:textId="5CD626B6" w:rsidR="00C57E72" w:rsidRPr="005379BE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379BE">
              <w:rPr>
                <w:b/>
                <w:bCs/>
                <w:sz w:val="28"/>
                <w:szCs w:val="28"/>
              </w:rPr>
              <w:t>Ante Milat</w:t>
            </w:r>
          </w:p>
        </w:tc>
        <w:tc>
          <w:tcPr>
            <w:tcW w:w="2490" w:type="dxa"/>
            <w:vAlign w:val="center"/>
          </w:tcPr>
          <w:p w14:paraId="33CF456E" w14:textId="76C08240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Pro fisher Dalmatia</w:t>
            </w:r>
          </w:p>
        </w:tc>
        <w:tc>
          <w:tcPr>
            <w:tcW w:w="1701" w:type="dxa"/>
            <w:vAlign w:val="center"/>
          </w:tcPr>
          <w:p w14:paraId="31A75318" w14:textId="0CA9FC1A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j.d.o.o.</w:t>
            </w:r>
          </w:p>
        </w:tc>
        <w:tc>
          <w:tcPr>
            <w:tcW w:w="2268" w:type="dxa"/>
            <w:vAlign w:val="center"/>
          </w:tcPr>
          <w:p w14:paraId="7B2B9A27" w14:textId="02B41252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00564814597</w:t>
            </w:r>
          </w:p>
        </w:tc>
        <w:tc>
          <w:tcPr>
            <w:tcW w:w="2977" w:type="dxa"/>
            <w:vAlign w:val="center"/>
          </w:tcPr>
          <w:p w14:paraId="52C5D396" w14:textId="7536E470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Žrnovo 62, 20275  Žrnovo</w:t>
            </w:r>
          </w:p>
        </w:tc>
        <w:tc>
          <w:tcPr>
            <w:tcW w:w="1417" w:type="dxa"/>
            <w:vAlign w:val="center"/>
          </w:tcPr>
          <w:p w14:paraId="0A53006E" w14:textId="1DBDB246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100 %</w:t>
            </w:r>
          </w:p>
        </w:tc>
      </w:tr>
      <w:tr w:rsidR="00C57E72" w14:paraId="342F4704" w14:textId="77777777" w:rsidTr="00593A39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Merge/>
            <w:vAlign w:val="center"/>
          </w:tcPr>
          <w:p w14:paraId="52532D69" w14:textId="77777777" w:rsidR="00C57E72" w:rsidRPr="003D0EE4" w:rsidRDefault="00C57E72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vAlign w:val="center"/>
          </w:tcPr>
          <w:p w14:paraId="5C020277" w14:textId="77777777" w:rsidR="00C57E72" w:rsidRPr="005379BE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4256998" w14:textId="5B372430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OPG Ante Milat</w:t>
            </w:r>
          </w:p>
        </w:tc>
        <w:tc>
          <w:tcPr>
            <w:tcW w:w="1701" w:type="dxa"/>
            <w:vAlign w:val="center"/>
          </w:tcPr>
          <w:p w14:paraId="3A50C84E" w14:textId="479FFD48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OPG</w:t>
            </w:r>
          </w:p>
        </w:tc>
        <w:tc>
          <w:tcPr>
            <w:tcW w:w="2268" w:type="dxa"/>
            <w:vAlign w:val="center"/>
          </w:tcPr>
          <w:p w14:paraId="48213B3E" w14:textId="4C2D7E2E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49419115758</w:t>
            </w:r>
          </w:p>
        </w:tc>
        <w:tc>
          <w:tcPr>
            <w:tcW w:w="2977" w:type="dxa"/>
            <w:vAlign w:val="center"/>
          </w:tcPr>
          <w:p w14:paraId="3DEA8A5F" w14:textId="5F3498DE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Žrnovo 62, 20275 Žrnovo</w:t>
            </w:r>
          </w:p>
        </w:tc>
        <w:tc>
          <w:tcPr>
            <w:tcW w:w="1417" w:type="dxa"/>
            <w:vAlign w:val="center"/>
          </w:tcPr>
          <w:p w14:paraId="69CB37F9" w14:textId="46BC05DA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100 %</w:t>
            </w:r>
          </w:p>
        </w:tc>
      </w:tr>
      <w:tr w:rsidR="00C57E72" w14:paraId="3EBF9A63" w14:textId="77777777" w:rsidTr="00593A39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14:paraId="200885F1" w14:textId="427A42F9" w:rsidR="00C57E72" w:rsidRPr="003D0EE4" w:rsidRDefault="00C57E72">
            <w:pPr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4</w:t>
            </w:r>
            <w:r w:rsidR="003D0EE4" w:rsidRPr="003D0EE4">
              <w:rPr>
                <w:sz w:val="28"/>
                <w:szCs w:val="28"/>
              </w:rPr>
              <w:t>.</w:t>
            </w:r>
          </w:p>
        </w:tc>
        <w:tc>
          <w:tcPr>
            <w:tcW w:w="2291" w:type="dxa"/>
            <w:vAlign w:val="center"/>
          </w:tcPr>
          <w:p w14:paraId="02073224" w14:textId="688F0B06" w:rsidR="00C57E72" w:rsidRPr="005379BE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379BE">
              <w:rPr>
                <w:b/>
                <w:bCs/>
                <w:sz w:val="28"/>
                <w:szCs w:val="28"/>
              </w:rPr>
              <w:t>Marko Skokandić</w:t>
            </w:r>
          </w:p>
        </w:tc>
        <w:tc>
          <w:tcPr>
            <w:tcW w:w="2490" w:type="dxa"/>
            <w:vAlign w:val="center"/>
          </w:tcPr>
          <w:p w14:paraId="691B3C68" w14:textId="42EC1FB8" w:rsidR="00C57E72" w:rsidRPr="003D0EE4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 xml:space="preserve">„Servis Skokandić“ </w:t>
            </w:r>
          </w:p>
        </w:tc>
        <w:tc>
          <w:tcPr>
            <w:tcW w:w="1701" w:type="dxa"/>
            <w:vAlign w:val="center"/>
          </w:tcPr>
          <w:p w14:paraId="54E95DDD" w14:textId="3A43A152" w:rsidR="00C57E72" w:rsidRPr="003D0EE4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Obrt</w:t>
            </w:r>
          </w:p>
        </w:tc>
        <w:tc>
          <w:tcPr>
            <w:tcW w:w="2268" w:type="dxa"/>
            <w:vAlign w:val="center"/>
          </w:tcPr>
          <w:p w14:paraId="17C2D056" w14:textId="024410C1" w:rsidR="00C57E72" w:rsidRPr="003D0EE4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23473351275</w:t>
            </w:r>
          </w:p>
        </w:tc>
        <w:tc>
          <w:tcPr>
            <w:tcW w:w="2977" w:type="dxa"/>
            <w:vAlign w:val="center"/>
          </w:tcPr>
          <w:p w14:paraId="27BF400C" w14:textId="1CAF5675" w:rsidR="00C57E72" w:rsidRPr="003D0EE4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Šetalište Tina Ujevića 4, 20260 Korčula</w:t>
            </w:r>
          </w:p>
        </w:tc>
        <w:tc>
          <w:tcPr>
            <w:tcW w:w="1417" w:type="dxa"/>
            <w:vAlign w:val="center"/>
          </w:tcPr>
          <w:p w14:paraId="6F08C6CD" w14:textId="03E9F212" w:rsidR="00C57E72" w:rsidRPr="003D0EE4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100 %</w:t>
            </w:r>
          </w:p>
        </w:tc>
      </w:tr>
    </w:tbl>
    <w:p w14:paraId="4D6F1D8C" w14:textId="77777777" w:rsidR="00826AB3" w:rsidRDefault="00826AB3"/>
    <w:p w14:paraId="4291CCCD" w14:textId="419E811D" w:rsidR="00F62D5E" w:rsidRDefault="00F62D5E">
      <w:r>
        <w:t>Popis</w:t>
      </w:r>
      <w:r w:rsidR="00842F2D">
        <w:t xml:space="preserve"> je</w:t>
      </w:r>
      <w:r>
        <w:t xml:space="preserve"> sastavljen sukladno članku 4. Zakona o sprječavanju sukoba interesa (NN 143/21), na temelju pisane obavijesti članova predstavničkog tijela.</w:t>
      </w:r>
    </w:p>
    <w:sectPr w:rsidR="00F62D5E" w:rsidSect="003D0E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5E"/>
    <w:rsid w:val="003D0EE4"/>
    <w:rsid w:val="005379BE"/>
    <w:rsid w:val="00593A39"/>
    <w:rsid w:val="007F2C17"/>
    <w:rsid w:val="00826AB3"/>
    <w:rsid w:val="00842F2D"/>
    <w:rsid w:val="00A301DF"/>
    <w:rsid w:val="00C57E72"/>
    <w:rsid w:val="00F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7A1D"/>
  <w15:chartTrackingRefBased/>
  <w15:docId w15:val="{AAE0675E-9A2E-4280-A6B2-A4A8C46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62D5E"/>
    <w:rPr>
      <w:b/>
      <w:bCs/>
    </w:rPr>
  </w:style>
  <w:style w:type="table" w:styleId="ListTable4-Accent5">
    <w:name w:val="List Table 4 Accent 5"/>
    <w:basedOn w:val="TableNormal"/>
    <w:uiPriority w:val="49"/>
    <w:rsid w:val="00F62D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F62D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F62D5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593A3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593A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Tvrdeć</dc:creator>
  <cp:keywords/>
  <dc:description/>
  <cp:lastModifiedBy>Ivana Stanišić</cp:lastModifiedBy>
  <cp:revision>2</cp:revision>
  <cp:lastPrinted>2023-06-28T10:28:00Z</cp:lastPrinted>
  <dcterms:created xsi:type="dcterms:W3CDTF">2023-06-28T11:26:00Z</dcterms:created>
  <dcterms:modified xsi:type="dcterms:W3CDTF">2023-06-28T11:26:00Z</dcterms:modified>
</cp:coreProperties>
</file>