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65199" w14:textId="757E8261" w:rsidR="00210EB3" w:rsidRDefault="00210EB3" w:rsidP="00210E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0301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9E2769">
        <w:rPr>
          <w:rFonts w:ascii="Times New Roman" w:hAnsi="Times New Roman" w:cs="Times New Roman"/>
          <w:sz w:val="24"/>
          <w:szCs w:val="24"/>
        </w:rPr>
        <w:t>35. i 48. Zakona o lokalnoj i područnoj (regionalnoj) samoupravi („Narodne novine“, br. 33/01, 60/01</w:t>
      </w:r>
      <w:r w:rsidR="00276DB8">
        <w:rPr>
          <w:rFonts w:ascii="Times New Roman" w:hAnsi="Times New Roman" w:cs="Times New Roman"/>
          <w:sz w:val="24"/>
          <w:szCs w:val="24"/>
        </w:rPr>
        <w:t xml:space="preserve">, </w:t>
      </w:r>
      <w:r w:rsidR="009E2769">
        <w:rPr>
          <w:rFonts w:ascii="Times New Roman" w:hAnsi="Times New Roman" w:cs="Times New Roman"/>
          <w:sz w:val="24"/>
          <w:szCs w:val="24"/>
        </w:rPr>
        <w:t xml:space="preserve">129/05, 109/07, 125/08, 36/09, 150/11, 144/12, 19/13, 137/15, 123/17, 98/19 i 144/20) i članka </w:t>
      </w:r>
      <w:r w:rsidRPr="00E10301">
        <w:rPr>
          <w:rFonts w:ascii="Times New Roman" w:hAnsi="Times New Roman" w:cs="Times New Roman"/>
          <w:sz w:val="24"/>
          <w:szCs w:val="24"/>
        </w:rPr>
        <w:t xml:space="preserve"> 47.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301">
        <w:rPr>
          <w:rFonts w:ascii="Times New Roman" w:hAnsi="Times New Roman" w:cs="Times New Roman"/>
          <w:sz w:val="24"/>
          <w:szCs w:val="24"/>
        </w:rPr>
        <w:t>stavka 1. točke 2. Statuta Grada Korčule („Službeni glasnik Grada Korčule, broj 3</w:t>
      </w:r>
      <w:r>
        <w:rPr>
          <w:rFonts w:ascii="Times New Roman" w:hAnsi="Times New Roman" w:cs="Times New Roman"/>
          <w:sz w:val="24"/>
          <w:szCs w:val="24"/>
        </w:rPr>
        <w:t xml:space="preserve">/18 i 3/21) , te članka 61. Poslovnika </w:t>
      </w:r>
      <w:r w:rsidRPr="00E10301">
        <w:rPr>
          <w:rFonts w:ascii="Times New Roman" w:hAnsi="Times New Roman" w:cs="Times New Roman"/>
          <w:sz w:val="24"/>
          <w:szCs w:val="24"/>
        </w:rPr>
        <w:t>Gradskog vijeća Grada Korčule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301">
        <w:rPr>
          <w:rFonts w:ascii="Times New Roman" w:hAnsi="Times New Roman" w:cs="Times New Roman"/>
          <w:sz w:val="24"/>
          <w:szCs w:val="24"/>
        </w:rPr>
        <w:t>(„Službeni glasnik Grada Korčule“, broj 8/18), a na prijedlog gradonačelni</w:t>
      </w:r>
      <w:r>
        <w:rPr>
          <w:rFonts w:ascii="Times New Roman" w:hAnsi="Times New Roman" w:cs="Times New Roman"/>
          <w:sz w:val="24"/>
          <w:szCs w:val="24"/>
        </w:rPr>
        <w:t>ce</w:t>
      </w:r>
      <w:r w:rsidRPr="00E10301">
        <w:rPr>
          <w:rFonts w:ascii="Times New Roman" w:hAnsi="Times New Roman" w:cs="Times New Roman"/>
          <w:sz w:val="24"/>
          <w:szCs w:val="24"/>
        </w:rPr>
        <w:t xml:space="preserve"> Grada Korčule, Gradsko vijeće Grada Korčule je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4F1787"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4F1787">
        <w:rPr>
          <w:rFonts w:ascii="Times New Roman" w:hAnsi="Times New Roman" w:cs="Times New Roman"/>
          <w:sz w:val="24"/>
          <w:szCs w:val="24"/>
        </w:rPr>
        <w:t>15. lipnja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65D9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godine, donijelo</w:t>
      </w:r>
    </w:p>
    <w:p w14:paraId="2A6B4CE4" w14:textId="77777777" w:rsidR="009E2769" w:rsidRDefault="009E2769" w:rsidP="00210E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E50C1C" w14:textId="6A6F1FCC" w:rsidR="00210EB3" w:rsidRPr="00E10301" w:rsidRDefault="009E2769" w:rsidP="009E27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210EB3" w:rsidRPr="00E10301">
        <w:rPr>
          <w:rFonts w:ascii="Times New Roman" w:hAnsi="Times New Roman" w:cs="Times New Roman"/>
          <w:b/>
          <w:sz w:val="24"/>
          <w:szCs w:val="24"/>
        </w:rPr>
        <w:t>O</w:t>
      </w:r>
      <w:r w:rsidR="00210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EB3" w:rsidRPr="00E10301">
        <w:rPr>
          <w:rFonts w:ascii="Times New Roman" w:hAnsi="Times New Roman" w:cs="Times New Roman"/>
          <w:b/>
          <w:sz w:val="24"/>
          <w:szCs w:val="24"/>
        </w:rPr>
        <w:t>D</w:t>
      </w:r>
      <w:r w:rsidR="00210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EB3" w:rsidRPr="00E10301">
        <w:rPr>
          <w:rFonts w:ascii="Times New Roman" w:hAnsi="Times New Roman" w:cs="Times New Roman"/>
          <w:b/>
          <w:sz w:val="24"/>
          <w:szCs w:val="24"/>
        </w:rPr>
        <w:t>L</w:t>
      </w:r>
      <w:r w:rsidR="00210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EB3" w:rsidRPr="00E10301">
        <w:rPr>
          <w:rFonts w:ascii="Times New Roman" w:hAnsi="Times New Roman" w:cs="Times New Roman"/>
          <w:b/>
          <w:sz w:val="24"/>
          <w:szCs w:val="24"/>
        </w:rPr>
        <w:t>U</w:t>
      </w:r>
      <w:r w:rsidR="00210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EB3" w:rsidRPr="00E10301">
        <w:rPr>
          <w:rFonts w:ascii="Times New Roman" w:hAnsi="Times New Roman" w:cs="Times New Roman"/>
          <w:b/>
          <w:sz w:val="24"/>
          <w:szCs w:val="24"/>
        </w:rPr>
        <w:t>K</w:t>
      </w:r>
      <w:r w:rsidR="00210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EB3" w:rsidRPr="00E10301">
        <w:rPr>
          <w:rFonts w:ascii="Times New Roman" w:hAnsi="Times New Roman" w:cs="Times New Roman"/>
          <w:b/>
          <w:sz w:val="24"/>
          <w:szCs w:val="24"/>
        </w:rPr>
        <w:t>U</w:t>
      </w:r>
    </w:p>
    <w:p w14:paraId="3A7A557C" w14:textId="776088C1" w:rsidR="009E2769" w:rsidRDefault="009E2769" w:rsidP="004C69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10EB3" w:rsidRPr="00E10301"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 xml:space="preserve">uređenju međusobnih imovinsko-pravnih odnosa </w:t>
      </w:r>
    </w:p>
    <w:p w14:paraId="160E6A7D" w14:textId="3D4862D2" w:rsidR="00210EB3" w:rsidRDefault="009E2769" w:rsidP="004C69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između Grada Korčule i Grada Slavonskog Broda</w:t>
      </w:r>
    </w:p>
    <w:p w14:paraId="1D03DCD8" w14:textId="77777777" w:rsidR="004C6915" w:rsidRPr="00E10301" w:rsidRDefault="004C6915" w:rsidP="004C69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17E87E" w14:textId="17CBE10B" w:rsidR="00210EB3" w:rsidRDefault="00210EB3" w:rsidP="004365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301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03853413" w14:textId="0E3392A5" w:rsidR="005F3C40" w:rsidRPr="005F3C40" w:rsidRDefault="005F3C40" w:rsidP="004C691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Grad Korčula vlasnik je nekretnina označenih kao </w:t>
      </w:r>
      <w:r w:rsidR="00596FBA">
        <w:rPr>
          <w:rFonts w:ascii="Times New Roman" w:hAnsi="Times New Roman" w:cs="Times New Roman"/>
          <w:bCs/>
          <w:sz w:val="24"/>
          <w:szCs w:val="24"/>
        </w:rPr>
        <w:t>k.č.broj</w:t>
      </w:r>
      <w:r>
        <w:rPr>
          <w:rFonts w:ascii="Times New Roman" w:hAnsi="Times New Roman" w:cs="Times New Roman"/>
          <w:bCs/>
          <w:sz w:val="24"/>
          <w:szCs w:val="24"/>
        </w:rPr>
        <w:t xml:space="preserve"> 984 u naravi ulaz-put, površine 280</w:t>
      </w:r>
      <w:r w:rsidR="00565D9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="00596FBA">
        <w:rPr>
          <w:rFonts w:ascii="Times New Roman" w:hAnsi="Times New Roman" w:cs="Times New Roman"/>
          <w:bCs/>
          <w:sz w:val="24"/>
          <w:szCs w:val="24"/>
        </w:rPr>
        <w:t>k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596FBA">
        <w:rPr>
          <w:rFonts w:ascii="Times New Roman" w:hAnsi="Times New Roman" w:cs="Times New Roman"/>
          <w:bCs/>
          <w:sz w:val="24"/>
          <w:szCs w:val="24"/>
        </w:rPr>
        <w:t>č.broj</w:t>
      </w:r>
      <w:r>
        <w:rPr>
          <w:rFonts w:ascii="Times New Roman" w:hAnsi="Times New Roman" w:cs="Times New Roman"/>
          <w:bCs/>
          <w:sz w:val="24"/>
          <w:szCs w:val="24"/>
        </w:rPr>
        <w:t xml:space="preserve"> 985 u nar</w:t>
      </w:r>
      <w:r w:rsidR="00596FBA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vi vrt površine 518 m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, sve upisano u zk.ul.broj 486 k.o. Korčula.</w:t>
      </w:r>
    </w:p>
    <w:p w14:paraId="274D13B2" w14:textId="64087B66" w:rsidR="00210EB3" w:rsidRDefault="00210EB3" w:rsidP="00210EB3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2AE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3472E394" w14:textId="3E2DDBE7" w:rsidR="00596FBA" w:rsidRPr="00AD0536" w:rsidRDefault="00596FBA" w:rsidP="004C6915">
      <w:pPr>
        <w:pStyle w:val="ListParagraph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D0536">
        <w:rPr>
          <w:rFonts w:ascii="Times New Roman" w:hAnsi="Times New Roman" w:cs="Times New Roman"/>
          <w:bCs/>
          <w:sz w:val="24"/>
          <w:szCs w:val="24"/>
        </w:rPr>
        <w:t>Grad Slavonski Brod vlasnik je nekretnina upisanih u zk.tijelo 1, zk.ul.486 k.o. Korčula i to k.č.br. 502 u naravi orto površine 2526 m</w:t>
      </w:r>
      <w:r w:rsidRPr="00AD053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AD0536">
        <w:rPr>
          <w:rFonts w:ascii="Times New Roman" w:hAnsi="Times New Roman" w:cs="Times New Roman"/>
          <w:bCs/>
          <w:sz w:val="24"/>
          <w:szCs w:val="24"/>
        </w:rPr>
        <w:t>, k.č.br. 503/1 u naravi orto površine 5170 m</w:t>
      </w:r>
      <w:r w:rsidRPr="00AD053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AD0536">
        <w:rPr>
          <w:rFonts w:ascii="Times New Roman" w:hAnsi="Times New Roman" w:cs="Times New Roman"/>
          <w:bCs/>
          <w:sz w:val="24"/>
          <w:szCs w:val="24"/>
        </w:rPr>
        <w:t>, k.č.br. 503/2 u naravi orto površine 3633 m</w:t>
      </w:r>
      <w:r w:rsidRPr="00AD053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AD0536">
        <w:rPr>
          <w:rFonts w:ascii="Times New Roman" w:hAnsi="Times New Roman" w:cs="Times New Roman"/>
          <w:bCs/>
          <w:sz w:val="24"/>
          <w:szCs w:val="24"/>
        </w:rPr>
        <w:t>, k.č.br. 504/1 u naravi orto površine 3603</w:t>
      </w:r>
      <w:r w:rsidR="00FC4592" w:rsidRPr="00AD0536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="00FC4592" w:rsidRPr="00AD053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FC4592" w:rsidRPr="00AD0536">
        <w:rPr>
          <w:rFonts w:ascii="Times New Roman" w:hAnsi="Times New Roman" w:cs="Times New Roman"/>
          <w:bCs/>
          <w:sz w:val="24"/>
          <w:szCs w:val="24"/>
        </w:rPr>
        <w:t>, k.č.br. 504/2 u naravi orto površine 1084 m</w:t>
      </w:r>
      <w:r w:rsidR="00FC4592" w:rsidRPr="00AD053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FC4592" w:rsidRPr="00AD0536">
        <w:rPr>
          <w:rFonts w:ascii="Times New Roman" w:hAnsi="Times New Roman" w:cs="Times New Roman"/>
          <w:bCs/>
          <w:sz w:val="24"/>
          <w:szCs w:val="24"/>
        </w:rPr>
        <w:t>, k.č.br. 505/1 u naravi orto površine 663 m</w:t>
      </w:r>
      <w:r w:rsidR="00FC4592" w:rsidRPr="00AD053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FC4592" w:rsidRPr="00AD0536">
        <w:rPr>
          <w:rFonts w:ascii="Times New Roman" w:hAnsi="Times New Roman" w:cs="Times New Roman"/>
          <w:bCs/>
          <w:sz w:val="24"/>
          <w:szCs w:val="24"/>
        </w:rPr>
        <w:t>, k.č.br. 505/2 u naravi orto površine</w:t>
      </w:r>
      <w:r w:rsidR="004C69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4592" w:rsidRPr="00AD0536">
        <w:rPr>
          <w:rFonts w:ascii="Times New Roman" w:hAnsi="Times New Roman" w:cs="Times New Roman"/>
          <w:bCs/>
          <w:sz w:val="24"/>
          <w:szCs w:val="24"/>
        </w:rPr>
        <w:t>1560 m</w:t>
      </w:r>
      <w:r w:rsidR="00FC4592" w:rsidRPr="00AD053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FC4592" w:rsidRPr="00AD0536">
        <w:rPr>
          <w:rFonts w:ascii="Times New Roman" w:hAnsi="Times New Roman" w:cs="Times New Roman"/>
          <w:bCs/>
          <w:sz w:val="24"/>
          <w:szCs w:val="24"/>
        </w:rPr>
        <w:t>, k.č.br. 505/3 u naravi orto površine 738 m</w:t>
      </w:r>
      <w:r w:rsidR="00FC4592" w:rsidRPr="00AD053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FC4592" w:rsidRPr="00AD0536">
        <w:rPr>
          <w:rFonts w:ascii="Times New Roman" w:hAnsi="Times New Roman" w:cs="Times New Roman"/>
          <w:bCs/>
          <w:sz w:val="24"/>
          <w:szCs w:val="24"/>
        </w:rPr>
        <w:t>, k.č.br. 505/4 u naravi orto površine 2593 m</w:t>
      </w:r>
      <w:r w:rsidR="00FC4592" w:rsidRPr="00AD053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FC4592" w:rsidRPr="00AD0536">
        <w:rPr>
          <w:rFonts w:ascii="Times New Roman" w:hAnsi="Times New Roman" w:cs="Times New Roman"/>
          <w:bCs/>
          <w:sz w:val="24"/>
          <w:szCs w:val="24"/>
        </w:rPr>
        <w:t>, k.č.br. 505/5 u naravi vrt površine 777 m</w:t>
      </w:r>
      <w:r w:rsidR="00FC4592" w:rsidRPr="00AD053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FC4592" w:rsidRPr="00AD0536">
        <w:rPr>
          <w:rFonts w:ascii="Times New Roman" w:hAnsi="Times New Roman" w:cs="Times New Roman"/>
          <w:bCs/>
          <w:sz w:val="24"/>
          <w:szCs w:val="24"/>
        </w:rPr>
        <w:t>, k.č.br. 505/6 u naravi vinograd površine 129 m</w:t>
      </w:r>
      <w:r w:rsidR="00FC4592" w:rsidRPr="00AD053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FC4592" w:rsidRPr="00AD0536">
        <w:rPr>
          <w:rFonts w:ascii="Times New Roman" w:hAnsi="Times New Roman" w:cs="Times New Roman"/>
          <w:bCs/>
          <w:sz w:val="24"/>
          <w:szCs w:val="24"/>
        </w:rPr>
        <w:t>, k.č.br. 505/7 u naravi vrt površine 187 m</w:t>
      </w:r>
      <w:r w:rsidR="00FC4592" w:rsidRPr="00AD053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FC4592" w:rsidRPr="00AD0536">
        <w:rPr>
          <w:rFonts w:ascii="Times New Roman" w:hAnsi="Times New Roman" w:cs="Times New Roman"/>
          <w:bCs/>
          <w:sz w:val="24"/>
          <w:szCs w:val="24"/>
        </w:rPr>
        <w:t>, k.č.br. 505/8 u naravi vrt površine 263 m</w:t>
      </w:r>
      <w:r w:rsidR="00FC4592" w:rsidRPr="00AD053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FC4592" w:rsidRPr="00AD0536">
        <w:rPr>
          <w:rFonts w:ascii="Times New Roman" w:hAnsi="Times New Roman" w:cs="Times New Roman"/>
          <w:bCs/>
          <w:sz w:val="24"/>
          <w:szCs w:val="24"/>
        </w:rPr>
        <w:t>, k.č.br. 505/9 u naravi vrt površine 137 m</w:t>
      </w:r>
      <w:r w:rsidR="00FC4592" w:rsidRPr="00AD053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FC4592" w:rsidRPr="00AD0536">
        <w:rPr>
          <w:rFonts w:ascii="Times New Roman" w:hAnsi="Times New Roman" w:cs="Times New Roman"/>
          <w:bCs/>
          <w:sz w:val="24"/>
          <w:szCs w:val="24"/>
        </w:rPr>
        <w:t>, k.č.br. 505/10 u naravi vrt površine 212 m</w:t>
      </w:r>
      <w:r w:rsidR="00FC4592" w:rsidRPr="00AD053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FC4592" w:rsidRPr="00AD053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05EC4" w:rsidRPr="00AD0536">
        <w:rPr>
          <w:rFonts w:ascii="Times New Roman" w:hAnsi="Times New Roman" w:cs="Times New Roman"/>
          <w:bCs/>
          <w:sz w:val="24"/>
          <w:szCs w:val="24"/>
        </w:rPr>
        <w:t>k.č.br. 505/11 u naravi vrt površine 147 m</w:t>
      </w:r>
      <w:r w:rsidR="00A05EC4" w:rsidRPr="00AD053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A05EC4" w:rsidRPr="00AD0536">
        <w:rPr>
          <w:rFonts w:ascii="Times New Roman" w:hAnsi="Times New Roman" w:cs="Times New Roman"/>
          <w:bCs/>
          <w:sz w:val="24"/>
          <w:szCs w:val="24"/>
        </w:rPr>
        <w:t>, k.č.br. 685/1 zgr u naravi stalla površine 399 m</w:t>
      </w:r>
      <w:r w:rsidR="00A05EC4" w:rsidRPr="00AD053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A05EC4" w:rsidRPr="00AD0536">
        <w:rPr>
          <w:rFonts w:ascii="Times New Roman" w:hAnsi="Times New Roman" w:cs="Times New Roman"/>
          <w:bCs/>
          <w:sz w:val="24"/>
          <w:szCs w:val="24"/>
        </w:rPr>
        <w:t>, k.č.br. 685/2 zgr.  u naravi stalla površine 68 m</w:t>
      </w:r>
      <w:r w:rsidR="00A05EC4" w:rsidRPr="00AD053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A05EC4" w:rsidRPr="00AD0536">
        <w:rPr>
          <w:rFonts w:ascii="Times New Roman" w:hAnsi="Times New Roman" w:cs="Times New Roman"/>
          <w:bCs/>
          <w:sz w:val="24"/>
          <w:szCs w:val="24"/>
        </w:rPr>
        <w:t>, k.č.br. 685/3 zgr. u naravi limoniera površine 155 m</w:t>
      </w:r>
      <w:r w:rsidR="00A05EC4" w:rsidRPr="00AD053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A05EC4" w:rsidRPr="00AD0536">
        <w:rPr>
          <w:rFonts w:ascii="Times New Roman" w:hAnsi="Times New Roman" w:cs="Times New Roman"/>
          <w:bCs/>
          <w:sz w:val="24"/>
          <w:szCs w:val="24"/>
        </w:rPr>
        <w:t>, k.č.br. 685/4 zgr u nar</w:t>
      </w:r>
      <w:r w:rsidR="001B39C1">
        <w:rPr>
          <w:rFonts w:ascii="Times New Roman" w:hAnsi="Times New Roman" w:cs="Times New Roman"/>
          <w:bCs/>
          <w:sz w:val="24"/>
          <w:szCs w:val="24"/>
        </w:rPr>
        <w:t>av</w:t>
      </w:r>
      <w:r w:rsidR="00A05EC4" w:rsidRPr="00AD0536">
        <w:rPr>
          <w:rFonts w:ascii="Times New Roman" w:hAnsi="Times New Roman" w:cs="Times New Roman"/>
          <w:bCs/>
          <w:sz w:val="24"/>
          <w:szCs w:val="24"/>
        </w:rPr>
        <w:t>i casino di campagna površine 327 m</w:t>
      </w:r>
      <w:r w:rsidR="00A05EC4" w:rsidRPr="00AD053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A05EC4" w:rsidRPr="00AD0536">
        <w:rPr>
          <w:rFonts w:ascii="Times New Roman" w:hAnsi="Times New Roman" w:cs="Times New Roman"/>
          <w:bCs/>
          <w:sz w:val="24"/>
          <w:szCs w:val="24"/>
        </w:rPr>
        <w:t xml:space="preserve"> i k.č.br. 685/5 zgr u naravi limoniera površine 360 m</w:t>
      </w:r>
      <w:r w:rsidR="00A05EC4" w:rsidRPr="00AD053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A05EC4" w:rsidRPr="00AD0536">
        <w:rPr>
          <w:rFonts w:ascii="Times New Roman" w:hAnsi="Times New Roman" w:cs="Times New Roman"/>
          <w:bCs/>
          <w:sz w:val="24"/>
          <w:szCs w:val="24"/>
        </w:rPr>
        <w:t>, ukupne površine 24731 m</w:t>
      </w:r>
      <w:r w:rsidR="00A05EC4" w:rsidRPr="00AD053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A05EC4" w:rsidRPr="00AD0536">
        <w:rPr>
          <w:rFonts w:ascii="Times New Roman" w:hAnsi="Times New Roman" w:cs="Times New Roman"/>
          <w:bCs/>
          <w:sz w:val="24"/>
          <w:szCs w:val="24"/>
        </w:rPr>
        <w:t>.</w:t>
      </w:r>
    </w:p>
    <w:p w14:paraId="576DA041" w14:textId="77777777" w:rsidR="00210EB3" w:rsidRPr="00E10301" w:rsidRDefault="00210EB3" w:rsidP="00210EB3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301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43BBE7EB" w14:textId="5C08CECD" w:rsidR="00A05EC4" w:rsidRDefault="00A05EC4" w:rsidP="001B39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Slavonski Brod prenosi u vlasništvo Gradu Korčuli područja označena u grafičkom prikazu koji je sastavni dio ove Odluke i to:</w:t>
      </w:r>
    </w:p>
    <w:p w14:paraId="23A9B9A1" w14:textId="6F0C5319" w:rsidR="00210EB3" w:rsidRDefault="00A05EC4" w:rsidP="001B39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-područje označeno brojem 1, površine 412,12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6DCE982" w14:textId="14CB4515" w:rsidR="00A05EC4" w:rsidRDefault="00A05EC4" w:rsidP="001B39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-područje označeno brojem 2, površine 139,15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525ECA7" w14:textId="2B299490" w:rsidR="00A05EC4" w:rsidRDefault="00A05EC4" w:rsidP="001B39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-područje označeno brojem 3, površine 152,83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5351EAB" w14:textId="7427F321" w:rsidR="00A05EC4" w:rsidRDefault="00AD0536" w:rsidP="001B39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-područje označeno brojem 4, površine 227,63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BA71BAB" w14:textId="3A8C239B" w:rsidR="00AD0536" w:rsidRDefault="00AD0536" w:rsidP="001B39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-područje označeno brojem 5, površine 485,86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D3ED078" w14:textId="7B71F14F" w:rsidR="00AD0536" w:rsidRDefault="00AD0536" w:rsidP="001B39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-područje označeno brojem 6, površine 306,99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D4370CA" w14:textId="1A46084E" w:rsidR="00AD0536" w:rsidRDefault="00AD0536" w:rsidP="001B39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-područje označeno brojem 7, površine 2.167,25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a što će se precizirati nakon izrade geodetskog elaborata.</w:t>
      </w:r>
    </w:p>
    <w:p w14:paraId="5E9C62C4" w14:textId="3085EFD1" w:rsidR="00436505" w:rsidRPr="00E10301" w:rsidRDefault="00210EB3" w:rsidP="00436505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301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5661FBD8" w14:textId="77777777" w:rsidR="00AD0536" w:rsidRDefault="00AD0536" w:rsidP="004365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 Korčula prenosi u vlasništvo Gradu Slavonskom Brodu: </w:t>
      </w:r>
    </w:p>
    <w:p w14:paraId="199855FA" w14:textId="55447320" w:rsidR="00AD0536" w:rsidRPr="00436505" w:rsidRDefault="00AD0536" w:rsidP="0043650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6505">
        <w:rPr>
          <w:rFonts w:ascii="Times New Roman" w:hAnsi="Times New Roman" w:cs="Times New Roman"/>
          <w:bCs/>
          <w:sz w:val="24"/>
          <w:szCs w:val="24"/>
        </w:rPr>
        <w:lastRenderedPageBreak/>
        <w:t>k.č.broj  984 u naravi ulaz-put, površine 280m</w:t>
      </w:r>
      <w:r w:rsidRPr="00436505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436505">
        <w:rPr>
          <w:rFonts w:ascii="Times New Roman" w:hAnsi="Times New Roman" w:cs="Times New Roman"/>
          <w:bCs/>
          <w:sz w:val="24"/>
          <w:szCs w:val="24"/>
        </w:rPr>
        <w:t xml:space="preserve"> i k.č.broj 985 u naravi vrt površine 518 m</w:t>
      </w:r>
      <w:r w:rsidRPr="00436505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436505">
        <w:rPr>
          <w:rFonts w:ascii="Times New Roman" w:hAnsi="Times New Roman" w:cs="Times New Roman"/>
          <w:bCs/>
          <w:sz w:val="24"/>
          <w:szCs w:val="24"/>
        </w:rPr>
        <w:t>, sve upisano u zk.ul.broj 486 k.o. Korčula.</w:t>
      </w:r>
    </w:p>
    <w:p w14:paraId="03614A1A" w14:textId="24F8B91C" w:rsidR="00424656" w:rsidRPr="00C37704" w:rsidRDefault="00AD0536" w:rsidP="00565D9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053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14:paraId="658A46CF" w14:textId="150352E7" w:rsidR="00DA213A" w:rsidRDefault="00DA213A" w:rsidP="0043650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Članak </w:t>
      </w:r>
      <w:r w:rsidR="00565D90">
        <w:rPr>
          <w:rFonts w:ascii="Times New Roman" w:hAnsi="Times New Roman" w:cs="Times New Roman"/>
          <w:b/>
          <w:sz w:val="24"/>
          <w:szCs w:val="24"/>
        </w:rPr>
        <w:t>5</w:t>
      </w:r>
    </w:p>
    <w:p w14:paraId="08449F24" w14:textId="65340DF1" w:rsidR="00DA213A" w:rsidRDefault="00DA213A" w:rsidP="00436505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Ovlašćuje se Gradonačelnica za provedbu ove Odluke.</w:t>
      </w:r>
    </w:p>
    <w:p w14:paraId="1907C167" w14:textId="77777777" w:rsidR="00436505" w:rsidRDefault="00436505" w:rsidP="00436505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728D01" w14:textId="14817C0D" w:rsidR="00AD0536" w:rsidRDefault="00DA213A" w:rsidP="004365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13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Članak </w:t>
      </w:r>
      <w:r w:rsidR="000A5A2F">
        <w:rPr>
          <w:rFonts w:ascii="Times New Roman" w:hAnsi="Times New Roman" w:cs="Times New Roman"/>
          <w:b/>
          <w:sz w:val="24"/>
          <w:szCs w:val="24"/>
        </w:rPr>
        <w:t>6</w:t>
      </w:r>
      <w:r w:rsidRPr="00DA213A">
        <w:rPr>
          <w:rFonts w:ascii="Times New Roman" w:hAnsi="Times New Roman" w:cs="Times New Roman"/>
          <w:b/>
          <w:sz w:val="24"/>
          <w:szCs w:val="24"/>
        </w:rPr>
        <w:t>.</w:t>
      </w:r>
    </w:p>
    <w:p w14:paraId="440C39C8" w14:textId="08559A5A" w:rsidR="00210EB3" w:rsidRDefault="00210EB3" w:rsidP="004365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0301">
        <w:rPr>
          <w:rFonts w:ascii="Times New Roman" w:hAnsi="Times New Roman" w:cs="Times New Roman"/>
          <w:sz w:val="24"/>
          <w:szCs w:val="24"/>
        </w:rPr>
        <w:t>Ova Odluka stupa na snagu osmog dana od dana objave u Službenom glasniku Grada Korčule</w:t>
      </w:r>
      <w:r w:rsidR="00AD0536">
        <w:rPr>
          <w:rFonts w:ascii="Times New Roman" w:hAnsi="Times New Roman" w:cs="Times New Roman"/>
          <w:sz w:val="24"/>
          <w:szCs w:val="24"/>
        </w:rPr>
        <w:t>.</w:t>
      </w:r>
    </w:p>
    <w:p w14:paraId="570F150F" w14:textId="77777777" w:rsidR="00436505" w:rsidRPr="00E10301" w:rsidRDefault="00436505" w:rsidP="004365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1186BF" w14:textId="431134AC" w:rsidR="00210EB3" w:rsidRPr="00E10301" w:rsidRDefault="00210EB3" w:rsidP="00210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301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0536">
        <w:rPr>
          <w:rFonts w:ascii="Times New Roman" w:hAnsi="Times New Roman" w:cs="Times New Roman"/>
          <w:sz w:val="24"/>
          <w:szCs w:val="24"/>
        </w:rPr>
        <w:t>023/01/14-01/47</w:t>
      </w:r>
    </w:p>
    <w:p w14:paraId="4F6B261A" w14:textId="3D7A20F7" w:rsidR="00210EB3" w:rsidRPr="00E10301" w:rsidRDefault="00210EB3" w:rsidP="00210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301"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ascii="Times New Roman" w:hAnsi="Times New Roman" w:cs="Times New Roman"/>
          <w:sz w:val="24"/>
          <w:szCs w:val="24"/>
        </w:rPr>
        <w:t>21</w:t>
      </w:r>
      <w:r w:rsidR="00565D90">
        <w:rPr>
          <w:rFonts w:ascii="Times New Roman" w:hAnsi="Times New Roman" w:cs="Times New Roman"/>
          <w:sz w:val="24"/>
          <w:szCs w:val="24"/>
        </w:rPr>
        <w:t>17-9-01-23-</w:t>
      </w:r>
      <w:r w:rsidR="00551359">
        <w:rPr>
          <w:rFonts w:ascii="Times New Roman" w:hAnsi="Times New Roman" w:cs="Times New Roman"/>
          <w:sz w:val="24"/>
          <w:szCs w:val="24"/>
        </w:rPr>
        <w:t>0000</w:t>
      </w:r>
      <w:r w:rsidR="00565D90">
        <w:rPr>
          <w:rFonts w:ascii="Times New Roman" w:hAnsi="Times New Roman" w:cs="Times New Roman"/>
          <w:sz w:val="24"/>
          <w:szCs w:val="24"/>
        </w:rPr>
        <w:t>7</w:t>
      </w:r>
    </w:p>
    <w:p w14:paraId="5CA18FAE" w14:textId="48089CC9" w:rsidR="00210EB3" w:rsidRPr="00E10301" w:rsidRDefault="00210EB3" w:rsidP="00210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Korčula, </w:t>
      </w:r>
      <w:r w:rsidR="004F1787">
        <w:rPr>
          <w:rFonts w:ascii="Times New Roman" w:hAnsi="Times New Roman" w:cs="Times New Roman"/>
          <w:sz w:val="24"/>
          <w:szCs w:val="24"/>
        </w:rPr>
        <w:t xml:space="preserve">15. lipnja </w:t>
      </w:r>
      <w:r w:rsidRPr="00E10301">
        <w:rPr>
          <w:rFonts w:ascii="Times New Roman" w:hAnsi="Times New Roman" w:cs="Times New Roman"/>
          <w:sz w:val="24"/>
          <w:szCs w:val="24"/>
        </w:rPr>
        <w:t>202</w:t>
      </w:r>
      <w:r w:rsidR="00565D9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11C376" w14:textId="1B57F1E6" w:rsidR="00DA213A" w:rsidRDefault="00210EB3" w:rsidP="00DA21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E10301">
        <w:rPr>
          <w:rFonts w:ascii="Times New Roman" w:hAnsi="Times New Roman" w:cs="Times New Roman"/>
          <w:sz w:val="24"/>
          <w:szCs w:val="24"/>
        </w:rPr>
        <w:t>PREDSJEDNI</w:t>
      </w:r>
      <w:r>
        <w:rPr>
          <w:rFonts w:ascii="Times New Roman" w:hAnsi="Times New Roman" w:cs="Times New Roman"/>
          <w:sz w:val="24"/>
          <w:szCs w:val="24"/>
        </w:rPr>
        <w:t>CA</w:t>
      </w:r>
    </w:p>
    <w:p w14:paraId="753F9CB0" w14:textId="17E7C3CC" w:rsidR="00210EB3" w:rsidRDefault="00210EB3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0301">
        <w:rPr>
          <w:rFonts w:ascii="Times New Roman" w:hAnsi="Times New Roman" w:cs="Times New Roman"/>
          <w:sz w:val="24"/>
          <w:szCs w:val="24"/>
        </w:rPr>
        <w:t>GRADSKOG VIJEĆA</w:t>
      </w:r>
    </w:p>
    <w:p w14:paraId="314F2846" w14:textId="2BEF2D9E" w:rsidR="00DA213A" w:rsidRDefault="004F1787" w:rsidP="004F17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Marija Šegedin</w:t>
      </w:r>
      <w:r w:rsidR="00C06CB1">
        <w:rPr>
          <w:rFonts w:ascii="Times New Roman" w:hAnsi="Times New Roman" w:cs="Times New Roman"/>
          <w:sz w:val="24"/>
          <w:szCs w:val="24"/>
        </w:rPr>
        <w:t>, v.r.</w:t>
      </w:r>
    </w:p>
    <w:p w14:paraId="7B6F4B33" w14:textId="77A4D56A" w:rsidR="004C6915" w:rsidRDefault="004C6915" w:rsidP="00AE41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1F1857" w14:textId="77777777" w:rsidR="00565D90" w:rsidRDefault="00565D90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C875F86" w14:textId="77777777" w:rsidR="00565D90" w:rsidRDefault="00565D90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69D7606" w14:textId="77777777" w:rsidR="00565D90" w:rsidRDefault="00565D90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73A6151" w14:textId="77777777" w:rsidR="00565D90" w:rsidRDefault="00565D90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2288677" w14:textId="77777777" w:rsidR="00565D90" w:rsidRDefault="00565D90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916B6E9" w14:textId="77777777" w:rsidR="00565D90" w:rsidRDefault="00565D90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4069DC0" w14:textId="77777777" w:rsidR="00565D90" w:rsidRDefault="00565D90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C70BCAF" w14:textId="77777777" w:rsidR="00565D90" w:rsidRDefault="00565D90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B6FB4A6" w14:textId="77777777" w:rsidR="00565D90" w:rsidRDefault="00565D90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BE8ED0" w14:textId="77777777" w:rsidR="00565D90" w:rsidRDefault="00565D90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D40EA29" w14:textId="77777777" w:rsidR="00565D90" w:rsidRDefault="00565D90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9021192" w14:textId="77777777" w:rsidR="00565D90" w:rsidRDefault="00565D90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5B71E5F" w14:textId="77777777" w:rsidR="00565D90" w:rsidRDefault="00565D90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4E06B63" w14:textId="77777777" w:rsidR="00565D90" w:rsidRDefault="00565D90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0EFBC82" w14:textId="77777777" w:rsidR="00565D90" w:rsidRDefault="00565D90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2E29EC9" w14:textId="77777777" w:rsidR="00565D90" w:rsidRDefault="00565D90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99C474F" w14:textId="4B6868A8" w:rsidR="004C6915" w:rsidRDefault="004C6915" w:rsidP="00210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87E6A8A" w14:textId="77777777" w:rsidR="00857A28" w:rsidRDefault="00857A28"/>
    <w:sectPr w:rsidR="00857A28" w:rsidSect="00AF6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4362D"/>
    <w:multiLevelType w:val="hybridMultilevel"/>
    <w:tmpl w:val="B6B26A8A"/>
    <w:lvl w:ilvl="0" w:tplc="7F126CC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E005803"/>
    <w:multiLevelType w:val="hybridMultilevel"/>
    <w:tmpl w:val="EED883D8"/>
    <w:lvl w:ilvl="0" w:tplc="23F60930">
      <w:start w:val="1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37477722">
    <w:abstractNumId w:val="0"/>
  </w:num>
  <w:num w:numId="2" w16cid:durableId="2062243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B3"/>
    <w:rsid w:val="000A5A2F"/>
    <w:rsid w:val="001B39C1"/>
    <w:rsid w:val="001E3135"/>
    <w:rsid w:val="00210EB3"/>
    <w:rsid w:val="00276DB8"/>
    <w:rsid w:val="00366B95"/>
    <w:rsid w:val="00375D3A"/>
    <w:rsid w:val="00424656"/>
    <w:rsid w:val="00436505"/>
    <w:rsid w:val="00482D6C"/>
    <w:rsid w:val="004C6915"/>
    <w:rsid w:val="004F1787"/>
    <w:rsid w:val="00551359"/>
    <w:rsid w:val="00565D90"/>
    <w:rsid w:val="00596FBA"/>
    <w:rsid w:val="005F3C40"/>
    <w:rsid w:val="00857A28"/>
    <w:rsid w:val="008A1B21"/>
    <w:rsid w:val="009E2769"/>
    <w:rsid w:val="00A05EC4"/>
    <w:rsid w:val="00AD0536"/>
    <w:rsid w:val="00AE41FB"/>
    <w:rsid w:val="00C06CB1"/>
    <w:rsid w:val="00C37704"/>
    <w:rsid w:val="00CB26F7"/>
    <w:rsid w:val="00DA213A"/>
    <w:rsid w:val="00FC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A3AA3"/>
  <w15:chartTrackingRefBased/>
  <w15:docId w15:val="{5A84C9A3-D2F5-4F38-8417-057AADD6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E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10EB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210EB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10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Ivana Stanišić</cp:lastModifiedBy>
  <cp:revision>5</cp:revision>
  <cp:lastPrinted>2023-06-01T07:00:00Z</cp:lastPrinted>
  <dcterms:created xsi:type="dcterms:W3CDTF">2023-06-05T13:00:00Z</dcterms:created>
  <dcterms:modified xsi:type="dcterms:W3CDTF">2023-07-04T07:27:00Z</dcterms:modified>
</cp:coreProperties>
</file>