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76"/>
        <w:tblW w:w="14601" w:type="dxa"/>
        <w:tblLook w:val="04A0" w:firstRow="1" w:lastRow="0" w:firstColumn="1" w:lastColumn="0" w:noHBand="0" w:noVBand="1"/>
      </w:tblPr>
      <w:tblGrid>
        <w:gridCol w:w="709"/>
        <w:gridCol w:w="3544"/>
        <w:gridCol w:w="2253"/>
        <w:gridCol w:w="1432"/>
        <w:gridCol w:w="1560"/>
        <w:gridCol w:w="1984"/>
        <w:gridCol w:w="1418"/>
        <w:gridCol w:w="1701"/>
      </w:tblGrid>
      <w:tr w:rsidR="00C877E2" w:rsidRPr="005D780C" w:rsidTr="00B82426">
        <w:trPr>
          <w:trHeight w:val="1131"/>
        </w:trPr>
        <w:tc>
          <w:tcPr>
            <w:tcW w:w="146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77E2" w:rsidRPr="000F7265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:rsidR="00C877E2" w:rsidRPr="000F7265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Naziv tijela: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F7265">
              <w:rPr>
                <w:rFonts w:ascii="Arial" w:hAnsi="Arial" w:cs="Arial"/>
                <w:b/>
                <w:color w:val="000000"/>
              </w:rPr>
              <w:t>GRAD KORČULA</w:t>
            </w:r>
          </w:p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Plan savjetovanja s javnošću za 2021.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9B61AE">
              <w:rPr>
                <w:rFonts w:ascii="Arial" w:hAnsi="Arial" w:cs="Arial"/>
                <w:b/>
                <w:color w:val="000000"/>
              </w:rPr>
              <w:t>godinu</w:t>
            </w:r>
          </w:p>
        </w:tc>
      </w:tr>
      <w:tr w:rsidR="00C877E2" w:rsidRPr="005D780C" w:rsidTr="00B82426">
        <w:trPr>
          <w:trHeight w:val="1056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544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2253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432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560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Način provedbe savjetovanja</w:t>
            </w:r>
          </w:p>
        </w:tc>
        <w:tc>
          <w:tcPr>
            <w:tcW w:w="1984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1418" w:type="dxa"/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Trajanje savjetovanja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Pr="00947EE6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C877E2" w:rsidRPr="005D780C" w:rsidTr="00B82426">
        <w:trPr>
          <w:trHeight w:val="167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  <w:vAlign w:val="center"/>
          </w:tcPr>
          <w:p w:rsidR="00C877E2" w:rsidRPr="00735752" w:rsidRDefault="00C877E2" w:rsidP="00B82426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5752">
              <w:rPr>
                <w:rFonts w:ascii="Times New Roman" w:hAnsi="Times New Roman" w:cs="Times New Roman"/>
                <w:sz w:val="20"/>
                <w:szCs w:val="20"/>
              </w:rPr>
              <w:t>Nacrt odluke</w:t>
            </w:r>
          </w:p>
          <w:p w:rsidR="00C877E2" w:rsidRPr="00735752" w:rsidRDefault="00C877E2" w:rsidP="00B8242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752">
              <w:rPr>
                <w:rFonts w:ascii="Times New Roman" w:hAnsi="Times New Roman" w:cs="Times New Roman"/>
                <w:sz w:val="20"/>
                <w:szCs w:val="20"/>
              </w:rPr>
              <w:t>o uvjetima, mjerilima i postupku za utvrđivanje reda prvenstva</w:t>
            </w:r>
          </w:p>
          <w:p w:rsidR="00C877E2" w:rsidRPr="00735752" w:rsidRDefault="00C877E2" w:rsidP="00B8242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752">
              <w:rPr>
                <w:rFonts w:ascii="Times New Roman" w:hAnsi="Times New Roman" w:cs="Times New Roman"/>
                <w:sz w:val="20"/>
                <w:szCs w:val="20"/>
              </w:rPr>
              <w:t>za kupnju stanova iz Programa društveno poticane stanogradnje</w:t>
            </w:r>
          </w:p>
          <w:p w:rsidR="00C877E2" w:rsidRPr="001819A2" w:rsidRDefault="00C877E2" w:rsidP="00B8242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735752">
              <w:rPr>
                <w:rFonts w:ascii="Times New Roman" w:hAnsi="Times New Roman" w:cs="Times New Roman"/>
                <w:sz w:val="20"/>
                <w:szCs w:val="20"/>
              </w:rPr>
              <w:t>na području Grada Korčule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 za upravljanje Gradskom imovinom, gospodarstvo i turizam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418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44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64C6F">
              <w:rPr>
                <w:color w:val="000000"/>
                <w:sz w:val="20"/>
                <w:szCs w:val="20"/>
              </w:rPr>
              <w:t>.</w:t>
            </w:r>
          </w:p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Nacrt odluke o komunalnim djelatnostima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418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70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C877E2" w:rsidRPr="00EE501E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EE501E">
              <w:rPr>
                <w:sz w:val="20"/>
                <w:szCs w:val="20"/>
              </w:rPr>
              <w:t>Nacrt odluke o organizaciji i načinu naplate parkiranja u Gradu Korčuli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418" w:type="dxa"/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70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544" w:type="dxa"/>
            <w:vAlign w:val="center"/>
          </w:tcPr>
          <w:p w:rsidR="00C877E2" w:rsidRPr="00EE501E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Nacrt izmjena i dopuna PPU Grada Korčule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418" w:type="dxa"/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B82426">
        <w:trPr>
          <w:trHeight w:val="70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D64C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Nacrt odluke o privremenoj zabrani izvođenja građevinskih radova n</w:t>
            </w:r>
            <w:r>
              <w:rPr>
                <w:color w:val="000000"/>
                <w:sz w:val="20"/>
                <w:szCs w:val="20"/>
              </w:rPr>
              <w:t>a području Grada Korčule u 2022</w:t>
            </w:r>
            <w:r w:rsidRPr="00D64C6F">
              <w:rPr>
                <w:color w:val="000000"/>
                <w:sz w:val="20"/>
                <w:szCs w:val="20"/>
              </w:rPr>
              <w:t>. godini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418" w:type="dxa"/>
            <w:vAlign w:val="center"/>
          </w:tcPr>
          <w:p w:rsidR="00C877E2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C877E2" w:rsidRPr="005D780C" w:rsidTr="00735752">
        <w:trPr>
          <w:trHeight w:val="70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64C6F">
              <w:rPr>
                <w:color w:val="000000"/>
                <w:sz w:val="20"/>
                <w:szCs w:val="20"/>
              </w:rPr>
              <w:t>.</w:t>
            </w:r>
          </w:p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Nacrt proračuna Grada Korčule za 2022. i projekcije Proračuna za 2023. i 2024. godinu</w:t>
            </w:r>
          </w:p>
        </w:tc>
        <w:tc>
          <w:tcPr>
            <w:tcW w:w="2253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UO za proračun i financije</w:t>
            </w:r>
          </w:p>
        </w:tc>
        <w:tc>
          <w:tcPr>
            <w:tcW w:w="1432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560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418" w:type="dxa"/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77E2" w:rsidRPr="00D64C6F" w:rsidRDefault="00C877E2" w:rsidP="00B82426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735752" w:rsidRPr="005D780C" w:rsidTr="00B82426">
        <w:trPr>
          <w:trHeight w:val="70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752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735752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Nacrt Akcijskog plana energetski održivog razvitka i prilagodbe klimatskim promjenama (SECAP)</w:t>
            </w:r>
          </w:p>
          <w:p w:rsidR="00735752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:rsidR="00735752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:rsidR="00735752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35752" w:rsidRPr="00D64C6F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35752" w:rsidRPr="00D64C6F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tromjesečje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35752" w:rsidRPr="00D64C6F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752" w:rsidRDefault="00735752" w:rsidP="00735752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</w:tbl>
    <w:p w:rsidR="00A9134C" w:rsidRPr="00363E3C" w:rsidRDefault="00363E3C">
      <w:pPr>
        <w:rPr>
          <w:rFonts w:ascii="Times New Roman" w:hAnsi="Times New Roman" w:cs="Times New Roman"/>
          <w:sz w:val="20"/>
          <w:szCs w:val="20"/>
        </w:rPr>
      </w:pPr>
      <w:r w:rsidRPr="001819A2">
        <w:rPr>
          <w:rFonts w:ascii="Times New Roman" w:hAnsi="Times New Roman" w:cs="Times New Roman"/>
          <w:sz w:val="20"/>
          <w:szCs w:val="20"/>
        </w:rPr>
        <w:t>*Plan je okviran, te podložan izmjenama i dopunama</w:t>
      </w:r>
    </w:p>
    <w:sectPr w:rsidR="00A9134C" w:rsidRPr="00363E3C" w:rsidSect="00C87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E2"/>
    <w:rsid w:val="00363E3C"/>
    <w:rsid w:val="00735752"/>
    <w:rsid w:val="009F7AA7"/>
    <w:rsid w:val="00A0177C"/>
    <w:rsid w:val="00A9134C"/>
    <w:rsid w:val="00C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8137-A3F0-4E71-941C-F1C43E0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E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7E2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2021-05-25T08:16:00Z</dcterms:created>
  <dcterms:modified xsi:type="dcterms:W3CDTF">2021-05-25T08:16:00Z</dcterms:modified>
</cp:coreProperties>
</file>