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D12E2" w14:textId="0564CBBB" w:rsidR="00E468D1" w:rsidRPr="005F106C" w:rsidRDefault="005F106C">
      <w:pPr>
        <w:rPr>
          <w:rFonts w:ascii="Arial Narrow" w:hAnsi="Arial Narrow"/>
          <w:lang w:val="hr-HR"/>
        </w:rPr>
      </w:pPr>
      <w:r w:rsidRPr="005F106C">
        <w:rPr>
          <w:rFonts w:ascii="Arial Narrow" w:hAnsi="Arial Narrow"/>
          <w:lang w:val="hr-HR"/>
        </w:rPr>
        <w:t>9.3. ŠUMARSTVO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1418"/>
        <w:gridCol w:w="1275"/>
        <w:gridCol w:w="1281"/>
        <w:gridCol w:w="1503"/>
      </w:tblGrid>
      <w:tr w:rsidR="005F106C" w:rsidRPr="005F106C" w14:paraId="7AC1C5E1" w14:textId="77777777" w:rsidTr="00B80B83">
        <w:tc>
          <w:tcPr>
            <w:tcW w:w="9016" w:type="dxa"/>
            <w:gridSpan w:val="6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0B0FDDEF" w14:textId="44241D80" w:rsidR="005F106C" w:rsidRPr="005F106C" w:rsidRDefault="005F106C" w:rsidP="005F106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hr-HR"/>
              </w:rPr>
            </w:pPr>
            <w:r w:rsidRPr="005F106C">
              <w:rPr>
                <w:rFonts w:ascii="Arial Narrow" w:hAnsi="Arial Narrow"/>
                <w:b/>
                <w:bCs/>
                <w:sz w:val="18"/>
                <w:szCs w:val="18"/>
                <w:lang w:val="hr-HR"/>
              </w:rPr>
              <w:t>ŠUM – 05 Razvoj zelene infrastrukture</w:t>
            </w:r>
          </w:p>
        </w:tc>
      </w:tr>
      <w:tr w:rsidR="00B80B83" w:rsidRPr="005F106C" w14:paraId="0A4ADB30" w14:textId="77777777" w:rsidTr="00B80B83">
        <w:tc>
          <w:tcPr>
            <w:tcW w:w="1271" w:type="dxa"/>
            <w:shd w:val="clear" w:color="auto" w:fill="FFE599" w:themeFill="accent4" w:themeFillTint="66"/>
            <w:vAlign w:val="center"/>
          </w:tcPr>
          <w:p w14:paraId="749C33F5" w14:textId="7C134BC9" w:rsidR="005F106C" w:rsidRPr="005F106C" w:rsidRDefault="005F106C" w:rsidP="005F106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hr-HR"/>
              </w:rPr>
            </w:pPr>
            <w:r w:rsidRPr="005F106C">
              <w:rPr>
                <w:rFonts w:ascii="Arial Narrow" w:hAnsi="Arial Narrow"/>
                <w:b/>
                <w:bCs/>
                <w:sz w:val="18"/>
                <w:szCs w:val="18"/>
                <w:lang w:val="hr-HR"/>
              </w:rPr>
              <w:t>Nositelj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27823B36" w14:textId="7E1D2CF4" w:rsidR="005F106C" w:rsidRPr="005F106C" w:rsidRDefault="005F106C" w:rsidP="005F106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hr-HR"/>
              </w:rPr>
            </w:pPr>
            <w:r w:rsidRPr="005F106C">
              <w:rPr>
                <w:rFonts w:ascii="Arial Narrow" w:hAnsi="Arial Narrow"/>
                <w:b/>
                <w:bCs/>
                <w:sz w:val="18"/>
                <w:szCs w:val="18"/>
                <w:lang w:val="hr-HR"/>
              </w:rPr>
              <w:t>Partneri u provođenju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4A264E2C" w14:textId="34EA8582" w:rsidR="005F106C" w:rsidRPr="005F106C" w:rsidRDefault="005F106C" w:rsidP="005F106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hr-HR"/>
              </w:rPr>
            </w:pPr>
            <w:r w:rsidRPr="005F106C">
              <w:rPr>
                <w:rFonts w:ascii="Arial Narrow" w:hAnsi="Arial Narrow"/>
                <w:b/>
                <w:bCs/>
                <w:sz w:val="18"/>
                <w:szCs w:val="18"/>
                <w:lang w:val="hr-HR"/>
              </w:rPr>
              <w:t>Ostali uključeni dionici</w:t>
            </w: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14:paraId="3A91D9BB" w14:textId="2D9F6FC0" w:rsidR="005F106C" w:rsidRPr="005F106C" w:rsidRDefault="005F106C" w:rsidP="005F106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hr-HR"/>
              </w:rPr>
            </w:pPr>
            <w:r w:rsidRPr="005F106C">
              <w:rPr>
                <w:rFonts w:ascii="Arial Narrow" w:hAnsi="Arial Narrow"/>
                <w:b/>
                <w:bCs/>
                <w:sz w:val="18"/>
                <w:szCs w:val="18"/>
                <w:lang w:val="hr-HR"/>
              </w:rPr>
              <w:t>Period provedbe (godine)</w:t>
            </w:r>
          </w:p>
        </w:tc>
        <w:tc>
          <w:tcPr>
            <w:tcW w:w="1281" w:type="dxa"/>
            <w:shd w:val="clear" w:color="auto" w:fill="FFE599" w:themeFill="accent4" w:themeFillTint="66"/>
            <w:vAlign w:val="center"/>
          </w:tcPr>
          <w:p w14:paraId="085ABC6B" w14:textId="66939771" w:rsidR="005F106C" w:rsidRPr="005F106C" w:rsidRDefault="005F106C" w:rsidP="005F106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hr-HR"/>
              </w:rPr>
            </w:pPr>
            <w:r w:rsidRPr="005F106C">
              <w:rPr>
                <w:rFonts w:ascii="Arial Narrow" w:hAnsi="Arial Narrow"/>
                <w:b/>
                <w:bCs/>
                <w:sz w:val="18"/>
                <w:szCs w:val="18"/>
                <w:lang w:val="hr-HR"/>
              </w:rPr>
              <w:t>Okvirna procjena troškova</w:t>
            </w:r>
          </w:p>
        </w:tc>
        <w:tc>
          <w:tcPr>
            <w:tcW w:w="1503" w:type="dxa"/>
            <w:shd w:val="clear" w:color="auto" w:fill="FFE599" w:themeFill="accent4" w:themeFillTint="66"/>
            <w:vAlign w:val="center"/>
          </w:tcPr>
          <w:p w14:paraId="1BFB146A" w14:textId="499DA854" w:rsidR="005F106C" w:rsidRPr="005F106C" w:rsidRDefault="005F106C" w:rsidP="005F106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hr-HR"/>
              </w:rPr>
            </w:pPr>
            <w:r w:rsidRPr="005F106C">
              <w:rPr>
                <w:rFonts w:ascii="Arial Narrow" w:hAnsi="Arial Narrow"/>
                <w:b/>
                <w:bCs/>
                <w:sz w:val="18"/>
                <w:szCs w:val="18"/>
                <w:lang w:val="hr-HR"/>
              </w:rPr>
              <w:t>Mogući izvor/i sredstava za provedbu</w:t>
            </w:r>
          </w:p>
        </w:tc>
      </w:tr>
      <w:tr w:rsidR="005F106C" w:rsidRPr="005F106C" w14:paraId="3FEA88BF" w14:textId="77777777" w:rsidTr="005F106C">
        <w:tc>
          <w:tcPr>
            <w:tcW w:w="1271" w:type="dxa"/>
            <w:vAlign w:val="center"/>
          </w:tcPr>
          <w:p w14:paraId="501E1DE7" w14:textId="27544CD9" w:rsidR="005F106C" w:rsidRPr="005F106C" w:rsidRDefault="005F106C">
            <w:pPr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5F106C">
              <w:rPr>
                <w:rFonts w:ascii="Arial Narrow" w:hAnsi="Arial Narrow"/>
                <w:sz w:val="18"/>
                <w:szCs w:val="18"/>
                <w:lang w:val="hr-HR"/>
              </w:rPr>
              <w:t>JLS-ovi</w:t>
            </w:r>
          </w:p>
        </w:tc>
        <w:tc>
          <w:tcPr>
            <w:tcW w:w="2268" w:type="dxa"/>
            <w:vAlign w:val="center"/>
          </w:tcPr>
          <w:p w14:paraId="0F58F8A8" w14:textId="77777777" w:rsidR="005F106C" w:rsidRDefault="005F106C" w:rsidP="005F106C">
            <w:pPr>
              <w:pStyle w:val="Odlomakpopisa"/>
              <w:numPr>
                <w:ilvl w:val="0"/>
                <w:numId w:val="1"/>
              </w:numPr>
              <w:ind w:left="265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Hrvatske šume d.o.o.</w:t>
            </w:r>
          </w:p>
          <w:p w14:paraId="65DC454C" w14:textId="77777777" w:rsidR="005F106C" w:rsidRDefault="005F106C" w:rsidP="005F106C">
            <w:pPr>
              <w:pStyle w:val="Odlomakpopisa"/>
              <w:numPr>
                <w:ilvl w:val="0"/>
                <w:numId w:val="1"/>
              </w:numPr>
              <w:ind w:left="265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Turističke zajednice otoka</w:t>
            </w:r>
          </w:p>
          <w:p w14:paraId="3A5FAA79" w14:textId="77777777" w:rsidR="005F106C" w:rsidRDefault="005F106C" w:rsidP="005F106C">
            <w:pPr>
              <w:pStyle w:val="Odlomakpopisa"/>
              <w:numPr>
                <w:ilvl w:val="0"/>
                <w:numId w:val="1"/>
              </w:numPr>
              <w:ind w:left="265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Komunalna društva</w:t>
            </w:r>
          </w:p>
          <w:p w14:paraId="1CDC8A7D" w14:textId="77777777" w:rsidR="005F106C" w:rsidRDefault="005F106C" w:rsidP="005F106C">
            <w:pPr>
              <w:pStyle w:val="Odlomakpopisa"/>
              <w:numPr>
                <w:ilvl w:val="0"/>
                <w:numId w:val="1"/>
              </w:numPr>
              <w:ind w:left="265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Vanjske tvrtke</w:t>
            </w:r>
          </w:p>
          <w:p w14:paraId="2E6E0FD2" w14:textId="39AF4DFD" w:rsidR="009F02DC" w:rsidRPr="005F106C" w:rsidRDefault="00775FF0" w:rsidP="005F106C">
            <w:pPr>
              <w:pStyle w:val="Odlomakpopisa"/>
              <w:numPr>
                <w:ilvl w:val="0"/>
                <w:numId w:val="1"/>
              </w:numPr>
              <w:ind w:left="265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DVD-i (Korčula, Lumbarda, Smokvica, Blato, Vela Luka )</w:t>
            </w:r>
          </w:p>
        </w:tc>
        <w:tc>
          <w:tcPr>
            <w:tcW w:w="1418" w:type="dxa"/>
            <w:vAlign w:val="center"/>
          </w:tcPr>
          <w:p w14:paraId="778C4F49" w14:textId="64EC4278" w:rsidR="005F106C" w:rsidRDefault="005F106C" w:rsidP="005F106C">
            <w:pPr>
              <w:pStyle w:val="Odlomakpopisa"/>
              <w:numPr>
                <w:ilvl w:val="0"/>
                <w:numId w:val="1"/>
              </w:numPr>
              <w:ind w:left="298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Udruge</w:t>
            </w:r>
          </w:p>
          <w:p w14:paraId="4F61AA27" w14:textId="146ADF99" w:rsidR="005F106C" w:rsidRPr="005F106C" w:rsidRDefault="005F106C" w:rsidP="005F106C">
            <w:pPr>
              <w:pStyle w:val="Odlomakpopisa"/>
              <w:numPr>
                <w:ilvl w:val="0"/>
                <w:numId w:val="1"/>
              </w:numPr>
              <w:ind w:left="298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Odgojno-obrazovne institucije</w:t>
            </w:r>
          </w:p>
        </w:tc>
        <w:tc>
          <w:tcPr>
            <w:tcW w:w="1275" w:type="dxa"/>
            <w:vAlign w:val="center"/>
          </w:tcPr>
          <w:p w14:paraId="70C98337" w14:textId="631FFE21" w:rsidR="005F106C" w:rsidRPr="005F106C" w:rsidRDefault="005F106C">
            <w:pPr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2021.-2030.</w:t>
            </w:r>
          </w:p>
        </w:tc>
        <w:tc>
          <w:tcPr>
            <w:tcW w:w="1281" w:type="dxa"/>
            <w:vAlign w:val="center"/>
          </w:tcPr>
          <w:p w14:paraId="7DBBC824" w14:textId="63A45314" w:rsidR="005F106C" w:rsidRPr="005F106C" w:rsidRDefault="00342A9D">
            <w:pPr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2.0</w:t>
            </w:r>
            <w:r w:rsidR="005F106C">
              <w:rPr>
                <w:rFonts w:ascii="Arial Narrow" w:hAnsi="Arial Narrow"/>
                <w:sz w:val="18"/>
                <w:szCs w:val="18"/>
                <w:lang w:val="hr-HR"/>
              </w:rPr>
              <w:t>00.000,00 kn</w:t>
            </w:r>
          </w:p>
        </w:tc>
        <w:tc>
          <w:tcPr>
            <w:tcW w:w="1503" w:type="dxa"/>
            <w:vAlign w:val="center"/>
          </w:tcPr>
          <w:p w14:paraId="1D6634D2" w14:textId="551E3626" w:rsidR="005F106C" w:rsidRDefault="005F106C" w:rsidP="005F106C">
            <w:pPr>
              <w:pStyle w:val="Odlomakpopisa"/>
              <w:numPr>
                <w:ilvl w:val="0"/>
                <w:numId w:val="1"/>
              </w:numPr>
              <w:ind w:left="363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5F106C">
              <w:rPr>
                <w:rFonts w:ascii="Arial Narrow" w:hAnsi="Arial Narrow"/>
                <w:sz w:val="18"/>
                <w:szCs w:val="18"/>
                <w:lang w:val="hr-HR"/>
              </w:rPr>
              <w:t>JLS proračuni</w:t>
            </w:r>
          </w:p>
          <w:p w14:paraId="03102B25" w14:textId="4B44E87B" w:rsidR="005F106C" w:rsidRPr="005F106C" w:rsidRDefault="005F106C" w:rsidP="005F106C">
            <w:pPr>
              <w:pStyle w:val="Odlomakpopisa"/>
              <w:numPr>
                <w:ilvl w:val="0"/>
                <w:numId w:val="1"/>
              </w:numPr>
              <w:ind w:left="363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EU fondovi</w:t>
            </w:r>
          </w:p>
          <w:p w14:paraId="27FA1453" w14:textId="1A7BE0A7" w:rsidR="005F106C" w:rsidRPr="005F106C" w:rsidRDefault="005F106C" w:rsidP="005F106C">
            <w:pPr>
              <w:ind w:left="363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B80B83" w:rsidRPr="005F106C" w14:paraId="08C8527E" w14:textId="77777777" w:rsidTr="00AF3EC7">
        <w:tc>
          <w:tcPr>
            <w:tcW w:w="9016" w:type="dxa"/>
            <w:gridSpan w:val="6"/>
            <w:vAlign w:val="center"/>
          </w:tcPr>
          <w:p w14:paraId="2D8E6679" w14:textId="77777777" w:rsidR="00B80B83" w:rsidRDefault="00B80B83" w:rsidP="00B80B83">
            <w:pPr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Mjera uključuje aktivnosti izrade i provedbe plana zelene i plave infrastrukture, ulaganja u očuvanje i obnovu staništa i investicije u jačanje otpornosti područja na pritiske uvjetovane klimatskim promjenama.</w:t>
            </w:r>
          </w:p>
          <w:p w14:paraId="486C5476" w14:textId="77777777" w:rsidR="00B80B83" w:rsidRDefault="00B80B83" w:rsidP="00B80B83">
            <w:pPr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Planirane aktivnosti odnose se i na formiranje novih zelenih područja i održavanje postojećih, izgradnju mreža za pješačenje i biciklističke staze, i sl.</w:t>
            </w:r>
          </w:p>
          <w:p w14:paraId="31C5648C" w14:textId="37DB7EAE" w:rsidR="00B80B83" w:rsidRDefault="00B80B83" w:rsidP="00B80B83">
            <w:pPr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B80B83">
              <w:rPr>
                <w:rFonts w:ascii="Arial Narrow" w:hAnsi="Arial Narrow"/>
                <w:b/>
                <w:bCs/>
                <w:sz w:val="18"/>
                <w:szCs w:val="18"/>
                <w:lang w:val="hr-HR"/>
              </w:rPr>
              <w:t>Opći cilj</w:t>
            </w:r>
            <w:r>
              <w:rPr>
                <w:rFonts w:ascii="Arial Narrow" w:hAnsi="Arial Narrow"/>
                <w:sz w:val="18"/>
                <w:szCs w:val="18"/>
                <w:lang w:val="hr-HR"/>
              </w:rPr>
              <w:t xml:space="preserve"> mjere je ulaganje u zelenu infrastrukturu kojom se odgovara na izazove klimatskih promjena.</w:t>
            </w:r>
          </w:p>
          <w:p w14:paraId="6C9E1CEB" w14:textId="565D1BB7" w:rsidR="00B80B83" w:rsidRPr="00B80B83" w:rsidRDefault="00B80B83" w:rsidP="00B80B83">
            <w:pPr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B80B83">
              <w:rPr>
                <w:rFonts w:ascii="Arial Narrow" w:hAnsi="Arial Narrow"/>
                <w:b/>
                <w:bCs/>
                <w:sz w:val="18"/>
                <w:szCs w:val="18"/>
                <w:lang w:val="hr-HR"/>
              </w:rPr>
              <w:t>Specifični cilj</w:t>
            </w:r>
            <w:r>
              <w:rPr>
                <w:rFonts w:ascii="Arial Narrow" w:hAnsi="Arial Narrow"/>
                <w:sz w:val="18"/>
                <w:szCs w:val="18"/>
                <w:lang w:val="hr-HR"/>
              </w:rPr>
              <w:t xml:space="preserve"> mjere je </w:t>
            </w:r>
            <w:r w:rsidR="007A5A45">
              <w:rPr>
                <w:rFonts w:ascii="Arial Narrow" w:hAnsi="Arial Narrow"/>
                <w:sz w:val="18"/>
                <w:szCs w:val="18"/>
                <w:lang w:val="hr-HR"/>
              </w:rPr>
              <w:t>uključiti</w:t>
            </w:r>
            <w:bookmarkStart w:id="0" w:name="_GoBack"/>
            <w:bookmarkEnd w:id="0"/>
            <w:r>
              <w:rPr>
                <w:rFonts w:ascii="Arial Narrow" w:hAnsi="Arial Narrow"/>
                <w:sz w:val="18"/>
                <w:szCs w:val="18"/>
                <w:lang w:val="hr-HR"/>
              </w:rPr>
              <w:t xml:space="preserve"> zelenu infrastrukturu u aktivni život stanovnika.</w:t>
            </w:r>
          </w:p>
        </w:tc>
      </w:tr>
    </w:tbl>
    <w:p w14:paraId="06E883CD" w14:textId="77777777" w:rsidR="005F106C" w:rsidRPr="005F106C" w:rsidRDefault="005F106C">
      <w:pPr>
        <w:rPr>
          <w:rFonts w:ascii="Arial Narrow" w:hAnsi="Arial Narrow"/>
          <w:lang w:val="hr-HR"/>
        </w:rPr>
      </w:pPr>
    </w:p>
    <w:sectPr w:rsidR="005F106C" w:rsidRPr="005F106C" w:rsidSect="00A00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47FE"/>
    <w:multiLevelType w:val="hybridMultilevel"/>
    <w:tmpl w:val="1EE8213A"/>
    <w:lvl w:ilvl="0" w:tplc="CD5AA8BC">
      <w:start w:val="9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B42F8"/>
    <w:multiLevelType w:val="hybridMultilevel"/>
    <w:tmpl w:val="B72A7A76"/>
    <w:lvl w:ilvl="0" w:tplc="CD5AA8BC">
      <w:start w:val="9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6C"/>
    <w:rsid w:val="00342A9D"/>
    <w:rsid w:val="00343F12"/>
    <w:rsid w:val="00522736"/>
    <w:rsid w:val="005F106C"/>
    <w:rsid w:val="00775FF0"/>
    <w:rsid w:val="007A5A45"/>
    <w:rsid w:val="009F02DC"/>
    <w:rsid w:val="00A005E3"/>
    <w:rsid w:val="00AA4A10"/>
    <w:rsid w:val="00B80B83"/>
    <w:rsid w:val="00E468D1"/>
    <w:rsid w:val="00F2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ED7A"/>
  <w15:chartTrackingRefBased/>
  <w15:docId w15:val="{A7E449E8-17EA-4381-8343-C8F80004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F1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F1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 culjat</dc:creator>
  <cp:keywords/>
  <dc:description/>
  <cp:lastModifiedBy>User</cp:lastModifiedBy>
  <cp:revision>8</cp:revision>
  <dcterms:created xsi:type="dcterms:W3CDTF">2022-09-30T09:16:00Z</dcterms:created>
  <dcterms:modified xsi:type="dcterms:W3CDTF">2022-11-17T11:20:00Z</dcterms:modified>
</cp:coreProperties>
</file>