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17EE6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</w:rPr>
      </w:pPr>
      <w:r w:rsidRPr="00A27936">
        <w:rPr>
          <w:rFonts w:asciiTheme="majorHAnsi" w:hAnsiTheme="majorHAnsi"/>
        </w:rPr>
        <w:t>REPUBLIKA HRVATSKA</w:t>
      </w:r>
    </w:p>
    <w:p w14:paraId="58EE179E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</w:rPr>
      </w:pPr>
      <w:r w:rsidRPr="00A27936">
        <w:rPr>
          <w:rFonts w:asciiTheme="majorHAnsi" w:hAnsiTheme="majorHAnsi"/>
        </w:rPr>
        <w:t>DUBROVAČKO – NERETVANSKA ŽUPANIJA</w:t>
      </w:r>
    </w:p>
    <w:p w14:paraId="410CEEFA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</w:rPr>
      </w:pPr>
      <w:r w:rsidRPr="00A27936">
        <w:rPr>
          <w:rFonts w:asciiTheme="majorHAnsi" w:hAnsiTheme="majorHAnsi"/>
        </w:rPr>
        <w:t>G R A D   K O R Č U L A</w:t>
      </w:r>
    </w:p>
    <w:p w14:paraId="2838B9D9" w14:textId="77777777" w:rsidR="007058CD" w:rsidRPr="00A27936" w:rsidRDefault="00461197" w:rsidP="007058CD">
      <w:pPr>
        <w:pStyle w:val="NoSpacing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pict w14:anchorId="34E2A26D">
          <v:rect id="_x0000_i1025" style="width:0;height:1.5pt" o:hralign="center" o:hrstd="t" o:hr="t" fillcolor="#9d9da1" stroked="f"/>
        </w:pict>
      </w:r>
    </w:p>
    <w:p w14:paraId="233E892F" w14:textId="77777777" w:rsidR="007058CD" w:rsidRPr="00A27936" w:rsidRDefault="007058CD" w:rsidP="007058CD">
      <w:pPr>
        <w:jc w:val="center"/>
        <w:rPr>
          <w:rFonts w:asciiTheme="majorHAnsi" w:hAnsiTheme="majorHAnsi"/>
          <w:sz w:val="24"/>
          <w:szCs w:val="24"/>
        </w:rPr>
      </w:pPr>
    </w:p>
    <w:p w14:paraId="31219143" w14:textId="77777777" w:rsidR="007058CD" w:rsidRPr="00A27936" w:rsidRDefault="007058CD" w:rsidP="007058CD">
      <w:pPr>
        <w:jc w:val="center"/>
        <w:rPr>
          <w:rFonts w:asciiTheme="majorHAnsi" w:hAnsiTheme="majorHAnsi"/>
          <w:sz w:val="24"/>
          <w:szCs w:val="24"/>
        </w:rPr>
      </w:pPr>
    </w:p>
    <w:p w14:paraId="6FCE923A" w14:textId="77777777" w:rsidR="007058CD" w:rsidRPr="00A27936" w:rsidRDefault="007058CD" w:rsidP="007058CD">
      <w:pPr>
        <w:jc w:val="center"/>
        <w:rPr>
          <w:rFonts w:asciiTheme="majorHAnsi" w:hAnsiTheme="majorHAnsi"/>
          <w:sz w:val="24"/>
          <w:szCs w:val="24"/>
        </w:rPr>
      </w:pPr>
    </w:p>
    <w:p w14:paraId="62CCA192" w14:textId="77777777" w:rsidR="007058CD" w:rsidRPr="00A27936" w:rsidRDefault="007058CD" w:rsidP="007058CD">
      <w:pPr>
        <w:jc w:val="center"/>
        <w:rPr>
          <w:rFonts w:asciiTheme="majorHAnsi" w:hAnsiTheme="majorHAnsi"/>
          <w:sz w:val="24"/>
          <w:szCs w:val="24"/>
        </w:rPr>
      </w:pPr>
    </w:p>
    <w:p w14:paraId="5F5F4A75" w14:textId="77777777" w:rsidR="007058CD" w:rsidRPr="00A27936" w:rsidRDefault="007058CD" w:rsidP="007058CD">
      <w:pPr>
        <w:jc w:val="center"/>
        <w:rPr>
          <w:rFonts w:asciiTheme="majorHAnsi" w:hAnsiTheme="majorHAnsi"/>
          <w:sz w:val="24"/>
          <w:szCs w:val="24"/>
        </w:rPr>
      </w:pPr>
    </w:p>
    <w:p w14:paraId="65B86456" w14:textId="77777777" w:rsidR="007058CD" w:rsidRPr="00A27936" w:rsidRDefault="007058CD" w:rsidP="007058CD">
      <w:pPr>
        <w:jc w:val="center"/>
        <w:rPr>
          <w:rFonts w:asciiTheme="majorHAnsi" w:hAnsiTheme="majorHAnsi"/>
          <w:sz w:val="24"/>
          <w:szCs w:val="24"/>
        </w:rPr>
      </w:pPr>
    </w:p>
    <w:p w14:paraId="6DEE1E6A" w14:textId="77777777" w:rsidR="007058CD" w:rsidRPr="00A27936" w:rsidRDefault="007058CD" w:rsidP="007058CD">
      <w:pPr>
        <w:jc w:val="center"/>
        <w:rPr>
          <w:rFonts w:asciiTheme="majorHAnsi" w:hAnsiTheme="majorHAnsi"/>
          <w:sz w:val="24"/>
          <w:szCs w:val="24"/>
        </w:rPr>
      </w:pPr>
    </w:p>
    <w:p w14:paraId="6311CD47" w14:textId="77777777" w:rsidR="005A27F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  <w:r w:rsidRPr="00A27936">
        <w:rPr>
          <w:rFonts w:asciiTheme="majorHAnsi" w:hAnsiTheme="majorHAnsi"/>
          <w:b/>
        </w:rPr>
        <w:t xml:space="preserve">UPUTE ZA IZRADU PRORAČUNA </w:t>
      </w:r>
    </w:p>
    <w:p w14:paraId="3CFD17E7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  <w:r w:rsidRPr="00A27936">
        <w:rPr>
          <w:rFonts w:asciiTheme="majorHAnsi" w:hAnsiTheme="majorHAnsi"/>
          <w:b/>
        </w:rPr>
        <w:t>GRADA KORČULE</w:t>
      </w:r>
    </w:p>
    <w:p w14:paraId="548ABD1A" w14:textId="0A01D483" w:rsidR="007058CD" w:rsidRPr="00A27936" w:rsidRDefault="009048C7" w:rsidP="007058CD">
      <w:pPr>
        <w:pStyle w:val="NoSpacing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ZA RAZDOBLJE 202</w:t>
      </w:r>
      <w:r w:rsidR="001A0078">
        <w:rPr>
          <w:rFonts w:asciiTheme="majorHAnsi" w:hAnsiTheme="majorHAnsi"/>
          <w:b/>
        </w:rPr>
        <w:t>3</w:t>
      </w:r>
      <w:r w:rsidR="00F16969">
        <w:rPr>
          <w:rFonts w:asciiTheme="majorHAnsi" w:hAnsiTheme="majorHAnsi"/>
          <w:b/>
        </w:rPr>
        <w:t>.</w:t>
      </w:r>
      <w:r w:rsidR="004978D6">
        <w:rPr>
          <w:rFonts w:asciiTheme="majorHAnsi" w:hAnsiTheme="majorHAnsi"/>
          <w:b/>
        </w:rPr>
        <w:t xml:space="preserve"> -  202</w:t>
      </w:r>
      <w:r w:rsidR="00DF3DA9">
        <w:rPr>
          <w:rFonts w:asciiTheme="majorHAnsi" w:hAnsiTheme="majorHAnsi"/>
          <w:b/>
        </w:rPr>
        <w:t>5</w:t>
      </w:r>
      <w:r w:rsidR="007058CD" w:rsidRPr="00A27936">
        <w:rPr>
          <w:rFonts w:asciiTheme="majorHAnsi" w:hAnsiTheme="majorHAnsi"/>
          <w:b/>
        </w:rPr>
        <w:t>. GODINE</w:t>
      </w:r>
    </w:p>
    <w:p w14:paraId="69857385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3FADB6CB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064A5ECB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6E234B70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5B1202A5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5CFC50A0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56ADFE6A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6C05FEBF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3D0AE836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667B3F26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21328559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2A327A6E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6D8F924B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37EC3A43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7C83EF48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6C7FA047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7734BF32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3D97E7A9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079F1A09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7DB6845D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5E00CD5C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5FD319B6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408E4C69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2E162433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22777A04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5C90BBDA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37837037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4874B589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40653484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059C8D70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61EAC13A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0603A91D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557B653F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79E80610" w14:textId="77777777" w:rsidR="007058CD" w:rsidRPr="00A27936" w:rsidRDefault="00461197" w:rsidP="007058CD">
      <w:pPr>
        <w:pStyle w:val="NoSpacing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</w:rPr>
        <w:pict w14:anchorId="757E0D41">
          <v:rect id="_x0000_i1026" style="width:0;height:1.5pt" o:hralign="center" o:hrstd="t" o:hr="t" fillcolor="#9d9da1" stroked="f"/>
        </w:pict>
      </w:r>
    </w:p>
    <w:p w14:paraId="553D8E65" w14:textId="264DF118" w:rsidR="007058CD" w:rsidRPr="00F364D9" w:rsidRDefault="00C07B57" w:rsidP="00F364D9">
      <w:pPr>
        <w:pStyle w:val="NoSpacing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</w:rPr>
        <w:t xml:space="preserve">Korčula, </w:t>
      </w:r>
      <w:r w:rsidR="009442A7">
        <w:rPr>
          <w:rFonts w:asciiTheme="majorHAnsi" w:hAnsiTheme="majorHAnsi"/>
        </w:rPr>
        <w:t>rujan</w:t>
      </w:r>
      <w:r w:rsidR="007058CD" w:rsidRPr="00A27936">
        <w:rPr>
          <w:rFonts w:asciiTheme="majorHAnsi" w:hAnsiTheme="majorHAnsi"/>
        </w:rPr>
        <w:t xml:space="preserve"> 20</w:t>
      </w:r>
      <w:r w:rsidR="00900BDD">
        <w:rPr>
          <w:rFonts w:asciiTheme="majorHAnsi" w:hAnsiTheme="majorHAnsi"/>
        </w:rPr>
        <w:t>2</w:t>
      </w:r>
      <w:r w:rsidR="00DF3DA9">
        <w:rPr>
          <w:rFonts w:asciiTheme="majorHAnsi" w:hAnsiTheme="majorHAnsi"/>
        </w:rPr>
        <w:t>2</w:t>
      </w:r>
      <w:r w:rsidR="007058CD" w:rsidRPr="00A27936">
        <w:rPr>
          <w:rFonts w:asciiTheme="majorHAnsi" w:hAnsiTheme="majorHAnsi"/>
          <w:sz w:val="20"/>
          <w:szCs w:val="20"/>
        </w:rPr>
        <w:t>.</w:t>
      </w:r>
      <w:r w:rsidR="007058CD" w:rsidRPr="00A27936">
        <w:rPr>
          <w:rFonts w:asciiTheme="majorHAnsi" w:hAnsiTheme="majorHAnsi"/>
          <w:sz w:val="20"/>
          <w:szCs w:val="20"/>
        </w:rPr>
        <w:br w:type="page"/>
      </w:r>
    </w:p>
    <w:p w14:paraId="358C98D3" w14:textId="77777777" w:rsidR="0033179F" w:rsidRPr="001A106F" w:rsidRDefault="0033179F" w:rsidP="009048C7">
      <w:pPr>
        <w:pStyle w:val="ListParagraph"/>
        <w:numPr>
          <w:ilvl w:val="0"/>
          <w:numId w:val="9"/>
        </w:numPr>
        <w:ind w:left="567" w:hanging="567"/>
        <w:rPr>
          <w:rFonts w:asciiTheme="majorHAnsi" w:hAnsiTheme="majorHAnsi"/>
          <w:b/>
          <w:bCs/>
          <w:sz w:val="20"/>
          <w:szCs w:val="20"/>
        </w:rPr>
      </w:pPr>
      <w:r w:rsidRPr="001A106F">
        <w:rPr>
          <w:rFonts w:asciiTheme="majorHAnsi" w:hAnsiTheme="majorHAnsi"/>
          <w:b/>
          <w:bCs/>
          <w:sz w:val="20"/>
          <w:szCs w:val="20"/>
        </w:rPr>
        <w:lastRenderedPageBreak/>
        <w:t xml:space="preserve">UVOD </w:t>
      </w:r>
    </w:p>
    <w:p w14:paraId="6DCFB236" w14:textId="43901C0A" w:rsidR="009048C7" w:rsidRDefault="00B12D22" w:rsidP="009048C7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BD2630">
        <w:rPr>
          <w:rFonts w:asciiTheme="majorHAnsi" w:hAnsiTheme="majorHAnsi"/>
          <w:sz w:val="20"/>
          <w:szCs w:val="20"/>
        </w:rPr>
        <w:t>Izrada Proračuna</w:t>
      </w:r>
      <w:r w:rsidRPr="00A27936">
        <w:rPr>
          <w:rFonts w:asciiTheme="majorHAnsi" w:hAnsiTheme="majorHAnsi"/>
          <w:sz w:val="20"/>
          <w:szCs w:val="20"/>
        </w:rPr>
        <w:t xml:space="preserve"> Grada Korčule za razdoblje 20</w:t>
      </w:r>
      <w:r w:rsidR="009048C7">
        <w:rPr>
          <w:rFonts w:asciiTheme="majorHAnsi" w:hAnsiTheme="majorHAnsi"/>
          <w:sz w:val="20"/>
          <w:szCs w:val="20"/>
        </w:rPr>
        <w:t>2</w:t>
      </w:r>
      <w:r w:rsidR="00DF3DA9">
        <w:rPr>
          <w:rFonts w:asciiTheme="majorHAnsi" w:hAnsiTheme="majorHAnsi"/>
          <w:sz w:val="20"/>
          <w:szCs w:val="20"/>
        </w:rPr>
        <w:t>3</w:t>
      </w:r>
      <w:r w:rsidR="009E26C0">
        <w:rPr>
          <w:rFonts w:asciiTheme="majorHAnsi" w:hAnsiTheme="majorHAnsi"/>
          <w:sz w:val="20"/>
          <w:szCs w:val="20"/>
        </w:rPr>
        <w:t>.-202</w:t>
      </w:r>
      <w:r w:rsidR="00DF3DA9">
        <w:rPr>
          <w:rFonts w:asciiTheme="majorHAnsi" w:hAnsiTheme="majorHAnsi"/>
          <w:sz w:val="20"/>
          <w:szCs w:val="20"/>
        </w:rPr>
        <w:t>5</w:t>
      </w:r>
      <w:r w:rsidRPr="00A27936">
        <w:rPr>
          <w:rFonts w:asciiTheme="majorHAnsi" w:hAnsiTheme="majorHAnsi"/>
          <w:sz w:val="20"/>
          <w:szCs w:val="20"/>
        </w:rPr>
        <w:t>. godine</w:t>
      </w:r>
      <w:r w:rsidR="00DF3DA9">
        <w:rPr>
          <w:rFonts w:asciiTheme="majorHAnsi" w:hAnsiTheme="majorHAnsi"/>
          <w:sz w:val="20"/>
          <w:szCs w:val="20"/>
        </w:rPr>
        <w:t>,</w:t>
      </w:r>
      <w:r w:rsidRPr="00A27936">
        <w:rPr>
          <w:rFonts w:asciiTheme="majorHAnsi" w:hAnsiTheme="majorHAnsi"/>
          <w:sz w:val="20"/>
          <w:szCs w:val="20"/>
        </w:rPr>
        <w:t xml:space="preserve"> temelji se na </w:t>
      </w:r>
      <w:r w:rsidR="00DF3DA9">
        <w:rPr>
          <w:rFonts w:asciiTheme="majorHAnsi" w:hAnsiTheme="majorHAnsi"/>
          <w:sz w:val="20"/>
          <w:szCs w:val="20"/>
        </w:rPr>
        <w:t xml:space="preserve">novom </w:t>
      </w:r>
      <w:r w:rsidR="0033179F" w:rsidRPr="00A27936">
        <w:rPr>
          <w:rFonts w:asciiTheme="majorHAnsi" w:hAnsiTheme="majorHAnsi"/>
          <w:sz w:val="20"/>
          <w:szCs w:val="20"/>
        </w:rPr>
        <w:t>Zakonu o proračunu (Narodne novine, br.</w:t>
      </w:r>
      <w:r w:rsidR="00DF3DA9">
        <w:rPr>
          <w:rFonts w:asciiTheme="majorHAnsi" w:hAnsiTheme="majorHAnsi"/>
          <w:sz w:val="20"/>
          <w:szCs w:val="20"/>
        </w:rPr>
        <w:t xml:space="preserve"> 144/21</w:t>
      </w:r>
      <w:r w:rsidRPr="00A27936">
        <w:rPr>
          <w:rFonts w:asciiTheme="majorHAnsi" w:hAnsiTheme="majorHAnsi"/>
          <w:sz w:val="20"/>
          <w:szCs w:val="20"/>
        </w:rPr>
        <w:t>)</w:t>
      </w:r>
      <w:r w:rsidR="00DF3DA9">
        <w:rPr>
          <w:rFonts w:asciiTheme="majorHAnsi" w:hAnsiTheme="majorHAnsi"/>
          <w:sz w:val="20"/>
          <w:szCs w:val="20"/>
        </w:rPr>
        <w:t>, koji je na snazi od 1. siječnja 2022.,</w:t>
      </w:r>
      <w:r w:rsidRPr="00A27936">
        <w:rPr>
          <w:rFonts w:asciiTheme="majorHAnsi" w:hAnsiTheme="majorHAnsi"/>
          <w:sz w:val="20"/>
          <w:szCs w:val="20"/>
        </w:rPr>
        <w:t xml:space="preserve"> i</w:t>
      </w:r>
      <w:r w:rsidR="005A27FD" w:rsidRPr="00A27936">
        <w:rPr>
          <w:rFonts w:asciiTheme="majorHAnsi" w:hAnsiTheme="majorHAnsi"/>
          <w:sz w:val="20"/>
          <w:szCs w:val="20"/>
        </w:rPr>
        <w:t xml:space="preserve"> Uputa</w:t>
      </w:r>
      <w:r w:rsidRPr="00A27936">
        <w:rPr>
          <w:rFonts w:asciiTheme="majorHAnsi" w:hAnsiTheme="majorHAnsi"/>
          <w:sz w:val="20"/>
          <w:szCs w:val="20"/>
        </w:rPr>
        <w:t>ma</w:t>
      </w:r>
      <w:r w:rsidR="005A27FD" w:rsidRPr="00A27936">
        <w:rPr>
          <w:rFonts w:asciiTheme="majorHAnsi" w:hAnsiTheme="majorHAnsi"/>
          <w:sz w:val="20"/>
          <w:szCs w:val="20"/>
        </w:rPr>
        <w:t xml:space="preserve"> za izradu proračuna jedinica lokalne i područne (regionalne) samouprave </w:t>
      </w:r>
      <w:r w:rsidRPr="00A27936">
        <w:rPr>
          <w:rFonts w:asciiTheme="majorHAnsi" w:hAnsiTheme="majorHAnsi"/>
          <w:sz w:val="20"/>
          <w:szCs w:val="20"/>
        </w:rPr>
        <w:t>za razdoblje 20</w:t>
      </w:r>
      <w:r w:rsidR="009048C7">
        <w:rPr>
          <w:rFonts w:asciiTheme="majorHAnsi" w:hAnsiTheme="majorHAnsi"/>
          <w:sz w:val="20"/>
          <w:szCs w:val="20"/>
        </w:rPr>
        <w:t>2</w:t>
      </w:r>
      <w:r w:rsidR="00DF3DA9">
        <w:rPr>
          <w:rFonts w:asciiTheme="majorHAnsi" w:hAnsiTheme="majorHAnsi"/>
          <w:sz w:val="20"/>
          <w:szCs w:val="20"/>
        </w:rPr>
        <w:t>3</w:t>
      </w:r>
      <w:r w:rsidRPr="00A27936">
        <w:rPr>
          <w:rFonts w:asciiTheme="majorHAnsi" w:hAnsiTheme="majorHAnsi"/>
          <w:sz w:val="20"/>
          <w:szCs w:val="20"/>
        </w:rPr>
        <w:t>.-20</w:t>
      </w:r>
      <w:r w:rsidR="00977154">
        <w:rPr>
          <w:rFonts w:asciiTheme="majorHAnsi" w:hAnsiTheme="majorHAnsi"/>
          <w:sz w:val="20"/>
          <w:szCs w:val="20"/>
        </w:rPr>
        <w:t>2</w:t>
      </w:r>
      <w:r w:rsidR="00DF3DA9">
        <w:rPr>
          <w:rFonts w:asciiTheme="majorHAnsi" w:hAnsiTheme="majorHAnsi"/>
          <w:sz w:val="20"/>
          <w:szCs w:val="20"/>
        </w:rPr>
        <w:t>5</w:t>
      </w:r>
      <w:r w:rsidRPr="00A27936">
        <w:rPr>
          <w:rFonts w:asciiTheme="majorHAnsi" w:hAnsiTheme="majorHAnsi"/>
          <w:sz w:val="20"/>
          <w:szCs w:val="20"/>
        </w:rPr>
        <w:t>. koje je objavilo Ministarstvo</w:t>
      </w:r>
      <w:r w:rsidR="009048C7">
        <w:rPr>
          <w:rFonts w:asciiTheme="majorHAnsi" w:hAnsiTheme="majorHAnsi"/>
          <w:sz w:val="20"/>
          <w:szCs w:val="20"/>
        </w:rPr>
        <w:t xml:space="preserve"> financija.</w:t>
      </w:r>
    </w:p>
    <w:p w14:paraId="548EF863" w14:textId="50812CF8" w:rsidR="00FF602F" w:rsidRDefault="00600784" w:rsidP="00FF602F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Prema proračunskom kalendaru, Vlada Republike Hrvatske (dalje u tekstu: Vlada) donosi i usvaja akte na temelju kojih Ministarstvo financija sastavlja upute za izradu državnog proračuna i proračuna jedinica lokalne i područne (regionalne) samouprave. U travnju 202</w:t>
      </w:r>
      <w:r w:rsidR="006F1ED9">
        <w:rPr>
          <w:rFonts w:asciiTheme="majorHAnsi" w:hAnsiTheme="majorHAnsi"/>
          <w:sz w:val="20"/>
          <w:szCs w:val="20"/>
        </w:rPr>
        <w:t>2</w:t>
      </w:r>
      <w:r>
        <w:rPr>
          <w:rFonts w:asciiTheme="majorHAnsi" w:hAnsiTheme="majorHAnsi"/>
          <w:sz w:val="20"/>
          <w:szCs w:val="20"/>
        </w:rPr>
        <w:t>.</w:t>
      </w:r>
      <w:r w:rsidR="006F1ED9">
        <w:rPr>
          <w:rFonts w:asciiTheme="majorHAnsi" w:hAnsiTheme="majorHAnsi"/>
          <w:sz w:val="20"/>
          <w:szCs w:val="20"/>
        </w:rPr>
        <w:t>,</w:t>
      </w:r>
      <w:r>
        <w:rPr>
          <w:rFonts w:asciiTheme="majorHAnsi" w:hAnsiTheme="majorHAnsi"/>
          <w:sz w:val="20"/>
          <w:szCs w:val="20"/>
        </w:rPr>
        <w:t xml:space="preserve"> Vlada je </w:t>
      </w:r>
      <w:r w:rsidR="006F1ED9">
        <w:rPr>
          <w:rFonts w:asciiTheme="majorHAnsi" w:hAnsiTheme="majorHAnsi"/>
          <w:sz w:val="20"/>
          <w:szCs w:val="20"/>
        </w:rPr>
        <w:t>usvojila Program konvergencije Republike Hrvatske za razdoblje 2023. – 2025., na temelju kojeg je u lipnju 2022. donijela Odluku o proračunskom okviru za razdoblje 2023. – 2025. Sukladno Programu konvergencije</w:t>
      </w:r>
      <w:r w:rsidR="00151D1B">
        <w:rPr>
          <w:rFonts w:asciiTheme="majorHAnsi" w:hAnsiTheme="majorHAnsi"/>
          <w:sz w:val="20"/>
          <w:szCs w:val="20"/>
        </w:rPr>
        <w:t>, u ovom makroekonomskom okviru očekuje se da će nakon rasta BDP-a od 3,0% u 2022., rast BDP-a opet ubrzati na 4,4% u 2023. godini. U 2022. očekuje se ubrzanje inflacije potrošačkih cijena na razinu od 7,8%, koja će potom u 2023. usporiti na 3,7%. Republika Hrvatska će u sljedećem razdoblju provesti i brojne strukturne reforme uslijed čega raste potreba za modelom koji može simulirati učinke takvih reformi, a tijekom faze provedbe Nacionalnog plana oporavka i otpornosti</w:t>
      </w:r>
      <w:r w:rsidR="002939F0">
        <w:rPr>
          <w:rFonts w:asciiTheme="majorHAnsi" w:hAnsiTheme="majorHAnsi"/>
          <w:sz w:val="20"/>
          <w:szCs w:val="20"/>
        </w:rPr>
        <w:t>, bit će izuzetno važno osigurati adekvatno praćenje investicija i procjene njihovih makroekonomskih i fiskalnih učinaka.</w:t>
      </w:r>
      <w:r w:rsidR="00FF602F">
        <w:rPr>
          <w:rFonts w:asciiTheme="majorHAnsi" w:hAnsiTheme="majorHAnsi"/>
          <w:sz w:val="20"/>
          <w:szCs w:val="20"/>
        </w:rPr>
        <w:t xml:space="preserve"> </w:t>
      </w:r>
    </w:p>
    <w:p w14:paraId="68D63298" w14:textId="3F48526D" w:rsidR="00B12D22" w:rsidRPr="00A27936" w:rsidRDefault="00B12D22" w:rsidP="00FF602F">
      <w:pPr>
        <w:jc w:val="both"/>
        <w:rPr>
          <w:rFonts w:asciiTheme="majorHAnsi" w:hAnsiTheme="majorHAnsi"/>
          <w:sz w:val="20"/>
          <w:szCs w:val="20"/>
        </w:rPr>
      </w:pPr>
      <w:r w:rsidRPr="00F16969">
        <w:rPr>
          <w:rFonts w:asciiTheme="majorHAnsi" w:hAnsiTheme="majorHAnsi"/>
          <w:b/>
          <w:bCs/>
          <w:sz w:val="20"/>
          <w:szCs w:val="20"/>
        </w:rPr>
        <w:t>METODOL</w:t>
      </w:r>
      <w:r w:rsidRPr="00A27936">
        <w:rPr>
          <w:rFonts w:asciiTheme="majorHAnsi" w:hAnsiTheme="majorHAnsi"/>
          <w:b/>
          <w:bCs/>
          <w:sz w:val="20"/>
          <w:szCs w:val="20"/>
        </w:rPr>
        <w:t xml:space="preserve">OGIJA IZRADE PRORAČUNA JEDINICA LOKALNE SAMOUPRAVE </w:t>
      </w:r>
    </w:p>
    <w:p w14:paraId="7C5FDAF0" w14:textId="1FEC5697" w:rsidR="0033179F" w:rsidRPr="00BD2630" w:rsidRDefault="0033179F" w:rsidP="009048C7">
      <w:pPr>
        <w:jc w:val="both"/>
        <w:rPr>
          <w:rFonts w:asciiTheme="majorHAnsi" w:hAnsiTheme="majorHAnsi"/>
          <w:sz w:val="20"/>
          <w:szCs w:val="20"/>
        </w:rPr>
      </w:pPr>
      <w:r w:rsidRPr="00BD2630">
        <w:rPr>
          <w:rFonts w:asciiTheme="majorHAnsi" w:hAnsiTheme="majorHAnsi"/>
          <w:sz w:val="20"/>
          <w:szCs w:val="20"/>
        </w:rPr>
        <w:t xml:space="preserve">Metodologija za izradu prijedloga financijskog plana, odnosno proračuna jedinice lokalne i područne (regionalne) samouprave propisana je Zakonom o proračunu i podzakonskim aktima kojima se regulira provedba </w:t>
      </w:r>
      <w:r w:rsidR="009627B4" w:rsidRPr="00BD2630">
        <w:rPr>
          <w:rFonts w:asciiTheme="majorHAnsi" w:hAnsiTheme="majorHAnsi"/>
          <w:sz w:val="20"/>
          <w:szCs w:val="20"/>
        </w:rPr>
        <w:t xml:space="preserve">navedenog </w:t>
      </w:r>
      <w:r w:rsidRPr="00BD2630">
        <w:rPr>
          <w:rFonts w:asciiTheme="majorHAnsi" w:hAnsiTheme="majorHAnsi"/>
          <w:sz w:val="20"/>
          <w:szCs w:val="20"/>
        </w:rPr>
        <w:t>Zakona</w:t>
      </w:r>
      <w:r w:rsidR="00B12D22" w:rsidRPr="00BD2630">
        <w:rPr>
          <w:rFonts w:asciiTheme="majorHAnsi" w:hAnsiTheme="majorHAnsi"/>
          <w:sz w:val="20"/>
          <w:szCs w:val="20"/>
        </w:rPr>
        <w:t xml:space="preserve"> i to</w:t>
      </w:r>
      <w:r w:rsidR="00891CD2" w:rsidRPr="00BD2630">
        <w:rPr>
          <w:rFonts w:asciiTheme="majorHAnsi" w:hAnsiTheme="majorHAnsi"/>
          <w:sz w:val="20"/>
          <w:szCs w:val="20"/>
        </w:rPr>
        <w:t>:</w:t>
      </w:r>
      <w:r w:rsidRPr="00BD2630">
        <w:rPr>
          <w:rFonts w:asciiTheme="majorHAnsi" w:hAnsiTheme="majorHAnsi"/>
          <w:sz w:val="20"/>
          <w:szCs w:val="20"/>
        </w:rPr>
        <w:t xml:space="preserve"> Pravilnikom o proračunskim klasifikacija</w:t>
      </w:r>
      <w:r w:rsidR="00DE6E6A" w:rsidRPr="00BD2630">
        <w:rPr>
          <w:rFonts w:asciiTheme="majorHAnsi" w:hAnsiTheme="majorHAnsi"/>
          <w:sz w:val="20"/>
          <w:szCs w:val="20"/>
        </w:rPr>
        <w:t xml:space="preserve">ma (Narodne novine, br. 26/10, </w:t>
      </w:r>
      <w:r w:rsidRPr="00BD2630">
        <w:rPr>
          <w:rFonts w:asciiTheme="majorHAnsi" w:hAnsiTheme="majorHAnsi"/>
          <w:sz w:val="20"/>
          <w:szCs w:val="20"/>
        </w:rPr>
        <w:t>120/13</w:t>
      </w:r>
      <w:r w:rsidR="00DE6E6A" w:rsidRPr="00BD2630">
        <w:rPr>
          <w:rFonts w:asciiTheme="majorHAnsi" w:hAnsiTheme="majorHAnsi"/>
          <w:sz w:val="20"/>
          <w:szCs w:val="20"/>
        </w:rPr>
        <w:t xml:space="preserve"> i 1/20</w:t>
      </w:r>
      <w:r w:rsidRPr="00BD2630">
        <w:rPr>
          <w:rFonts w:asciiTheme="majorHAnsi" w:hAnsiTheme="majorHAnsi"/>
          <w:sz w:val="20"/>
          <w:szCs w:val="20"/>
        </w:rPr>
        <w:t>) i Pravilnikom o proračunskom računovodstvu i Računskom planu (Narodne novine, br. 124/14</w:t>
      </w:r>
      <w:r w:rsidR="00187A73" w:rsidRPr="00BD2630">
        <w:rPr>
          <w:rFonts w:asciiTheme="majorHAnsi" w:hAnsiTheme="majorHAnsi"/>
          <w:sz w:val="20"/>
          <w:szCs w:val="20"/>
        </w:rPr>
        <w:t xml:space="preserve">, </w:t>
      </w:r>
      <w:r w:rsidR="00B12D22" w:rsidRPr="00BD2630">
        <w:rPr>
          <w:rFonts w:asciiTheme="majorHAnsi" w:hAnsiTheme="majorHAnsi"/>
          <w:sz w:val="20"/>
          <w:szCs w:val="20"/>
        </w:rPr>
        <w:t>115/15</w:t>
      </w:r>
      <w:r w:rsidR="007269A7" w:rsidRPr="00BD2630">
        <w:rPr>
          <w:rFonts w:asciiTheme="majorHAnsi" w:hAnsiTheme="majorHAnsi"/>
          <w:sz w:val="20"/>
          <w:szCs w:val="20"/>
        </w:rPr>
        <w:t>,</w:t>
      </w:r>
      <w:r w:rsidR="00187A73" w:rsidRPr="00BD2630">
        <w:rPr>
          <w:rFonts w:asciiTheme="majorHAnsi" w:hAnsiTheme="majorHAnsi"/>
          <w:sz w:val="20"/>
          <w:szCs w:val="20"/>
        </w:rPr>
        <w:t xml:space="preserve"> 87/16</w:t>
      </w:r>
      <w:r w:rsidR="00DE6E6A" w:rsidRPr="00BD2630">
        <w:rPr>
          <w:rFonts w:asciiTheme="majorHAnsi" w:hAnsiTheme="majorHAnsi"/>
          <w:sz w:val="20"/>
          <w:szCs w:val="20"/>
        </w:rPr>
        <w:t>, 3/1</w:t>
      </w:r>
      <w:r w:rsidR="007269A7" w:rsidRPr="00BD2630">
        <w:rPr>
          <w:rFonts w:asciiTheme="majorHAnsi" w:hAnsiTheme="majorHAnsi"/>
          <w:sz w:val="20"/>
          <w:szCs w:val="20"/>
        </w:rPr>
        <w:t>8</w:t>
      </w:r>
      <w:r w:rsidR="00891CD2" w:rsidRPr="00BD2630">
        <w:rPr>
          <w:rFonts w:asciiTheme="majorHAnsi" w:hAnsiTheme="majorHAnsi"/>
          <w:sz w:val="20"/>
          <w:szCs w:val="20"/>
        </w:rPr>
        <w:t>,</w:t>
      </w:r>
      <w:r w:rsidR="00DE6E6A" w:rsidRPr="00BD2630">
        <w:rPr>
          <w:rFonts w:asciiTheme="majorHAnsi" w:hAnsiTheme="majorHAnsi"/>
          <w:sz w:val="20"/>
          <w:szCs w:val="20"/>
        </w:rPr>
        <w:t xml:space="preserve"> 126/19</w:t>
      </w:r>
      <w:r w:rsidR="00891CD2" w:rsidRPr="00BD2630">
        <w:rPr>
          <w:rFonts w:asciiTheme="majorHAnsi" w:hAnsiTheme="majorHAnsi"/>
          <w:sz w:val="20"/>
          <w:szCs w:val="20"/>
        </w:rPr>
        <w:t xml:space="preserve"> i 108/20</w:t>
      </w:r>
      <w:r w:rsidRPr="00BD2630">
        <w:rPr>
          <w:rFonts w:asciiTheme="majorHAnsi" w:hAnsiTheme="majorHAnsi"/>
          <w:sz w:val="20"/>
          <w:szCs w:val="20"/>
        </w:rPr>
        <w:t xml:space="preserve">). </w:t>
      </w:r>
    </w:p>
    <w:p w14:paraId="3221DE30" w14:textId="0FCC6F7D" w:rsidR="00456C25" w:rsidRPr="00BD2630" w:rsidRDefault="0033179F" w:rsidP="009048C7">
      <w:pPr>
        <w:jc w:val="both"/>
        <w:rPr>
          <w:rFonts w:asciiTheme="majorHAnsi" w:hAnsiTheme="majorHAnsi"/>
          <w:sz w:val="20"/>
          <w:szCs w:val="20"/>
        </w:rPr>
      </w:pPr>
      <w:r w:rsidRPr="00BD2630">
        <w:rPr>
          <w:rFonts w:asciiTheme="majorHAnsi" w:hAnsiTheme="majorHAnsi"/>
          <w:sz w:val="20"/>
          <w:szCs w:val="20"/>
        </w:rPr>
        <w:t xml:space="preserve">Proračun jedinice lokalne samouprave sastoji se, sukladno članku </w:t>
      </w:r>
      <w:r w:rsidR="00266EC4" w:rsidRPr="00BD2630">
        <w:rPr>
          <w:rFonts w:asciiTheme="majorHAnsi" w:hAnsiTheme="majorHAnsi"/>
          <w:sz w:val="20"/>
          <w:szCs w:val="20"/>
        </w:rPr>
        <w:t>28</w:t>
      </w:r>
      <w:r w:rsidRPr="00BD2630">
        <w:rPr>
          <w:rFonts w:asciiTheme="majorHAnsi" w:hAnsiTheme="majorHAnsi"/>
          <w:sz w:val="20"/>
          <w:szCs w:val="20"/>
        </w:rPr>
        <w:t xml:space="preserve">. Zakona o proračunu, od </w:t>
      </w:r>
      <w:r w:rsidR="00266EC4" w:rsidRPr="00BD2630">
        <w:rPr>
          <w:rFonts w:asciiTheme="majorHAnsi" w:hAnsiTheme="majorHAnsi"/>
          <w:sz w:val="20"/>
          <w:szCs w:val="20"/>
        </w:rPr>
        <w:t xml:space="preserve">plana za </w:t>
      </w:r>
      <w:r w:rsidR="00B12D22" w:rsidRPr="00BD2630">
        <w:rPr>
          <w:rFonts w:asciiTheme="majorHAnsi" w:hAnsiTheme="majorHAnsi"/>
          <w:sz w:val="20"/>
          <w:szCs w:val="20"/>
        </w:rPr>
        <w:t>20</w:t>
      </w:r>
      <w:r w:rsidR="00DE6E6A" w:rsidRPr="00BD2630">
        <w:rPr>
          <w:rFonts w:asciiTheme="majorHAnsi" w:hAnsiTheme="majorHAnsi"/>
          <w:sz w:val="20"/>
          <w:szCs w:val="20"/>
        </w:rPr>
        <w:t>2</w:t>
      </w:r>
      <w:r w:rsidR="00266EC4" w:rsidRPr="00BD2630">
        <w:rPr>
          <w:rFonts w:asciiTheme="majorHAnsi" w:hAnsiTheme="majorHAnsi"/>
          <w:sz w:val="20"/>
          <w:szCs w:val="20"/>
        </w:rPr>
        <w:t>3</w:t>
      </w:r>
      <w:r w:rsidR="00977154" w:rsidRPr="00BD2630">
        <w:rPr>
          <w:rFonts w:asciiTheme="majorHAnsi" w:hAnsiTheme="majorHAnsi"/>
          <w:sz w:val="20"/>
          <w:szCs w:val="20"/>
        </w:rPr>
        <w:t xml:space="preserve">. godinu </w:t>
      </w:r>
      <w:r w:rsidR="00266EC4" w:rsidRPr="00BD2630">
        <w:rPr>
          <w:rFonts w:asciiTheme="majorHAnsi" w:hAnsiTheme="majorHAnsi"/>
          <w:sz w:val="20"/>
          <w:szCs w:val="20"/>
        </w:rPr>
        <w:t xml:space="preserve">i </w:t>
      </w:r>
      <w:r w:rsidR="00977154" w:rsidRPr="00BD2630">
        <w:rPr>
          <w:rFonts w:asciiTheme="majorHAnsi" w:hAnsiTheme="majorHAnsi"/>
          <w:sz w:val="20"/>
          <w:szCs w:val="20"/>
        </w:rPr>
        <w:t>projekcija za 202</w:t>
      </w:r>
      <w:r w:rsidR="00266EC4" w:rsidRPr="00BD2630">
        <w:rPr>
          <w:rFonts w:asciiTheme="majorHAnsi" w:hAnsiTheme="majorHAnsi"/>
          <w:sz w:val="20"/>
          <w:szCs w:val="20"/>
        </w:rPr>
        <w:t>4</w:t>
      </w:r>
      <w:r w:rsidR="00B12D22" w:rsidRPr="00BD2630">
        <w:rPr>
          <w:rFonts w:asciiTheme="majorHAnsi" w:hAnsiTheme="majorHAnsi"/>
          <w:sz w:val="20"/>
          <w:szCs w:val="20"/>
        </w:rPr>
        <w:t>. i 20</w:t>
      </w:r>
      <w:r w:rsidR="00977154" w:rsidRPr="00BD2630">
        <w:rPr>
          <w:rFonts w:asciiTheme="majorHAnsi" w:hAnsiTheme="majorHAnsi"/>
          <w:sz w:val="20"/>
          <w:szCs w:val="20"/>
        </w:rPr>
        <w:t>2</w:t>
      </w:r>
      <w:r w:rsidR="00266EC4" w:rsidRPr="00BD2630">
        <w:rPr>
          <w:rFonts w:asciiTheme="majorHAnsi" w:hAnsiTheme="majorHAnsi"/>
          <w:sz w:val="20"/>
          <w:szCs w:val="20"/>
        </w:rPr>
        <w:t>5</w:t>
      </w:r>
      <w:r w:rsidR="00B12D22" w:rsidRPr="00BD2630">
        <w:rPr>
          <w:rFonts w:asciiTheme="majorHAnsi" w:hAnsiTheme="majorHAnsi"/>
          <w:sz w:val="20"/>
          <w:szCs w:val="20"/>
        </w:rPr>
        <w:t>. godinu</w:t>
      </w:r>
      <w:r w:rsidR="00266EC4" w:rsidRPr="00BD2630">
        <w:rPr>
          <w:rFonts w:asciiTheme="majorHAnsi" w:hAnsiTheme="majorHAnsi"/>
          <w:sz w:val="20"/>
          <w:szCs w:val="20"/>
        </w:rPr>
        <w:t>, a sadrži financijske planove proračunskih korisnika prikazane kroz opći i posebni dio i obrazloženje proračuna. Financijski planovi proračunskih korisnika odnose se i na financijske planove upravnih odjela Grada.</w:t>
      </w:r>
      <w:r w:rsidR="00456C25" w:rsidRPr="00BD2630">
        <w:rPr>
          <w:rFonts w:asciiTheme="majorHAnsi" w:hAnsiTheme="majorHAnsi"/>
          <w:sz w:val="20"/>
          <w:szCs w:val="20"/>
        </w:rPr>
        <w:t xml:space="preserve"> </w:t>
      </w:r>
    </w:p>
    <w:p w14:paraId="69D809F7" w14:textId="77777777" w:rsidR="00456C25" w:rsidRDefault="00456C25" w:rsidP="009048C7">
      <w:pPr>
        <w:jc w:val="both"/>
        <w:rPr>
          <w:rFonts w:asciiTheme="majorHAnsi" w:hAnsiTheme="majorHAnsi"/>
          <w:sz w:val="20"/>
          <w:szCs w:val="20"/>
        </w:rPr>
      </w:pPr>
      <w:r w:rsidRPr="00BD2630">
        <w:rPr>
          <w:rFonts w:asciiTheme="majorHAnsi" w:hAnsiTheme="majorHAnsi"/>
          <w:sz w:val="20"/>
          <w:szCs w:val="20"/>
        </w:rPr>
        <w:t>Opći dio proračuna sadrži:</w:t>
      </w:r>
      <w:r>
        <w:rPr>
          <w:rFonts w:asciiTheme="majorHAnsi" w:hAnsiTheme="majorHAnsi"/>
          <w:sz w:val="20"/>
          <w:szCs w:val="20"/>
        </w:rPr>
        <w:t xml:space="preserve"> </w:t>
      </w:r>
    </w:p>
    <w:p w14:paraId="3493FE3A" w14:textId="532695CB" w:rsidR="00456C25" w:rsidRPr="00456C25" w:rsidRDefault="00456C25" w:rsidP="00456C25">
      <w:pPr>
        <w:pStyle w:val="ListParagraph"/>
        <w:numPr>
          <w:ilvl w:val="0"/>
          <w:numId w:val="26"/>
        </w:numPr>
        <w:jc w:val="both"/>
        <w:rPr>
          <w:rFonts w:asciiTheme="majorHAnsi" w:hAnsiTheme="majorHAnsi"/>
          <w:sz w:val="20"/>
          <w:szCs w:val="20"/>
        </w:rPr>
      </w:pPr>
      <w:r w:rsidRPr="00456C25">
        <w:rPr>
          <w:rFonts w:asciiTheme="majorHAnsi" w:hAnsiTheme="majorHAnsi"/>
          <w:sz w:val="20"/>
          <w:szCs w:val="20"/>
        </w:rPr>
        <w:t>sažetak Računa prihoda i rashoda i Računa financiranja</w:t>
      </w:r>
      <w:r>
        <w:rPr>
          <w:rFonts w:asciiTheme="majorHAnsi" w:hAnsiTheme="majorHAnsi"/>
          <w:sz w:val="20"/>
          <w:szCs w:val="20"/>
        </w:rPr>
        <w:t>,</w:t>
      </w:r>
    </w:p>
    <w:p w14:paraId="10953B9B" w14:textId="3E3FBE64" w:rsidR="00456C25" w:rsidRDefault="00456C25" w:rsidP="00456C25">
      <w:pPr>
        <w:pStyle w:val="ListParagraph"/>
        <w:numPr>
          <w:ilvl w:val="0"/>
          <w:numId w:val="26"/>
        </w:numPr>
        <w:jc w:val="both"/>
        <w:rPr>
          <w:rFonts w:asciiTheme="majorHAnsi" w:hAnsiTheme="majorHAnsi"/>
          <w:sz w:val="20"/>
          <w:szCs w:val="20"/>
        </w:rPr>
      </w:pPr>
      <w:r w:rsidRPr="00456C25">
        <w:rPr>
          <w:rFonts w:asciiTheme="majorHAnsi" w:hAnsiTheme="majorHAnsi"/>
          <w:sz w:val="20"/>
          <w:szCs w:val="20"/>
        </w:rPr>
        <w:t>Račun prihoda i rashoda i račun financiranja</w:t>
      </w:r>
      <w:r>
        <w:rPr>
          <w:rFonts w:asciiTheme="majorHAnsi" w:hAnsiTheme="majorHAnsi"/>
          <w:sz w:val="20"/>
          <w:szCs w:val="20"/>
        </w:rPr>
        <w:t xml:space="preserve"> i</w:t>
      </w:r>
    </w:p>
    <w:p w14:paraId="2E77E7DB" w14:textId="4C281A8A" w:rsidR="00456C25" w:rsidRDefault="00456C25" w:rsidP="00456C25">
      <w:pPr>
        <w:pStyle w:val="ListParagraph"/>
        <w:numPr>
          <w:ilvl w:val="0"/>
          <w:numId w:val="26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Preneseni višak ili preneseni manjak prihoda nad rashodima.</w:t>
      </w:r>
    </w:p>
    <w:p w14:paraId="398F043D" w14:textId="17BF339C" w:rsidR="001A3811" w:rsidRPr="00BD2630" w:rsidRDefault="001A3811" w:rsidP="001A3811">
      <w:pPr>
        <w:jc w:val="both"/>
        <w:rPr>
          <w:rFonts w:asciiTheme="majorHAnsi" w:hAnsiTheme="majorHAnsi"/>
          <w:sz w:val="20"/>
          <w:szCs w:val="20"/>
        </w:rPr>
      </w:pPr>
      <w:r w:rsidRPr="00BD2630">
        <w:rPr>
          <w:rFonts w:asciiTheme="majorHAnsi" w:hAnsiTheme="majorHAnsi"/>
          <w:sz w:val="20"/>
          <w:szCs w:val="20"/>
        </w:rPr>
        <w:t>Račun prihoda i rashoda proračuna sastoji se od prihoda i rashoda iskazanih prema izvorima financiranja i ekonomskoj klasifikaciji te rashoda iskazanih prema funkcijskoj klasifikaciji.</w:t>
      </w:r>
    </w:p>
    <w:p w14:paraId="1D2B9BF9" w14:textId="5FBB5A24" w:rsidR="001A3811" w:rsidRPr="00BD2630" w:rsidRDefault="001A3811" w:rsidP="001A3811">
      <w:pPr>
        <w:jc w:val="both"/>
        <w:rPr>
          <w:rFonts w:asciiTheme="majorHAnsi" w:hAnsiTheme="majorHAnsi"/>
          <w:sz w:val="20"/>
          <w:szCs w:val="20"/>
        </w:rPr>
      </w:pPr>
      <w:r w:rsidRPr="00BD2630">
        <w:rPr>
          <w:rFonts w:asciiTheme="majorHAnsi" w:hAnsiTheme="majorHAnsi"/>
          <w:sz w:val="20"/>
          <w:szCs w:val="20"/>
        </w:rPr>
        <w:t>U računu financiranja iskazuju se primici od financijske imovine i zaduživanja te izdaci za financijsku imovinu i otplate instrumenata zaduživanja prema izvorima financiranja i ekonomskoj klasifikaciji</w:t>
      </w:r>
      <w:r w:rsidR="00C74394" w:rsidRPr="00BD2630">
        <w:rPr>
          <w:rFonts w:asciiTheme="majorHAnsi" w:hAnsiTheme="majorHAnsi"/>
          <w:sz w:val="20"/>
          <w:szCs w:val="20"/>
        </w:rPr>
        <w:t>.</w:t>
      </w:r>
    </w:p>
    <w:p w14:paraId="317E00CE" w14:textId="1E231657" w:rsidR="00FC00AB" w:rsidRPr="00BD2630" w:rsidRDefault="00FC00AB" w:rsidP="001A3811">
      <w:pPr>
        <w:jc w:val="both"/>
        <w:rPr>
          <w:rFonts w:asciiTheme="majorHAnsi" w:hAnsiTheme="majorHAnsi"/>
          <w:sz w:val="20"/>
          <w:szCs w:val="20"/>
        </w:rPr>
      </w:pPr>
      <w:r w:rsidRPr="00BD2630">
        <w:rPr>
          <w:rFonts w:asciiTheme="majorHAnsi" w:hAnsiTheme="majorHAnsi"/>
          <w:sz w:val="20"/>
          <w:szCs w:val="20"/>
        </w:rPr>
        <w:t>Posebni dio proračuna sastoji se od plana rashoda i izdataka iskazanih po organizacijskoj klasifikaciji, izvorima financiranja i ekonomskoj klasifikaciji na razini skupine, raspoređenih u programe koji se sastoje od aktivnosti i projekata.</w:t>
      </w:r>
    </w:p>
    <w:p w14:paraId="431CB6F6" w14:textId="458D3B93" w:rsidR="00FC00AB" w:rsidRPr="00BD2630" w:rsidRDefault="00FC00AB" w:rsidP="001A3811">
      <w:pPr>
        <w:jc w:val="both"/>
        <w:rPr>
          <w:rFonts w:asciiTheme="majorHAnsi" w:hAnsiTheme="majorHAnsi"/>
          <w:sz w:val="20"/>
          <w:szCs w:val="20"/>
        </w:rPr>
      </w:pPr>
      <w:r w:rsidRPr="00BD2630">
        <w:rPr>
          <w:rFonts w:asciiTheme="majorHAnsi" w:hAnsiTheme="majorHAnsi"/>
          <w:sz w:val="20"/>
          <w:szCs w:val="20"/>
        </w:rPr>
        <w:t>Obrazloženje proračuna sastoji se od obrazloženja općeg dijela proračuna i obrazloženja posebnog dijela proračuna</w:t>
      </w:r>
      <w:r w:rsidR="00110285" w:rsidRPr="00BD2630">
        <w:rPr>
          <w:rFonts w:asciiTheme="majorHAnsi" w:hAnsiTheme="majorHAnsi"/>
          <w:sz w:val="20"/>
          <w:szCs w:val="20"/>
        </w:rPr>
        <w:t>.</w:t>
      </w:r>
    </w:p>
    <w:p w14:paraId="5375BF9F" w14:textId="5849CA76" w:rsidR="0033179F" w:rsidRPr="00A27936" w:rsidRDefault="0033179F" w:rsidP="0033179F">
      <w:pPr>
        <w:jc w:val="both"/>
        <w:rPr>
          <w:rFonts w:asciiTheme="majorHAnsi" w:hAnsiTheme="majorHAnsi"/>
          <w:sz w:val="20"/>
          <w:szCs w:val="20"/>
        </w:rPr>
      </w:pPr>
      <w:r w:rsidRPr="00BD2630">
        <w:rPr>
          <w:rFonts w:asciiTheme="majorHAnsi" w:hAnsiTheme="majorHAnsi"/>
          <w:sz w:val="20"/>
          <w:szCs w:val="20"/>
        </w:rPr>
        <w:t xml:space="preserve">Prema članku </w:t>
      </w:r>
      <w:r w:rsidR="00FC2687" w:rsidRPr="00BD2630">
        <w:rPr>
          <w:rFonts w:asciiTheme="majorHAnsi" w:hAnsiTheme="majorHAnsi"/>
          <w:sz w:val="20"/>
          <w:szCs w:val="20"/>
        </w:rPr>
        <w:t>33</w:t>
      </w:r>
      <w:r w:rsidRPr="00BD2630">
        <w:rPr>
          <w:rFonts w:asciiTheme="majorHAnsi" w:hAnsiTheme="majorHAnsi"/>
          <w:sz w:val="20"/>
          <w:szCs w:val="20"/>
        </w:rPr>
        <w:t>. Zakona o proračunu, financijski plan proračunsk</w:t>
      </w:r>
      <w:r w:rsidR="00FC2687" w:rsidRPr="00BD2630">
        <w:rPr>
          <w:rFonts w:asciiTheme="majorHAnsi" w:hAnsiTheme="majorHAnsi"/>
          <w:sz w:val="20"/>
          <w:szCs w:val="20"/>
        </w:rPr>
        <w:t>og</w:t>
      </w:r>
      <w:r w:rsidRPr="00BD2630">
        <w:rPr>
          <w:rFonts w:asciiTheme="majorHAnsi" w:hAnsiTheme="majorHAnsi"/>
          <w:sz w:val="20"/>
          <w:szCs w:val="20"/>
        </w:rPr>
        <w:t xml:space="preserve"> korisnika</w:t>
      </w:r>
      <w:r w:rsidR="00FC2687" w:rsidRPr="00BD2630">
        <w:rPr>
          <w:rFonts w:asciiTheme="majorHAnsi" w:hAnsiTheme="majorHAnsi"/>
          <w:sz w:val="20"/>
          <w:szCs w:val="20"/>
        </w:rPr>
        <w:t xml:space="preserve"> sastoji se od plana za proračunsku godinu i projekcija</w:t>
      </w:r>
      <w:r w:rsidR="00FC2687">
        <w:rPr>
          <w:rFonts w:asciiTheme="majorHAnsi" w:hAnsiTheme="majorHAnsi"/>
          <w:sz w:val="20"/>
          <w:szCs w:val="20"/>
        </w:rPr>
        <w:t xml:space="preserve"> za sljedeće dvije te sadrži opći i posebni dio, preneseni višak ili preneseni manjak prihoda nad rashodima i obrazloženje financijskog plana.</w:t>
      </w:r>
      <w:r w:rsidRPr="00A27936">
        <w:rPr>
          <w:rFonts w:asciiTheme="majorHAnsi" w:hAnsiTheme="majorHAnsi"/>
          <w:sz w:val="20"/>
          <w:szCs w:val="20"/>
        </w:rPr>
        <w:t xml:space="preserve"> </w:t>
      </w:r>
    </w:p>
    <w:p w14:paraId="6745159E" w14:textId="77777777" w:rsidR="0033179F" w:rsidRPr="00A27936" w:rsidRDefault="007500E8" w:rsidP="0033179F">
      <w:pPr>
        <w:jc w:val="both"/>
        <w:rPr>
          <w:rFonts w:asciiTheme="majorHAnsi" w:hAnsiTheme="majorHAnsi"/>
          <w:sz w:val="20"/>
          <w:szCs w:val="20"/>
        </w:rPr>
      </w:pPr>
      <w:r w:rsidRPr="00BD2630">
        <w:rPr>
          <w:rFonts w:asciiTheme="majorHAnsi" w:hAnsiTheme="majorHAnsi"/>
          <w:sz w:val="20"/>
          <w:szCs w:val="20"/>
        </w:rPr>
        <w:t>U</w:t>
      </w:r>
      <w:r w:rsidR="0033179F" w:rsidRPr="00BD2630">
        <w:rPr>
          <w:rFonts w:asciiTheme="majorHAnsi" w:hAnsiTheme="majorHAnsi"/>
          <w:sz w:val="20"/>
          <w:szCs w:val="20"/>
        </w:rPr>
        <w:t>ključivanja s</w:t>
      </w:r>
      <w:r w:rsidR="0033179F" w:rsidRPr="00A27936">
        <w:rPr>
          <w:rFonts w:asciiTheme="majorHAnsi" w:hAnsiTheme="majorHAnsi"/>
          <w:sz w:val="20"/>
          <w:szCs w:val="20"/>
        </w:rPr>
        <w:t>vih prihoda i primitaka, rashoda i izdataka proračunskih korisn</w:t>
      </w:r>
      <w:r w:rsidR="00B12D22" w:rsidRPr="00A27936">
        <w:rPr>
          <w:rFonts w:asciiTheme="majorHAnsi" w:hAnsiTheme="majorHAnsi"/>
          <w:sz w:val="20"/>
          <w:szCs w:val="20"/>
        </w:rPr>
        <w:t xml:space="preserve">ika u proračun jedinice lokalne </w:t>
      </w:r>
      <w:r w:rsidR="0033179F" w:rsidRPr="00A27936">
        <w:rPr>
          <w:rFonts w:asciiTheme="majorHAnsi" w:hAnsiTheme="majorHAnsi"/>
          <w:sz w:val="20"/>
          <w:szCs w:val="20"/>
        </w:rPr>
        <w:t>samouprave, sukladno ekonomskoj, programskoj, funkcijskoj, organizacijskoj, lokacijskoj klasifikaciji te izvorima financiranja</w:t>
      </w:r>
      <w:r w:rsidR="00DC31E3">
        <w:rPr>
          <w:rFonts w:asciiTheme="majorHAnsi" w:hAnsiTheme="majorHAnsi"/>
          <w:sz w:val="20"/>
          <w:szCs w:val="20"/>
        </w:rPr>
        <w:t>, postalo je</w:t>
      </w:r>
      <w:r w:rsidRPr="00A27936">
        <w:rPr>
          <w:rFonts w:asciiTheme="majorHAnsi" w:hAnsiTheme="majorHAnsi"/>
          <w:sz w:val="20"/>
          <w:szCs w:val="20"/>
        </w:rPr>
        <w:t xml:space="preserve"> obveza od 2016. godine</w:t>
      </w:r>
      <w:r w:rsidR="0033179F" w:rsidRPr="00A27936">
        <w:rPr>
          <w:rFonts w:asciiTheme="majorHAnsi" w:hAnsiTheme="majorHAnsi"/>
          <w:sz w:val="20"/>
          <w:szCs w:val="20"/>
        </w:rPr>
        <w:t>.</w:t>
      </w:r>
    </w:p>
    <w:p w14:paraId="29A3FE77" w14:textId="1CE2211A" w:rsidR="00FB3ED0" w:rsidRPr="00BD2630" w:rsidRDefault="00FB3ED0" w:rsidP="00FB3ED0">
      <w:pPr>
        <w:jc w:val="both"/>
        <w:rPr>
          <w:rFonts w:asciiTheme="majorHAnsi" w:hAnsiTheme="majorHAnsi"/>
          <w:sz w:val="20"/>
          <w:szCs w:val="20"/>
        </w:rPr>
      </w:pPr>
      <w:r w:rsidRPr="00BD2630">
        <w:rPr>
          <w:rFonts w:asciiTheme="majorHAnsi" w:hAnsiTheme="majorHAnsi"/>
          <w:sz w:val="20"/>
          <w:szCs w:val="20"/>
        </w:rPr>
        <w:lastRenderedPageBreak/>
        <w:t>Predstavničko tijelo jedinice lokalne i područne (regionalne) samouprave</w:t>
      </w:r>
      <w:r w:rsidR="00A6454F" w:rsidRPr="00BD2630">
        <w:rPr>
          <w:rFonts w:asciiTheme="majorHAnsi" w:hAnsiTheme="majorHAnsi"/>
          <w:sz w:val="20"/>
          <w:szCs w:val="20"/>
        </w:rPr>
        <w:t>,</w:t>
      </w:r>
      <w:r w:rsidRPr="00BD2630">
        <w:rPr>
          <w:rFonts w:asciiTheme="majorHAnsi" w:hAnsiTheme="majorHAnsi"/>
          <w:sz w:val="20"/>
          <w:szCs w:val="20"/>
        </w:rPr>
        <w:t xml:space="preserve"> donosi proračun jedinice lokalne i područne (regionalne) samouprave za 20</w:t>
      </w:r>
      <w:r w:rsidR="00DC31E3" w:rsidRPr="00BD2630">
        <w:rPr>
          <w:rFonts w:asciiTheme="majorHAnsi" w:hAnsiTheme="majorHAnsi"/>
          <w:sz w:val="20"/>
          <w:szCs w:val="20"/>
        </w:rPr>
        <w:t>2</w:t>
      </w:r>
      <w:r w:rsidR="00456C25" w:rsidRPr="00BD2630">
        <w:rPr>
          <w:rFonts w:asciiTheme="majorHAnsi" w:hAnsiTheme="majorHAnsi"/>
          <w:sz w:val="20"/>
          <w:szCs w:val="20"/>
        </w:rPr>
        <w:t>3</w:t>
      </w:r>
      <w:r w:rsidRPr="00BD2630">
        <w:rPr>
          <w:rFonts w:asciiTheme="majorHAnsi" w:hAnsiTheme="majorHAnsi"/>
          <w:sz w:val="20"/>
          <w:szCs w:val="20"/>
        </w:rPr>
        <w:t>. godinu na razini</w:t>
      </w:r>
      <w:r w:rsidR="00456C25" w:rsidRPr="00BD2630">
        <w:rPr>
          <w:rFonts w:asciiTheme="majorHAnsi" w:hAnsiTheme="majorHAnsi"/>
          <w:sz w:val="20"/>
          <w:szCs w:val="20"/>
        </w:rPr>
        <w:t xml:space="preserve"> skupine</w:t>
      </w:r>
      <w:r w:rsidRPr="00BD2630">
        <w:rPr>
          <w:rFonts w:asciiTheme="majorHAnsi" w:hAnsiTheme="majorHAnsi"/>
          <w:sz w:val="20"/>
          <w:szCs w:val="20"/>
        </w:rPr>
        <w:t xml:space="preserve"> </w:t>
      </w:r>
      <w:r w:rsidR="001A3811" w:rsidRPr="00BD2630">
        <w:rPr>
          <w:rFonts w:asciiTheme="majorHAnsi" w:hAnsiTheme="majorHAnsi"/>
          <w:sz w:val="20"/>
          <w:szCs w:val="20"/>
        </w:rPr>
        <w:t xml:space="preserve">ekonomske klasifikacije </w:t>
      </w:r>
      <w:r w:rsidRPr="00BD2630">
        <w:rPr>
          <w:rFonts w:asciiTheme="majorHAnsi" w:hAnsiTheme="majorHAnsi"/>
          <w:sz w:val="20"/>
          <w:szCs w:val="20"/>
        </w:rPr>
        <w:t>(</w:t>
      </w:r>
      <w:r w:rsidR="00456C25" w:rsidRPr="00BD2630">
        <w:rPr>
          <w:rFonts w:asciiTheme="majorHAnsi" w:hAnsiTheme="majorHAnsi"/>
          <w:sz w:val="20"/>
          <w:szCs w:val="20"/>
        </w:rPr>
        <w:t>druga</w:t>
      </w:r>
      <w:r w:rsidRPr="00BD2630">
        <w:rPr>
          <w:rFonts w:asciiTheme="majorHAnsi" w:hAnsiTheme="majorHAnsi"/>
          <w:sz w:val="20"/>
          <w:szCs w:val="20"/>
        </w:rPr>
        <w:t xml:space="preserve"> razina račun</w:t>
      </w:r>
      <w:r w:rsidR="00977154" w:rsidRPr="00BD2630">
        <w:rPr>
          <w:rFonts w:asciiTheme="majorHAnsi" w:hAnsiTheme="majorHAnsi"/>
          <w:sz w:val="20"/>
          <w:szCs w:val="20"/>
        </w:rPr>
        <w:t xml:space="preserve">skog plana), </w:t>
      </w:r>
      <w:r w:rsidR="00456C25" w:rsidRPr="00BD2630">
        <w:rPr>
          <w:rFonts w:asciiTheme="majorHAnsi" w:hAnsiTheme="majorHAnsi"/>
          <w:sz w:val="20"/>
          <w:szCs w:val="20"/>
        </w:rPr>
        <w:t xml:space="preserve">isto kao i </w:t>
      </w:r>
      <w:r w:rsidR="00977154" w:rsidRPr="00BD2630">
        <w:rPr>
          <w:rFonts w:asciiTheme="majorHAnsi" w:hAnsiTheme="majorHAnsi"/>
          <w:sz w:val="20"/>
          <w:szCs w:val="20"/>
        </w:rPr>
        <w:t>projekcije za 202</w:t>
      </w:r>
      <w:r w:rsidR="00456C25" w:rsidRPr="00BD2630">
        <w:rPr>
          <w:rFonts w:asciiTheme="majorHAnsi" w:hAnsiTheme="majorHAnsi"/>
          <w:sz w:val="20"/>
          <w:szCs w:val="20"/>
        </w:rPr>
        <w:t>4</w:t>
      </w:r>
      <w:r w:rsidRPr="00BD2630">
        <w:rPr>
          <w:rFonts w:asciiTheme="majorHAnsi" w:hAnsiTheme="majorHAnsi"/>
          <w:sz w:val="20"/>
          <w:szCs w:val="20"/>
        </w:rPr>
        <w:t>. i 20</w:t>
      </w:r>
      <w:r w:rsidR="00977154" w:rsidRPr="00BD2630">
        <w:rPr>
          <w:rFonts w:asciiTheme="majorHAnsi" w:hAnsiTheme="majorHAnsi"/>
          <w:sz w:val="20"/>
          <w:szCs w:val="20"/>
        </w:rPr>
        <w:t>2</w:t>
      </w:r>
      <w:r w:rsidR="00456C25" w:rsidRPr="00BD2630">
        <w:rPr>
          <w:rFonts w:asciiTheme="majorHAnsi" w:hAnsiTheme="majorHAnsi"/>
          <w:sz w:val="20"/>
          <w:szCs w:val="20"/>
        </w:rPr>
        <w:t>5</w:t>
      </w:r>
      <w:r w:rsidRPr="00BD2630">
        <w:rPr>
          <w:rFonts w:asciiTheme="majorHAnsi" w:hAnsiTheme="majorHAnsi"/>
          <w:sz w:val="20"/>
          <w:szCs w:val="20"/>
        </w:rPr>
        <w:t>. godinu</w:t>
      </w:r>
      <w:r w:rsidR="00456C25" w:rsidRPr="00BD2630">
        <w:rPr>
          <w:rFonts w:asciiTheme="majorHAnsi" w:hAnsiTheme="majorHAnsi"/>
          <w:sz w:val="20"/>
          <w:szCs w:val="20"/>
        </w:rPr>
        <w:t>.</w:t>
      </w:r>
      <w:r w:rsidRPr="00BD2630">
        <w:rPr>
          <w:rFonts w:asciiTheme="majorHAnsi" w:hAnsiTheme="majorHAnsi"/>
          <w:sz w:val="20"/>
          <w:szCs w:val="20"/>
        </w:rPr>
        <w:t xml:space="preserve"> </w:t>
      </w:r>
    </w:p>
    <w:p w14:paraId="1365DC32" w14:textId="5C6CAEF7" w:rsidR="00EE4D06" w:rsidRDefault="00FB3ED0" w:rsidP="008C38D0">
      <w:pPr>
        <w:jc w:val="both"/>
        <w:rPr>
          <w:rFonts w:asciiTheme="majorHAnsi" w:hAnsiTheme="majorHAnsi"/>
          <w:sz w:val="20"/>
          <w:szCs w:val="20"/>
        </w:rPr>
      </w:pPr>
      <w:r w:rsidRPr="00BD2630">
        <w:rPr>
          <w:rFonts w:asciiTheme="majorHAnsi" w:hAnsiTheme="majorHAnsi"/>
          <w:sz w:val="20"/>
          <w:szCs w:val="20"/>
        </w:rPr>
        <w:t>Troškovi provođenja postojećih programa, odnosno aktivnosti</w:t>
      </w:r>
      <w:r w:rsidR="001A3811" w:rsidRPr="00BD2630">
        <w:rPr>
          <w:rFonts w:asciiTheme="majorHAnsi" w:hAnsiTheme="majorHAnsi"/>
          <w:sz w:val="20"/>
          <w:szCs w:val="20"/>
        </w:rPr>
        <w:t>,</w:t>
      </w:r>
      <w:r w:rsidRPr="00BD2630">
        <w:rPr>
          <w:rFonts w:asciiTheme="majorHAnsi" w:hAnsiTheme="majorHAnsi"/>
          <w:sz w:val="20"/>
          <w:szCs w:val="20"/>
        </w:rPr>
        <w:t xml:space="preserve"> obuhvaćaju troškove održavanja postojeće razine usluga</w:t>
      </w:r>
      <w:r w:rsidRPr="00A27936">
        <w:rPr>
          <w:rFonts w:asciiTheme="majorHAnsi" w:hAnsiTheme="majorHAnsi"/>
          <w:sz w:val="20"/>
          <w:szCs w:val="20"/>
        </w:rPr>
        <w:t xml:space="preserve">, uzimajući u obzir očekivane promjene u broju korisnika i primjerice tekuće troškove kapitalnih projekata, koji će se završiti </w:t>
      </w:r>
      <w:r w:rsidR="006B0C78">
        <w:rPr>
          <w:rFonts w:asciiTheme="majorHAnsi" w:hAnsiTheme="majorHAnsi"/>
          <w:sz w:val="20"/>
          <w:szCs w:val="20"/>
        </w:rPr>
        <w:t>tijekom</w:t>
      </w:r>
      <w:r w:rsidRPr="00A27936">
        <w:rPr>
          <w:rFonts w:asciiTheme="majorHAnsi" w:hAnsiTheme="majorHAnsi"/>
          <w:sz w:val="20"/>
          <w:szCs w:val="20"/>
        </w:rPr>
        <w:t xml:space="preserve"> planiranog razdoblja. Troškovi novih programa uključuju i troškove promjene razine i vrste usluge.</w:t>
      </w:r>
    </w:p>
    <w:p w14:paraId="45BD3026" w14:textId="77777777" w:rsidR="0066150E" w:rsidRDefault="0066150E" w:rsidP="008C38D0">
      <w:pPr>
        <w:jc w:val="both"/>
        <w:rPr>
          <w:rFonts w:asciiTheme="majorHAnsi" w:hAnsiTheme="majorHAnsi"/>
          <w:b/>
          <w:sz w:val="18"/>
          <w:szCs w:val="18"/>
        </w:rPr>
      </w:pPr>
    </w:p>
    <w:p w14:paraId="05ECEE4F" w14:textId="596D976E" w:rsidR="008C38D0" w:rsidRDefault="008C38D0" w:rsidP="008C38D0">
      <w:pPr>
        <w:jc w:val="both"/>
        <w:rPr>
          <w:rFonts w:asciiTheme="majorHAnsi" w:hAnsiTheme="majorHAnsi"/>
          <w:b/>
          <w:sz w:val="18"/>
          <w:szCs w:val="18"/>
        </w:rPr>
      </w:pPr>
      <w:r w:rsidRPr="008C38D0">
        <w:rPr>
          <w:rFonts w:asciiTheme="majorHAnsi" w:hAnsiTheme="majorHAnsi"/>
          <w:b/>
          <w:sz w:val="18"/>
          <w:szCs w:val="18"/>
        </w:rPr>
        <w:t>Kretanje najznačajnijih prihoda i primitaka proračuna Grada Korčule u razdoblju od 20</w:t>
      </w:r>
      <w:r w:rsidR="00D16DE0">
        <w:rPr>
          <w:rFonts w:asciiTheme="majorHAnsi" w:hAnsiTheme="majorHAnsi"/>
          <w:b/>
          <w:sz w:val="18"/>
          <w:szCs w:val="18"/>
        </w:rPr>
        <w:t>20</w:t>
      </w:r>
      <w:r w:rsidR="00EE4D06">
        <w:rPr>
          <w:rFonts w:asciiTheme="majorHAnsi" w:hAnsiTheme="majorHAnsi"/>
          <w:b/>
          <w:sz w:val="18"/>
          <w:szCs w:val="18"/>
        </w:rPr>
        <w:t>. do 202</w:t>
      </w:r>
      <w:r w:rsidR="00D16DE0">
        <w:rPr>
          <w:rFonts w:asciiTheme="majorHAnsi" w:hAnsiTheme="majorHAnsi"/>
          <w:b/>
          <w:sz w:val="18"/>
          <w:szCs w:val="18"/>
        </w:rPr>
        <w:t>3</w:t>
      </w:r>
      <w:r w:rsidRPr="008C38D0">
        <w:rPr>
          <w:rFonts w:asciiTheme="majorHAnsi" w:hAnsiTheme="majorHAnsi"/>
          <w:b/>
          <w:sz w:val="18"/>
          <w:szCs w:val="18"/>
        </w:rPr>
        <w:t>. godine:</w:t>
      </w:r>
    </w:p>
    <w:p w14:paraId="5C572E8D" w14:textId="77777777" w:rsidR="00CE0B0A" w:rsidRPr="00EE4D06" w:rsidRDefault="00CE0B0A" w:rsidP="008C38D0">
      <w:pPr>
        <w:jc w:val="both"/>
        <w:rPr>
          <w:rFonts w:asciiTheme="majorHAnsi" w:hAnsiTheme="majorHAnsi"/>
          <w:sz w:val="20"/>
          <w:szCs w:val="20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48"/>
        <w:gridCol w:w="1113"/>
        <w:gridCol w:w="1073"/>
        <w:gridCol w:w="904"/>
        <w:gridCol w:w="1072"/>
        <w:gridCol w:w="847"/>
        <w:gridCol w:w="834"/>
        <w:gridCol w:w="1140"/>
        <w:gridCol w:w="850"/>
      </w:tblGrid>
      <w:tr w:rsidR="00277BBE" w:rsidRPr="00277BBE" w14:paraId="5A56F73B" w14:textId="77777777" w:rsidTr="00BD2630">
        <w:trPr>
          <w:trHeight w:val="529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21EE" w14:textId="77777777" w:rsidR="00277BBE" w:rsidRPr="00277BBE" w:rsidRDefault="00277BBE" w:rsidP="0027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E7431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Izvršenje 2020.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C2F46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2021./2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E8878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indeks 2:1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6169F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Izvršenje 2021.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E9FFD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2022.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C78AA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indeks 5:2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DDDBC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2023.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0562F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indeks 7:5</w:t>
            </w:r>
          </w:p>
        </w:tc>
      </w:tr>
      <w:tr w:rsidR="00277BBE" w:rsidRPr="00277BBE" w14:paraId="5B85083B" w14:textId="77777777" w:rsidTr="00BD2630">
        <w:trPr>
          <w:trHeight w:val="263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6813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(u tis.HRK)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9259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13F5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7D9D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C12F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F70D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726F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D574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A7C5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</w:tr>
      <w:tr w:rsidR="00277BBE" w:rsidRPr="00277BBE" w14:paraId="44043251" w14:textId="77777777" w:rsidTr="00BD2630">
        <w:trPr>
          <w:trHeight w:val="263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AD35" w14:textId="77777777" w:rsidR="00277BBE" w:rsidRPr="00277BBE" w:rsidRDefault="00277BBE" w:rsidP="00277B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Ukupni prihodi i primici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81B4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32.536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99C1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65.150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3FE7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6301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42.880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C7ED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79.107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892B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07B2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136.750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FFAC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173</w:t>
            </w:r>
          </w:p>
        </w:tc>
      </w:tr>
      <w:tr w:rsidR="00277BBE" w:rsidRPr="00277BBE" w14:paraId="3A3DC1CC" w14:textId="77777777" w:rsidTr="00BD2630">
        <w:trPr>
          <w:trHeight w:val="263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B162E" w14:textId="77777777" w:rsidR="00277BBE" w:rsidRPr="00277BBE" w:rsidRDefault="00277BBE" w:rsidP="00277BB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prihodi od poreza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CADC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11.667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4657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13.555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7183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116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9CCE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11.920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9275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13.133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63A7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CCA4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13.143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9AA7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100</w:t>
            </w:r>
          </w:p>
        </w:tc>
      </w:tr>
      <w:tr w:rsidR="00277BBE" w:rsidRPr="00277BBE" w14:paraId="5B315F72" w14:textId="77777777" w:rsidTr="00BD2630">
        <w:trPr>
          <w:trHeight w:val="263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093BC" w14:textId="77777777" w:rsidR="00277BBE" w:rsidRPr="00277BBE" w:rsidRDefault="00277BBE" w:rsidP="00277BB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pomoći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9154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4.612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0B12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19.391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9D4A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420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DB27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8.822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34A4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40.403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70BD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208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D17D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103.498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5F2E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256</w:t>
            </w:r>
          </w:p>
        </w:tc>
      </w:tr>
      <w:tr w:rsidR="00277BBE" w:rsidRPr="00277BBE" w14:paraId="23282E71" w14:textId="77777777" w:rsidTr="00BD2630">
        <w:trPr>
          <w:trHeight w:val="263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7C72" w14:textId="77777777" w:rsidR="00277BBE" w:rsidRPr="00277BBE" w:rsidRDefault="00277BBE" w:rsidP="00277BB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prihodi od imovine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E7B2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3.157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800A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4.802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DA71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152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26F3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4.765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0287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7.006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F578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E32C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7.180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DC02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102</w:t>
            </w:r>
          </w:p>
        </w:tc>
      </w:tr>
      <w:tr w:rsidR="00277BBE" w:rsidRPr="00277BBE" w14:paraId="410FD48C" w14:textId="77777777" w:rsidTr="00BD2630">
        <w:trPr>
          <w:trHeight w:val="529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A6650" w14:textId="77777777" w:rsidR="00277BBE" w:rsidRPr="00277BBE" w:rsidRDefault="00277BBE" w:rsidP="00277BB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prihodi od pristojbi i naknada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ECEB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6.367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D5C1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11.786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139F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185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91AF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7.703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8EA9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8.903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CA0E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51C8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9.987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1F34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112</w:t>
            </w:r>
          </w:p>
        </w:tc>
      </w:tr>
      <w:tr w:rsidR="00277BBE" w:rsidRPr="00277BBE" w14:paraId="7E3518DE" w14:textId="77777777" w:rsidTr="00BD2630">
        <w:trPr>
          <w:trHeight w:val="263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9E3B7" w14:textId="77777777" w:rsidR="00277BBE" w:rsidRPr="00277BBE" w:rsidRDefault="00277BBE" w:rsidP="00277BB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ostalo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A9B0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431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A657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1.221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5CE7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283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E926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1.050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51D6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1.662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6252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CCFE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1.942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E0A5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117</w:t>
            </w:r>
          </w:p>
        </w:tc>
      </w:tr>
      <w:tr w:rsidR="00277BBE" w:rsidRPr="00277BBE" w14:paraId="46DFB8A8" w14:textId="77777777" w:rsidTr="00BD2630">
        <w:trPr>
          <w:trHeight w:val="529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7F176" w14:textId="77777777" w:rsidR="00277BBE" w:rsidRPr="00277BBE" w:rsidRDefault="00277BBE" w:rsidP="00277BB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prihodi od prodaje nefin.imovine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1C9A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36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0687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4.500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46ED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12500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E2CB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117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406B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2.500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04F6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4522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F52D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40</w:t>
            </w:r>
          </w:p>
        </w:tc>
      </w:tr>
      <w:tr w:rsidR="00277BBE" w:rsidRPr="00277BBE" w14:paraId="417FB61B" w14:textId="77777777" w:rsidTr="00BD2630">
        <w:trPr>
          <w:trHeight w:val="263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BE1CC" w14:textId="77777777" w:rsidR="00277BBE" w:rsidRPr="00277BBE" w:rsidRDefault="00277BBE" w:rsidP="00277BB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primici od zaduživanja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FDA4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6.266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4EB3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9.895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05DE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158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CB26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8.503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3ECF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5.500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420D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9EB3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18CA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</w:tbl>
    <w:p w14:paraId="673B389F" w14:textId="77777777" w:rsidR="00F364D9" w:rsidRDefault="00F364D9" w:rsidP="005428BE">
      <w:pPr>
        <w:jc w:val="both"/>
        <w:rPr>
          <w:rFonts w:asciiTheme="majorHAnsi" w:hAnsiTheme="majorHAnsi"/>
          <w:b/>
          <w:sz w:val="18"/>
          <w:szCs w:val="18"/>
        </w:rPr>
      </w:pPr>
    </w:p>
    <w:p w14:paraId="65F82931" w14:textId="77777777" w:rsidR="0066150E" w:rsidRDefault="0066150E" w:rsidP="005428BE">
      <w:pPr>
        <w:jc w:val="both"/>
        <w:rPr>
          <w:rFonts w:asciiTheme="majorHAnsi" w:hAnsiTheme="majorHAnsi"/>
          <w:b/>
          <w:sz w:val="18"/>
          <w:szCs w:val="18"/>
        </w:rPr>
      </w:pPr>
    </w:p>
    <w:p w14:paraId="7C51192F" w14:textId="2618F7DA" w:rsidR="005428BE" w:rsidRDefault="005428BE" w:rsidP="005428BE">
      <w:pPr>
        <w:jc w:val="both"/>
        <w:rPr>
          <w:rFonts w:asciiTheme="majorHAnsi" w:hAnsiTheme="majorHAnsi"/>
          <w:b/>
          <w:sz w:val="18"/>
          <w:szCs w:val="18"/>
        </w:rPr>
      </w:pPr>
      <w:r w:rsidRPr="005428BE">
        <w:rPr>
          <w:rFonts w:asciiTheme="majorHAnsi" w:hAnsiTheme="majorHAnsi"/>
          <w:b/>
          <w:sz w:val="18"/>
          <w:szCs w:val="18"/>
        </w:rPr>
        <w:t>Kretanje najznačajnijih rashoda i izdataka proračuna G</w:t>
      </w:r>
      <w:r>
        <w:rPr>
          <w:rFonts w:asciiTheme="majorHAnsi" w:hAnsiTheme="majorHAnsi"/>
          <w:b/>
          <w:sz w:val="18"/>
          <w:szCs w:val="18"/>
        </w:rPr>
        <w:t>rada Korčule u razdoblju od 20</w:t>
      </w:r>
      <w:r w:rsidR="00D16DE0">
        <w:rPr>
          <w:rFonts w:asciiTheme="majorHAnsi" w:hAnsiTheme="majorHAnsi"/>
          <w:b/>
          <w:sz w:val="18"/>
          <w:szCs w:val="18"/>
        </w:rPr>
        <w:t>20</w:t>
      </w:r>
      <w:r>
        <w:rPr>
          <w:rFonts w:asciiTheme="majorHAnsi" w:hAnsiTheme="majorHAnsi"/>
          <w:b/>
          <w:sz w:val="18"/>
          <w:szCs w:val="18"/>
        </w:rPr>
        <w:t>. do 20</w:t>
      </w:r>
      <w:r w:rsidR="00DE5B3E">
        <w:rPr>
          <w:rFonts w:asciiTheme="majorHAnsi" w:hAnsiTheme="majorHAnsi"/>
          <w:b/>
          <w:sz w:val="18"/>
          <w:szCs w:val="18"/>
        </w:rPr>
        <w:t>2</w:t>
      </w:r>
      <w:r w:rsidR="00D16DE0">
        <w:rPr>
          <w:rFonts w:asciiTheme="majorHAnsi" w:hAnsiTheme="majorHAnsi"/>
          <w:b/>
          <w:sz w:val="18"/>
          <w:szCs w:val="18"/>
        </w:rPr>
        <w:t>3</w:t>
      </w:r>
      <w:r w:rsidRPr="005428BE">
        <w:rPr>
          <w:rFonts w:asciiTheme="majorHAnsi" w:hAnsiTheme="majorHAnsi"/>
          <w:b/>
          <w:sz w:val="18"/>
          <w:szCs w:val="18"/>
        </w:rPr>
        <w:t>. godine:</w:t>
      </w:r>
    </w:p>
    <w:p w14:paraId="26E92643" w14:textId="77777777" w:rsidR="00CE0B0A" w:rsidRDefault="00CE0B0A" w:rsidP="005428BE">
      <w:pPr>
        <w:jc w:val="both"/>
        <w:rPr>
          <w:rFonts w:asciiTheme="majorHAnsi" w:hAnsiTheme="majorHAnsi"/>
          <w:b/>
          <w:sz w:val="18"/>
          <w:szCs w:val="1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61"/>
        <w:gridCol w:w="1100"/>
        <w:gridCol w:w="992"/>
        <w:gridCol w:w="832"/>
        <w:gridCol w:w="1152"/>
        <w:gridCol w:w="851"/>
        <w:gridCol w:w="850"/>
        <w:gridCol w:w="1134"/>
        <w:gridCol w:w="851"/>
      </w:tblGrid>
      <w:tr w:rsidR="00BD2630" w:rsidRPr="00277BBE" w14:paraId="3F3CDB6B" w14:textId="77777777" w:rsidTr="00BD2630">
        <w:trPr>
          <w:trHeight w:val="521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3758" w14:textId="77777777" w:rsidR="00277BBE" w:rsidRPr="00277BBE" w:rsidRDefault="00277BBE" w:rsidP="0027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D0482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Izvršenje 2020.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2CB64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2021./2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17ED6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indeks 2:1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BCAD6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Izvršenje 2021.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12737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2022.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A6104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indeks 5:2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8AFD8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2023.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EBFB3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indeks 7:5</w:t>
            </w:r>
          </w:p>
        </w:tc>
      </w:tr>
      <w:tr w:rsidR="00BD2630" w:rsidRPr="00277BBE" w14:paraId="6B0412B1" w14:textId="77777777" w:rsidTr="00BD2630">
        <w:trPr>
          <w:trHeight w:val="26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63DA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(u tis.HRK)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73B8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254C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AB14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E944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CF17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62B8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23FC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3DC2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</w:tr>
      <w:tr w:rsidR="00BD2630" w:rsidRPr="00277BBE" w14:paraId="6CFBA6A4" w14:textId="77777777" w:rsidTr="00BD2630">
        <w:trPr>
          <w:trHeight w:val="260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FAA0" w14:textId="77777777" w:rsidR="00277BBE" w:rsidRPr="00277BBE" w:rsidRDefault="00277BBE" w:rsidP="00277B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Ukupni rashodi i izdaci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9C5F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32.632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D6F6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61.649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44CE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189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5779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43.631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7F1E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77.107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8AA7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D99A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136.750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8D83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177</w:t>
            </w:r>
          </w:p>
        </w:tc>
      </w:tr>
      <w:tr w:rsidR="00BD2630" w:rsidRPr="00277BBE" w14:paraId="4346886B" w14:textId="77777777" w:rsidTr="00BD2630">
        <w:trPr>
          <w:trHeight w:val="260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4C96F" w14:textId="77777777" w:rsidR="00277BBE" w:rsidRPr="00277BBE" w:rsidRDefault="00277BBE" w:rsidP="00277BB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rashodi za zaposlene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05182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7.367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3CC2F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8.450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CE664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F5076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8.645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E994E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9.663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C2864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6631C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9.652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520C2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100</w:t>
            </w:r>
          </w:p>
        </w:tc>
      </w:tr>
      <w:tr w:rsidR="00BD2630" w:rsidRPr="00277BBE" w14:paraId="2E26B4EC" w14:textId="77777777" w:rsidTr="00BD2630">
        <w:trPr>
          <w:trHeight w:val="260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C57D4" w14:textId="77777777" w:rsidR="00277BBE" w:rsidRPr="00277BBE" w:rsidRDefault="00277BBE" w:rsidP="00277BB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materijalni rashodi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20329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6.318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FF6A4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8.906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5B4A3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141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FC0DC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9.996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68421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12.031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78F0E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7ADE1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12.193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67300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101</w:t>
            </w:r>
          </w:p>
        </w:tc>
      </w:tr>
      <w:tr w:rsidR="00BD2630" w:rsidRPr="00277BBE" w14:paraId="5A100961" w14:textId="77777777" w:rsidTr="00BD2630">
        <w:trPr>
          <w:trHeight w:val="260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78732" w14:textId="77777777" w:rsidR="00277BBE" w:rsidRPr="00277BBE" w:rsidRDefault="00277BBE" w:rsidP="00277BB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financijski rashodi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A4B40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5B807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171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1E651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76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DA258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9D99F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233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E5F75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0FC46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ACB25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74</w:t>
            </w:r>
          </w:p>
        </w:tc>
      </w:tr>
      <w:tr w:rsidR="00BD2630" w:rsidRPr="00277BBE" w14:paraId="67E1AF98" w14:textId="77777777" w:rsidTr="00BD2630">
        <w:trPr>
          <w:trHeight w:val="260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4BE42" w14:textId="77777777" w:rsidR="00277BBE" w:rsidRPr="00277BBE" w:rsidRDefault="00277BBE" w:rsidP="00277BB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pomoći i subvencije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3B2A8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1.030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9B836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1.292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CE002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A9841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F9BD4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812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9DFEC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02B49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1.095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98575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135</w:t>
            </w:r>
          </w:p>
        </w:tc>
      </w:tr>
      <w:tr w:rsidR="00BD2630" w:rsidRPr="00277BBE" w14:paraId="2857AC92" w14:textId="77777777" w:rsidTr="00BD2630">
        <w:trPr>
          <w:trHeight w:val="260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A4F1B" w14:textId="77777777" w:rsidR="00277BBE" w:rsidRPr="00277BBE" w:rsidRDefault="00277BBE" w:rsidP="00277BB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naknade građanima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9A670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588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2D22D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800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61117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136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A8C39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671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263FC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1.020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2AF5D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E3D27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1.060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CEE1D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104</w:t>
            </w:r>
          </w:p>
        </w:tc>
      </w:tr>
      <w:tr w:rsidR="00BD2630" w:rsidRPr="00277BBE" w14:paraId="49A5F28E" w14:textId="77777777" w:rsidTr="00BD2630">
        <w:trPr>
          <w:trHeight w:val="260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354E" w14:textId="77777777" w:rsidR="00277BBE" w:rsidRPr="00277BBE" w:rsidRDefault="00277BBE" w:rsidP="00277BB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ostali rashodi i donacije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CA20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3.780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10D5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6.235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81BE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165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F8A4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4.574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8245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5.491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70FA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ED7A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5.778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462D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105</w:t>
            </w:r>
          </w:p>
        </w:tc>
      </w:tr>
      <w:tr w:rsidR="00BD2630" w:rsidRPr="00277BBE" w14:paraId="1618FCE7" w14:textId="77777777" w:rsidTr="00BD2630">
        <w:trPr>
          <w:trHeight w:val="521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712FD" w14:textId="77777777" w:rsidR="00277BBE" w:rsidRPr="00277BBE" w:rsidRDefault="00277BBE" w:rsidP="00277BB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7935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11.840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C57C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35.428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2128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299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BFCB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17.567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946E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37.887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16F5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640F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105.824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6FFC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279</w:t>
            </w:r>
          </w:p>
        </w:tc>
      </w:tr>
      <w:tr w:rsidR="00BD2630" w:rsidRPr="00277BBE" w14:paraId="2B52EC78" w14:textId="77777777" w:rsidTr="00BD2630">
        <w:trPr>
          <w:trHeight w:val="521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AE20A" w14:textId="7AA96F98" w:rsidR="00277BBE" w:rsidRPr="00277BBE" w:rsidRDefault="00277BBE" w:rsidP="00277BB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izdaci za fin</w:t>
            </w:r>
            <w:r w:rsidR="00541A8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.</w:t>
            </w:r>
            <w:r w:rsidRPr="00277BBE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imovinu i otplate zajmova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7558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1.484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9766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367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E326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DA08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1.076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4BB6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9.970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40AF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2717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62EC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976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E069" w14:textId="77777777" w:rsidR="00277BBE" w:rsidRPr="00277BBE" w:rsidRDefault="00277BBE" w:rsidP="0027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BBE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</w:tr>
    </w:tbl>
    <w:p w14:paraId="578AA9A7" w14:textId="77777777" w:rsidR="00277BBE" w:rsidRPr="005428BE" w:rsidRDefault="00277BBE" w:rsidP="005428BE">
      <w:pPr>
        <w:jc w:val="both"/>
        <w:rPr>
          <w:rFonts w:asciiTheme="majorHAnsi" w:hAnsiTheme="majorHAnsi"/>
          <w:b/>
          <w:sz w:val="18"/>
          <w:szCs w:val="18"/>
        </w:rPr>
      </w:pPr>
    </w:p>
    <w:p w14:paraId="116986E5" w14:textId="34D997DF" w:rsidR="00C44628" w:rsidRPr="00BD2630" w:rsidRDefault="007A1F2C" w:rsidP="007500E8">
      <w:pPr>
        <w:jc w:val="both"/>
        <w:rPr>
          <w:rFonts w:asciiTheme="majorHAnsi" w:hAnsiTheme="majorHAnsi"/>
          <w:sz w:val="20"/>
          <w:szCs w:val="20"/>
        </w:rPr>
      </w:pPr>
      <w:r w:rsidRPr="00BD2630">
        <w:rPr>
          <w:rFonts w:asciiTheme="majorHAnsi" w:hAnsiTheme="majorHAnsi"/>
          <w:sz w:val="20"/>
          <w:szCs w:val="20"/>
        </w:rPr>
        <w:lastRenderedPageBreak/>
        <w:t>Upravni odjeli Grada Korčule će prijedloge za prorač</w:t>
      </w:r>
      <w:r w:rsidR="006E45E2" w:rsidRPr="00BD2630">
        <w:rPr>
          <w:rFonts w:asciiTheme="majorHAnsi" w:hAnsiTheme="majorHAnsi"/>
          <w:sz w:val="20"/>
          <w:szCs w:val="20"/>
        </w:rPr>
        <w:t xml:space="preserve">un utvrditi </w:t>
      </w:r>
      <w:r w:rsidR="00C44628" w:rsidRPr="00BD2630">
        <w:rPr>
          <w:rFonts w:asciiTheme="majorHAnsi" w:hAnsiTheme="majorHAnsi"/>
          <w:sz w:val="20"/>
          <w:szCs w:val="20"/>
        </w:rPr>
        <w:t xml:space="preserve"> </w:t>
      </w:r>
      <w:r w:rsidRPr="00BD2630">
        <w:rPr>
          <w:rFonts w:asciiTheme="majorHAnsi" w:hAnsiTheme="majorHAnsi"/>
          <w:sz w:val="20"/>
          <w:szCs w:val="20"/>
        </w:rPr>
        <w:t>u suradnji s gradonačelni</w:t>
      </w:r>
      <w:r w:rsidR="00F16969" w:rsidRPr="00BD2630">
        <w:rPr>
          <w:rFonts w:asciiTheme="majorHAnsi" w:hAnsiTheme="majorHAnsi"/>
          <w:sz w:val="20"/>
          <w:szCs w:val="20"/>
        </w:rPr>
        <w:t>com</w:t>
      </w:r>
      <w:r w:rsidRPr="00BD2630">
        <w:rPr>
          <w:rFonts w:asciiTheme="majorHAnsi" w:hAnsiTheme="majorHAnsi"/>
          <w:sz w:val="20"/>
          <w:szCs w:val="20"/>
        </w:rPr>
        <w:t xml:space="preserve"> </w:t>
      </w:r>
      <w:r w:rsidR="00C44628" w:rsidRPr="00BD2630">
        <w:rPr>
          <w:rFonts w:asciiTheme="majorHAnsi" w:hAnsiTheme="majorHAnsi"/>
          <w:sz w:val="20"/>
          <w:szCs w:val="20"/>
        </w:rPr>
        <w:t>i  Upravnim odjelom</w:t>
      </w:r>
      <w:r w:rsidRPr="00BD2630">
        <w:rPr>
          <w:rFonts w:asciiTheme="majorHAnsi" w:hAnsiTheme="majorHAnsi"/>
          <w:sz w:val="20"/>
          <w:szCs w:val="20"/>
        </w:rPr>
        <w:t xml:space="preserve"> za proračun i financije.</w:t>
      </w:r>
    </w:p>
    <w:p w14:paraId="1AA42480" w14:textId="77777777" w:rsidR="00CE0B0A" w:rsidRPr="00BD2630" w:rsidRDefault="00CE0B0A" w:rsidP="007500E8">
      <w:pPr>
        <w:jc w:val="both"/>
        <w:rPr>
          <w:rFonts w:asciiTheme="majorHAnsi" w:hAnsiTheme="majorHAnsi"/>
          <w:sz w:val="20"/>
          <w:szCs w:val="20"/>
        </w:rPr>
      </w:pPr>
    </w:p>
    <w:p w14:paraId="1868A8B4" w14:textId="77777777" w:rsidR="0033179F" w:rsidRPr="00BD2630" w:rsidRDefault="007500E8" w:rsidP="007500E8">
      <w:pPr>
        <w:pStyle w:val="ListParagraph"/>
        <w:numPr>
          <w:ilvl w:val="0"/>
          <w:numId w:val="9"/>
        </w:numPr>
        <w:ind w:left="567" w:hanging="567"/>
        <w:jc w:val="both"/>
        <w:rPr>
          <w:rFonts w:asciiTheme="majorHAnsi" w:hAnsiTheme="majorHAnsi"/>
          <w:sz w:val="20"/>
          <w:szCs w:val="20"/>
        </w:rPr>
      </w:pPr>
      <w:r w:rsidRPr="00BD2630">
        <w:rPr>
          <w:rFonts w:asciiTheme="majorHAnsi" w:hAnsiTheme="majorHAnsi"/>
          <w:b/>
          <w:bCs/>
          <w:sz w:val="20"/>
          <w:szCs w:val="20"/>
        </w:rPr>
        <w:t>METODOLOGIJA IZRADE PRIJEDLOGA FINANCIJSKOG PLANA PRORAČUNSKOG KORISNIKA</w:t>
      </w:r>
    </w:p>
    <w:p w14:paraId="021CCCFF" w14:textId="6E26F208" w:rsidR="007500E8" w:rsidRPr="00BD2630" w:rsidRDefault="007500E8" w:rsidP="00176A24">
      <w:pPr>
        <w:jc w:val="both"/>
        <w:rPr>
          <w:rFonts w:asciiTheme="majorHAnsi" w:hAnsiTheme="majorHAnsi"/>
          <w:sz w:val="20"/>
          <w:szCs w:val="20"/>
        </w:rPr>
      </w:pPr>
      <w:r w:rsidRPr="00BD2630">
        <w:rPr>
          <w:rFonts w:asciiTheme="majorHAnsi" w:hAnsiTheme="majorHAnsi"/>
          <w:sz w:val="20"/>
          <w:szCs w:val="20"/>
        </w:rPr>
        <w:t>Svi proračunski korisnici Grada Korčule</w:t>
      </w:r>
      <w:r w:rsidR="00780348" w:rsidRPr="00BD2630">
        <w:rPr>
          <w:rFonts w:asciiTheme="majorHAnsi" w:hAnsiTheme="majorHAnsi"/>
          <w:sz w:val="20"/>
          <w:szCs w:val="20"/>
        </w:rPr>
        <w:t>,</w:t>
      </w:r>
      <w:r w:rsidRPr="00BD2630">
        <w:rPr>
          <w:rFonts w:asciiTheme="majorHAnsi" w:hAnsiTheme="majorHAnsi"/>
          <w:sz w:val="20"/>
          <w:szCs w:val="20"/>
        </w:rPr>
        <w:t xml:space="preserve"> obvezni su izraditi prijedlog financijskog plana za 20</w:t>
      </w:r>
      <w:r w:rsidR="004978D6" w:rsidRPr="00BD2630">
        <w:rPr>
          <w:rFonts w:asciiTheme="majorHAnsi" w:hAnsiTheme="majorHAnsi"/>
          <w:sz w:val="20"/>
          <w:szCs w:val="20"/>
        </w:rPr>
        <w:t>2</w:t>
      </w:r>
      <w:r w:rsidR="00D54D03" w:rsidRPr="00BD2630">
        <w:rPr>
          <w:rFonts w:asciiTheme="majorHAnsi" w:hAnsiTheme="majorHAnsi"/>
          <w:sz w:val="20"/>
          <w:szCs w:val="20"/>
        </w:rPr>
        <w:t>3</w:t>
      </w:r>
      <w:r w:rsidRPr="00BD2630">
        <w:rPr>
          <w:rFonts w:asciiTheme="majorHAnsi" w:hAnsiTheme="majorHAnsi"/>
          <w:sz w:val="20"/>
          <w:szCs w:val="20"/>
        </w:rPr>
        <w:t>. godinu i pro</w:t>
      </w:r>
      <w:r w:rsidR="00F72B93" w:rsidRPr="00BD2630">
        <w:rPr>
          <w:rFonts w:asciiTheme="majorHAnsi" w:hAnsiTheme="majorHAnsi"/>
          <w:sz w:val="20"/>
          <w:szCs w:val="20"/>
        </w:rPr>
        <w:t>cjene za razdoblje 202</w:t>
      </w:r>
      <w:r w:rsidR="00D54D03" w:rsidRPr="00BD2630">
        <w:rPr>
          <w:rFonts w:asciiTheme="majorHAnsi" w:hAnsiTheme="majorHAnsi"/>
          <w:sz w:val="20"/>
          <w:szCs w:val="20"/>
        </w:rPr>
        <w:t>4</w:t>
      </w:r>
      <w:r w:rsidR="00F72B93" w:rsidRPr="00BD2630">
        <w:rPr>
          <w:rFonts w:asciiTheme="majorHAnsi" w:hAnsiTheme="majorHAnsi"/>
          <w:sz w:val="20"/>
          <w:szCs w:val="20"/>
        </w:rPr>
        <w:t>.-202</w:t>
      </w:r>
      <w:r w:rsidR="00D54D03" w:rsidRPr="00BD2630">
        <w:rPr>
          <w:rFonts w:asciiTheme="majorHAnsi" w:hAnsiTheme="majorHAnsi"/>
          <w:sz w:val="20"/>
          <w:szCs w:val="20"/>
        </w:rPr>
        <w:t>5</w:t>
      </w:r>
      <w:r w:rsidRPr="00BD2630">
        <w:rPr>
          <w:rFonts w:asciiTheme="majorHAnsi" w:hAnsiTheme="majorHAnsi"/>
          <w:sz w:val="20"/>
          <w:szCs w:val="20"/>
        </w:rPr>
        <w:t>. godine</w:t>
      </w:r>
      <w:r w:rsidR="00780348" w:rsidRPr="00BD2630">
        <w:rPr>
          <w:rFonts w:asciiTheme="majorHAnsi" w:hAnsiTheme="majorHAnsi"/>
          <w:sz w:val="20"/>
          <w:szCs w:val="20"/>
        </w:rPr>
        <w:t xml:space="preserve"> u skladu s odr</w:t>
      </w:r>
      <w:r w:rsidR="00A744DF" w:rsidRPr="00BD2630">
        <w:rPr>
          <w:rFonts w:asciiTheme="majorHAnsi" w:hAnsiTheme="majorHAnsi"/>
          <w:sz w:val="20"/>
          <w:szCs w:val="20"/>
        </w:rPr>
        <w:t>e</w:t>
      </w:r>
      <w:r w:rsidR="00780348" w:rsidRPr="00BD2630">
        <w:rPr>
          <w:rFonts w:asciiTheme="majorHAnsi" w:hAnsiTheme="majorHAnsi"/>
          <w:sz w:val="20"/>
          <w:szCs w:val="20"/>
        </w:rPr>
        <w:t xml:space="preserve">dbama Zakona o proračunu, Pravilnika o proračunskim klasifikacijama i Pravilnika o proračunskom računovodstvu i </w:t>
      </w:r>
      <w:r w:rsidR="00F16969" w:rsidRPr="00BD2630">
        <w:rPr>
          <w:rFonts w:asciiTheme="majorHAnsi" w:hAnsiTheme="majorHAnsi"/>
          <w:sz w:val="20"/>
          <w:szCs w:val="20"/>
        </w:rPr>
        <w:t>r</w:t>
      </w:r>
      <w:r w:rsidR="00780348" w:rsidRPr="00BD2630">
        <w:rPr>
          <w:rFonts w:asciiTheme="majorHAnsi" w:hAnsiTheme="majorHAnsi"/>
          <w:sz w:val="20"/>
          <w:szCs w:val="20"/>
        </w:rPr>
        <w:t>ačunskom planu, te se pridržavati ovih Uputa.</w:t>
      </w:r>
      <w:r w:rsidR="00DD7B9B" w:rsidRPr="00BD2630">
        <w:rPr>
          <w:rFonts w:asciiTheme="majorHAnsi" w:hAnsiTheme="majorHAnsi"/>
          <w:sz w:val="20"/>
          <w:szCs w:val="20"/>
        </w:rPr>
        <w:t xml:space="preserve"> </w:t>
      </w:r>
    </w:p>
    <w:p w14:paraId="25F110AE" w14:textId="5EFDD198" w:rsidR="007500E8" w:rsidRPr="00BD2630" w:rsidRDefault="007500E8" w:rsidP="00176A24">
      <w:pPr>
        <w:jc w:val="both"/>
        <w:rPr>
          <w:rFonts w:asciiTheme="majorHAnsi" w:hAnsiTheme="majorHAnsi"/>
          <w:sz w:val="20"/>
          <w:szCs w:val="20"/>
        </w:rPr>
      </w:pPr>
      <w:r w:rsidRPr="00BD2630">
        <w:rPr>
          <w:rFonts w:asciiTheme="majorHAnsi" w:hAnsiTheme="majorHAnsi"/>
          <w:sz w:val="20"/>
          <w:szCs w:val="20"/>
        </w:rPr>
        <w:t>U financi</w:t>
      </w:r>
      <w:r w:rsidR="009D5C00" w:rsidRPr="00BD2630">
        <w:rPr>
          <w:rFonts w:asciiTheme="majorHAnsi" w:hAnsiTheme="majorHAnsi"/>
          <w:sz w:val="20"/>
          <w:szCs w:val="20"/>
        </w:rPr>
        <w:t>j</w:t>
      </w:r>
      <w:r w:rsidRPr="00BD2630">
        <w:rPr>
          <w:rFonts w:asciiTheme="majorHAnsi" w:hAnsiTheme="majorHAnsi"/>
          <w:sz w:val="20"/>
          <w:szCs w:val="20"/>
        </w:rPr>
        <w:t>skom planu se iskazuju svi prihodi i primici, rashodi i izdaci</w:t>
      </w:r>
      <w:r w:rsidR="00363671" w:rsidRPr="00BD2630">
        <w:rPr>
          <w:rFonts w:asciiTheme="majorHAnsi" w:hAnsiTheme="majorHAnsi"/>
          <w:sz w:val="20"/>
          <w:szCs w:val="20"/>
        </w:rPr>
        <w:t xml:space="preserve"> pojedino</w:t>
      </w:r>
      <w:r w:rsidR="009D5C00" w:rsidRPr="00BD2630">
        <w:rPr>
          <w:rFonts w:asciiTheme="majorHAnsi" w:hAnsiTheme="majorHAnsi"/>
          <w:sz w:val="20"/>
          <w:szCs w:val="20"/>
        </w:rPr>
        <w:t>g korisnika</w:t>
      </w:r>
      <w:r w:rsidR="001F0125" w:rsidRPr="00BD2630">
        <w:rPr>
          <w:rFonts w:asciiTheme="majorHAnsi" w:hAnsiTheme="majorHAnsi"/>
          <w:sz w:val="20"/>
          <w:szCs w:val="20"/>
        </w:rPr>
        <w:t>.</w:t>
      </w:r>
      <w:r w:rsidR="00D16DDF" w:rsidRPr="00BD2630">
        <w:rPr>
          <w:rFonts w:asciiTheme="majorHAnsi" w:hAnsiTheme="majorHAnsi"/>
          <w:sz w:val="20"/>
          <w:szCs w:val="20"/>
        </w:rPr>
        <w:t xml:space="preserve"> U financijskom planu se iskazuje i rezultat poslovanja iz prethodnog razdoblja</w:t>
      </w:r>
      <w:r w:rsidR="002A6CD4" w:rsidRPr="00BD2630">
        <w:rPr>
          <w:rFonts w:asciiTheme="majorHAnsi" w:hAnsiTheme="majorHAnsi"/>
          <w:sz w:val="20"/>
          <w:szCs w:val="20"/>
        </w:rPr>
        <w:t>,</w:t>
      </w:r>
      <w:r w:rsidR="00D16DDF" w:rsidRPr="00BD2630">
        <w:rPr>
          <w:rFonts w:asciiTheme="majorHAnsi" w:hAnsiTheme="majorHAnsi"/>
          <w:sz w:val="20"/>
          <w:szCs w:val="20"/>
        </w:rPr>
        <w:t xml:space="preserve"> odnosno predviđeni manjak odnosno višak prihoda.</w:t>
      </w:r>
      <w:r w:rsidR="007F2ECC" w:rsidRPr="00BD2630">
        <w:rPr>
          <w:rFonts w:asciiTheme="majorHAnsi" w:hAnsiTheme="majorHAnsi"/>
          <w:sz w:val="20"/>
          <w:szCs w:val="20"/>
        </w:rPr>
        <w:t xml:space="preserve"> Financijski plan treba biti uravnotežen.</w:t>
      </w:r>
    </w:p>
    <w:p w14:paraId="2C19A5FA" w14:textId="55E9ECAB" w:rsidR="001F0125" w:rsidRPr="00A27936" w:rsidRDefault="001F0125" w:rsidP="00176A24">
      <w:pPr>
        <w:jc w:val="both"/>
        <w:rPr>
          <w:rFonts w:asciiTheme="majorHAnsi" w:hAnsiTheme="majorHAnsi"/>
          <w:sz w:val="20"/>
          <w:szCs w:val="20"/>
        </w:rPr>
      </w:pPr>
      <w:r w:rsidRPr="00BD2630">
        <w:rPr>
          <w:rFonts w:asciiTheme="majorHAnsi" w:hAnsiTheme="majorHAnsi"/>
          <w:sz w:val="20"/>
          <w:szCs w:val="20"/>
        </w:rPr>
        <w:t>Prijedlog</w:t>
      </w:r>
      <w:r w:rsidRPr="00A27936">
        <w:rPr>
          <w:rFonts w:asciiTheme="majorHAnsi" w:hAnsiTheme="majorHAnsi"/>
          <w:sz w:val="20"/>
          <w:szCs w:val="20"/>
        </w:rPr>
        <w:t xml:space="preserve"> financijskog plana proračunskog korisnika proračuna Grada Korčule za razdoblje 20</w:t>
      </w:r>
      <w:r w:rsidR="004978D6">
        <w:rPr>
          <w:rFonts w:asciiTheme="majorHAnsi" w:hAnsiTheme="majorHAnsi"/>
          <w:sz w:val="20"/>
          <w:szCs w:val="20"/>
        </w:rPr>
        <w:t>2</w:t>
      </w:r>
      <w:r w:rsidR="00D54D03">
        <w:rPr>
          <w:rFonts w:asciiTheme="majorHAnsi" w:hAnsiTheme="majorHAnsi"/>
          <w:sz w:val="20"/>
          <w:szCs w:val="20"/>
        </w:rPr>
        <w:t>3</w:t>
      </w:r>
      <w:r w:rsidRPr="00A27936">
        <w:rPr>
          <w:rFonts w:asciiTheme="majorHAnsi" w:hAnsiTheme="majorHAnsi"/>
          <w:sz w:val="20"/>
          <w:szCs w:val="20"/>
        </w:rPr>
        <w:t>.-20</w:t>
      </w:r>
      <w:r w:rsidR="00F72B93">
        <w:rPr>
          <w:rFonts w:asciiTheme="majorHAnsi" w:hAnsiTheme="majorHAnsi"/>
          <w:sz w:val="20"/>
          <w:szCs w:val="20"/>
        </w:rPr>
        <w:t>2</w:t>
      </w:r>
      <w:r w:rsidR="00D54D03">
        <w:rPr>
          <w:rFonts w:asciiTheme="majorHAnsi" w:hAnsiTheme="majorHAnsi"/>
          <w:sz w:val="20"/>
          <w:szCs w:val="20"/>
        </w:rPr>
        <w:t>5</w:t>
      </w:r>
      <w:r w:rsidRPr="00A27936">
        <w:rPr>
          <w:rFonts w:asciiTheme="majorHAnsi" w:hAnsiTheme="majorHAnsi"/>
          <w:sz w:val="20"/>
          <w:szCs w:val="20"/>
        </w:rPr>
        <w:t>. godine sadrži</w:t>
      </w:r>
      <w:r w:rsidR="00A744DF">
        <w:rPr>
          <w:rFonts w:asciiTheme="majorHAnsi" w:hAnsiTheme="majorHAnsi"/>
          <w:sz w:val="20"/>
          <w:szCs w:val="20"/>
        </w:rPr>
        <w:t>,</w:t>
      </w:r>
      <w:r w:rsidRPr="00A27936">
        <w:rPr>
          <w:rFonts w:asciiTheme="majorHAnsi" w:hAnsiTheme="majorHAnsi"/>
          <w:sz w:val="20"/>
          <w:szCs w:val="20"/>
        </w:rPr>
        <w:t xml:space="preserve"> prema Zakonu o proračunu:</w:t>
      </w:r>
    </w:p>
    <w:p w14:paraId="6F012C3A" w14:textId="078804BF" w:rsidR="001F0125" w:rsidRPr="00A27936" w:rsidRDefault="001F0125" w:rsidP="001317D4">
      <w:pPr>
        <w:pStyle w:val="ListParagraph"/>
        <w:numPr>
          <w:ilvl w:val="0"/>
          <w:numId w:val="28"/>
        </w:num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procjenu prihoda i primitaka iskazanu po vrstama za 20</w:t>
      </w:r>
      <w:r w:rsidR="004978D6">
        <w:rPr>
          <w:rFonts w:asciiTheme="majorHAnsi" w:hAnsiTheme="majorHAnsi"/>
          <w:sz w:val="20"/>
          <w:szCs w:val="20"/>
        </w:rPr>
        <w:t>2</w:t>
      </w:r>
      <w:r w:rsidR="00D54D03">
        <w:rPr>
          <w:rFonts w:asciiTheme="majorHAnsi" w:hAnsiTheme="majorHAnsi"/>
          <w:sz w:val="20"/>
          <w:szCs w:val="20"/>
        </w:rPr>
        <w:t>3</w:t>
      </w:r>
      <w:r w:rsidRPr="00A27936">
        <w:rPr>
          <w:rFonts w:asciiTheme="majorHAnsi" w:hAnsiTheme="majorHAnsi"/>
          <w:sz w:val="20"/>
          <w:szCs w:val="20"/>
        </w:rPr>
        <w:t>., 20</w:t>
      </w:r>
      <w:r w:rsidR="00F46785">
        <w:rPr>
          <w:rFonts w:asciiTheme="majorHAnsi" w:hAnsiTheme="majorHAnsi"/>
          <w:sz w:val="20"/>
          <w:szCs w:val="20"/>
        </w:rPr>
        <w:t>2</w:t>
      </w:r>
      <w:r w:rsidR="00D54D03">
        <w:rPr>
          <w:rFonts w:asciiTheme="majorHAnsi" w:hAnsiTheme="majorHAnsi"/>
          <w:sz w:val="20"/>
          <w:szCs w:val="20"/>
        </w:rPr>
        <w:t>4</w:t>
      </w:r>
      <w:r w:rsidRPr="00A27936">
        <w:rPr>
          <w:rFonts w:asciiTheme="majorHAnsi" w:hAnsiTheme="majorHAnsi"/>
          <w:sz w:val="20"/>
          <w:szCs w:val="20"/>
        </w:rPr>
        <w:t>. i 20</w:t>
      </w:r>
      <w:r w:rsidR="004C0516">
        <w:rPr>
          <w:rFonts w:asciiTheme="majorHAnsi" w:hAnsiTheme="majorHAnsi"/>
          <w:sz w:val="20"/>
          <w:szCs w:val="20"/>
        </w:rPr>
        <w:t>2</w:t>
      </w:r>
      <w:r w:rsidR="00D54D03">
        <w:rPr>
          <w:rFonts w:asciiTheme="majorHAnsi" w:hAnsiTheme="majorHAnsi"/>
          <w:sz w:val="20"/>
          <w:szCs w:val="20"/>
        </w:rPr>
        <w:t>5</w:t>
      </w:r>
      <w:r w:rsidRPr="00A27936">
        <w:rPr>
          <w:rFonts w:asciiTheme="majorHAnsi" w:hAnsiTheme="majorHAnsi"/>
          <w:sz w:val="20"/>
          <w:szCs w:val="20"/>
        </w:rPr>
        <w:t>. godinu</w:t>
      </w:r>
      <w:r w:rsidR="00F16969">
        <w:rPr>
          <w:rFonts w:asciiTheme="majorHAnsi" w:hAnsiTheme="majorHAnsi"/>
          <w:sz w:val="20"/>
          <w:szCs w:val="20"/>
        </w:rPr>
        <w:t>,</w:t>
      </w:r>
    </w:p>
    <w:p w14:paraId="1B0AA70E" w14:textId="324B27A3" w:rsidR="001F0125" w:rsidRPr="00A27936" w:rsidRDefault="001F0125" w:rsidP="001317D4">
      <w:pPr>
        <w:pStyle w:val="ListParagraph"/>
        <w:numPr>
          <w:ilvl w:val="0"/>
          <w:numId w:val="28"/>
        </w:num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plan rashoda i izdataka za 20</w:t>
      </w:r>
      <w:r w:rsidR="004978D6">
        <w:rPr>
          <w:rFonts w:asciiTheme="majorHAnsi" w:hAnsiTheme="majorHAnsi"/>
          <w:sz w:val="20"/>
          <w:szCs w:val="20"/>
        </w:rPr>
        <w:t>2</w:t>
      </w:r>
      <w:r w:rsidR="00D54D03">
        <w:rPr>
          <w:rFonts w:asciiTheme="majorHAnsi" w:hAnsiTheme="majorHAnsi"/>
          <w:sz w:val="20"/>
          <w:szCs w:val="20"/>
        </w:rPr>
        <w:t>3</w:t>
      </w:r>
      <w:r w:rsidRPr="00A27936">
        <w:rPr>
          <w:rFonts w:asciiTheme="majorHAnsi" w:hAnsiTheme="majorHAnsi"/>
          <w:sz w:val="20"/>
          <w:szCs w:val="20"/>
        </w:rPr>
        <w:t>., 20</w:t>
      </w:r>
      <w:r w:rsidR="00F46785">
        <w:rPr>
          <w:rFonts w:asciiTheme="majorHAnsi" w:hAnsiTheme="majorHAnsi"/>
          <w:sz w:val="20"/>
          <w:szCs w:val="20"/>
        </w:rPr>
        <w:t>2</w:t>
      </w:r>
      <w:r w:rsidR="00D54D03">
        <w:rPr>
          <w:rFonts w:asciiTheme="majorHAnsi" w:hAnsiTheme="majorHAnsi"/>
          <w:sz w:val="20"/>
          <w:szCs w:val="20"/>
        </w:rPr>
        <w:t>4</w:t>
      </w:r>
      <w:r w:rsidRPr="00A27936">
        <w:rPr>
          <w:rFonts w:asciiTheme="majorHAnsi" w:hAnsiTheme="majorHAnsi"/>
          <w:sz w:val="20"/>
          <w:szCs w:val="20"/>
        </w:rPr>
        <w:t>. i 20</w:t>
      </w:r>
      <w:r w:rsidR="004C0516">
        <w:rPr>
          <w:rFonts w:asciiTheme="majorHAnsi" w:hAnsiTheme="majorHAnsi"/>
          <w:sz w:val="20"/>
          <w:szCs w:val="20"/>
        </w:rPr>
        <w:t>2</w:t>
      </w:r>
      <w:r w:rsidR="00D54D03">
        <w:rPr>
          <w:rFonts w:asciiTheme="majorHAnsi" w:hAnsiTheme="majorHAnsi"/>
          <w:sz w:val="20"/>
          <w:szCs w:val="20"/>
        </w:rPr>
        <w:t>5</w:t>
      </w:r>
      <w:r w:rsidRPr="00A27936">
        <w:rPr>
          <w:rFonts w:asciiTheme="majorHAnsi" w:hAnsiTheme="majorHAnsi"/>
          <w:sz w:val="20"/>
          <w:szCs w:val="20"/>
        </w:rPr>
        <w:t>. godinu, razvrstane prema proračunskim klasifikacijama i</w:t>
      </w:r>
    </w:p>
    <w:p w14:paraId="02B792D7" w14:textId="77777777" w:rsidR="001F0125" w:rsidRPr="00BD2630" w:rsidRDefault="001F0125" w:rsidP="001317D4">
      <w:pPr>
        <w:pStyle w:val="ListParagraph"/>
        <w:numPr>
          <w:ilvl w:val="0"/>
          <w:numId w:val="28"/>
        </w:numPr>
        <w:jc w:val="both"/>
        <w:rPr>
          <w:rFonts w:asciiTheme="majorHAnsi" w:hAnsiTheme="majorHAnsi"/>
          <w:sz w:val="20"/>
          <w:szCs w:val="20"/>
        </w:rPr>
      </w:pPr>
      <w:r w:rsidRPr="00BD2630">
        <w:rPr>
          <w:rFonts w:asciiTheme="majorHAnsi" w:hAnsiTheme="majorHAnsi"/>
          <w:sz w:val="20"/>
          <w:szCs w:val="20"/>
        </w:rPr>
        <w:t>obrazloženj</w:t>
      </w:r>
      <w:r w:rsidR="00D16DDF" w:rsidRPr="00BD2630">
        <w:rPr>
          <w:rFonts w:asciiTheme="majorHAnsi" w:hAnsiTheme="majorHAnsi"/>
          <w:sz w:val="20"/>
          <w:szCs w:val="20"/>
        </w:rPr>
        <w:t>e prijedloga financijskog plana.</w:t>
      </w:r>
    </w:p>
    <w:p w14:paraId="5788F1E9" w14:textId="240D5AB0" w:rsidR="00D16DDF" w:rsidRPr="00BD2630" w:rsidRDefault="00D16DDF" w:rsidP="00D16DDF">
      <w:pPr>
        <w:jc w:val="both"/>
        <w:rPr>
          <w:rFonts w:asciiTheme="majorHAnsi" w:hAnsiTheme="majorHAnsi"/>
          <w:sz w:val="20"/>
          <w:szCs w:val="20"/>
        </w:rPr>
      </w:pPr>
      <w:r w:rsidRPr="00BD2630">
        <w:rPr>
          <w:rFonts w:asciiTheme="majorHAnsi" w:hAnsiTheme="majorHAnsi"/>
          <w:sz w:val="20"/>
          <w:szCs w:val="20"/>
        </w:rPr>
        <w:t xml:space="preserve">Prihodi i primitci, rashodi i izdaci planiraju se na razini </w:t>
      </w:r>
      <w:r w:rsidRPr="00BD2630">
        <w:rPr>
          <w:rFonts w:asciiTheme="majorHAnsi" w:hAnsiTheme="majorHAnsi"/>
          <w:b/>
          <w:sz w:val="20"/>
          <w:szCs w:val="20"/>
        </w:rPr>
        <w:t xml:space="preserve">odjeljka i osnovnog računa </w:t>
      </w:r>
      <w:r w:rsidRPr="00BD2630">
        <w:rPr>
          <w:rFonts w:asciiTheme="majorHAnsi" w:hAnsiTheme="majorHAnsi"/>
          <w:sz w:val="20"/>
          <w:szCs w:val="20"/>
        </w:rPr>
        <w:t xml:space="preserve">(četvrta razina) </w:t>
      </w:r>
      <w:r w:rsidRPr="00BD2630">
        <w:rPr>
          <w:rFonts w:asciiTheme="majorHAnsi" w:hAnsiTheme="majorHAnsi"/>
          <w:b/>
          <w:sz w:val="20"/>
          <w:szCs w:val="20"/>
        </w:rPr>
        <w:t>za 20</w:t>
      </w:r>
      <w:r w:rsidR="004973A8" w:rsidRPr="00BD2630">
        <w:rPr>
          <w:rFonts w:asciiTheme="majorHAnsi" w:hAnsiTheme="majorHAnsi"/>
          <w:b/>
          <w:sz w:val="20"/>
          <w:szCs w:val="20"/>
        </w:rPr>
        <w:t>2</w:t>
      </w:r>
      <w:r w:rsidR="001317D4" w:rsidRPr="00BD2630">
        <w:rPr>
          <w:rFonts w:asciiTheme="majorHAnsi" w:hAnsiTheme="majorHAnsi"/>
          <w:b/>
          <w:sz w:val="20"/>
          <w:szCs w:val="20"/>
        </w:rPr>
        <w:t>3</w:t>
      </w:r>
      <w:r w:rsidRPr="00BD2630">
        <w:rPr>
          <w:rFonts w:asciiTheme="majorHAnsi" w:hAnsiTheme="majorHAnsi"/>
          <w:b/>
          <w:sz w:val="20"/>
          <w:szCs w:val="20"/>
        </w:rPr>
        <w:t>. godinu</w:t>
      </w:r>
      <w:r w:rsidR="004C0516" w:rsidRPr="00BD2630">
        <w:rPr>
          <w:rFonts w:asciiTheme="majorHAnsi" w:hAnsiTheme="majorHAnsi"/>
          <w:sz w:val="20"/>
          <w:szCs w:val="20"/>
        </w:rPr>
        <w:t xml:space="preserve"> a za 20</w:t>
      </w:r>
      <w:r w:rsidR="00F46785" w:rsidRPr="00BD2630">
        <w:rPr>
          <w:rFonts w:asciiTheme="majorHAnsi" w:hAnsiTheme="majorHAnsi"/>
          <w:sz w:val="20"/>
          <w:szCs w:val="20"/>
        </w:rPr>
        <w:t>2</w:t>
      </w:r>
      <w:r w:rsidR="001317D4" w:rsidRPr="00BD2630">
        <w:rPr>
          <w:rFonts w:asciiTheme="majorHAnsi" w:hAnsiTheme="majorHAnsi"/>
          <w:sz w:val="20"/>
          <w:szCs w:val="20"/>
        </w:rPr>
        <w:t>4</w:t>
      </w:r>
      <w:r w:rsidR="004C0516" w:rsidRPr="00BD2630">
        <w:rPr>
          <w:rFonts w:asciiTheme="majorHAnsi" w:hAnsiTheme="majorHAnsi"/>
          <w:sz w:val="20"/>
          <w:szCs w:val="20"/>
        </w:rPr>
        <w:t>. i 202</w:t>
      </w:r>
      <w:r w:rsidR="001317D4" w:rsidRPr="00BD2630">
        <w:rPr>
          <w:rFonts w:asciiTheme="majorHAnsi" w:hAnsiTheme="majorHAnsi"/>
          <w:sz w:val="20"/>
          <w:szCs w:val="20"/>
        </w:rPr>
        <w:t>5</w:t>
      </w:r>
      <w:r w:rsidRPr="00BD2630">
        <w:rPr>
          <w:rFonts w:asciiTheme="majorHAnsi" w:hAnsiTheme="majorHAnsi"/>
          <w:sz w:val="20"/>
          <w:szCs w:val="20"/>
        </w:rPr>
        <w:t>. godinu na razini</w:t>
      </w:r>
      <w:r w:rsidR="007F2ECC" w:rsidRPr="00BD2630">
        <w:rPr>
          <w:rFonts w:asciiTheme="majorHAnsi" w:hAnsiTheme="majorHAnsi"/>
          <w:sz w:val="20"/>
          <w:szCs w:val="20"/>
        </w:rPr>
        <w:t xml:space="preserve"> skupine (druga razina računskog plana)</w:t>
      </w:r>
      <w:r w:rsidR="002A6CD4" w:rsidRPr="00BD2630">
        <w:rPr>
          <w:rFonts w:asciiTheme="majorHAnsi" w:hAnsiTheme="majorHAnsi"/>
          <w:sz w:val="20"/>
          <w:szCs w:val="20"/>
        </w:rPr>
        <w:t>,</w:t>
      </w:r>
      <w:r w:rsidR="007F2ECC" w:rsidRPr="00BD2630">
        <w:rPr>
          <w:rFonts w:asciiTheme="majorHAnsi" w:hAnsiTheme="majorHAnsi"/>
          <w:sz w:val="20"/>
          <w:szCs w:val="20"/>
        </w:rPr>
        <w:t xml:space="preserve"> te ih tako razrađene dostavljaju nadležnom upravnom odjelu.</w:t>
      </w:r>
    </w:p>
    <w:p w14:paraId="32AE0491" w14:textId="77777777" w:rsidR="008B5060" w:rsidRDefault="008B5060" w:rsidP="00D16DDF">
      <w:pPr>
        <w:jc w:val="both"/>
        <w:rPr>
          <w:rFonts w:asciiTheme="majorHAnsi" w:hAnsiTheme="majorHAnsi"/>
          <w:sz w:val="20"/>
          <w:szCs w:val="20"/>
        </w:rPr>
      </w:pPr>
      <w:r w:rsidRPr="00BD2630">
        <w:rPr>
          <w:rFonts w:asciiTheme="majorHAnsi" w:hAnsiTheme="majorHAnsi"/>
          <w:sz w:val="20"/>
          <w:szCs w:val="20"/>
        </w:rPr>
        <w:t>U vezi procedure izrade prijedloga financijskog plana proračunskih korisnika i primjene Pravilnika o proračunskim klasifikacijama, ukazujemo na slijedeće:</w:t>
      </w:r>
    </w:p>
    <w:p w14:paraId="53DC7F90" w14:textId="13DACF3A" w:rsidR="008B5060" w:rsidRDefault="008B5060" w:rsidP="008B5060">
      <w:pPr>
        <w:pStyle w:val="ListParagraph"/>
        <w:numPr>
          <w:ilvl w:val="0"/>
          <w:numId w:val="24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8B5060">
        <w:rPr>
          <w:rFonts w:asciiTheme="majorHAnsi" w:hAnsiTheme="majorHAnsi"/>
          <w:sz w:val="20"/>
          <w:szCs w:val="20"/>
        </w:rPr>
        <w:t>Proračunski korisnici prijedlog financijskog plana izrađuju po programskoj i ekonomskoj klasifikaciji te po izvorima financiranja</w:t>
      </w:r>
      <w:r w:rsidR="00AE7C0A">
        <w:rPr>
          <w:rFonts w:asciiTheme="majorHAnsi" w:hAnsiTheme="majorHAnsi"/>
          <w:sz w:val="20"/>
          <w:szCs w:val="20"/>
        </w:rPr>
        <w:t>.</w:t>
      </w:r>
    </w:p>
    <w:p w14:paraId="2ACF754B" w14:textId="2B8A83F2" w:rsidR="008B5060" w:rsidRDefault="00443BDA" w:rsidP="008B5060">
      <w:pPr>
        <w:pStyle w:val="ListParagraph"/>
        <w:numPr>
          <w:ilvl w:val="0"/>
          <w:numId w:val="24"/>
        </w:num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Program je skup neovisnih, usko povezanih aktivnosti i projekata</w:t>
      </w:r>
      <w:r w:rsidR="002A6CD4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usmjerenih ispunjenju zajedničkog cilja. Program se sastoji od jedne ili više aktivnosti i/ili pr</w:t>
      </w:r>
      <w:r w:rsidR="00FB168F">
        <w:rPr>
          <w:rFonts w:asciiTheme="majorHAnsi" w:hAnsiTheme="majorHAnsi"/>
          <w:sz w:val="20"/>
          <w:szCs w:val="20"/>
        </w:rPr>
        <w:t>ojekata, a aktivnost</w:t>
      </w:r>
      <w:r w:rsidR="00AE7C0A">
        <w:rPr>
          <w:rFonts w:asciiTheme="majorHAnsi" w:hAnsiTheme="majorHAnsi"/>
          <w:sz w:val="20"/>
          <w:szCs w:val="20"/>
        </w:rPr>
        <w:t xml:space="preserve"> i projekt pripadaju samo jednom programu.</w:t>
      </w:r>
    </w:p>
    <w:p w14:paraId="4123A186" w14:textId="7BF4ABE9" w:rsidR="00AE7C0A" w:rsidRDefault="00AE7C0A" w:rsidP="008B5060">
      <w:pPr>
        <w:pStyle w:val="ListParagraph"/>
        <w:numPr>
          <w:ilvl w:val="0"/>
          <w:numId w:val="24"/>
        </w:num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Sukladno odredbama članka 9. Pravilnika o proračunskim klasifikacijama, sve aktivnosti i projekte, upravni Odjel za proračun i financije (dalje u tekstu: Odjel)</w:t>
      </w:r>
      <w:r w:rsidR="002A6CD4">
        <w:rPr>
          <w:rFonts w:asciiTheme="majorHAnsi" w:hAnsiTheme="majorHAnsi"/>
          <w:sz w:val="20"/>
          <w:szCs w:val="20"/>
        </w:rPr>
        <w:t>,</w:t>
      </w:r>
      <w:r>
        <w:rPr>
          <w:rFonts w:asciiTheme="majorHAnsi" w:hAnsiTheme="majorHAnsi"/>
          <w:sz w:val="20"/>
          <w:szCs w:val="20"/>
        </w:rPr>
        <w:t xml:space="preserve"> utvrđuje i grupira u programe.</w:t>
      </w:r>
    </w:p>
    <w:p w14:paraId="5A5BAC1E" w14:textId="5627C4B9" w:rsidR="00AE7C0A" w:rsidRDefault="00AE7C0A" w:rsidP="008B5060">
      <w:pPr>
        <w:pStyle w:val="ListParagraph"/>
        <w:numPr>
          <w:ilvl w:val="0"/>
          <w:numId w:val="24"/>
        </w:num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 utvrđenoj programskoj klasifikaciji, Odjel obavještava proračunske korisnike, a oni mogu aktivnosti i projekte iz svoje nadležnosti, dodatno razraditi za </w:t>
      </w:r>
      <w:r w:rsidRPr="008B4484">
        <w:rPr>
          <w:rFonts w:asciiTheme="majorHAnsi" w:hAnsiTheme="majorHAnsi"/>
          <w:sz w:val="20"/>
          <w:szCs w:val="20"/>
        </w:rPr>
        <w:t>svoje potrebe.</w:t>
      </w:r>
      <w:r>
        <w:rPr>
          <w:rFonts w:asciiTheme="majorHAnsi" w:hAnsiTheme="majorHAnsi"/>
          <w:sz w:val="20"/>
          <w:szCs w:val="20"/>
        </w:rPr>
        <w:t xml:space="preserve"> </w:t>
      </w:r>
    </w:p>
    <w:p w14:paraId="4EB2C685" w14:textId="219E07AD" w:rsidR="008B4484" w:rsidRDefault="008B4484" w:rsidP="008B5060">
      <w:pPr>
        <w:pStyle w:val="ListParagraph"/>
        <w:numPr>
          <w:ilvl w:val="0"/>
          <w:numId w:val="24"/>
        </w:num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Sukladno članku 13. navedenog Pravilnika, Odjel dodjeljuje oznake programa, aktivnosti i projekata planiranih u prijedlogu financijskih planova proračunskih korisnika.</w:t>
      </w:r>
    </w:p>
    <w:p w14:paraId="469941E0" w14:textId="2475A156" w:rsidR="008B4484" w:rsidRPr="008B5060" w:rsidRDefault="008B4484" w:rsidP="008B5060">
      <w:pPr>
        <w:pStyle w:val="ListParagraph"/>
        <w:numPr>
          <w:ilvl w:val="0"/>
          <w:numId w:val="24"/>
        </w:num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Sukladno članku 19. stavku 3. navedenog Pravilnika, Odjel određuje nazive i brojčane oznake druge razine izvora financiranja.</w:t>
      </w:r>
    </w:p>
    <w:p w14:paraId="5C962A77" w14:textId="77777777" w:rsidR="008B4484" w:rsidRDefault="008B4484" w:rsidP="00D16DDF">
      <w:pPr>
        <w:jc w:val="both"/>
        <w:rPr>
          <w:rFonts w:asciiTheme="majorHAnsi" w:hAnsiTheme="majorHAnsi"/>
          <w:sz w:val="20"/>
          <w:szCs w:val="20"/>
        </w:rPr>
      </w:pPr>
    </w:p>
    <w:p w14:paraId="3BB54D24" w14:textId="74B45A69" w:rsidR="007F2ECC" w:rsidRPr="00BD2630" w:rsidRDefault="007F2ECC" w:rsidP="00D16DDF">
      <w:pPr>
        <w:jc w:val="both"/>
        <w:rPr>
          <w:rFonts w:asciiTheme="majorHAnsi" w:hAnsiTheme="majorHAnsi"/>
          <w:sz w:val="20"/>
          <w:szCs w:val="20"/>
        </w:rPr>
      </w:pPr>
      <w:r w:rsidRPr="00BD2630">
        <w:rPr>
          <w:rFonts w:asciiTheme="majorHAnsi" w:hAnsiTheme="majorHAnsi"/>
          <w:sz w:val="20"/>
          <w:szCs w:val="20"/>
        </w:rPr>
        <w:t>Upravno vijeće ili drugo upravljačko tijelo korisnika</w:t>
      </w:r>
      <w:r w:rsidR="00FA389D" w:rsidRPr="00BD2630">
        <w:rPr>
          <w:rFonts w:asciiTheme="majorHAnsi" w:hAnsiTheme="majorHAnsi"/>
          <w:sz w:val="20"/>
          <w:szCs w:val="20"/>
        </w:rPr>
        <w:t>,</w:t>
      </w:r>
      <w:r w:rsidRPr="00BD2630">
        <w:rPr>
          <w:rFonts w:asciiTheme="majorHAnsi" w:hAnsiTheme="majorHAnsi"/>
          <w:sz w:val="20"/>
          <w:szCs w:val="20"/>
        </w:rPr>
        <w:t xml:space="preserve"> obvezno je usvojiti financijski plan koris</w:t>
      </w:r>
      <w:r w:rsidR="004978D6" w:rsidRPr="00BD2630">
        <w:rPr>
          <w:rFonts w:asciiTheme="majorHAnsi" w:hAnsiTheme="majorHAnsi"/>
          <w:sz w:val="20"/>
          <w:szCs w:val="20"/>
        </w:rPr>
        <w:t xml:space="preserve">nika </w:t>
      </w:r>
      <w:r w:rsidR="00EE4D06" w:rsidRPr="00BD2630">
        <w:rPr>
          <w:rFonts w:asciiTheme="majorHAnsi" w:hAnsiTheme="majorHAnsi"/>
          <w:sz w:val="20"/>
          <w:szCs w:val="20"/>
        </w:rPr>
        <w:t xml:space="preserve">na razini </w:t>
      </w:r>
      <w:r w:rsidR="00FA389D" w:rsidRPr="00BD2630">
        <w:rPr>
          <w:rFonts w:asciiTheme="majorHAnsi" w:hAnsiTheme="majorHAnsi"/>
          <w:sz w:val="20"/>
          <w:szCs w:val="20"/>
        </w:rPr>
        <w:t>skupine ekonomske klasifikacije</w:t>
      </w:r>
      <w:r w:rsidR="009627B4" w:rsidRPr="00BD2630">
        <w:rPr>
          <w:rFonts w:asciiTheme="majorHAnsi" w:hAnsiTheme="majorHAnsi"/>
          <w:sz w:val="20"/>
          <w:szCs w:val="20"/>
        </w:rPr>
        <w:t xml:space="preserve"> (druga razina računskog plana)</w:t>
      </w:r>
      <w:r w:rsidR="00EE4D06" w:rsidRPr="00BD2630">
        <w:rPr>
          <w:rFonts w:asciiTheme="majorHAnsi" w:hAnsiTheme="majorHAnsi"/>
          <w:sz w:val="20"/>
          <w:szCs w:val="20"/>
        </w:rPr>
        <w:t xml:space="preserve"> za 202</w:t>
      </w:r>
      <w:r w:rsidR="00FA389D" w:rsidRPr="00BD2630">
        <w:rPr>
          <w:rFonts w:asciiTheme="majorHAnsi" w:hAnsiTheme="majorHAnsi"/>
          <w:sz w:val="20"/>
          <w:szCs w:val="20"/>
        </w:rPr>
        <w:t>3</w:t>
      </w:r>
      <w:r w:rsidRPr="00BD2630">
        <w:rPr>
          <w:rFonts w:asciiTheme="majorHAnsi" w:hAnsiTheme="majorHAnsi"/>
          <w:sz w:val="20"/>
          <w:szCs w:val="20"/>
        </w:rPr>
        <w:t>. godinu</w:t>
      </w:r>
      <w:r w:rsidR="00FA389D" w:rsidRPr="00BD2630">
        <w:rPr>
          <w:rFonts w:asciiTheme="majorHAnsi" w:hAnsiTheme="majorHAnsi"/>
          <w:sz w:val="20"/>
          <w:szCs w:val="20"/>
        </w:rPr>
        <w:t xml:space="preserve">, isto kao i za </w:t>
      </w:r>
      <w:r w:rsidR="00EE4D06" w:rsidRPr="00BD2630">
        <w:rPr>
          <w:rFonts w:asciiTheme="majorHAnsi" w:hAnsiTheme="majorHAnsi"/>
          <w:sz w:val="20"/>
          <w:szCs w:val="20"/>
        </w:rPr>
        <w:t>202</w:t>
      </w:r>
      <w:r w:rsidR="00FA389D" w:rsidRPr="00BD2630">
        <w:rPr>
          <w:rFonts w:asciiTheme="majorHAnsi" w:hAnsiTheme="majorHAnsi"/>
          <w:sz w:val="20"/>
          <w:szCs w:val="20"/>
        </w:rPr>
        <w:t>4</w:t>
      </w:r>
      <w:r w:rsidRPr="00BD2630">
        <w:rPr>
          <w:rFonts w:asciiTheme="majorHAnsi" w:hAnsiTheme="majorHAnsi"/>
          <w:sz w:val="20"/>
          <w:szCs w:val="20"/>
        </w:rPr>
        <w:t>. i 20</w:t>
      </w:r>
      <w:r w:rsidR="001E28A4" w:rsidRPr="00BD2630">
        <w:rPr>
          <w:rFonts w:asciiTheme="majorHAnsi" w:hAnsiTheme="majorHAnsi"/>
          <w:sz w:val="20"/>
          <w:szCs w:val="20"/>
        </w:rPr>
        <w:t>2</w:t>
      </w:r>
      <w:r w:rsidR="00FA389D" w:rsidRPr="00BD2630">
        <w:rPr>
          <w:rFonts w:asciiTheme="majorHAnsi" w:hAnsiTheme="majorHAnsi"/>
          <w:sz w:val="20"/>
          <w:szCs w:val="20"/>
        </w:rPr>
        <w:t>5</w:t>
      </w:r>
      <w:r w:rsidRPr="00BD2630">
        <w:rPr>
          <w:rFonts w:asciiTheme="majorHAnsi" w:hAnsiTheme="majorHAnsi"/>
          <w:sz w:val="20"/>
          <w:szCs w:val="20"/>
        </w:rPr>
        <w:t>. godin</w:t>
      </w:r>
      <w:r w:rsidR="00EE4D06" w:rsidRPr="00BD2630">
        <w:rPr>
          <w:rFonts w:asciiTheme="majorHAnsi" w:hAnsiTheme="majorHAnsi"/>
          <w:sz w:val="20"/>
          <w:szCs w:val="20"/>
        </w:rPr>
        <w:t>u</w:t>
      </w:r>
      <w:r w:rsidR="008B4484" w:rsidRPr="00BD2630">
        <w:rPr>
          <w:rFonts w:asciiTheme="majorHAnsi" w:hAnsiTheme="majorHAnsi"/>
          <w:sz w:val="20"/>
          <w:szCs w:val="20"/>
        </w:rPr>
        <w:t>,</w:t>
      </w:r>
      <w:r w:rsidR="00EE4D06" w:rsidRPr="00BD2630">
        <w:rPr>
          <w:rFonts w:asciiTheme="majorHAnsi" w:hAnsiTheme="majorHAnsi"/>
          <w:sz w:val="20"/>
          <w:szCs w:val="20"/>
        </w:rPr>
        <w:t xml:space="preserve"> najkasnije do 31. prosinca 202</w:t>
      </w:r>
      <w:r w:rsidR="00FA389D" w:rsidRPr="00BD2630">
        <w:rPr>
          <w:rFonts w:asciiTheme="majorHAnsi" w:hAnsiTheme="majorHAnsi"/>
          <w:sz w:val="20"/>
          <w:szCs w:val="20"/>
        </w:rPr>
        <w:t>2</w:t>
      </w:r>
      <w:r w:rsidRPr="00BD2630">
        <w:rPr>
          <w:rFonts w:asciiTheme="majorHAnsi" w:hAnsiTheme="majorHAnsi"/>
          <w:sz w:val="20"/>
          <w:szCs w:val="20"/>
        </w:rPr>
        <w:t>. godine.</w:t>
      </w:r>
      <w:r w:rsidR="001A62C0" w:rsidRPr="00BD2630">
        <w:rPr>
          <w:rFonts w:asciiTheme="majorHAnsi" w:hAnsiTheme="majorHAnsi"/>
          <w:sz w:val="20"/>
          <w:szCs w:val="20"/>
        </w:rPr>
        <w:t xml:space="preserve"> Svi iznosi iskazani u financijskom planu i projekcij</w:t>
      </w:r>
      <w:r w:rsidR="006B0C78" w:rsidRPr="00BD2630">
        <w:rPr>
          <w:rFonts w:asciiTheme="majorHAnsi" w:hAnsiTheme="majorHAnsi"/>
          <w:sz w:val="20"/>
          <w:szCs w:val="20"/>
        </w:rPr>
        <w:t>a</w:t>
      </w:r>
      <w:r w:rsidR="001A62C0" w:rsidRPr="00BD2630">
        <w:rPr>
          <w:rFonts w:asciiTheme="majorHAnsi" w:hAnsiTheme="majorHAnsi"/>
          <w:sz w:val="20"/>
          <w:szCs w:val="20"/>
        </w:rPr>
        <w:t xml:space="preserve">ma, moraju biti iskazani u novoj službenoj valuti euru. </w:t>
      </w:r>
    </w:p>
    <w:p w14:paraId="7A84990B" w14:textId="1F8CD440" w:rsidR="00665E11" w:rsidRDefault="007F2ECC" w:rsidP="00D16DDF">
      <w:pPr>
        <w:jc w:val="both"/>
        <w:rPr>
          <w:rFonts w:asciiTheme="majorHAnsi" w:hAnsiTheme="majorHAnsi"/>
          <w:sz w:val="20"/>
          <w:szCs w:val="20"/>
        </w:rPr>
      </w:pPr>
      <w:r w:rsidRPr="00BD2630">
        <w:rPr>
          <w:rFonts w:asciiTheme="majorHAnsi" w:hAnsiTheme="majorHAnsi"/>
          <w:sz w:val="20"/>
          <w:szCs w:val="20"/>
        </w:rPr>
        <w:t>Model financijskog plana proračunskog korisn</w:t>
      </w:r>
      <w:r w:rsidR="00C44628" w:rsidRPr="00BD2630">
        <w:rPr>
          <w:rFonts w:asciiTheme="majorHAnsi" w:hAnsiTheme="majorHAnsi"/>
          <w:sz w:val="20"/>
          <w:szCs w:val="20"/>
        </w:rPr>
        <w:t>ika dan je u prilogu ovih Uputa</w:t>
      </w:r>
      <w:r w:rsidR="00FA389D" w:rsidRPr="00BD2630">
        <w:rPr>
          <w:rFonts w:asciiTheme="majorHAnsi" w:hAnsiTheme="majorHAnsi"/>
          <w:sz w:val="20"/>
          <w:szCs w:val="20"/>
        </w:rPr>
        <w:t>,</w:t>
      </w:r>
      <w:r w:rsidR="00C44628" w:rsidRPr="00BD2630">
        <w:rPr>
          <w:rFonts w:asciiTheme="majorHAnsi" w:hAnsiTheme="majorHAnsi"/>
          <w:sz w:val="20"/>
          <w:szCs w:val="20"/>
        </w:rPr>
        <w:t xml:space="preserve"> a</w:t>
      </w:r>
      <w:r w:rsidRPr="00BD2630">
        <w:rPr>
          <w:rFonts w:asciiTheme="majorHAnsi" w:hAnsiTheme="majorHAnsi"/>
          <w:sz w:val="20"/>
          <w:szCs w:val="20"/>
        </w:rPr>
        <w:t xml:space="preserve"> sastoji se od</w:t>
      </w:r>
      <w:r w:rsidR="00C557A5" w:rsidRPr="00BD2630">
        <w:rPr>
          <w:rFonts w:asciiTheme="majorHAnsi" w:hAnsiTheme="majorHAnsi"/>
          <w:sz w:val="20"/>
          <w:szCs w:val="20"/>
        </w:rPr>
        <w:t xml:space="preserve"> Općeg dijela koji sadrži: sažetak, r</w:t>
      </w:r>
      <w:r w:rsidR="00665E11" w:rsidRPr="00BD2630">
        <w:rPr>
          <w:rFonts w:asciiTheme="majorHAnsi" w:hAnsiTheme="majorHAnsi"/>
          <w:sz w:val="20"/>
          <w:szCs w:val="20"/>
        </w:rPr>
        <w:t xml:space="preserve">ačun prihoda i rashoda, </w:t>
      </w:r>
      <w:r w:rsidR="00C557A5" w:rsidRPr="00BD2630">
        <w:rPr>
          <w:rFonts w:asciiTheme="majorHAnsi" w:hAnsiTheme="majorHAnsi"/>
          <w:sz w:val="20"/>
          <w:szCs w:val="20"/>
        </w:rPr>
        <w:t>r</w:t>
      </w:r>
      <w:r w:rsidR="00665E11" w:rsidRPr="00BD2630">
        <w:rPr>
          <w:rFonts w:asciiTheme="majorHAnsi" w:hAnsiTheme="majorHAnsi"/>
          <w:sz w:val="20"/>
          <w:szCs w:val="20"/>
        </w:rPr>
        <w:t>ashod</w:t>
      </w:r>
      <w:r w:rsidR="00C557A5" w:rsidRPr="00BD2630">
        <w:rPr>
          <w:rFonts w:asciiTheme="majorHAnsi" w:hAnsiTheme="majorHAnsi"/>
          <w:sz w:val="20"/>
          <w:szCs w:val="20"/>
        </w:rPr>
        <w:t>e</w:t>
      </w:r>
      <w:r w:rsidR="00665E11" w:rsidRPr="00BD2630">
        <w:rPr>
          <w:rFonts w:asciiTheme="majorHAnsi" w:hAnsiTheme="majorHAnsi"/>
          <w:sz w:val="20"/>
          <w:szCs w:val="20"/>
        </w:rPr>
        <w:t xml:space="preserve"> prema funkcijskoj klasifikaciji</w:t>
      </w:r>
      <w:r w:rsidR="00C557A5" w:rsidRPr="00BD2630">
        <w:rPr>
          <w:rFonts w:asciiTheme="majorHAnsi" w:hAnsiTheme="majorHAnsi"/>
          <w:sz w:val="20"/>
          <w:szCs w:val="20"/>
        </w:rPr>
        <w:t xml:space="preserve"> i</w:t>
      </w:r>
      <w:r w:rsidR="00665E11" w:rsidRPr="00BD2630">
        <w:rPr>
          <w:rFonts w:asciiTheme="majorHAnsi" w:hAnsiTheme="majorHAnsi"/>
          <w:sz w:val="20"/>
          <w:szCs w:val="20"/>
        </w:rPr>
        <w:t xml:space="preserve"> </w:t>
      </w:r>
      <w:r w:rsidR="00C557A5" w:rsidRPr="00BD2630">
        <w:rPr>
          <w:rFonts w:asciiTheme="majorHAnsi" w:hAnsiTheme="majorHAnsi"/>
          <w:sz w:val="20"/>
          <w:szCs w:val="20"/>
        </w:rPr>
        <w:t>r</w:t>
      </w:r>
      <w:r w:rsidR="00665E11" w:rsidRPr="00BD2630">
        <w:rPr>
          <w:rFonts w:asciiTheme="majorHAnsi" w:hAnsiTheme="majorHAnsi"/>
          <w:sz w:val="20"/>
          <w:szCs w:val="20"/>
        </w:rPr>
        <w:t>ačun financiranja, te Posebnog dijela.</w:t>
      </w:r>
      <w:r w:rsidR="001A62C0" w:rsidRPr="00BD2630">
        <w:rPr>
          <w:rFonts w:asciiTheme="majorHAnsi" w:hAnsiTheme="majorHAnsi"/>
          <w:sz w:val="20"/>
          <w:szCs w:val="20"/>
        </w:rPr>
        <w:t xml:space="preserve"> </w:t>
      </w:r>
      <w:r w:rsidR="00C557A5" w:rsidRPr="00BD2630">
        <w:rPr>
          <w:rFonts w:asciiTheme="majorHAnsi" w:hAnsiTheme="majorHAnsi"/>
          <w:sz w:val="20"/>
          <w:szCs w:val="20"/>
        </w:rPr>
        <w:t>Obzirom da navedeni akti sadržavaju i usporedne podatke za godine koje prethode danu uvođenja eura,</w:t>
      </w:r>
      <w:r w:rsidR="00701197" w:rsidRPr="00BD2630">
        <w:rPr>
          <w:rFonts w:asciiTheme="majorHAnsi" w:hAnsiTheme="majorHAnsi"/>
          <w:sz w:val="20"/>
          <w:szCs w:val="20"/>
        </w:rPr>
        <w:t xml:space="preserve"> podaci</w:t>
      </w:r>
      <w:r w:rsidR="00701197">
        <w:rPr>
          <w:rFonts w:asciiTheme="majorHAnsi" w:hAnsiTheme="majorHAnsi"/>
          <w:sz w:val="20"/>
          <w:szCs w:val="20"/>
        </w:rPr>
        <w:t xml:space="preserve"> za te godine preračunavaju se iz kune u euro radi bolje usporedivosti podataka, uz primjenu fiksnog tečaja konverzije i sukladno pravilima za preračunavanje i zaokruživanje iz Zakona o uvođenju eura kao službene valute u RH (Narodne novine, br. 57/22</w:t>
      </w:r>
      <w:r w:rsidR="007C52E0">
        <w:rPr>
          <w:rFonts w:asciiTheme="majorHAnsi" w:hAnsiTheme="majorHAnsi"/>
          <w:sz w:val="20"/>
          <w:szCs w:val="20"/>
        </w:rPr>
        <w:t>).</w:t>
      </w:r>
    </w:p>
    <w:p w14:paraId="78B75E15" w14:textId="71CC41B3" w:rsidR="007C52E0" w:rsidRPr="00BD2630" w:rsidRDefault="007C52E0" w:rsidP="00D16DDF">
      <w:pPr>
        <w:jc w:val="both"/>
        <w:rPr>
          <w:rFonts w:asciiTheme="majorHAnsi" w:hAnsiTheme="majorHAnsi"/>
          <w:sz w:val="20"/>
          <w:szCs w:val="20"/>
        </w:rPr>
      </w:pPr>
      <w:r w:rsidRPr="00BD2630">
        <w:rPr>
          <w:rFonts w:asciiTheme="majorHAnsi" w:hAnsiTheme="majorHAnsi"/>
          <w:sz w:val="20"/>
          <w:szCs w:val="20"/>
        </w:rPr>
        <w:lastRenderedPageBreak/>
        <w:t>Ve</w:t>
      </w:r>
      <w:r w:rsidR="009D79CC" w:rsidRPr="00BD2630">
        <w:rPr>
          <w:rFonts w:asciiTheme="majorHAnsi" w:hAnsiTheme="majorHAnsi"/>
          <w:sz w:val="20"/>
          <w:szCs w:val="20"/>
        </w:rPr>
        <w:t>z</w:t>
      </w:r>
      <w:r w:rsidRPr="00BD2630">
        <w:rPr>
          <w:rFonts w:asciiTheme="majorHAnsi" w:hAnsiTheme="majorHAnsi"/>
          <w:sz w:val="20"/>
          <w:szCs w:val="20"/>
        </w:rPr>
        <w:t xml:space="preserve">ano za </w:t>
      </w:r>
      <w:r w:rsidR="009D79CC" w:rsidRPr="00BD2630">
        <w:rPr>
          <w:rFonts w:asciiTheme="majorHAnsi" w:hAnsiTheme="majorHAnsi"/>
          <w:sz w:val="20"/>
          <w:szCs w:val="20"/>
        </w:rPr>
        <w:t>dvojno iskazivanje</w:t>
      </w:r>
      <w:r w:rsidR="003E3EA9" w:rsidRPr="00BD2630">
        <w:rPr>
          <w:rFonts w:asciiTheme="majorHAnsi" w:hAnsiTheme="majorHAnsi"/>
          <w:sz w:val="20"/>
          <w:szCs w:val="20"/>
        </w:rPr>
        <w:t xml:space="preserve"> dokumenata u eurima i kunama, u skladu s Uputom o procesu prilagodbe poslovnih procesa subjekata opće države za poslovanje u euru iz lipnja 2022., preporuka je da u Općem dijelu financijskog plana, sažetak Računa prihoda i rashoda i sažetak Računa financiranja, bude iskazan dvojno u kunama i eurima.</w:t>
      </w:r>
    </w:p>
    <w:p w14:paraId="2502D66E" w14:textId="77777777" w:rsidR="002222AF" w:rsidRPr="00BD2630" w:rsidRDefault="002222AF" w:rsidP="00D16DDF">
      <w:pPr>
        <w:jc w:val="both"/>
        <w:rPr>
          <w:rFonts w:asciiTheme="majorHAnsi" w:hAnsiTheme="majorHAnsi"/>
          <w:sz w:val="20"/>
          <w:szCs w:val="20"/>
        </w:rPr>
      </w:pPr>
      <w:r w:rsidRPr="00BD2630">
        <w:rPr>
          <w:rFonts w:asciiTheme="majorHAnsi" w:hAnsiTheme="majorHAnsi"/>
          <w:sz w:val="20"/>
          <w:szCs w:val="20"/>
        </w:rPr>
        <w:t>Člankom 36. Zakona o Proračunu, propisana je obveza proračunskim korisnicima za izradu obrazloženja i to obrazloženje uz opći dio financijskog plana i obrazloženje uz posebni dio financijskog plana.</w:t>
      </w:r>
    </w:p>
    <w:p w14:paraId="61C81ABF" w14:textId="77777777" w:rsidR="002222AF" w:rsidRPr="00BD2630" w:rsidRDefault="002222AF" w:rsidP="002222AF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D2630">
        <w:rPr>
          <w:rFonts w:asciiTheme="majorHAnsi" w:hAnsiTheme="majorHAnsi"/>
          <w:sz w:val="20"/>
          <w:szCs w:val="20"/>
        </w:rPr>
        <w:t>Obrazloženje općeg dijela financijskog plana proračunskog korisnika sadrži:</w:t>
      </w:r>
    </w:p>
    <w:p w14:paraId="0A05EF41" w14:textId="493F9F83" w:rsidR="002222AF" w:rsidRPr="00BD2630" w:rsidRDefault="00B12404" w:rsidP="00B12404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D2630">
        <w:rPr>
          <w:rFonts w:asciiTheme="majorHAnsi" w:hAnsiTheme="majorHAnsi"/>
          <w:sz w:val="20"/>
          <w:szCs w:val="20"/>
        </w:rPr>
        <w:t>o</w:t>
      </w:r>
      <w:r w:rsidR="002222AF" w:rsidRPr="00BD2630">
        <w:rPr>
          <w:rFonts w:asciiTheme="majorHAnsi" w:hAnsiTheme="majorHAnsi"/>
          <w:sz w:val="20"/>
          <w:szCs w:val="20"/>
        </w:rPr>
        <w:t>brazloženje prihoda i rashoda, primitaka i izdataka</w:t>
      </w:r>
      <w:r w:rsidRPr="00BD2630">
        <w:rPr>
          <w:rFonts w:asciiTheme="majorHAnsi" w:hAnsiTheme="majorHAnsi"/>
          <w:sz w:val="20"/>
          <w:szCs w:val="20"/>
        </w:rPr>
        <w:t xml:space="preserve"> i</w:t>
      </w:r>
    </w:p>
    <w:p w14:paraId="72D2B099" w14:textId="3B3DA456" w:rsidR="00B12404" w:rsidRPr="00BD2630" w:rsidRDefault="00B12404" w:rsidP="00B12404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D2630">
        <w:rPr>
          <w:rFonts w:asciiTheme="majorHAnsi" w:hAnsiTheme="majorHAnsi"/>
          <w:sz w:val="20"/>
          <w:szCs w:val="20"/>
        </w:rPr>
        <w:t>obrazloženje prenesenog manjka odnosno viška financijskog plana, u slučaju da isti postoji.</w:t>
      </w:r>
    </w:p>
    <w:p w14:paraId="46D641B9" w14:textId="23D53633" w:rsidR="00B12404" w:rsidRPr="00B12404" w:rsidRDefault="00B12404" w:rsidP="00B12404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D2630">
        <w:rPr>
          <w:rFonts w:asciiTheme="majorHAnsi" w:hAnsiTheme="majorHAnsi"/>
          <w:sz w:val="20"/>
          <w:szCs w:val="20"/>
        </w:rPr>
        <w:t>Obrazloženje posebnog dijela financijskog plana proračunskog korisnika sastoji se od obrazloženja programa koje</w:t>
      </w:r>
      <w:r>
        <w:rPr>
          <w:rFonts w:asciiTheme="majorHAnsi" w:hAnsiTheme="majorHAnsi"/>
          <w:sz w:val="20"/>
          <w:szCs w:val="20"/>
        </w:rPr>
        <w:t xml:space="preserve"> se daje kroz obrazloženje aktivnosti i projekata zajedno s cil</w:t>
      </w:r>
      <w:r w:rsidR="0070177C">
        <w:rPr>
          <w:rFonts w:asciiTheme="majorHAnsi" w:hAnsiTheme="majorHAnsi"/>
          <w:sz w:val="20"/>
          <w:szCs w:val="20"/>
        </w:rPr>
        <w:t>j</w:t>
      </w:r>
      <w:r>
        <w:rPr>
          <w:rFonts w:asciiTheme="majorHAnsi" w:hAnsiTheme="majorHAnsi"/>
          <w:sz w:val="20"/>
          <w:szCs w:val="20"/>
        </w:rPr>
        <w:t>evima i pokazateljima uspješnosti iz akata strateškog planiranja i godišnjeg plana rada.</w:t>
      </w:r>
    </w:p>
    <w:p w14:paraId="51F1E3DB" w14:textId="77777777" w:rsidR="000C22D2" w:rsidRDefault="000C22D2" w:rsidP="00176A24">
      <w:pPr>
        <w:jc w:val="both"/>
        <w:rPr>
          <w:rFonts w:asciiTheme="majorHAnsi" w:hAnsiTheme="majorHAnsi"/>
          <w:sz w:val="20"/>
          <w:szCs w:val="20"/>
        </w:rPr>
      </w:pPr>
    </w:p>
    <w:p w14:paraId="54B81BC7" w14:textId="7F85FAC2" w:rsidR="00BC7F45" w:rsidRPr="00A27936" w:rsidRDefault="000471C4" w:rsidP="00176A24">
      <w:pPr>
        <w:jc w:val="both"/>
        <w:rPr>
          <w:rFonts w:asciiTheme="majorHAnsi" w:hAnsiTheme="majorHAnsi"/>
          <w:b/>
          <w:sz w:val="20"/>
          <w:szCs w:val="20"/>
        </w:rPr>
      </w:pPr>
      <w:r w:rsidRPr="00E934EC">
        <w:rPr>
          <w:rFonts w:asciiTheme="majorHAnsi" w:hAnsiTheme="majorHAnsi"/>
          <w:b/>
          <w:sz w:val="20"/>
          <w:szCs w:val="20"/>
        </w:rPr>
        <w:t>Prijedlog visine</w:t>
      </w:r>
      <w:r w:rsidRPr="00CB5CD0">
        <w:rPr>
          <w:rFonts w:asciiTheme="majorHAnsi" w:hAnsiTheme="majorHAnsi"/>
          <w:b/>
          <w:sz w:val="20"/>
          <w:szCs w:val="20"/>
        </w:rPr>
        <w:t xml:space="preserve"> financijskog plana po proračunskom korisniku</w:t>
      </w:r>
      <w:r w:rsidR="007A1F2C" w:rsidRPr="00CB5CD0">
        <w:rPr>
          <w:rFonts w:asciiTheme="majorHAnsi" w:hAnsiTheme="majorHAnsi"/>
          <w:b/>
          <w:sz w:val="20"/>
          <w:szCs w:val="20"/>
        </w:rPr>
        <w:t xml:space="preserve"> – limiti proračunskih  sredstava</w:t>
      </w:r>
    </w:p>
    <w:tbl>
      <w:tblPr>
        <w:tblW w:w="10004" w:type="dxa"/>
        <w:tblInd w:w="113" w:type="dxa"/>
        <w:tblLook w:val="04A0" w:firstRow="1" w:lastRow="0" w:firstColumn="1" w:lastColumn="0" w:noHBand="0" w:noVBand="1"/>
      </w:tblPr>
      <w:tblGrid>
        <w:gridCol w:w="804"/>
        <w:gridCol w:w="2722"/>
        <w:gridCol w:w="1150"/>
        <w:gridCol w:w="1027"/>
        <w:gridCol w:w="779"/>
        <w:gridCol w:w="1027"/>
        <w:gridCol w:w="745"/>
        <w:gridCol w:w="1027"/>
        <w:gridCol w:w="723"/>
      </w:tblGrid>
      <w:tr w:rsidR="00460213" w:rsidRPr="004658B3" w14:paraId="743E8247" w14:textId="77777777" w:rsidTr="00C926A2">
        <w:trPr>
          <w:cantSplit/>
          <w:trHeight w:val="286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BD3F" w14:textId="77777777" w:rsidR="00460213" w:rsidRPr="00460213" w:rsidRDefault="00460213" w:rsidP="004602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RKP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E20B" w14:textId="77777777" w:rsidR="00460213" w:rsidRPr="00460213" w:rsidRDefault="00460213" w:rsidP="004602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Korisnik \ godina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96C4" w14:textId="05496E5D" w:rsidR="00460213" w:rsidRPr="00460213" w:rsidRDefault="00460213" w:rsidP="004602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Plan   2022.</w:t>
            </w:r>
            <w:r w:rsidR="00C926A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 u HRK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FFF8" w14:textId="77777777" w:rsidR="00C926A2" w:rsidRDefault="00460213" w:rsidP="004602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 2023.</w:t>
            </w:r>
          </w:p>
          <w:p w14:paraId="2B269DB8" w14:textId="152B566B" w:rsidR="00460213" w:rsidRPr="00460213" w:rsidRDefault="00C926A2" w:rsidP="004602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 u EUR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D78E" w14:textId="77777777" w:rsidR="00C926A2" w:rsidRDefault="00460213" w:rsidP="004602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2024.</w:t>
            </w:r>
          </w:p>
          <w:p w14:paraId="037D5E62" w14:textId="595952AC" w:rsidR="00460213" w:rsidRPr="00460213" w:rsidRDefault="00461197" w:rsidP="0046119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</w:t>
            </w:r>
            <w:r w:rsidR="00C926A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 u EUR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A489" w14:textId="77777777" w:rsidR="00C926A2" w:rsidRDefault="00460213" w:rsidP="004602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2025.</w:t>
            </w:r>
          </w:p>
          <w:p w14:paraId="7B9A9477" w14:textId="717424DF" w:rsidR="00460213" w:rsidRPr="00460213" w:rsidRDefault="00C926A2" w:rsidP="004602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u EUR</w:t>
            </w:r>
          </w:p>
        </w:tc>
      </w:tr>
      <w:tr w:rsidR="00460213" w:rsidRPr="004658B3" w14:paraId="77F6A636" w14:textId="77777777" w:rsidTr="004658B3">
        <w:trPr>
          <w:trHeight w:val="286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D11C" w14:textId="77777777" w:rsidR="00460213" w:rsidRPr="00460213" w:rsidRDefault="00460213" w:rsidP="004602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E7A0" w14:textId="77777777" w:rsidR="00460213" w:rsidRPr="00460213" w:rsidRDefault="00460213" w:rsidP="004602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D7C5" w14:textId="77777777" w:rsidR="00460213" w:rsidRPr="00460213" w:rsidRDefault="00460213" w:rsidP="004602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5098" w14:textId="77777777" w:rsidR="00460213" w:rsidRPr="00460213" w:rsidRDefault="00460213" w:rsidP="004602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 limit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C19F" w14:textId="77777777" w:rsidR="00460213" w:rsidRPr="00460213" w:rsidRDefault="00460213" w:rsidP="004602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 limit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A18B" w14:textId="77777777" w:rsidR="00460213" w:rsidRPr="00460213" w:rsidRDefault="00460213" w:rsidP="004602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 limit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0E7D" w14:textId="77777777" w:rsidR="00460213" w:rsidRPr="00460213" w:rsidRDefault="00460213" w:rsidP="004602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 limit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A5B4" w14:textId="77777777" w:rsidR="00460213" w:rsidRPr="00460213" w:rsidRDefault="00460213" w:rsidP="004602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 limit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D17E" w14:textId="77777777" w:rsidR="00460213" w:rsidRPr="00460213" w:rsidRDefault="00460213" w:rsidP="004602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 limit</w:t>
            </w:r>
          </w:p>
        </w:tc>
      </w:tr>
      <w:tr w:rsidR="00460213" w:rsidRPr="004658B3" w14:paraId="13D32211" w14:textId="77777777" w:rsidTr="004658B3">
        <w:trPr>
          <w:trHeight w:val="286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64D8" w14:textId="77777777" w:rsidR="00460213" w:rsidRPr="00460213" w:rsidRDefault="00460213" w:rsidP="004602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31954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9CCB" w14:textId="77777777" w:rsidR="00460213" w:rsidRPr="00460213" w:rsidRDefault="00460213" w:rsidP="004602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GRAD KORČULA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E7EB" w14:textId="77777777" w:rsidR="00460213" w:rsidRPr="00460213" w:rsidRDefault="00460213" w:rsidP="004602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09D8" w14:textId="77777777" w:rsidR="00460213" w:rsidRPr="00460213" w:rsidRDefault="00460213" w:rsidP="004602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9DC1" w14:textId="77777777" w:rsidR="00460213" w:rsidRPr="00460213" w:rsidRDefault="00460213" w:rsidP="004602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B960" w14:textId="77777777" w:rsidR="00460213" w:rsidRPr="00460213" w:rsidRDefault="00460213" w:rsidP="004602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5D8F" w14:textId="77777777" w:rsidR="00460213" w:rsidRPr="00460213" w:rsidRDefault="00460213" w:rsidP="004602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24F3" w14:textId="77777777" w:rsidR="00460213" w:rsidRPr="00460213" w:rsidRDefault="00460213" w:rsidP="004602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2443" w14:textId="77777777" w:rsidR="00460213" w:rsidRPr="00460213" w:rsidRDefault="00460213" w:rsidP="004602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60213" w:rsidRPr="004658B3" w14:paraId="4C2C1CFA" w14:textId="77777777" w:rsidTr="004658B3">
        <w:trPr>
          <w:trHeight w:val="286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A63E" w14:textId="77777777" w:rsidR="00460213" w:rsidRPr="00460213" w:rsidRDefault="00460213" w:rsidP="004602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31962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579E" w14:textId="77777777" w:rsidR="00460213" w:rsidRPr="00460213" w:rsidRDefault="00460213" w:rsidP="004602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Dječji vrtić Korčula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F9A0" w14:textId="77777777" w:rsidR="00460213" w:rsidRPr="00460213" w:rsidRDefault="00460213" w:rsidP="0046021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4.405.233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55EE" w14:textId="6A62861D" w:rsidR="00460213" w:rsidRPr="00460213" w:rsidRDefault="00C926A2" w:rsidP="0046021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626.700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4708" w14:textId="77777777" w:rsidR="00460213" w:rsidRPr="00460213" w:rsidRDefault="00460213" w:rsidP="0046021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C0E4" w14:textId="60BFF667" w:rsidR="00460213" w:rsidRPr="00460213" w:rsidRDefault="00C926A2" w:rsidP="0046021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648.000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D380" w14:textId="77777777" w:rsidR="00460213" w:rsidRPr="00460213" w:rsidRDefault="00460213" w:rsidP="0046021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CC44" w14:textId="3F5CAE87" w:rsidR="00460213" w:rsidRPr="00460213" w:rsidRDefault="00C926A2" w:rsidP="0046021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673.000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FC5C" w14:textId="77777777" w:rsidR="00460213" w:rsidRPr="00460213" w:rsidRDefault="00460213" w:rsidP="0046021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  <w:tr w:rsidR="00460213" w:rsidRPr="004658B3" w14:paraId="26C2C119" w14:textId="77777777" w:rsidTr="004658B3">
        <w:trPr>
          <w:trHeight w:val="286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8E91" w14:textId="77777777" w:rsidR="00460213" w:rsidRPr="00460213" w:rsidRDefault="00460213" w:rsidP="004602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31987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3228" w14:textId="77777777" w:rsidR="00460213" w:rsidRPr="00460213" w:rsidRDefault="00460213" w:rsidP="004602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Gradska knjižnica „Ivan Vidali“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0E6F" w14:textId="77777777" w:rsidR="00460213" w:rsidRPr="00460213" w:rsidRDefault="00460213" w:rsidP="0046021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1.229.800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935D" w14:textId="61A0341A" w:rsidR="00460213" w:rsidRPr="00460213" w:rsidRDefault="00C926A2" w:rsidP="0046021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186.600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24DC" w14:textId="77777777" w:rsidR="00460213" w:rsidRPr="00460213" w:rsidRDefault="00460213" w:rsidP="0046021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F01A" w14:textId="59FBB916" w:rsidR="00460213" w:rsidRPr="00460213" w:rsidRDefault="00C926A2" w:rsidP="0046021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200.000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E9BE" w14:textId="77777777" w:rsidR="00460213" w:rsidRPr="00460213" w:rsidRDefault="00460213" w:rsidP="0046021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DEC2" w14:textId="28F8738F" w:rsidR="00460213" w:rsidRPr="00460213" w:rsidRDefault="00C926A2" w:rsidP="0046021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210.600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B648" w14:textId="77777777" w:rsidR="00460213" w:rsidRPr="00460213" w:rsidRDefault="00460213" w:rsidP="0046021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  <w:tr w:rsidR="00460213" w:rsidRPr="004658B3" w14:paraId="034391BA" w14:textId="77777777" w:rsidTr="004658B3">
        <w:trPr>
          <w:trHeight w:val="286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A6DD" w14:textId="77777777" w:rsidR="00460213" w:rsidRPr="00460213" w:rsidRDefault="00460213" w:rsidP="004602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31979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2A67" w14:textId="77777777" w:rsidR="00460213" w:rsidRPr="00460213" w:rsidRDefault="00460213" w:rsidP="004602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Gradski muzej Korčule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7B25" w14:textId="77777777" w:rsidR="00460213" w:rsidRPr="00460213" w:rsidRDefault="00460213" w:rsidP="0046021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1.122.212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3073" w14:textId="5E76045F" w:rsidR="00460213" w:rsidRPr="00460213" w:rsidRDefault="00C926A2" w:rsidP="0046021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160.000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AF46" w14:textId="77777777" w:rsidR="00460213" w:rsidRPr="00460213" w:rsidRDefault="00460213" w:rsidP="0046021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083D" w14:textId="70929F07" w:rsidR="00460213" w:rsidRPr="00460213" w:rsidRDefault="00C926A2" w:rsidP="0046021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175.000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F715" w14:textId="77777777" w:rsidR="00460213" w:rsidRPr="00460213" w:rsidRDefault="00460213" w:rsidP="0046021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C243" w14:textId="43EBCCAC" w:rsidR="00460213" w:rsidRPr="00460213" w:rsidRDefault="00C926A2" w:rsidP="0046021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190.000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51D1" w14:textId="77777777" w:rsidR="00460213" w:rsidRPr="00460213" w:rsidRDefault="00460213" w:rsidP="0046021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  <w:tr w:rsidR="00460213" w:rsidRPr="004658B3" w14:paraId="53518769" w14:textId="77777777" w:rsidTr="004658B3">
        <w:trPr>
          <w:trHeight w:val="286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3508" w14:textId="77777777" w:rsidR="00460213" w:rsidRPr="00460213" w:rsidRDefault="00460213" w:rsidP="004602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49413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510C" w14:textId="77777777" w:rsidR="00460213" w:rsidRPr="00460213" w:rsidRDefault="00460213" w:rsidP="004602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Centar za kulturu Korčula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FB60" w14:textId="77777777" w:rsidR="00460213" w:rsidRPr="00460213" w:rsidRDefault="00460213" w:rsidP="0046021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1.452.800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4653" w14:textId="4817C983" w:rsidR="00460213" w:rsidRPr="00460213" w:rsidRDefault="00C926A2" w:rsidP="0046021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222.600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BDB0" w14:textId="77777777" w:rsidR="00460213" w:rsidRPr="00460213" w:rsidRDefault="00460213" w:rsidP="0046021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D331" w14:textId="539A7710" w:rsidR="00460213" w:rsidRPr="00460213" w:rsidRDefault="00C926A2" w:rsidP="0046021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230.600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D8DE" w14:textId="77777777" w:rsidR="00460213" w:rsidRPr="00460213" w:rsidRDefault="00460213" w:rsidP="0046021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7CDD" w14:textId="67D67DCC" w:rsidR="00460213" w:rsidRPr="00460213" w:rsidRDefault="00C926A2" w:rsidP="0046021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240.000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F750" w14:textId="77777777" w:rsidR="00460213" w:rsidRPr="00460213" w:rsidRDefault="00460213" w:rsidP="0046021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  <w:tr w:rsidR="00460213" w:rsidRPr="004658B3" w14:paraId="13B967A6" w14:textId="77777777" w:rsidTr="004658B3">
        <w:trPr>
          <w:trHeight w:val="286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AEB1" w14:textId="77777777" w:rsidR="00460213" w:rsidRPr="00460213" w:rsidRDefault="00460213" w:rsidP="004602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49171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BD8E" w14:textId="77777777" w:rsidR="00460213" w:rsidRPr="00460213" w:rsidRDefault="00460213" w:rsidP="004602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Ustanova Športski objekti Korčule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B0CC" w14:textId="77777777" w:rsidR="00460213" w:rsidRPr="00460213" w:rsidRDefault="00460213" w:rsidP="0046021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2.190.000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7580" w14:textId="4941C02D" w:rsidR="00460213" w:rsidRPr="00460213" w:rsidRDefault="00C926A2" w:rsidP="0046021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404.000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7EDA" w14:textId="77777777" w:rsidR="00460213" w:rsidRPr="00460213" w:rsidRDefault="00460213" w:rsidP="0046021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3262" w14:textId="2AA4E4E9" w:rsidR="00460213" w:rsidRPr="00460213" w:rsidRDefault="00C926A2" w:rsidP="0046021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413.300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B47D" w14:textId="77777777" w:rsidR="00460213" w:rsidRPr="00460213" w:rsidRDefault="00460213" w:rsidP="0046021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05E9" w14:textId="12EE8468" w:rsidR="00460213" w:rsidRPr="00460213" w:rsidRDefault="00C926A2" w:rsidP="0046021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426.700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A811" w14:textId="77777777" w:rsidR="00460213" w:rsidRPr="00460213" w:rsidRDefault="00460213" w:rsidP="0046021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6021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</w:tbl>
    <w:p w14:paraId="382F9A6C" w14:textId="77777777" w:rsidR="00A57A07" w:rsidRPr="004658B3" w:rsidRDefault="00A57A07" w:rsidP="00176A24">
      <w:pPr>
        <w:jc w:val="both"/>
        <w:rPr>
          <w:rFonts w:cstheme="minorHAnsi"/>
          <w:b/>
          <w:sz w:val="20"/>
          <w:szCs w:val="20"/>
        </w:rPr>
      </w:pPr>
    </w:p>
    <w:p w14:paraId="1543E499" w14:textId="3EF69AC3" w:rsidR="00A02133" w:rsidRPr="00BD2630" w:rsidRDefault="00A57A07" w:rsidP="00176A24">
      <w:pPr>
        <w:jc w:val="both"/>
        <w:rPr>
          <w:rFonts w:asciiTheme="majorHAnsi" w:hAnsiTheme="majorHAnsi"/>
          <w:sz w:val="20"/>
          <w:szCs w:val="20"/>
        </w:rPr>
      </w:pPr>
      <w:r w:rsidRPr="00BD2630">
        <w:rPr>
          <w:rFonts w:asciiTheme="majorHAnsi" w:hAnsiTheme="majorHAnsi"/>
          <w:sz w:val="20"/>
          <w:szCs w:val="20"/>
        </w:rPr>
        <w:t>Prijedlogom visine financijskog plana korisnika proračuna Grada Korčule</w:t>
      </w:r>
      <w:r w:rsidR="00104A54" w:rsidRPr="00BD2630">
        <w:rPr>
          <w:rFonts w:asciiTheme="majorHAnsi" w:hAnsiTheme="majorHAnsi"/>
          <w:sz w:val="20"/>
          <w:szCs w:val="20"/>
        </w:rPr>
        <w:t>,</w:t>
      </w:r>
      <w:r w:rsidRPr="00BD2630">
        <w:rPr>
          <w:rFonts w:asciiTheme="majorHAnsi" w:hAnsiTheme="majorHAnsi"/>
          <w:sz w:val="20"/>
          <w:szCs w:val="20"/>
        </w:rPr>
        <w:t xml:space="preserve"> planirana su sredstva za provedbu postoje</w:t>
      </w:r>
      <w:r w:rsidR="00A02133" w:rsidRPr="00BD2630">
        <w:rPr>
          <w:rFonts w:asciiTheme="majorHAnsi" w:hAnsiTheme="majorHAnsi"/>
          <w:sz w:val="20"/>
          <w:szCs w:val="20"/>
        </w:rPr>
        <w:t xml:space="preserve">ćih </w:t>
      </w:r>
      <w:r w:rsidR="00737CD3" w:rsidRPr="00BD2630">
        <w:rPr>
          <w:rFonts w:asciiTheme="majorHAnsi" w:hAnsiTheme="majorHAnsi"/>
          <w:sz w:val="20"/>
          <w:szCs w:val="20"/>
        </w:rPr>
        <w:t xml:space="preserve">redovnih </w:t>
      </w:r>
      <w:r w:rsidR="00A02133" w:rsidRPr="00BD2630">
        <w:rPr>
          <w:rFonts w:asciiTheme="majorHAnsi" w:hAnsiTheme="majorHAnsi"/>
          <w:sz w:val="20"/>
          <w:szCs w:val="20"/>
        </w:rPr>
        <w:t>programa odnosno</w:t>
      </w:r>
      <w:r w:rsidR="00737CD3" w:rsidRPr="00BD2630">
        <w:rPr>
          <w:rFonts w:asciiTheme="majorHAnsi" w:hAnsiTheme="majorHAnsi"/>
          <w:sz w:val="20"/>
          <w:szCs w:val="20"/>
        </w:rPr>
        <w:t xml:space="preserve"> aktivnosti određenog korisnika (plaće, materij</w:t>
      </w:r>
      <w:r w:rsidR="00361667" w:rsidRPr="00BD2630">
        <w:rPr>
          <w:rFonts w:asciiTheme="majorHAnsi" w:hAnsiTheme="majorHAnsi"/>
          <w:sz w:val="20"/>
          <w:szCs w:val="20"/>
        </w:rPr>
        <w:t>alni troškovi i uobičajene</w:t>
      </w:r>
      <w:r w:rsidR="00737CD3" w:rsidRPr="00BD2630">
        <w:rPr>
          <w:rFonts w:asciiTheme="majorHAnsi" w:hAnsiTheme="majorHAnsi"/>
          <w:sz w:val="20"/>
          <w:szCs w:val="20"/>
        </w:rPr>
        <w:t xml:space="preserve"> aktivnosti</w:t>
      </w:r>
      <w:r w:rsidR="00361667" w:rsidRPr="00BD2630">
        <w:rPr>
          <w:rFonts w:asciiTheme="majorHAnsi" w:hAnsiTheme="majorHAnsi"/>
          <w:sz w:val="20"/>
          <w:szCs w:val="20"/>
        </w:rPr>
        <w:t xml:space="preserve"> te manji projekti</w:t>
      </w:r>
      <w:r w:rsidR="00737CD3" w:rsidRPr="00BD2630">
        <w:rPr>
          <w:rFonts w:asciiTheme="majorHAnsi" w:hAnsiTheme="majorHAnsi"/>
          <w:sz w:val="20"/>
          <w:szCs w:val="20"/>
        </w:rPr>
        <w:t>).</w:t>
      </w:r>
    </w:p>
    <w:p w14:paraId="68A5805F" w14:textId="03CD128B" w:rsidR="00346ADE" w:rsidRPr="00BD2630" w:rsidRDefault="00873BD5" w:rsidP="00176A24">
      <w:pPr>
        <w:jc w:val="both"/>
        <w:rPr>
          <w:rFonts w:asciiTheme="majorHAnsi" w:hAnsiTheme="majorHAnsi"/>
          <w:sz w:val="20"/>
          <w:szCs w:val="20"/>
        </w:rPr>
      </w:pPr>
      <w:r w:rsidRPr="00BD2630">
        <w:rPr>
          <w:rFonts w:asciiTheme="majorHAnsi" w:hAnsiTheme="majorHAnsi"/>
          <w:sz w:val="20"/>
          <w:szCs w:val="20"/>
        </w:rPr>
        <w:t>Sv</w:t>
      </w:r>
      <w:r w:rsidR="00216322" w:rsidRPr="00BD2630">
        <w:rPr>
          <w:rFonts w:asciiTheme="majorHAnsi" w:hAnsiTheme="majorHAnsi"/>
          <w:sz w:val="20"/>
          <w:szCs w:val="20"/>
        </w:rPr>
        <w:t xml:space="preserve">aki korisnik će </w:t>
      </w:r>
      <w:r w:rsidR="00534AE0" w:rsidRPr="00BD2630">
        <w:rPr>
          <w:rFonts w:asciiTheme="majorHAnsi" w:hAnsiTheme="majorHAnsi"/>
          <w:sz w:val="20"/>
          <w:szCs w:val="20"/>
        </w:rPr>
        <w:t xml:space="preserve">po potrebi, </w:t>
      </w:r>
      <w:r w:rsidR="00216322" w:rsidRPr="00BD2630">
        <w:rPr>
          <w:rFonts w:asciiTheme="majorHAnsi" w:hAnsiTheme="majorHAnsi"/>
          <w:sz w:val="20"/>
          <w:szCs w:val="20"/>
        </w:rPr>
        <w:t xml:space="preserve">dobiti potrebno </w:t>
      </w:r>
      <w:r w:rsidRPr="00BD2630">
        <w:rPr>
          <w:rFonts w:asciiTheme="majorHAnsi" w:hAnsiTheme="majorHAnsi"/>
          <w:sz w:val="20"/>
          <w:szCs w:val="20"/>
        </w:rPr>
        <w:t>dodatno</w:t>
      </w:r>
      <w:r w:rsidR="00A57A07" w:rsidRPr="00BD2630">
        <w:rPr>
          <w:rFonts w:asciiTheme="majorHAnsi" w:hAnsiTheme="majorHAnsi"/>
          <w:sz w:val="20"/>
          <w:szCs w:val="20"/>
        </w:rPr>
        <w:t xml:space="preserve"> </w:t>
      </w:r>
      <w:r w:rsidRPr="00BD2630">
        <w:rPr>
          <w:rFonts w:asciiTheme="majorHAnsi" w:hAnsiTheme="majorHAnsi"/>
          <w:sz w:val="20"/>
          <w:szCs w:val="20"/>
        </w:rPr>
        <w:t>obrazloženje, podatke</w:t>
      </w:r>
      <w:r w:rsidR="00A57A07" w:rsidRPr="00BD2630">
        <w:rPr>
          <w:rFonts w:asciiTheme="majorHAnsi" w:hAnsiTheme="majorHAnsi"/>
          <w:sz w:val="20"/>
          <w:szCs w:val="20"/>
        </w:rPr>
        <w:t xml:space="preserve"> i upute  koji su potrebni  pri  izradi plana.</w:t>
      </w:r>
    </w:p>
    <w:p w14:paraId="3EDFEFD6" w14:textId="3000B67E" w:rsidR="00534AE0" w:rsidRPr="00BD2630" w:rsidRDefault="00435EF1" w:rsidP="00176A24">
      <w:pPr>
        <w:jc w:val="both"/>
        <w:rPr>
          <w:rFonts w:asciiTheme="majorHAnsi" w:hAnsiTheme="majorHAnsi"/>
          <w:sz w:val="20"/>
          <w:szCs w:val="20"/>
        </w:rPr>
      </w:pPr>
      <w:r w:rsidRPr="00BD2630">
        <w:rPr>
          <w:rFonts w:asciiTheme="majorHAnsi" w:hAnsiTheme="majorHAnsi"/>
          <w:sz w:val="20"/>
          <w:szCs w:val="20"/>
        </w:rPr>
        <w:t>Šifre i nazivi programa, aktivnosti i projekata potrebni pri izradi plana</w:t>
      </w:r>
      <w:r w:rsidR="00104A54" w:rsidRPr="00BD2630">
        <w:rPr>
          <w:rFonts w:asciiTheme="majorHAnsi" w:hAnsiTheme="majorHAnsi"/>
          <w:sz w:val="20"/>
          <w:szCs w:val="20"/>
        </w:rPr>
        <w:t>,</w:t>
      </w:r>
      <w:r w:rsidRPr="00BD2630">
        <w:rPr>
          <w:rFonts w:asciiTheme="majorHAnsi" w:hAnsiTheme="majorHAnsi"/>
          <w:sz w:val="20"/>
          <w:szCs w:val="20"/>
        </w:rPr>
        <w:t xml:space="preserve"> prilog su ovih Uputa.</w:t>
      </w:r>
    </w:p>
    <w:p w14:paraId="53E2FE24" w14:textId="04EE0B6C" w:rsidR="00216322" w:rsidRPr="00BD2630" w:rsidRDefault="00534AE0" w:rsidP="00176A24">
      <w:pPr>
        <w:jc w:val="both"/>
        <w:rPr>
          <w:rFonts w:asciiTheme="majorHAnsi" w:hAnsiTheme="majorHAnsi"/>
          <w:b/>
          <w:sz w:val="20"/>
          <w:szCs w:val="20"/>
        </w:rPr>
      </w:pPr>
      <w:r w:rsidRPr="00BD2630">
        <w:rPr>
          <w:rFonts w:asciiTheme="majorHAnsi" w:hAnsiTheme="majorHAnsi"/>
          <w:b/>
          <w:sz w:val="20"/>
          <w:szCs w:val="20"/>
        </w:rPr>
        <w:t>2</w:t>
      </w:r>
      <w:r w:rsidR="00216322" w:rsidRPr="00BD2630">
        <w:rPr>
          <w:rFonts w:asciiTheme="majorHAnsi" w:hAnsiTheme="majorHAnsi"/>
          <w:b/>
          <w:sz w:val="20"/>
          <w:szCs w:val="20"/>
        </w:rPr>
        <w:t>.</w:t>
      </w:r>
      <w:r w:rsidR="00F16969" w:rsidRPr="00BD2630">
        <w:rPr>
          <w:rFonts w:asciiTheme="majorHAnsi" w:hAnsiTheme="majorHAnsi"/>
          <w:b/>
          <w:sz w:val="20"/>
          <w:szCs w:val="20"/>
        </w:rPr>
        <w:t>1</w:t>
      </w:r>
      <w:r w:rsidR="00216322" w:rsidRPr="00BD2630">
        <w:rPr>
          <w:rFonts w:asciiTheme="majorHAnsi" w:hAnsiTheme="majorHAnsi"/>
          <w:b/>
          <w:sz w:val="20"/>
          <w:szCs w:val="20"/>
        </w:rPr>
        <w:t>. Rokovi izrade planova proračunskih korisnika i</w:t>
      </w:r>
      <w:r w:rsidR="007A1F2C" w:rsidRPr="00BD2630">
        <w:rPr>
          <w:rFonts w:asciiTheme="majorHAnsi" w:hAnsiTheme="majorHAnsi"/>
          <w:b/>
          <w:sz w:val="20"/>
          <w:szCs w:val="20"/>
        </w:rPr>
        <w:t xml:space="preserve"> proračuna Grada Korčule za 20</w:t>
      </w:r>
      <w:r w:rsidR="00EE4D06" w:rsidRPr="00BD2630">
        <w:rPr>
          <w:rFonts w:asciiTheme="majorHAnsi" w:hAnsiTheme="majorHAnsi"/>
          <w:b/>
          <w:sz w:val="20"/>
          <w:szCs w:val="20"/>
        </w:rPr>
        <w:t>2</w:t>
      </w:r>
      <w:r w:rsidRPr="00BD2630">
        <w:rPr>
          <w:rFonts w:asciiTheme="majorHAnsi" w:hAnsiTheme="majorHAnsi"/>
          <w:b/>
          <w:sz w:val="20"/>
          <w:szCs w:val="20"/>
        </w:rPr>
        <w:t>3</w:t>
      </w:r>
      <w:r w:rsidR="00216322" w:rsidRPr="00BD2630">
        <w:rPr>
          <w:rFonts w:asciiTheme="majorHAnsi" w:hAnsiTheme="majorHAnsi"/>
          <w:b/>
          <w:sz w:val="20"/>
          <w:szCs w:val="20"/>
        </w:rPr>
        <w:t>. godinu</w:t>
      </w:r>
    </w:p>
    <w:p w14:paraId="463C8B83" w14:textId="66E2FD7D" w:rsidR="00216322" w:rsidRPr="00A27936" w:rsidRDefault="00216322" w:rsidP="00176A24">
      <w:pPr>
        <w:jc w:val="both"/>
        <w:rPr>
          <w:rFonts w:asciiTheme="majorHAnsi" w:hAnsiTheme="majorHAnsi"/>
          <w:sz w:val="20"/>
          <w:szCs w:val="20"/>
        </w:rPr>
      </w:pPr>
      <w:r w:rsidRPr="00BD2630">
        <w:rPr>
          <w:rFonts w:asciiTheme="majorHAnsi" w:hAnsiTheme="majorHAnsi"/>
          <w:sz w:val="20"/>
          <w:szCs w:val="20"/>
        </w:rPr>
        <w:t>Temeljem</w:t>
      </w:r>
      <w:r w:rsidRPr="00A27936">
        <w:rPr>
          <w:rFonts w:asciiTheme="majorHAnsi" w:hAnsiTheme="majorHAnsi"/>
          <w:sz w:val="20"/>
          <w:szCs w:val="20"/>
        </w:rPr>
        <w:t xml:space="preserve"> ovih Uputa, korisnici proračuna Grada Korčule obvezni su dostaviti usklađeni prijedlog financijskog plana nadležnom upravnom odjelu najkasnije do </w:t>
      </w:r>
      <w:r w:rsidR="00104A54" w:rsidRPr="00104A54">
        <w:rPr>
          <w:rFonts w:asciiTheme="majorHAnsi" w:hAnsiTheme="majorHAnsi"/>
          <w:b/>
          <w:bCs/>
          <w:sz w:val="20"/>
          <w:szCs w:val="20"/>
        </w:rPr>
        <w:t>18</w:t>
      </w:r>
      <w:r w:rsidR="00EE4D06">
        <w:rPr>
          <w:rFonts w:asciiTheme="majorHAnsi" w:hAnsiTheme="majorHAnsi"/>
          <w:b/>
          <w:sz w:val="20"/>
          <w:szCs w:val="20"/>
        </w:rPr>
        <w:t>. listopada 202</w:t>
      </w:r>
      <w:r w:rsidR="00534AE0">
        <w:rPr>
          <w:rFonts w:asciiTheme="majorHAnsi" w:hAnsiTheme="majorHAnsi"/>
          <w:b/>
          <w:sz w:val="20"/>
          <w:szCs w:val="20"/>
        </w:rPr>
        <w:t>2</w:t>
      </w:r>
      <w:r w:rsidRPr="00A27936">
        <w:rPr>
          <w:rFonts w:asciiTheme="majorHAnsi" w:hAnsiTheme="majorHAnsi"/>
          <w:b/>
          <w:sz w:val="20"/>
          <w:szCs w:val="20"/>
        </w:rPr>
        <w:t>. godine.</w:t>
      </w:r>
    </w:p>
    <w:p w14:paraId="1BC0F1AA" w14:textId="52C5635B" w:rsidR="00E74D6B" w:rsidRDefault="00216322" w:rsidP="00E74D6B">
      <w:p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 xml:space="preserve">Nadležni upravni odjeli dužni su </w:t>
      </w:r>
      <w:r w:rsidR="003D644B" w:rsidRPr="00A27936">
        <w:rPr>
          <w:rFonts w:asciiTheme="majorHAnsi" w:hAnsiTheme="majorHAnsi"/>
          <w:sz w:val="20"/>
          <w:szCs w:val="20"/>
        </w:rPr>
        <w:t xml:space="preserve">konsolidirati planove proračunskih korisnika </w:t>
      </w:r>
      <w:r w:rsidR="003D644B" w:rsidRPr="00A27936">
        <w:rPr>
          <w:rFonts w:asciiTheme="majorHAnsi" w:hAnsiTheme="majorHAnsi"/>
          <w:b/>
          <w:sz w:val="20"/>
          <w:szCs w:val="20"/>
        </w:rPr>
        <w:t>te prijedlog za proračun</w:t>
      </w:r>
      <w:r w:rsidR="003D644B" w:rsidRPr="00A27936">
        <w:rPr>
          <w:rFonts w:asciiTheme="majorHAnsi" w:hAnsiTheme="majorHAnsi"/>
          <w:sz w:val="20"/>
          <w:szCs w:val="20"/>
        </w:rPr>
        <w:t xml:space="preserve"> dostaviti Upravnom odjelu za proračun i financije najkasnije</w:t>
      </w:r>
      <w:r w:rsidRPr="00A27936">
        <w:rPr>
          <w:rFonts w:asciiTheme="majorHAnsi" w:hAnsiTheme="majorHAnsi"/>
          <w:sz w:val="20"/>
          <w:szCs w:val="20"/>
        </w:rPr>
        <w:t xml:space="preserve"> </w:t>
      </w:r>
      <w:r w:rsidR="003D644B" w:rsidRPr="00A27936">
        <w:rPr>
          <w:rFonts w:asciiTheme="majorHAnsi" w:hAnsiTheme="majorHAnsi"/>
          <w:sz w:val="20"/>
          <w:szCs w:val="20"/>
        </w:rPr>
        <w:t xml:space="preserve">do </w:t>
      </w:r>
      <w:r w:rsidR="00F768DD">
        <w:rPr>
          <w:rFonts w:asciiTheme="majorHAnsi" w:hAnsiTheme="majorHAnsi"/>
          <w:b/>
          <w:sz w:val="20"/>
          <w:szCs w:val="20"/>
        </w:rPr>
        <w:t>2</w:t>
      </w:r>
      <w:r w:rsidR="00104A54">
        <w:rPr>
          <w:rFonts w:asciiTheme="majorHAnsi" w:hAnsiTheme="majorHAnsi"/>
          <w:b/>
          <w:sz w:val="20"/>
          <w:szCs w:val="20"/>
        </w:rPr>
        <w:t>5</w:t>
      </w:r>
      <w:r w:rsidR="001E28A4">
        <w:rPr>
          <w:rFonts w:asciiTheme="majorHAnsi" w:hAnsiTheme="majorHAnsi"/>
          <w:b/>
          <w:sz w:val="20"/>
          <w:szCs w:val="20"/>
        </w:rPr>
        <w:t xml:space="preserve">. </w:t>
      </w:r>
      <w:r w:rsidR="009C3D7A">
        <w:rPr>
          <w:rFonts w:asciiTheme="majorHAnsi" w:hAnsiTheme="majorHAnsi"/>
          <w:b/>
          <w:sz w:val="20"/>
          <w:szCs w:val="20"/>
        </w:rPr>
        <w:t>listopada</w:t>
      </w:r>
      <w:r w:rsidR="00361667">
        <w:rPr>
          <w:rFonts w:asciiTheme="majorHAnsi" w:hAnsiTheme="majorHAnsi"/>
          <w:b/>
          <w:sz w:val="20"/>
          <w:szCs w:val="20"/>
        </w:rPr>
        <w:t xml:space="preserve"> 202</w:t>
      </w:r>
      <w:r w:rsidR="00534AE0">
        <w:rPr>
          <w:rFonts w:asciiTheme="majorHAnsi" w:hAnsiTheme="majorHAnsi"/>
          <w:b/>
          <w:sz w:val="20"/>
          <w:szCs w:val="20"/>
        </w:rPr>
        <w:t>2</w:t>
      </w:r>
      <w:r w:rsidR="003D644B" w:rsidRPr="00A27936">
        <w:rPr>
          <w:rFonts w:asciiTheme="majorHAnsi" w:hAnsiTheme="majorHAnsi"/>
          <w:b/>
          <w:sz w:val="20"/>
          <w:szCs w:val="20"/>
        </w:rPr>
        <w:t xml:space="preserve">. godine. </w:t>
      </w:r>
      <w:r w:rsidR="003D644B" w:rsidRPr="00A27936">
        <w:rPr>
          <w:rFonts w:asciiTheme="majorHAnsi" w:hAnsiTheme="majorHAnsi"/>
          <w:sz w:val="20"/>
          <w:szCs w:val="20"/>
        </w:rPr>
        <w:t xml:space="preserve">Upravni odjel za </w:t>
      </w:r>
      <w:r w:rsidR="007A1F2C">
        <w:rPr>
          <w:rFonts w:asciiTheme="majorHAnsi" w:hAnsiTheme="majorHAnsi"/>
          <w:sz w:val="20"/>
          <w:szCs w:val="20"/>
        </w:rPr>
        <w:t xml:space="preserve">proračun i </w:t>
      </w:r>
      <w:r w:rsidR="003D644B" w:rsidRPr="00A27936">
        <w:rPr>
          <w:rFonts w:asciiTheme="majorHAnsi" w:hAnsiTheme="majorHAnsi"/>
          <w:sz w:val="20"/>
          <w:szCs w:val="20"/>
        </w:rPr>
        <w:t>financije izrađuje i dostavlja gradonačelni</w:t>
      </w:r>
      <w:r w:rsidR="00104A54">
        <w:rPr>
          <w:rFonts w:asciiTheme="majorHAnsi" w:hAnsiTheme="majorHAnsi"/>
          <w:sz w:val="20"/>
          <w:szCs w:val="20"/>
        </w:rPr>
        <w:t>ci</w:t>
      </w:r>
      <w:r w:rsidR="003D644B" w:rsidRPr="00A27936">
        <w:rPr>
          <w:rFonts w:asciiTheme="majorHAnsi" w:hAnsiTheme="majorHAnsi"/>
          <w:sz w:val="20"/>
          <w:szCs w:val="20"/>
        </w:rPr>
        <w:t xml:space="preserve"> nacrt prijedl</w:t>
      </w:r>
      <w:r w:rsidR="004978D6">
        <w:rPr>
          <w:rFonts w:asciiTheme="majorHAnsi" w:hAnsiTheme="majorHAnsi"/>
          <w:sz w:val="20"/>
          <w:szCs w:val="20"/>
        </w:rPr>
        <w:t>oga</w:t>
      </w:r>
      <w:r w:rsidR="00534AE0">
        <w:rPr>
          <w:rFonts w:asciiTheme="majorHAnsi" w:hAnsiTheme="majorHAnsi"/>
          <w:sz w:val="20"/>
          <w:szCs w:val="20"/>
        </w:rPr>
        <w:t xml:space="preserve"> </w:t>
      </w:r>
      <w:r w:rsidR="004978D6">
        <w:rPr>
          <w:rFonts w:asciiTheme="majorHAnsi" w:hAnsiTheme="majorHAnsi"/>
          <w:sz w:val="20"/>
          <w:szCs w:val="20"/>
        </w:rPr>
        <w:t xml:space="preserve">proračuna s projekcijama </w:t>
      </w:r>
      <w:r w:rsidR="003D644B" w:rsidRPr="00A27936">
        <w:rPr>
          <w:rFonts w:asciiTheme="majorHAnsi" w:hAnsiTheme="majorHAnsi"/>
          <w:sz w:val="20"/>
          <w:szCs w:val="20"/>
        </w:rPr>
        <w:t xml:space="preserve">najkasnije do </w:t>
      </w:r>
      <w:r w:rsidR="00104A54">
        <w:rPr>
          <w:rFonts w:asciiTheme="majorHAnsi" w:hAnsiTheme="majorHAnsi"/>
          <w:b/>
          <w:sz w:val="20"/>
          <w:szCs w:val="20"/>
        </w:rPr>
        <w:t>1</w:t>
      </w:r>
      <w:r w:rsidR="001E28A4">
        <w:rPr>
          <w:rFonts w:asciiTheme="majorHAnsi" w:hAnsiTheme="majorHAnsi"/>
          <w:b/>
          <w:sz w:val="20"/>
          <w:szCs w:val="20"/>
        </w:rPr>
        <w:t xml:space="preserve">. </w:t>
      </w:r>
      <w:r w:rsidR="00361667">
        <w:rPr>
          <w:rFonts w:asciiTheme="majorHAnsi" w:hAnsiTheme="majorHAnsi"/>
          <w:b/>
          <w:sz w:val="20"/>
          <w:szCs w:val="20"/>
        </w:rPr>
        <w:t>studenog 202</w:t>
      </w:r>
      <w:r w:rsidR="00534AE0">
        <w:rPr>
          <w:rFonts w:asciiTheme="majorHAnsi" w:hAnsiTheme="majorHAnsi"/>
          <w:b/>
          <w:sz w:val="20"/>
          <w:szCs w:val="20"/>
        </w:rPr>
        <w:t>2</w:t>
      </w:r>
      <w:r w:rsidR="003D644B" w:rsidRPr="00A27936">
        <w:rPr>
          <w:rFonts w:asciiTheme="majorHAnsi" w:hAnsiTheme="majorHAnsi"/>
          <w:b/>
          <w:sz w:val="20"/>
          <w:szCs w:val="20"/>
        </w:rPr>
        <w:t>. godine</w:t>
      </w:r>
      <w:r w:rsidR="005A3428" w:rsidRPr="00A27936">
        <w:rPr>
          <w:rFonts w:asciiTheme="majorHAnsi" w:hAnsiTheme="majorHAnsi"/>
          <w:sz w:val="20"/>
          <w:szCs w:val="20"/>
        </w:rPr>
        <w:t>.</w:t>
      </w:r>
    </w:p>
    <w:p w14:paraId="79816FD9" w14:textId="77777777" w:rsidR="00461197" w:rsidRDefault="00461197" w:rsidP="00E74D6B">
      <w:pPr>
        <w:jc w:val="both"/>
        <w:rPr>
          <w:rFonts w:asciiTheme="majorHAnsi" w:hAnsiTheme="majorHAnsi"/>
          <w:sz w:val="20"/>
          <w:szCs w:val="20"/>
        </w:rPr>
      </w:pPr>
    </w:p>
    <w:p w14:paraId="11266A0F" w14:textId="6B46EEA4" w:rsidR="00534AE0" w:rsidRDefault="00534AE0" w:rsidP="00E74D6B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BD2630">
        <w:rPr>
          <w:rFonts w:asciiTheme="majorHAnsi" w:hAnsiTheme="majorHAnsi"/>
          <w:b/>
          <w:bCs/>
          <w:sz w:val="20"/>
          <w:szCs w:val="20"/>
        </w:rPr>
        <w:t>2.2. Transparentnost</w:t>
      </w:r>
      <w:r w:rsidRPr="00FB1B97">
        <w:rPr>
          <w:rFonts w:asciiTheme="majorHAnsi" w:hAnsiTheme="majorHAnsi"/>
          <w:b/>
          <w:bCs/>
          <w:sz w:val="20"/>
          <w:szCs w:val="20"/>
        </w:rPr>
        <w:t xml:space="preserve"> </w:t>
      </w:r>
    </w:p>
    <w:p w14:paraId="250A9EDF" w14:textId="3828B6A6" w:rsidR="00FB1B97" w:rsidRDefault="00FB1B97" w:rsidP="00E74D6B">
      <w:pPr>
        <w:jc w:val="both"/>
        <w:rPr>
          <w:rFonts w:asciiTheme="majorHAnsi" w:hAnsiTheme="majorHAnsi"/>
          <w:sz w:val="20"/>
          <w:szCs w:val="20"/>
        </w:rPr>
      </w:pPr>
      <w:r w:rsidRPr="00FB1B97">
        <w:rPr>
          <w:rFonts w:asciiTheme="majorHAnsi" w:hAnsiTheme="majorHAnsi"/>
          <w:sz w:val="20"/>
          <w:szCs w:val="20"/>
        </w:rPr>
        <w:t>Financijski plan i izmjene i dopune</w:t>
      </w:r>
      <w:r>
        <w:rPr>
          <w:rFonts w:asciiTheme="majorHAnsi" w:hAnsiTheme="majorHAnsi"/>
          <w:sz w:val="20"/>
          <w:szCs w:val="20"/>
        </w:rPr>
        <w:t xml:space="preserve"> financijskog plana, polugodišnji i godišnji izvještaj o izvršenju financijskog plana proračunskog korisnika, objavljuje se na njegovim mrežnim stranicama, odnosno na mrežnim stranicama Grada, ako proračunski korisnik nema svoje mrežne stranice.</w:t>
      </w:r>
    </w:p>
    <w:p w14:paraId="0CF3CD5C" w14:textId="77777777" w:rsidR="004658B3" w:rsidRDefault="004658B3" w:rsidP="00E74D6B">
      <w:pPr>
        <w:jc w:val="both"/>
        <w:rPr>
          <w:rFonts w:asciiTheme="majorHAnsi" w:hAnsiTheme="majorHAnsi"/>
          <w:sz w:val="20"/>
          <w:szCs w:val="20"/>
        </w:rPr>
      </w:pPr>
    </w:p>
    <w:p w14:paraId="15CCDAF6" w14:textId="77777777" w:rsidR="00CE0B0A" w:rsidRPr="00FB1B97" w:rsidRDefault="00CE0B0A" w:rsidP="00E74D6B">
      <w:pPr>
        <w:jc w:val="both"/>
        <w:rPr>
          <w:rFonts w:asciiTheme="majorHAnsi" w:hAnsiTheme="majorHAnsi"/>
          <w:sz w:val="20"/>
          <w:szCs w:val="20"/>
        </w:rPr>
      </w:pPr>
    </w:p>
    <w:p w14:paraId="311FFE09" w14:textId="77777777" w:rsidR="002766B0" w:rsidRPr="00E74D6B" w:rsidRDefault="0033179F" w:rsidP="00E74D6B">
      <w:pPr>
        <w:pStyle w:val="ListParagraph"/>
        <w:numPr>
          <w:ilvl w:val="0"/>
          <w:numId w:val="9"/>
        </w:numPr>
        <w:ind w:left="567" w:hanging="567"/>
        <w:jc w:val="both"/>
        <w:rPr>
          <w:rFonts w:asciiTheme="majorHAnsi" w:hAnsiTheme="majorHAnsi"/>
          <w:b/>
          <w:bCs/>
          <w:sz w:val="20"/>
          <w:szCs w:val="20"/>
        </w:rPr>
      </w:pPr>
      <w:r w:rsidRPr="00BD2630">
        <w:rPr>
          <w:rFonts w:asciiTheme="majorHAnsi" w:hAnsiTheme="majorHAnsi"/>
          <w:b/>
          <w:bCs/>
          <w:sz w:val="20"/>
          <w:szCs w:val="20"/>
        </w:rPr>
        <w:t>DOSTUPNOST M</w:t>
      </w:r>
      <w:r w:rsidRPr="00E74D6B">
        <w:rPr>
          <w:rFonts w:asciiTheme="majorHAnsi" w:hAnsiTheme="majorHAnsi"/>
          <w:b/>
          <w:bCs/>
          <w:sz w:val="20"/>
          <w:szCs w:val="20"/>
        </w:rPr>
        <w:t xml:space="preserve">ATERIJALA NA WEB STRANICI </w:t>
      </w:r>
      <w:r w:rsidR="009E2F66" w:rsidRPr="00E74D6B">
        <w:rPr>
          <w:rFonts w:asciiTheme="majorHAnsi" w:hAnsiTheme="majorHAnsi"/>
          <w:b/>
          <w:bCs/>
          <w:sz w:val="20"/>
          <w:szCs w:val="20"/>
        </w:rPr>
        <w:t xml:space="preserve">MFIN / </w:t>
      </w:r>
      <w:r w:rsidR="00F04B02" w:rsidRPr="00E74D6B">
        <w:rPr>
          <w:rFonts w:asciiTheme="majorHAnsi" w:hAnsiTheme="majorHAnsi"/>
          <w:b/>
          <w:bCs/>
          <w:sz w:val="20"/>
          <w:szCs w:val="20"/>
        </w:rPr>
        <w:t>GRADA KORČULE</w:t>
      </w:r>
    </w:p>
    <w:p w14:paraId="33616807" w14:textId="7A58B754" w:rsidR="009E2F66" w:rsidRPr="004973A8" w:rsidRDefault="004973A8" w:rsidP="004973A8">
      <w:pPr>
        <w:spacing w:after="240" w:line="240" w:lineRule="auto"/>
        <w:jc w:val="both"/>
        <w:rPr>
          <w:rFonts w:asciiTheme="majorHAnsi" w:eastAsia="Calibri" w:hAnsiTheme="majorHAnsi" w:cs="Times New Roman"/>
          <w:sz w:val="20"/>
          <w:szCs w:val="20"/>
          <w:lang w:eastAsia="hr-HR"/>
        </w:rPr>
      </w:pPr>
      <w:r w:rsidRPr="004973A8">
        <w:rPr>
          <w:rFonts w:asciiTheme="majorHAnsi" w:eastAsia="Calibri" w:hAnsiTheme="majorHAnsi" w:cs="Calibri"/>
          <w:sz w:val="20"/>
          <w:szCs w:val="20"/>
          <w:lang w:eastAsia="hr-HR"/>
        </w:rPr>
        <w:t>Upute za izradu proračuna jedinica lokalne i područne (regionalne) samouprave za razdoblje 202</w:t>
      </w:r>
      <w:r w:rsidR="001C2315">
        <w:rPr>
          <w:rFonts w:asciiTheme="majorHAnsi" w:eastAsia="Calibri" w:hAnsiTheme="majorHAnsi" w:cs="Calibri"/>
          <w:sz w:val="20"/>
          <w:szCs w:val="20"/>
          <w:lang w:eastAsia="hr-HR"/>
        </w:rPr>
        <w:t>3</w:t>
      </w:r>
      <w:r w:rsidRPr="004973A8">
        <w:rPr>
          <w:rFonts w:asciiTheme="majorHAnsi" w:eastAsia="Calibri" w:hAnsiTheme="majorHAnsi" w:cs="Calibri"/>
          <w:sz w:val="20"/>
          <w:szCs w:val="20"/>
          <w:lang w:eastAsia="hr-HR"/>
        </w:rPr>
        <w:t>.-202</w:t>
      </w:r>
      <w:r w:rsidR="001C2315">
        <w:rPr>
          <w:rFonts w:asciiTheme="majorHAnsi" w:eastAsia="Calibri" w:hAnsiTheme="majorHAnsi" w:cs="Calibri"/>
          <w:sz w:val="20"/>
          <w:szCs w:val="20"/>
          <w:lang w:eastAsia="hr-HR"/>
        </w:rPr>
        <w:t>5</w:t>
      </w:r>
      <w:r w:rsidRPr="004973A8">
        <w:rPr>
          <w:rFonts w:asciiTheme="majorHAnsi" w:eastAsia="Calibri" w:hAnsiTheme="majorHAnsi" w:cs="Calibri"/>
          <w:sz w:val="20"/>
          <w:szCs w:val="20"/>
          <w:lang w:eastAsia="hr-HR"/>
        </w:rPr>
        <w:t>. godine</w:t>
      </w:r>
      <w:r w:rsidR="008B678E">
        <w:rPr>
          <w:rFonts w:asciiTheme="majorHAnsi" w:eastAsia="Calibri" w:hAnsiTheme="majorHAnsi" w:cs="Calibri"/>
          <w:sz w:val="20"/>
          <w:szCs w:val="20"/>
          <w:lang w:eastAsia="hr-HR"/>
        </w:rPr>
        <w:t>,</w:t>
      </w:r>
      <w:r w:rsidRPr="004973A8">
        <w:rPr>
          <w:rFonts w:asciiTheme="majorHAnsi" w:eastAsia="Calibri" w:hAnsiTheme="majorHAnsi" w:cs="Calibri"/>
          <w:sz w:val="20"/>
          <w:szCs w:val="20"/>
          <w:lang w:eastAsia="hr-HR"/>
        </w:rPr>
        <w:t xml:space="preserve"> kao i prateće priloge na daljnje postupanje</w:t>
      </w:r>
      <w:r w:rsidR="00371246">
        <w:rPr>
          <w:rFonts w:asciiTheme="majorHAnsi" w:eastAsia="Calibri" w:hAnsiTheme="majorHAnsi" w:cs="Calibri"/>
          <w:sz w:val="20"/>
          <w:szCs w:val="20"/>
          <w:lang w:eastAsia="hr-HR"/>
        </w:rPr>
        <w:t>,</w:t>
      </w:r>
      <w:r w:rsidRPr="004973A8">
        <w:rPr>
          <w:rFonts w:asciiTheme="majorHAnsi" w:eastAsia="Calibri" w:hAnsiTheme="majorHAnsi" w:cs="Calibri"/>
          <w:sz w:val="20"/>
          <w:szCs w:val="20"/>
          <w:lang w:eastAsia="hr-HR"/>
        </w:rPr>
        <w:t xml:space="preserve"> možete naći i na web stranici Ministarstva financija na linku </w:t>
      </w:r>
      <w:hyperlink r:id="rId8" w:history="1">
        <w:r w:rsidR="001C2315" w:rsidRPr="001A0339">
          <w:rPr>
            <w:rStyle w:val="Hyperlink"/>
            <w:rFonts w:asciiTheme="majorHAnsi" w:eastAsia="Calibri" w:hAnsiTheme="majorHAnsi" w:cs="Calibri"/>
            <w:sz w:val="20"/>
            <w:szCs w:val="20"/>
            <w:lang w:eastAsia="hr-HR"/>
          </w:rPr>
          <w:t>https://mfin.gov.hr/istaknute-teme/lokalna-samouprava/upute-za-izradu-proracuna-jlp-r-s/205</w:t>
        </w:r>
      </w:hyperlink>
      <w:r w:rsidR="001C2315">
        <w:rPr>
          <w:rFonts w:asciiTheme="majorHAnsi" w:eastAsia="Calibri" w:hAnsiTheme="majorHAnsi" w:cs="Calibri"/>
          <w:sz w:val="20"/>
          <w:szCs w:val="20"/>
          <w:lang w:eastAsia="hr-HR"/>
        </w:rPr>
        <w:t xml:space="preserve"> </w:t>
      </w:r>
      <w:r w:rsidRPr="004973A8">
        <w:rPr>
          <w:rFonts w:asciiTheme="majorHAnsi" w:eastAsia="Calibri" w:hAnsiTheme="majorHAnsi" w:cs="Calibri"/>
          <w:sz w:val="20"/>
          <w:szCs w:val="20"/>
          <w:lang w:eastAsia="hr-HR"/>
        </w:rPr>
        <w:t xml:space="preserve">pod naslovom </w:t>
      </w:r>
      <w:r w:rsidRPr="004973A8">
        <w:rPr>
          <w:rFonts w:asciiTheme="majorHAnsi" w:eastAsia="Calibri" w:hAnsiTheme="majorHAnsi" w:cs="Calibri"/>
          <w:b/>
          <w:bCs/>
          <w:sz w:val="20"/>
          <w:szCs w:val="20"/>
          <w:u w:val="single"/>
          <w:lang w:eastAsia="hr-HR"/>
        </w:rPr>
        <w:t>Upute za 202</w:t>
      </w:r>
      <w:r w:rsidR="001C2315">
        <w:rPr>
          <w:rFonts w:asciiTheme="majorHAnsi" w:eastAsia="Calibri" w:hAnsiTheme="majorHAnsi" w:cs="Calibri"/>
          <w:b/>
          <w:bCs/>
          <w:sz w:val="20"/>
          <w:szCs w:val="20"/>
          <w:u w:val="single"/>
          <w:lang w:eastAsia="hr-HR"/>
        </w:rPr>
        <w:t>3</w:t>
      </w:r>
      <w:r w:rsidRPr="004973A8">
        <w:rPr>
          <w:rFonts w:asciiTheme="majorHAnsi" w:eastAsia="Calibri" w:hAnsiTheme="majorHAnsi" w:cs="Calibri"/>
          <w:b/>
          <w:bCs/>
          <w:sz w:val="20"/>
          <w:szCs w:val="20"/>
          <w:u w:val="single"/>
          <w:lang w:eastAsia="hr-HR"/>
        </w:rPr>
        <w:t>.g.</w:t>
      </w:r>
      <w:r w:rsidR="009E2F66" w:rsidRPr="004973A8">
        <w:rPr>
          <w:rFonts w:asciiTheme="majorHAnsi" w:hAnsiTheme="majorHAnsi"/>
          <w:sz w:val="20"/>
          <w:szCs w:val="20"/>
        </w:rPr>
        <w:t xml:space="preserve">  </w:t>
      </w:r>
    </w:p>
    <w:p w14:paraId="3AE09655" w14:textId="77777777" w:rsidR="0033179F" w:rsidRPr="00A27936" w:rsidRDefault="00F04B02" w:rsidP="0033179F">
      <w:pPr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 xml:space="preserve">Na </w:t>
      </w:r>
      <w:r w:rsidR="009E2F66" w:rsidRPr="00A27936">
        <w:rPr>
          <w:rFonts w:asciiTheme="majorHAnsi" w:hAnsiTheme="majorHAnsi"/>
          <w:sz w:val="20"/>
          <w:szCs w:val="20"/>
        </w:rPr>
        <w:t>mrežnoj</w:t>
      </w:r>
      <w:r w:rsidRPr="00A27936">
        <w:rPr>
          <w:rFonts w:asciiTheme="majorHAnsi" w:hAnsiTheme="majorHAnsi"/>
          <w:sz w:val="20"/>
          <w:szCs w:val="20"/>
        </w:rPr>
        <w:t xml:space="preserve"> stranici Grada Korčule </w:t>
      </w:r>
      <w:hyperlink r:id="rId9" w:history="1">
        <w:r w:rsidRPr="004973A8">
          <w:rPr>
            <w:rStyle w:val="Hyperlink"/>
            <w:rFonts w:asciiTheme="majorHAnsi" w:hAnsiTheme="majorHAnsi"/>
            <w:color w:val="0070C0"/>
            <w:sz w:val="20"/>
            <w:szCs w:val="20"/>
          </w:rPr>
          <w:t>www.korcula.hr</w:t>
        </w:r>
      </w:hyperlink>
      <w:r w:rsidR="00811135" w:rsidRPr="004973A8">
        <w:rPr>
          <w:rFonts w:asciiTheme="majorHAnsi" w:hAnsiTheme="majorHAnsi"/>
          <w:color w:val="0070C0"/>
          <w:sz w:val="20"/>
          <w:szCs w:val="20"/>
        </w:rPr>
        <w:t xml:space="preserve"> </w:t>
      </w:r>
      <w:r w:rsidR="00811135" w:rsidRPr="00A27936">
        <w:rPr>
          <w:rFonts w:asciiTheme="majorHAnsi" w:hAnsiTheme="majorHAnsi"/>
          <w:sz w:val="20"/>
          <w:szCs w:val="20"/>
        </w:rPr>
        <w:t>dostupni su sl</w:t>
      </w:r>
      <w:r w:rsidRPr="00A27936">
        <w:rPr>
          <w:rFonts w:asciiTheme="majorHAnsi" w:hAnsiTheme="majorHAnsi"/>
          <w:sz w:val="20"/>
          <w:szCs w:val="20"/>
        </w:rPr>
        <w:t>jedeći obrasci</w:t>
      </w:r>
      <w:r w:rsidR="00A02133" w:rsidRPr="00A27936">
        <w:rPr>
          <w:rFonts w:asciiTheme="majorHAnsi" w:hAnsiTheme="majorHAnsi"/>
          <w:sz w:val="20"/>
          <w:szCs w:val="20"/>
        </w:rPr>
        <w:t xml:space="preserve"> i dokumenti</w:t>
      </w:r>
      <w:r w:rsidRPr="00A27936">
        <w:rPr>
          <w:rFonts w:asciiTheme="majorHAnsi" w:hAnsiTheme="majorHAnsi"/>
          <w:sz w:val="20"/>
          <w:szCs w:val="20"/>
        </w:rPr>
        <w:t>:</w:t>
      </w:r>
    </w:p>
    <w:p w14:paraId="54F400C9" w14:textId="77777777" w:rsidR="00F04B02" w:rsidRPr="00A27936" w:rsidRDefault="00F04B02" w:rsidP="00421683">
      <w:pPr>
        <w:pStyle w:val="ListParagraph"/>
        <w:numPr>
          <w:ilvl w:val="0"/>
          <w:numId w:val="16"/>
        </w:num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Model prijedloga financijskog plana proračunskog korisnika proračuna</w:t>
      </w:r>
    </w:p>
    <w:p w14:paraId="2FCF0AEB" w14:textId="77777777" w:rsidR="00F0017E" w:rsidRPr="00F364D9" w:rsidRDefault="00A02133" w:rsidP="00F364D9">
      <w:pPr>
        <w:pStyle w:val="ListParagraph"/>
        <w:numPr>
          <w:ilvl w:val="0"/>
          <w:numId w:val="16"/>
        </w:num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 xml:space="preserve">Oznake programa </w:t>
      </w:r>
    </w:p>
    <w:sectPr w:rsidR="00F0017E" w:rsidRPr="00F364D9" w:rsidSect="00F364D9">
      <w:footerReference w:type="default" r:id="rId10"/>
      <w:pgSz w:w="11907" w:h="16840" w:code="9"/>
      <w:pgMar w:top="1021" w:right="1021" w:bottom="1021" w:left="1021" w:header="720" w:footer="720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B0003" w14:textId="77777777" w:rsidR="00AE0093" w:rsidRDefault="00AE0093" w:rsidP="007058CD">
      <w:pPr>
        <w:spacing w:after="0" w:line="240" w:lineRule="auto"/>
      </w:pPr>
      <w:r>
        <w:separator/>
      </w:r>
    </w:p>
  </w:endnote>
  <w:endnote w:type="continuationSeparator" w:id="0">
    <w:p w14:paraId="4D5710F2" w14:textId="77777777" w:rsidR="00AE0093" w:rsidRDefault="00AE0093" w:rsidP="00705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09891"/>
      <w:docPartObj>
        <w:docPartGallery w:val="Page Numbers (Bottom of Page)"/>
        <w:docPartUnique/>
      </w:docPartObj>
    </w:sdtPr>
    <w:sdtEndPr/>
    <w:sdtContent>
      <w:p w14:paraId="390199B0" w14:textId="77777777" w:rsidR="008468D9" w:rsidRDefault="002253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68D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D71C7D0" w14:textId="77777777" w:rsidR="008468D9" w:rsidRDefault="008468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F78C3" w14:textId="77777777" w:rsidR="00AE0093" w:rsidRDefault="00AE0093" w:rsidP="007058CD">
      <w:pPr>
        <w:spacing w:after="0" w:line="240" w:lineRule="auto"/>
      </w:pPr>
      <w:r>
        <w:separator/>
      </w:r>
    </w:p>
  </w:footnote>
  <w:footnote w:type="continuationSeparator" w:id="0">
    <w:p w14:paraId="4889C513" w14:textId="77777777" w:rsidR="00AE0093" w:rsidRDefault="00AE0093" w:rsidP="00705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2BCA"/>
    <w:multiLevelType w:val="multilevel"/>
    <w:tmpl w:val="6E588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BE630FD"/>
    <w:multiLevelType w:val="hybridMultilevel"/>
    <w:tmpl w:val="5374EC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75C0F"/>
    <w:multiLevelType w:val="multilevel"/>
    <w:tmpl w:val="6B5E8A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2A1533F"/>
    <w:multiLevelType w:val="hybridMultilevel"/>
    <w:tmpl w:val="BD56227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608BE"/>
    <w:multiLevelType w:val="hybridMultilevel"/>
    <w:tmpl w:val="59BA998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C5E4D"/>
    <w:multiLevelType w:val="hybridMultilevel"/>
    <w:tmpl w:val="2D42A4B0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D518DE"/>
    <w:multiLevelType w:val="multilevel"/>
    <w:tmpl w:val="6E588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D3128D4"/>
    <w:multiLevelType w:val="hybridMultilevel"/>
    <w:tmpl w:val="AB6CBD7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D71AD"/>
    <w:multiLevelType w:val="hybridMultilevel"/>
    <w:tmpl w:val="85B6281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177A1"/>
    <w:multiLevelType w:val="hybridMultilevel"/>
    <w:tmpl w:val="52D29A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C6484"/>
    <w:multiLevelType w:val="multilevel"/>
    <w:tmpl w:val="6E588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55402E1"/>
    <w:multiLevelType w:val="multilevel"/>
    <w:tmpl w:val="6E588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D4D70CA"/>
    <w:multiLevelType w:val="multilevel"/>
    <w:tmpl w:val="F244E37A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456617D0"/>
    <w:multiLevelType w:val="multilevel"/>
    <w:tmpl w:val="6B5E8A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4AFF5FCD"/>
    <w:multiLevelType w:val="multilevel"/>
    <w:tmpl w:val="F90256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4CE83777"/>
    <w:multiLevelType w:val="hybridMultilevel"/>
    <w:tmpl w:val="41ACEE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D6DD6"/>
    <w:multiLevelType w:val="hybridMultilevel"/>
    <w:tmpl w:val="1840A0A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2445C"/>
    <w:multiLevelType w:val="multilevel"/>
    <w:tmpl w:val="BE206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52202"/>
    <w:multiLevelType w:val="multilevel"/>
    <w:tmpl w:val="6E588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D1D591A"/>
    <w:multiLevelType w:val="multilevel"/>
    <w:tmpl w:val="7FCAE9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EE95FB0"/>
    <w:multiLevelType w:val="hybridMultilevel"/>
    <w:tmpl w:val="53D22CC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D76AC8"/>
    <w:multiLevelType w:val="hybridMultilevel"/>
    <w:tmpl w:val="133A08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FD481A"/>
    <w:multiLevelType w:val="hybridMultilevel"/>
    <w:tmpl w:val="D64248A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BD262C"/>
    <w:multiLevelType w:val="multilevel"/>
    <w:tmpl w:val="6B5E8A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76310B41"/>
    <w:multiLevelType w:val="multilevel"/>
    <w:tmpl w:val="871CC0E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7570436"/>
    <w:multiLevelType w:val="hybridMultilevel"/>
    <w:tmpl w:val="8C840F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038B7"/>
    <w:multiLevelType w:val="hybridMultilevel"/>
    <w:tmpl w:val="1F56AF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370F5"/>
    <w:multiLevelType w:val="hybridMultilevel"/>
    <w:tmpl w:val="BCD6115C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5491979">
    <w:abstractNumId w:val="26"/>
  </w:num>
  <w:num w:numId="2" w16cid:durableId="233859696">
    <w:abstractNumId w:val="19"/>
  </w:num>
  <w:num w:numId="3" w16cid:durableId="132526918">
    <w:abstractNumId w:val="1"/>
  </w:num>
  <w:num w:numId="4" w16cid:durableId="950748723">
    <w:abstractNumId w:val="14"/>
  </w:num>
  <w:num w:numId="5" w16cid:durableId="1943609327">
    <w:abstractNumId w:val="22"/>
  </w:num>
  <w:num w:numId="6" w16cid:durableId="788620713">
    <w:abstractNumId w:val="0"/>
  </w:num>
  <w:num w:numId="7" w16cid:durableId="183911125">
    <w:abstractNumId w:val="18"/>
  </w:num>
  <w:num w:numId="8" w16cid:durableId="1727413122">
    <w:abstractNumId w:val="10"/>
  </w:num>
  <w:num w:numId="9" w16cid:durableId="13699929">
    <w:abstractNumId w:val="2"/>
  </w:num>
  <w:num w:numId="10" w16cid:durableId="283848506">
    <w:abstractNumId w:val="17"/>
  </w:num>
  <w:num w:numId="11" w16cid:durableId="943808727">
    <w:abstractNumId w:val="11"/>
  </w:num>
  <w:num w:numId="12" w16cid:durableId="1756628662">
    <w:abstractNumId w:val="5"/>
  </w:num>
  <w:num w:numId="13" w16cid:durableId="1622224514">
    <w:abstractNumId w:val="6"/>
  </w:num>
  <w:num w:numId="14" w16cid:durableId="1130593897">
    <w:abstractNumId w:val="16"/>
  </w:num>
  <w:num w:numId="15" w16cid:durableId="1916940110">
    <w:abstractNumId w:val="7"/>
  </w:num>
  <w:num w:numId="16" w16cid:durableId="193421305">
    <w:abstractNumId w:val="4"/>
  </w:num>
  <w:num w:numId="17" w16cid:durableId="889072819">
    <w:abstractNumId w:val="27"/>
  </w:num>
  <w:num w:numId="18" w16cid:durableId="1419016886">
    <w:abstractNumId w:val="24"/>
  </w:num>
  <w:num w:numId="19" w16cid:durableId="1320768588">
    <w:abstractNumId w:val="23"/>
  </w:num>
  <w:num w:numId="20" w16cid:durableId="1562640907">
    <w:abstractNumId w:val="12"/>
  </w:num>
  <w:num w:numId="21" w16cid:durableId="1528058237">
    <w:abstractNumId w:val="13"/>
  </w:num>
  <w:num w:numId="22" w16cid:durableId="469592036">
    <w:abstractNumId w:val="9"/>
  </w:num>
  <w:num w:numId="23" w16cid:durableId="934050840">
    <w:abstractNumId w:val="15"/>
  </w:num>
  <w:num w:numId="24" w16cid:durableId="1086800286">
    <w:abstractNumId w:val="25"/>
  </w:num>
  <w:num w:numId="25" w16cid:durableId="1905675983">
    <w:abstractNumId w:val="3"/>
  </w:num>
  <w:num w:numId="26" w16cid:durableId="555363442">
    <w:abstractNumId w:val="20"/>
  </w:num>
  <w:num w:numId="27" w16cid:durableId="1470779648">
    <w:abstractNumId w:val="8"/>
  </w:num>
  <w:num w:numId="28" w16cid:durableId="144048989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179F"/>
    <w:rsid w:val="00002C94"/>
    <w:rsid w:val="00005026"/>
    <w:rsid w:val="00005D83"/>
    <w:rsid w:val="00030760"/>
    <w:rsid w:val="000471C4"/>
    <w:rsid w:val="0005356F"/>
    <w:rsid w:val="00054919"/>
    <w:rsid w:val="000629DC"/>
    <w:rsid w:val="000721F1"/>
    <w:rsid w:val="00073B06"/>
    <w:rsid w:val="00083CC3"/>
    <w:rsid w:val="000917A3"/>
    <w:rsid w:val="000A4CC2"/>
    <w:rsid w:val="000B0078"/>
    <w:rsid w:val="000C22D2"/>
    <w:rsid w:val="000D1D05"/>
    <w:rsid w:val="000D77A4"/>
    <w:rsid w:val="000E3757"/>
    <w:rsid w:val="000E7B72"/>
    <w:rsid w:val="000F4096"/>
    <w:rsid w:val="000F4BB3"/>
    <w:rsid w:val="0010220C"/>
    <w:rsid w:val="00104A54"/>
    <w:rsid w:val="00106BB4"/>
    <w:rsid w:val="00110285"/>
    <w:rsid w:val="00111930"/>
    <w:rsid w:val="00124A67"/>
    <w:rsid w:val="00127578"/>
    <w:rsid w:val="001317D4"/>
    <w:rsid w:val="0014081D"/>
    <w:rsid w:val="00151D1B"/>
    <w:rsid w:val="00173455"/>
    <w:rsid w:val="00174F9F"/>
    <w:rsid w:val="00175FB9"/>
    <w:rsid w:val="00176A24"/>
    <w:rsid w:val="00176BB3"/>
    <w:rsid w:val="001824A8"/>
    <w:rsid w:val="00187A73"/>
    <w:rsid w:val="001A0078"/>
    <w:rsid w:val="001A106F"/>
    <w:rsid w:val="001A3811"/>
    <w:rsid w:val="001A3F60"/>
    <w:rsid w:val="001A62C0"/>
    <w:rsid w:val="001B5811"/>
    <w:rsid w:val="001C035B"/>
    <w:rsid w:val="001C2315"/>
    <w:rsid w:val="001C5860"/>
    <w:rsid w:val="001D4B8D"/>
    <w:rsid w:val="001E23CB"/>
    <w:rsid w:val="001E28A4"/>
    <w:rsid w:val="001E7FE6"/>
    <w:rsid w:val="001F000C"/>
    <w:rsid w:val="001F0069"/>
    <w:rsid w:val="001F0125"/>
    <w:rsid w:val="001F7543"/>
    <w:rsid w:val="0020068E"/>
    <w:rsid w:val="00205639"/>
    <w:rsid w:val="00205A76"/>
    <w:rsid w:val="0021316B"/>
    <w:rsid w:val="00216322"/>
    <w:rsid w:val="002222AF"/>
    <w:rsid w:val="002253A6"/>
    <w:rsid w:val="00232BD7"/>
    <w:rsid w:val="00234E03"/>
    <w:rsid w:val="002373B9"/>
    <w:rsid w:val="00243294"/>
    <w:rsid w:val="00244131"/>
    <w:rsid w:val="0025738C"/>
    <w:rsid w:val="00266EC4"/>
    <w:rsid w:val="002766B0"/>
    <w:rsid w:val="00277BBE"/>
    <w:rsid w:val="00284766"/>
    <w:rsid w:val="002939F0"/>
    <w:rsid w:val="002A6CD4"/>
    <w:rsid w:val="002B0385"/>
    <w:rsid w:val="002B1A28"/>
    <w:rsid w:val="002D4061"/>
    <w:rsid w:val="003019C3"/>
    <w:rsid w:val="003130E9"/>
    <w:rsid w:val="0033145D"/>
    <w:rsid w:val="0033179F"/>
    <w:rsid w:val="003334E2"/>
    <w:rsid w:val="00341D98"/>
    <w:rsid w:val="00346ADE"/>
    <w:rsid w:val="00361667"/>
    <w:rsid w:val="00363671"/>
    <w:rsid w:val="00371246"/>
    <w:rsid w:val="003727FF"/>
    <w:rsid w:val="00383C3B"/>
    <w:rsid w:val="00385F2E"/>
    <w:rsid w:val="00394FCD"/>
    <w:rsid w:val="003A3F05"/>
    <w:rsid w:val="003B2782"/>
    <w:rsid w:val="003B5B24"/>
    <w:rsid w:val="003C0704"/>
    <w:rsid w:val="003D644B"/>
    <w:rsid w:val="003E3EA9"/>
    <w:rsid w:val="004101A4"/>
    <w:rsid w:val="00421683"/>
    <w:rsid w:val="00421E0A"/>
    <w:rsid w:val="00423569"/>
    <w:rsid w:val="00434E78"/>
    <w:rsid w:val="00435EF1"/>
    <w:rsid w:val="00443BDA"/>
    <w:rsid w:val="00456C25"/>
    <w:rsid w:val="00460213"/>
    <w:rsid w:val="00461197"/>
    <w:rsid w:val="004658B3"/>
    <w:rsid w:val="004804F0"/>
    <w:rsid w:val="004973A8"/>
    <w:rsid w:val="004978D6"/>
    <w:rsid w:val="004A0969"/>
    <w:rsid w:val="004B2F79"/>
    <w:rsid w:val="004B40C6"/>
    <w:rsid w:val="004C0516"/>
    <w:rsid w:val="004C484D"/>
    <w:rsid w:val="004E5046"/>
    <w:rsid w:val="005169FB"/>
    <w:rsid w:val="00534AE0"/>
    <w:rsid w:val="00541A87"/>
    <w:rsid w:val="005428BE"/>
    <w:rsid w:val="005439B4"/>
    <w:rsid w:val="00543F85"/>
    <w:rsid w:val="00575FE7"/>
    <w:rsid w:val="005A27FD"/>
    <w:rsid w:val="005A3428"/>
    <w:rsid w:val="005A73A8"/>
    <w:rsid w:val="005C2D84"/>
    <w:rsid w:val="005F0B5F"/>
    <w:rsid w:val="005F2DBF"/>
    <w:rsid w:val="00600784"/>
    <w:rsid w:val="006134F2"/>
    <w:rsid w:val="0063371E"/>
    <w:rsid w:val="00641519"/>
    <w:rsid w:val="00642175"/>
    <w:rsid w:val="00660467"/>
    <w:rsid w:val="0066150E"/>
    <w:rsid w:val="00665E11"/>
    <w:rsid w:val="00671F61"/>
    <w:rsid w:val="006825D8"/>
    <w:rsid w:val="00682FFE"/>
    <w:rsid w:val="006871D4"/>
    <w:rsid w:val="006972FC"/>
    <w:rsid w:val="006A5A22"/>
    <w:rsid w:val="006B0C1C"/>
    <w:rsid w:val="006B0C78"/>
    <w:rsid w:val="006C0096"/>
    <w:rsid w:val="006E38CF"/>
    <w:rsid w:val="006E45E2"/>
    <w:rsid w:val="006F1ED9"/>
    <w:rsid w:val="00701197"/>
    <w:rsid w:val="0070177C"/>
    <w:rsid w:val="007058CD"/>
    <w:rsid w:val="007158F2"/>
    <w:rsid w:val="00715B06"/>
    <w:rsid w:val="007164EA"/>
    <w:rsid w:val="007165F1"/>
    <w:rsid w:val="00716EB8"/>
    <w:rsid w:val="00724663"/>
    <w:rsid w:val="007269A7"/>
    <w:rsid w:val="00737CD3"/>
    <w:rsid w:val="007500E8"/>
    <w:rsid w:val="00762749"/>
    <w:rsid w:val="0077550B"/>
    <w:rsid w:val="007764D7"/>
    <w:rsid w:val="00780348"/>
    <w:rsid w:val="007A1F2C"/>
    <w:rsid w:val="007A299B"/>
    <w:rsid w:val="007B6D2B"/>
    <w:rsid w:val="007C52E0"/>
    <w:rsid w:val="007D561F"/>
    <w:rsid w:val="007F18E8"/>
    <w:rsid w:val="007F2ECC"/>
    <w:rsid w:val="007F7DEE"/>
    <w:rsid w:val="00810EE2"/>
    <w:rsid w:val="00811135"/>
    <w:rsid w:val="00833276"/>
    <w:rsid w:val="008468D9"/>
    <w:rsid w:val="00850429"/>
    <w:rsid w:val="00850F41"/>
    <w:rsid w:val="00851C50"/>
    <w:rsid w:val="0085456A"/>
    <w:rsid w:val="00856329"/>
    <w:rsid w:val="008659DD"/>
    <w:rsid w:val="00870051"/>
    <w:rsid w:val="00873BD5"/>
    <w:rsid w:val="0087628D"/>
    <w:rsid w:val="008827A3"/>
    <w:rsid w:val="00887AA3"/>
    <w:rsid w:val="00891CD2"/>
    <w:rsid w:val="00893776"/>
    <w:rsid w:val="008B4484"/>
    <w:rsid w:val="008B5060"/>
    <w:rsid w:val="008B678E"/>
    <w:rsid w:val="008B6825"/>
    <w:rsid w:val="008C38D0"/>
    <w:rsid w:val="008C7AF1"/>
    <w:rsid w:val="008E4816"/>
    <w:rsid w:val="008F40D2"/>
    <w:rsid w:val="008F655D"/>
    <w:rsid w:val="00900BDD"/>
    <w:rsid w:val="009046C1"/>
    <w:rsid w:val="009048C7"/>
    <w:rsid w:val="0092561E"/>
    <w:rsid w:val="0093395A"/>
    <w:rsid w:val="009419E9"/>
    <w:rsid w:val="009442A7"/>
    <w:rsid w:val="0094631C"/>
    <w:rsid w:val="00953A07"/>
    <w:rsid w:val="009627B4"/>
    <w:rsid w:val="0097151C"/>
    <w:rsid w:val="00974D5D"/>
    <w:rsid w:val="00976987"/>
    <w:rsid w:val="00977154"/>
    <w:rsid w:val="009803EB"/>
    <w:rsid w:val="00987F62"/>
    <w:rsid w:val="009A338C"/>
    <w:rsid w:val="009A55B4"/>
    <w:rsid w:val="009C3D7A"/>
    <w:rsid w:val="009D5C00"/>
    <w:rsid w:val="009D713C"/>
    <w:rsid w:val="009D79CC"/>
    <w:rsid w:val="009E26C0"/>
    <w:rsid w:val="009E2F66"/>
    <w:rsid w:val="009E390E"/>
    <w:rsid w:val="009F5022"/>
    <w:rsid w:val="00A02133"/>
    <w:rsid w:val="00A058BA"/>
    <w:rsid w:val="00A112C1"/>
    <w:rsid w:val="00A27936"/>
    <w:rsid w:val="00A57A07"/>
    <w:rsid w:val="00A61BB4"/>
    <w:rsid w:val="00A6454F"/>
    <w:rsid w:val="00A744DF"/>
    <w:rsid w:val="00A901DB"/>
    <w:rsid w:val="00A9424A"/>
    <w:rsid w:val="00AA1D14"/>
    <w:rsid w:val="00AB0EC9"/>
    <w:rsid w:val="00AD1D2B"/>
    <w:rsid w:val="00AE0093"/>
    <w:rsid w:val="00AE7C0A"/>
    <w:rsid w:val="00B12404"/>
    <w:rsid w:val="00B12D22"/>
    <w:rsid w:val="00B15197"/>
    <w:rsid w:val="00B176C1"/>
    <w:rsid w:val="00B17A5B"/>
    <w:rsid w:val="00B30865"/>
    <w:rsid w:val="00B5026E"/>
    <w:rsid w:val="00B623F5"/>
    <w:rsid w:val="00B674A7"/>
    <w:rsid w:val="00B716FF"/>
    <w:rsid w:val="00B7513F"/>
    <w:rsid w:val="00B83145"/>
    <w:rsid w:val="00B92742"/>
    <w:rsid w:val="00BB0CA1"/>
    <w:rsid w:val="00BB2D09"/>
    <w:rsid w:val="00BB618A"/>
    <w:rsid w:val="00BC6E14"/>
    <w:rsid w:val="00BC7F45"/>
    <w:rsid w:val="00BD056F"/>
    <w:rsid w:val="00BD2630"/>
    <w:rsid w:val="00C07B57"/>
    <w:rsid w:val="00C13475"/>
    <w:rsid w:val="00C2446A"/>
    <w:rsid w:val="00C42706"/>
    <w:rsid w:val="00C44628"/>
    <w:rsid w:val="00C51F61"/>
    <w:rsid w:val="00C54C8D"/>
    <w:rsid w:val="00C557A5"/>
    <w:rsid w:val="00C65C08"/>
    <w:rsid w:val="00C74394"/>
    <w:rsid w:val="00C90A3E"/>
    <w:rsid w:val="00C926A2"/>
    <w:rsid w:val="00CA61CE"/>
    <w:rsid w:val="00CB5A66"/>
    <w:rsid w:val="00CB5CD0"/>
    <w:rsid w:val="00CE0B0A"/>
    <w:rsid w:val="00CF5A41"/>
    <w:rsid w:val="00D121F2"/>
    <w:rsid w:val="00D16DDF"/>
    <w:rsid w:val="00D16DE0"/>
    <w:rsid w:val="00D30CD0"/>
    <w:rsid w:val="00D5378B"/>
    <w:rsid w:val="00D54D03"/>
    <w:rsid w:val="00D61F08"/>
    <w:rsid w:val="00D65358"/>
    <w:rsid w:val="00D87B4E"/>
    <w:rsid w:val="00D97E91"/>
    <w:rsid w:val="00DB399C"/>
    <w:rsid w:val="00DB5C62"/>
    <w:rsid w:val="00DC23B9"/>
    <w:rsid w:val="00DC31E3"/>
    <w:rsid w:val="00DD7B9B"/>
    <w:rsid w:val="00DE5B3E"/>
    <w:rsid w:val="00DE6E6A"/>
    <w:rsid w:val="00DF3DA9"/>
    <w:rsid w:val="00E01205"/>
    <w:rsid w:val="00E047F0"/>
    <w:rsid w:val="00E2368C"/>
    <w:rsid w:val="00E63420"/>
    <w:rsid w:val="00E74D6B"/>
    <w:rsid w:val="00E934EC"/>
    <w:rsid w:val="00E94ED9"/>
    <w:rsid w:val="00EA0956"/>
    <w:rsid w:val="00EC53A6"/>
    <w:rsid w:val="00EC6637"/>
    <w:rsid w:val="00EE4D06"/>
    <w:rsid w:val="00F0017E"/>
    <w:rsid w:val="00F04B02"/>
    <w:rsid w:val="00F15114"/>
    <w:rsid w:val="00F1649C"/>
    <w:rsid w:val="00F16969"/>
    <w:rsid w:val="00F20B9A"/>
    <w:rsid w:val="00F364D9"/>
    <w:rsid w:val="00F46785"/>
    <w:rsid w:val="00F46C09"/>
    <w:rsid w:val="00F53FF1"/>
    <w:rsid w:val="00F552E7"/>
    <w:rsid w:val="00F668BA"/>
    <w:rsid w:val="00F72B93"/>
    <w:rsid w:val="00F73E86"/>
    <w:rsid w:val="00F768DD"/>
    <w:rsid w:val="00F95EA9"/>
    <w:rsid w:val="00FA389D"/>
    <w:rsid w:val="00FB168F"/>
    <w:rsid w:val="00FB1B97"/>
    <w:rsid w:val="00FB3ED0"/>
    <w:rsid w:val="00FC00AB"/>
    <w:rsid w:val="00FC2687"/>
    <w:rsid w:val="00FF602F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061F2D8"/>
  <w15:docId w15:val="{9A1394DF-E17C-484F-A19A-26AD0B33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79F"/>
  </w:style>
  <w:style w:type="paragraph" w:styleId="Heading1">
    <w:name w:val="heading 1"/>
    <w:basedOn w:val="Normal"/>
    <w:next w:val="Normal"/>
    <w:link w:val="Heading1Char"/>
    <w:uiPriority w:val="9"/>
    <w:qFormat/>
    <w:rsid w:val="007058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17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179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317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3179F"/>
    <w:pPr>
      <w:ind w:left="720"/>
      <w:contextualSpacing/>
    </w:pPr>
  </w:style>
  <w:style w:type="table" w:styleId="TableGrid">
    <w:name w:val="Table Grid"/>
    <w:basedOn w:val="TableNormal"/>
    <w:uiPriority w:val="59"/>
    <w:rsid w:val="00B62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05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05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8CD"/>
  </w:style>
  <w:style w:type="paragraph" w:styleId="Footer">
    <w:name w:val="footer"/>
    <w:basedOn w:val="Normal"/>
    <w:link w:val="FooterChar"/>
    <w:uiPriority w:val="99"/>
    <w:unhideWhenUsed/>
    <w:rsid w:val="00705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8CD"/>
  </w:style>
  <w:style w:type="character" w:styleId="FollowedHyperlink">
    <w:name w:val="FollowedHyperlink"/>
    <w:basedOn w:val="DefaultParagraphFont"/>
    <w:uiPriority w:val="99"/>
    <w:semiHidden/>
    <w:unhideWhenUsed/>
    <w:rsid w:val="004978D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D0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C2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in.gov.hr/istaknute-teme/lokalna-samouprava/upute-za-izradu-proracuna-jlp-r-s/2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orcul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2F5DB-99B2-4F86-89F6-1D4D3EE2C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14584</TotalTime>
  <Pages>6</Pages>
  <Words>2026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marica.kosovic</dc:creator>
  <cp:keywords/>
  <dc:description/>
  <cp:lastModifiedBy>Bernarda Tomić</cp:lastModifiedBy>
  <cp:revision>104</cp:revision>
  <cp:lastPrinted>2021-09-27T09:19:00Z</cp:lastPrinted>
  <dcterms:created xsi:type="dcterms:W3CDTF">2015-09-10T10:57:00Z</dcterms:created>
  <dcterms:modified xsi:type="dcterms:W3CDTF">2022-10-03T07:48:00Z</dcterms:modified>
</cp:coreProperties>
</file>