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1AE3" w14:textId="77777777" w:rsidR="00CA719B" w:rsidRDefault="00CA719B" w:rsidP="00CA719B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14:paraId="51C222EC" w14:textId="77777777" w:rsidR="00B44FEC" w:rsidRDefault="00B44FEC" w:rsidP="00913E90">
      <w:pPr>
        <w:spacing w:after="0"/>
        <w:jc w:val="both"/>
        <w:rPr>
          <w:rFonts w:ascii="Times New Roman" w:hAnsi="Times New Roman"/>
          <w:bCs/>
        </w:rPr>
      </w:pPr>
    </w:p>
    <w:p w14:paraId="799C5565" w14:textId="69D5FFC5" w:rsidR="00AF1034" w:rsidRDefault="00AF1034" w:rsidP="00913E9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10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članka 35. Zakona o lokalnoj i područnoj (regionalnoj) samoupravi (Narodne novine, broj 33/01, 60/01, 129/05, 109/07, 125/08, 36/09, 150/11, 144/12, 19/13, 137/15, 123/17, 98/19, 144/20), članka 38. stavka 5. Zakona o sustavu strateškog planiranja i upravljanja razvojem Republike Hrvatske (Narodne novine, broj 123/17, 151/22)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F10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35.</w:t>
      </w:r>
      <w:r w:rsidR="00B16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stavka 1. </w:t>
      </w:r>
      <w:r w:rsidRPr="00B16791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Grada Korčule (Službeni glasnik Grada Korčule, broj 3/18 i 3/21),</w:t>
      </w:r>
      <w:r w:rsidRPr="00AF10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Gradsko vijeće Grada Korčule na svojoj ___ sjednici održanoj dana ___ donijelo je sljedeć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</w:p>
    <w:p w14:paraId="1A82A628" w14:textId="77777777" w:rsidR="00913E90" w:rsidRDefault="00913E90" w:rsidP="00913E9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A583AB" w14:textId="77777777" w:rsidR="00AF1034" w:rsidRPr="00F272F9" w:rsidRDefault="00AF1034" w:rsidP="00F272F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EF178F" w14:textId="77777777" w:rsidR="00F272F9" w:rsidRPr="00F272F9" w:rsidRDefault="00F272F9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209769859"/>
      <w:r w:rsidRPr="00F272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A13C626" w14:textId="07176FAB" w:rsidR="0039184C" w:rsidRDefault="00F272F9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272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izrad</w:t>
      </w:r>
      <w:r w:rsidR="00AF1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Plana </w:t>
      </w:r>
      <w:r w:rsidR="00791F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upravljanja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665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kulturom</w:t>
      </w:r>
      <w:r w:rsidRPr="003918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Grada Korčule</w:t>
      </w:r>
      <w:r w:rsidR="00BC7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razdoblje od 202</w:t>
      </w:r>
      <w:r w:rsidR="00E642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BC7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do 20</w:t>
      </w:r>
      <w:r w:rsidR="00E642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="00BC7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559FF49F" w14:textId="77777777" w:rsidR="00913E90" w:rsidRDefault="00913E90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14:paraId="3DF66397" w14:textId="77777777" w:rsidR="0039184C" w:rsidRDefault="0039184C" w:rsidP="00F2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575CF1" w14:textId="77777777" w:rsidR="0039184C" w:rsidRPr="00890F13" w:rsidRDefault="0039184C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6E6786C3" w14:textId="4293A935" w:rsidR="00F272F9" w:rsidRDefault="0039184C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Ovom Odlukom pokreće se postupak izrade Plana </w:t>
      </w:r>
      <w:r w:rsidR="00791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upravljanja </w:t>
      </w:r>
      <w:r w:rsidR="006878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kulturom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Korčule </w:t>
      </w:r>
      <w:r w:rsidR="005363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53638B" w:rsidRPr="00570C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razdoblje od 202</w:t>
      </w:r>
      <w:r w:rsidR="00E642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53638B" w:rsidRPr="00570C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do 20</w:t>
      </w:r>
      <w:r w:rsidR="00E642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</w:t>
      </w:r>
      <w:r w:rsidR="0053638B" w:rsidRPr="00570C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  <w:r w:rsidR="005363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3638B"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(u daljnjem tekstu: Plan)</w:t>
      </w:r>
      <w:r w:rsidR="005363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D181011" w14:textId="77777777" w:rsidR="00773519" w:rsidRDefault="00773519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1EAAF1" w14:textId="2927DB2D" w:rsidR="00773519" w:rsidRPr="00890F13" w:rsidRDefault="00773519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2. </w:t>
      </w:r>
    </w:p>
    <w:p w14:paraId="15797DEF" w14:textId="25611E4C" w:rsidR="0039184C" w:rsidRDefault="007A522E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 upravljanja </w:t>
      </w:r>
      <w:r w:rsidR="006878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kulturom</w:t>
      </w: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Korčule za razdoblje 202</w:t>
      </w:r>
      <w:r w:rsidR="00E642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.–20</w:t>
      </w:r>
      <w:r w:rsidR="00E642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</w:t>
      </w: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je srednjoročni akt strateškog planiranja od značaja za jedinicu lokalne samouprave kojim se definiraju smjernice, ciljevi i prioriteti za očuvanje, interpretaciju i održivo korištenje kulturne baštine, </w:t>
      </w:r>
      <w:r w:rsidR="00C725E4" w:rsidRPr="00C725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umjetničkog stvaralaštva te kulturnih djelatnosti i programa</w:t>
      </w:r>
      <w:r w:rsidR="00C725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skladu s Nacionalnom razvojnom strategijom Republike Hrvatske do 2030. godine i međunarodnim smjernicama (UNESCO, ICOMOS).</w:t>
      </w:r>
    </w:p>
    <w:p w14:paraId="4D86F73F" w14:textId="77777777" w:rsidR="007A522E" w:rsidRDefault="007A522E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328FA9" w14:textId="25BDDB71" w:rsidR="0039184C" w:rsidRPr="00890F13" w:rsidRDefault="0039184C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65EC8"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17C9343" w14:textId="48A8D762" w:rsidR="00965EC8" w:rsidRDefault="00D56437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E71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će se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definirat</w:t>
      </w:r>
      <w:r w:rsidR="007E71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smjernice, ciljevi, prioriteti i mjere za održivo upravljanje, interpretaciju i promociju bogate kultu</w:t>
      </w:r>
      <w:r w:rsidR="008C26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F21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 w:rsidRPr="00391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rada Korčule.</w:t>
      </w:r>
      <w:r w:rsidR="007E48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514BA95" w14:textId="77777777" w:rsidR="00441DFA" w:rsidRDefault="00441DFA" w:rsidP="00391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C4C9E0" w14:textId="65815DA1" w:rsidR="00890F13" w:rsidRPr="00890F13" w:rsidRDefault="009D7D66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B5642"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B979FC3" w14:textId="4916F5DA" w:rsidR="00296E3E" w:rsidRDefault="00C725E4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725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 obuhvaća cjelokupno administrativno područje Grada Korčule, uključujući povijesnu jezgru, fortifikacijske objekte, sakralnu i profanu graditeljsku baštinu, muzejske i arhivske zbirke, nematerijalnu baštinu, umjetničko i kulturno stvaralaštvo, kulturne djelatnosti i programe, kulturni krajolik te povezanu prirodnu baštinu.</w:t>
      </w:r>
    </w:p>
    <w:p w14:paraId="7F3C0A4B" w14:textId="77777777" w:rsidR="00C725E4" w:rsidRDefault="00C725E4" w:rsidP="00960767">
      <w:pPr>
        <w:spacing w:after="0" w:line="240" w:lineRule="auto"/>
      </w:pPr>
    </w:p>
    <w:p w14:paraId="44D82C99" w14:textId="3C001377" w:rsidR="00441DFA" w:rsidRPr="00890F13" w:rsidRDefault="00441DFA" w:rsidP="0044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B5642"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9F08079" w14:textId="2EF1DFBA" w:rsidR="00296E3E" w:rsidRDefault="007A522E" w:rsidP="00890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5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Nositelj izrade Plana je Grad Korčula.</w:t>
      </w:r>
    </w:p>
    <w:p w14:paraId="06E9E1FD" w14:textId="77777777" w:rsidR="00296E3E" w:rsidRPr="00890F13" w:rsidRDefault="00296E3E" w:rsidP="007A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E531F7" w14:textId="20B3F0F4" w:rsidR="00960767" w:rsidRPr="00890F13" w:rsidRDefault="007A522E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157BFAD1" w14:textId="3911F65B" w:rsidR="00960767" w:rsidRPr="00960767" w:rsidRDefault="00960767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Osniva se Povjerenstvo za izradu i praćenje Plana upravljanja </w:t>
      </w:r>
      <w:r w:rsidR="008C26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kulturom</w:t>
      </w: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Korčule</w:t>
      </w:r>
      <w:r w:rsidR="007170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701F" w:rsidRPr="007170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(u daljnjem tekstu: Povjerenstvo)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051D228" w14:textId="77777777" w:rsidR="00960767" w:rsidRPr="00960767" w:rsidRDefault="00960767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Povjerenstvo je ovlašteno:</w:t>
      </w:r>
    </w:p>
    <w:p w14:paraId="6DF82524" w14:textId="12F8C25E" w:rsidR="00960767" w:rsidRPr="00960767" w:rsidRDefault="00960767" w:rsidP="00787F4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definirati projektni zadatak i metodologiju rada konzultanta,</w:t>
      </w:r>
    </w:p>
    <w:p w14:paraId="63B5C366" w14:textId="77777777" w:rsidR="00960767" w:rsidRDefault="00960767" w:rsidP="00787F4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sudjelovati kao radna skupina tijekom svih faza izrade Plana,</w:t>
      </w:r>
    </w:p>
    <w:p w14:paraId="557D9D06" w14:textId="362507B8" w:rsidR="00EA1763" w:rsidRPr="00960767" w:rsidRDefault="00A2265C" w:rsidP="00787F4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26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predlagati kriterije i sudjelovati u izboru konzultanta putem javnog natječaja ili drugog odgovarajućeg postupka</w:t>
      </w:r>
      <w:r w:rsidR="00EA1763"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4F15FA7E" w14:textId="77777777" w:rsidR="00960767" w:rsidRPr="00960767" w:rsidRDefault="00960767" w:rsidP="00787F4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pratiti provedbu konzultantskih usluga s obzirom na rokove, financijski okvir i specifikacije Projektnog zadatka,</w:t>
      </w:r>
    </w:p>
    <w:p w14:paraId="193796D5" w14:textId="6589744D" w:rsidR="00960767" w:rsidRPr="00960767" w:rsidRDefault="00960767" w:rsidP="00787F4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razmatrati nacrte i prijedloge Plana te davati </w:t>
      </w:r>
      <w:r w:rsidR="00A226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stručna </w:t>
      </w: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mišljenja i prijedloge,</w:t>
      </w:r>
    </w:p>
    <w:p w14:paraId="5AF786B2" w14:textId="6DCAD14D" w:rsidR="00960767" w:rsidRPr="00960767" w:rsidRDefault="00A2265C" w:rsidP="00787F4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26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dostaviti svoje mišljenje o konačnom prijedlogu</w:t>
      </w:r>
      <w:r w:rsidR="00960767"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Plana prije njezina upućivanja na donošenje.</w:t>
      </w:r>
    </w:p>
    <w:p w14:paraId="1755DE4F" w14:textId="77777777" w:rsidR="00B44FEC" w:rsidRDefault="00B44FEC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524573" w14:textId="77777777" w:rsidR="00B44FEC" w:rsidRDefault="00B44FEC" w:rsidP="009607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FD23ECC" w14:textId="322F893F" w:rsidR="00960767" w:rsidRPr="00890F13" w:rsidRDefault="00960767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125C2C34" w14:textId="77777777" w:rsidR="005458D7" w:rsidRPr="00960767" w:rsidRDefault="005458D7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Povjerenstvo čine predstavnici sljedećih institucija i dionika:</w:t>
      </w:r>
    </w:p>
    <w:p w14:paraId="751884B4" w14:textId="77777777" w:rsidR="005458D7" w:rsidRPr="0096076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Grada Korčule (Gradonačelnik ili ovlašteni zamjenik – predsjednik Povjerenstva),</w:t>
      </w:r>
    </w:p>
    <w:p w14:paraId="48A7E7F9" w14:textId="77777777" w:rsidR="005458D7" w:rsidRPr="0096076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Muzeja Grada Korčule,</w:t>
      </w:r>
    </w:p>
    <w:p w14:paraId="6C7B1B96" w14:textId="77777777" w:rsidR="005458D7" w:rsidRPr="0096076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kulturu Korčula,</w:t>
      </w:r>
    </w:p>
    <w:p w14:paraId="49DE4B6B" w14:textId="77777777" w:rsidR="005458D7" w:rsidRPr="0096076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Gradske knjižnice „Ivan Vidali“,</w:t>
      </w:r>
    </w:p>
    <w:p w14:paraId="70002082" w14:textId="77777777" w:rsidR="005458D7" w:rsidRPr="0096076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07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Turističke zajednice Grada Korčule,</w:t>
      </w:r>
    </w:p>
    <w:p w14:paraId="4FEC16DC" w14:textId="77777777" w:rsidR="005458D7" w:rsidRPr="0096076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Srednje škole Petra Šegedina,</w:t>
      </w:r>
    </w:p>
    <w:p w14:paraId="2F35C4AC" w14:textId="77777777" w:rsidR="005458D7" w:rsidRDefault="005458D7" w:rsidP="00787F4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Korčulanske razvojne agencije KORA d.o.o.</w:t>
      </w:r>
    </w:p>
    <w:p w14:paraId="3CC6D0A7" w14:textId="77777777" w:rsidR="005458D7" w:rsidRDefault="005458D7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23F6C2A" w14:textId="77777777" w:rsidR="005458D7" w:rsidRDefault="005458D7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F4A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Gradonačelnik će posebnom odlukom imenovati članove Povjerenstva.</w:t>
      </w:r>
    </w:p>
    <w:p w14:paraId="246C6566" w14:textId="77777777" w:rsidR="00891862" w:rsidRDefault="00891862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573B0D0" w14:textId="3A085FC4" w:rsidR="00890F13" w:rsidRPr="00890F13" w:rsidRDefault="007A522E" w:rsidP="0089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B302576" w14:textId="0ECCA214" w:rsidR="00890F13" w:rsidRPr="00890F13" w:rsidRDefault="00890F13" w:rsidP="0078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Izrada Plana financirat će se iz proračuna Grada Korčule </w:t>
      </w:r>
      <w:r w:rsidR="007F48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sredstvima 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</w:t>
      </w:r>
      <w:r w:rsidR="007F48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FORTIC – Interreg Italy-Croatia CBC 2021–2027.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Procijenjena vrijednost izrade Plana iznosi </w:t>
      </w:r>
      <w:r w:rsidR="00F9739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B16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890F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 s PDV-om, pri čemu će se točan iznos i struktura financiranja utvrditi posebnim planom proračuna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95CC1BF" w14:textId="77777777" w:rsidR="007A522E" w:rsidRDefault="007A522E" w:rsidP="007A52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3BCC42" w14:textId="5C856FB2" w:rsidR="00890F13" w:rsidRPr="00890F13" w:rsidRDefault="0053638B" w:rsidP="0089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890F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049EFA5" w14:textId="0124DF66" w:rsidR="00773519" w:rsidRDefault="00FF4A75" w:rsidP="000E2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F4A7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Službenom glasniku Grada Korčule</w:t>
      </w:r>
      <w:r w:rsidRPr="00FF4A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13F686" w14:textId="77777777" w:rsidR="00773519" w:rsidRDefault="00773519" w:rsidP="000B18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2F26763" w14:textId="77777777" w:rsidR="00B44FEC" w:rsidRDefault="00B44FEC" w:rsidP="000B18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F07FA1" w14:textId="77777777" w:rsidR="00B44FEC" w:rsidRPr="00AC4473" w:rsidRDefault="00B44FEC" w:rsidP="00B44FEC">
      <w:p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AC447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KLASA: </w:t>
      </w:r>
    </w:p>
    <w:p w14:paraId="6C5D3BBF" w14:textId="77777777" w:rsidR="00B44FEC" w:rsidRPr="00AC4473" w:rsidRDefault="00B44FEC" w:rsidP="00B44FEC">
      <w:p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</w:pPr>
      <w:r w:rsidRPr="00AC447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r-HR"/>
        </w:rPr>
        <w:t xml:space="preserve">URBROJ: </w:t>
      </w:r>
    </w:p>
    <w:p w14:paraId="2F8712AA" w14:textId="77777777" w:rsidR="00890F13" w:rsidRDefault="00890F13" w:rsidP="00B44F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6B3C3BC" w14:textId="5B729C7A" w:rsidR="00615882" w:rsidRDefault="000B18B7" w:rsidP="000B18B7">
      <w:pPr>
        <w:tabs>
          <w:tab w:val="left" w:pos="0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</w:t>
      </w:r>
      <w:r w:rsidR="00AF1034">
        <w:rPr>
          <w:rFonts w:ascii="Times New Roman" w:hAnsi="Times New Roman"/>
          <w:bCs/>
        </w:rPr>
        <w:t>PREDSJEDNIK GRADSKOG VIJEĆA</w:t>
      </w:r>
      <w:r w:rsidR="00615882" w:rsidRPr="00615882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</w:t>
      </w:r>
    </w:p>
    <w:sectPr w:rsidR="00615882" w:rsidSect="00CA719B"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F5A5" w14:textId="77777777" w:rsidR="00F753AE" w:rsidRDefault="00F753AE" w:rsidP="003D1D73">
      <w:pPr>
        <w:spacing w:after="0" w:line="240" w:lineRule="auto"/>
      </w:pPr>
      <w:r>
        <w:separator/>
      </w:r>
    </w:p>
  </w:endnote>
  <w:endnote w:type="continuationSeparator" w:id="0">
    <w:p w14:paraId="6AC2F3E3" w14:textId="77777777" w:rsidR="00F753AE" w:rsidRDefault="00F753AE" w:rsidP="003D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71D6" w14:textId="77777777" w:rsidR="00F753AE" w:rsidRDefault="00F753AE" w:rsidP="003D1D73">
      <w:pPr>
        <w:spacing w:after="0" w:line="240" w:lineRule="auto"/>
      </w:pPr>
      <w:r>
        <w:separator/>
      </w:r>
    </w:p>
  </w:footnote>
  <w:footnote w:type="continuationSeparator" w:id="0">
    <w:p w14:paraId="19FD04D8" w14:textId="77777777" w:rsidR="00F753AE" w:rsidRDefault="00F753AE" w:rsidP="003D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691D"/>
    <w:multiLevelType w:val="hybridMultilevel"/>
    <w:tmpl w:val="067E51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99F"/>
    <w:multiLevelType w:val="hybridMultilevel"/>
    <w:tmpl w:val="4CF4B846"/>
    <w:lvl w:ilvl="0" w:tplc="012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12E14"/>
    <w:multiLevelType w:val="hybridMultilevel"/>
    <w:tmpl w:val="13502C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F6EEA"/>
    <w:multiLevelType w:val="hybridMultilevel"/>
    <w:tmpl w:val="6CB24D32"/>
    <w:lvl w:ilvl="0" w:tplc="A022D2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542AD"/>
    <w:multiLevelType w:val="multilevel"/>
    <w:tmpl w:val="D97860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17E64"/>
    <w:multiLevelType w:val="hybridMultilevel"/>
    <w:tmpl w:val="94A88E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715CA"/>
    <w:multiLevelType w:val="multilevel"/>
    <w:tmpl w:val="0A7E01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889955">
    <w:abstractNumId w:val="1"/>
  </w:num>
  <w:num w:numId="2" w16cid:durableId="701589226">
    <w:abstractNumId w:val="5"/>
  </w:num>
  <w:num w:numId="3" w16cid:durableId="600068707">
    <w:abstractNumId w:val="0"/>
  </w:num>
  <w:num w:numId="4" w16cid:durableId="1885481975">
    <w:abstractNumId w:val="2"/>
  </w:num>
  <w:num w:numId="5" w16cid:durableId="1638144167">
    <w:abstractNumId w:val="1"/>
  </w:num>
  <w:num w:numId="6" w16cid:durableId="1181509436">
    <w:abstractNumId w:val="3"/>
  </w:num>
  <w:num w:numId="7" w16cid:durableId="2005863290">
    <w:abstractNumId w:val="6"/>
  </w:num>
  <w:num w:numId="8" w16cid:durableId="1284190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73"/>
    <w:rsid w:val="00005622"/>
    <w:rsid w:val="0005194D"/>
    <w:rsid w:val="00074367"/>
    <w:rsid w:val="000B18B7"/>
    <w:rsid w:val="000B57F7"/>
    <w:rsid w:val="000D7265"/>
    <w:rsid w:val="000E20BD"/>
    <w:rsid w:val="00142741"/>
    <w:rsid w:val="00187955"/>
    <w:rsid w:val="00197DC3"/>
    <w:rsid w:val="001F212A"/>
    <w:rsid w:val="00207091"/>
    <w:rsid w:val="00233B9E"/>
    <w:rsid w:val="0025547D"/>
    <w:rsid w:val="00265D50"/>
    <w:rsid w:val="00275ED2"/>
    <w:rsid w:val="00285B9E"/>
    <w:rsid w:val="00296E3E"/>
    <w:rsid w:val="002A0ECB"/>
    <w:rsid w:val="002C2313"/>
    <w:rsid w:val="00301AE7"/>
    <w:rsid w:val="00342AE8"/>
    <w:rsid w:val="00345F41"/>
    <w:rsid w:val="00351FE9"/>
    <w:rsid w:val="00360C3C"/>
    <w:rsid w:val="0036655C"/>
    <w:rsid w:val="0037268B"/>
    <w:rsid w:val="003751AB"/>
    <w:rsid w:val="0039184C"/>
    <w:rsid w:val="003B5642"/>
    <w:rsid w:val="003D1D73"/>
    <w:rsid w:val="00435189"/>
    <w:rsid w:val="00441DFA"/>
    <w:rsid w:val="00452A82"/>
    <w:rsid w:val="004602AB"/>
    <w:rsid w:val="004A0C24"/>
    <w:rsid w:val="0053638B"/>
    <w:rsid w:val="005458D7"/>
    <w:rsid w:val="00563CD8"/>
    <w:rsid w:val="00570CFD"/>
    <w:rsid w:val="005F05F0"/>
    <w:rsid w:val="00607D6B"/>
    <w:rsid w:val="00615882"/>
    <w:rsid w:val="00634E49"/>
    <w:rsid w:val="00687889"/>
    <w:rsid w:val="00697EA1"/>
    <w:rsid w:val="006A4FF2"/>
    <w:rsid w:val="006D6BD8"/>
    <w:rsid w:val="006F6C51"/>
    <w:rsid w:val="00707E98"/>
    <w:rsid w:val="0071701F"/>
    <w:rsid w:val="00773087"/>
    <w:rsid w:val="00773279"/>
    <w:rsid w:val="00773519"/>
    <w:rsid w:val="0078460D"/>
    <w:rsid w:val="00787F4F"/>
    <w:rsid w:val="00791F42"/>
    <w:rsid w:val="007A522E"/>
    <w:rsid w:val="007C06F0"/>
    <w:rsid w:val="007D5E0C"/>
    <w:rsid w:val="007E489E"/>
    <w:rsid w:val="007E711A"/>
    <w:rsid w:val="007F4820"/>
    <w:rsid w:val="00890F13"/>
    <w:rsid w:val="008914E8"/>
    <w:rsid w:val="00891862"/>
    <w:rsid w:val="008C26EB"/>
    <w:rsid w:val="008D52B5"/>
    <w:rsid w:val="008E1E7A"/>
    <w:rsid w:val="009063D7"/>
    <w:rsid w:val="00913E90"/>
    <w:rsid w:val="009304ED"/>
    <w:rsid w:val="00960767"/>
    <w:rsid w:val="00965EC8"/>
    <w:rsid w:val="009D24BA"/>
    <w:rsid w:val="009D7D66"/>
    <w:rsid w:val="00A2265C"/>
    <w:rsid w:val="00A7461F"/>
    <w:rsid w:val="00A942F5"/>
    <w:rsid w:val="00AC4473"/>
    <w:rsid w:val="00AD7E54"/>
    <w:rsid w:val="00AF1034"/>
    <w:rsid w:val="00B03E53"/>
    <w:rsid w:val="00B16791"/>
    <w:rsid w:val="00B21878"/>
    <w:rsid w:val="00B31669"/>
    <w:rsid w:val="00B44FEC"/>
    <w:rsid w:val="00B56FF6"/>
    <w:rsid w:val="00B73282"/>
    <w:rsid w:val="00BA282D"/>
    <w:rsid w:val="00BC72C1"/>
    <w:rsid w:val="00C00211"/>
    <w:rsid w:val="00C725E4"/>
    <w:rsid w:val="00CA1077"/>
    <w:rsid w:val="00CA719B"/>
    <w:rsid w:val="00D06A12"/>
    <w:rsid w:val="00D16738"/>
    <w:rsid w:val="00D31DCE"/>
    <w:rsid w:val="00D56437"/>
    <w:rsid w:val="00DB35DB"/>
    <w:rsid w:val="00E479D6"/>
    <w:rsid w:val="00E5027E"/>
    <w:rsid w:val="00E64289"/>
    <w:rsid w:val="00EA1763"/>
    <w:rsid w:val="00EC24BE"/>
    <w:rsid w:val="00EF3D33"/>
    <w:rsid w:val="00F272F9"/>
    <w:rsid w:val="00F753AE"/>
    <w:rsid w:val="00F9739E"/>
    <w:rsid w:val="00FC668A"/>
    <w:rsid w:val="00FE06CD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042D"/>
  <w15:docId w15:val="{5088F36F-A529-462D-8CC0-F7312E57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82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1D73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73"/>
  </w:style>
  <w:style w:type="paragraph" w:styleId="Footer">
    <w:name w:val="footer"/>
    <w:basedOn w:val="Normal"/>
    <w:link w:val="FooterChar"/>
    <w:uiPriority w:val="99"/>
    <w:unhideWhenUsed/>
    <w:rsid w:val="003D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73"/>
  </w:style>
  <w:style w:type="table" w:styleId="TableGrid">
    <w:name w:val="Table Grid"/>
    <w:basedOn w:val="TableNormal"/>
    <w:uiPriority w:val="59"/>
    <w:rsid w:val="0046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A282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CA7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ListParagraphChar">
    <w:name w:val="List Paragraph Char"/>
    <w:link w:val="ListParagraph"/>
    <w:uiPriority w:val="34"/>
    <w:locked/>
    <w:rsid w:val="00CA719B"/>
    <w:rPr>
      <w:rFonts w:ascii="Times New Roman" w:hAnsi="Times New Roman"/>
      <w:sz w:val="24"/>
    </w:rPr>
  </w:style>
  <w:style w:type="paragraph" w:customStyle="1" w:styleId="Sadrajokvira">
    <w:name w:val="Sadržaj okvira"/>
    <w:basedOn w:val="BodyText"/>
    <w:rsid w:val="00CA719B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71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71B9-390C-4CA6-A394-F9B67E34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hrivfaz</dc:creator>
  <cp:lastModifiedBy>Nikolina Grbin</cp:lastModifiedBy>
  <cp:revision>8</cp:revision>
  <cp:lastPrinted>2025-09-15T07:25:00Z</cp:lastPrinted>
  <dcterms:created xsi:type="dcterms:W3CDTF">2025-10-28T13:03:00Z</dcterms:created>
  <dcterms:modified xsi:type="dcterms:W3CDTF">2025-10-28T13:35:00Z</dcterms:modified>
</cp:coreProperties>
</file>