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1AE3" w14:textId="77777777" w:rsidR="00CA719B" w:rsidRDefault="00CA719B" w:rsidP="00CA719B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14:paraId="51C222EC" w14:textId="77777777" w:rsidR="00B44FEC" w:rsidRDefault="00B44FEC" w:rsidP="00913E90">
      <w:pPr>
        <w:spacing w:after="0"/>
        <w:jc w:val="both"/>
        <w:rPr>
          <w:rFonts w:ascii="Times New Roman" w:hAnsi="Times New Roman"/>
          <w:bCs/>
        </w:rPr>
      </w:pPr>
    </w:p>
    <w:p w14:paraId="799C5565" w14:textId="69D5FFC5" w:rsidR="00AF1034" w:rsidRDefault="00AF1034" w:rsidP="00913E9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F10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temelju članka 35. Zakona o lokalnoj i područnoj (regionalnoj) samoupravi (Narodne novine, broj 33/01, 60/01, 129/05, 109/07, 125/08, 36/09, 150/11, 144/12, 19/13, 137/15, 123/17, 98/19, 144/20), članka 38. stavka 5. Zakona o sustavu strateškog planiranja i upravljanja razvojem Republike Hrvatske (Narodne novine, broj 123/17, 151/22)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AF10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35.</w:t>
      </w:r>
      <w:r w:rsidR="00B16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stavka 1. </w:t>
      </w:r>
      <w:r w:rsidRPr="00B16791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 Grada Korčule (Službeni glasnik Grada Korčule, broj 3/18 i 3/21),</w:t>
      </w:r>
      <w:r w:rsidRPr="00AF10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Gradsko vijeće Grada Korčule na svojoj ___ sjednici održanoj dana ___ donijelo je sljedeć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</w:p>
    <w:p w14:paraId="1A82A628" w14:textId="77777777" w:rsidR="00913E90" w:rsidRDefault="00913E90" w:rsidP="00913E9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AA583AB" w14:textId="77777777" w:rsidR="00AF1034" w:rsidRPr="00F272F9" w:rsidRDefault="00AF1034" w:rsidP="00F272F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BEF178F" w14:textId="77777777" w:rsidR="00F272F9" w:rsidRPr="00F272F9" w:rsidRDefault="00F272F9" w:rsidP="00F272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209769859"/>
      <w:r w:rsidRPr="00F272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5A13C626" w14:textId="7DB1C515" w:rsidR="0039184C" w:rsidRDefault="00F272F9" w:rsidP="00F272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272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Pr="003918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izrad</w:t>
      </w:r>
      <w:r w:rsidR="00AF10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3918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Plana </w:t>
      </w:r>
      <w:r w:rsidR="00791F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upravljanja</w:t>
      </w:r>
      <w:r w:rsidRPr="003918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665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kulturom</w:t>
      </w:r>
      <w:r w:rsidRPr="003918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Grada Korčule</w:t>
      </w:r>
      <w:r w:rsidR="00BC72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razdoblje od 2025. do 2029. godine</w:t>
      </w:r>
    </w:p>
    <w:p w14:paraId="559FF49F" w14:textId="77777777" w:rsidR="00913E90" w:rsidRDefault="00913E90" w:rsidP="00F272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bookmarkEnd w:id="0"/>
    <w:p w14:paraId="3DF66397" w14:textId="77777777" w:rsidR="0039184C" w:rsidRDefault="0039184C" w:rsidP="00F272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575CF1" w14:textId="77777777" w:rsidR="0039184C" w:rsidRPr="00890F13" w:rsidRDefault="0039184C" w:rsidP="0039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6E6786C3" w14:textId="452558C7" w:rsidR="00F272F9" w:rsidRDefault="0039184C" w:rsidP="009607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Ovom Odlukom pokreće se postupak izrade Plana </w:t>
      </w:r>
      <w:r w:rsidR="00791F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upravljanja </w:t>
      </w:r>
      <w:r w:rsidR="006878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kulturom</w:t>
      </w: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Grada Korčule </w:t>
      </w:r>
      <w:r w:rsidR="005363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 w:rsidR="0053638B" w:rsidRPr="00570C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razdoblje od 2025. do 202</w:t>
      </w:r>
      <w:r w:rsidR="00570CFD" w:rsidRPr="00570C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 w:rsidR="0053638B" w:rsidRPr="00570C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</w:t>
      </w:r>
      <w:r w:rsidR="005363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3638B"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(u daljnjem tekstu: Plan)</w:t>
      </w:r>
      <w:r w:rsidR="005363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D181011" w14:textId="77777777" w:rsidR="00773519" w:rsidRDefault="00773519" w:rsidP="003918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1EAAF1" w14:textId="2927DB2D" w:rsidR="00773519" w:rsidRPr="00890F13" w:rsidRDefault="00773519" w:rsidP="0039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2. </w:t>
      </w:r>
    </w:p>
    <w:p w14:paraId="15797DEF" w14:textId="63257967" w:rsidR="0039184C" w:rsidRDefault="007A522E" w:rsidP="009607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52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Plan upravljanja </w:t>
      </w:r>
      <w:r w:rsidR="006878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kulturom</w:t>
      </w:r>
      <w:r w:rsidRPr="007A52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Grada Korčule za razdoblje 2025.–2029. godine je srednjoročni akt strateškog planiranja od značaja za jedinicu lokalne samouprave kojim se definiraju smjernice, ciljevi i prioriteti za očuvanje, interpretaciju i održivo korištenje kulturne baštine, u skladu s Nacionalnom razvojnom strategijom Republike Hrvatske do 2030. godine i međunarodnim smjernicama (UNESCO, ICOMOS).</w:t>
      </w:r>
    </w:p>
    <w:p w14:paraId="4D86F73F" w14:textId="77777777" w:rsidR="007A522E" w:rsidRDefault="007A522E" w:rsidP="003918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3328FA9" w14:textId="25BDDB71" w:rsidR="0039184C" w:rsidRPr="00890F13" w:rsidRDefault="0039184C" w:rsidP="0039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965EC8"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17C9343" w14:textId="65137F68" w:rsidR="00965EC8" w:rsidRDefault="00D56437" w:rsidP="009607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om</w:t>
      </w: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E711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će se</w:t>
      </w: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definirat</w:t>
      </w:r>
      <w:r w:rsidR="007E711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</w:t>
      </w: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smjernice, ciljevi, prioriteti i mjere za održivo upravljanje, interpretaciju i promociju bogate kultu</w:t>
      </w:r>
      <w:r w:rsidR="008C26E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</w:t>
      </w: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F21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</w:t>
      </w: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rada Korčule.</w:t>
      </w:r>
      <w:r w:rsidR="007E48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6514BA95" w14:textId="77777777" w:rsidR="00441DFA" w:rsidRDefault="00441DFA" w:rsidP="003918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1C4C9E0" w14:textId="65815DA1" w:rsidR="00890F13" w:rsidRPr="00890F13" w:rsidRDefault="009D7D66" w:rsidP="0089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B5642"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40713B6" w14:textId="3AE350F0" w:rsidR="009D7D66" w:rsidRDefault="00296E3E" w:rsidP="009607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96E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 obuhvaća cjelokupno administrativno područje Grada Korčule, uključujući povijesnu jezgru, fortifikacijske objekte, sakralnu i profanu graditeljsku baštinu, muzejske i arhivske zbirke, nematerijalnu baštinu, kulturni krajolik te povezanu prirodnu baštinu.</w:t>
      </w:r>
    </w:p>
    <w:p w14:paraId="2B979FC3" w14:textId="77777777" w:rsidR="00296E3E" w:rsidRDefault="00296E3E" w:rsidP="00960767">
      <w:pPr>
        <w:spacing w:after="0" w:line="240" w:lineRule="auto"/>
      </w:pPr>
    </w:p>
    <w:p w14:paraId="44D82C99" w14:textId="3C001377" w:rsidR="00441DFA" w:rsidRPr="00890F13" w:rsidRDefault="00441DFA" w:rsidP="00441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B5642"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9F08079" w14:textId="2EF1DFBA" w:rsidR="00296E3E" w:rsidRDefault="007A522E" w:rsidP="00890F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52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Nositelj izrade Plana je Grad Korčula.</w:t>
      </w:r>
    </w:p>
    <w:p w14:paraId="06E9E1FD" w14:textId="77777777" w:rsidR="00296E3E" w:rsidRPr="00890F13" w:rsidRDefault="00296E3E" w:rsidP="007A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BE531F7" w14:textId="20B3F0F4" w:rsidR="00960767" w:rsidRPr="00890F13" w:rsidRDefault="007A522E" w:rsidP="0089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14:paraId="157BFAD1" w14:textId="1B5D2BBF" w:rsidR="00960767" w:rsidRPr="00960767" w:rsidRDefault="00A43EC0" w:rsidP="009607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</w:t>
      </w:r>
      <w:r w:rsidR="00960767"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izradu i praćenje Plana upravljanja </w:t>
      </w:r>
      <w:r w:rsidR="008C26E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kulturom</w:t>
      </w:r>
      <w:r w:rsidR="00960767"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Grada Korčule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osniva se Povjerenstvo </w:t>
      </w:r>
      <w:r w:rsidR="0071701F" w:rsidRPr="007170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(u daljnjem tekstu: Povjerenstvo)</w:t>
      </w:r>
      <w:r w:rsid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5051D228" w14:textId="77777777" w:rsidR="00960767" w:rsidRPr="00960767" w:rsidRDefault="00960767" w:rsidP="009607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Povjerenstvo je ovlašteno:</w:t>
      </w:r>
    </w:p>
    <w:p w14:paraId="6DF82524" w14:textId="12F8C25E" w:rsidR="00960767" w:rsidRPr="00960767" w:rsidRDefault="00960767" w:rsidP="0096076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definirati projektni zadatak i metodologiju rada konzultanta,</w:t>
      </w:r>
    </w:p>
    <w:p w14:paraId="63B5C366" w14:textId="77777777" w:rsidR="00960767" w:rsidRDefault="00960767" w:rsidP="0096076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sudjelovati kao radna skupina tijekom svih faza izrade Plana,</w:t>
      </w:r>
    </w:p>
    <w:p w14:paraId="557D9D06" w14:textId="362507B8" w:rsidR="00EA1763" w:rsidRPr="00960767" w:rsidRDefault="00A2265C" w:rsidP="00EA176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226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predlagati kriterije i sudjelovati u izboru konzultanta putem javnog natječaja ili drugog odgovarajućeg postupka</w:t>
      </w:r>
      <w:r w:rsidR="00EA1763"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4F15FA7E" w14:textId="77777777" w:rsidR="00960767" w:rsidRPr="00960767" w:rsidRDefault="00960767" w:rsidP="0096076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pratiti provedbu konzultantskih usluga s obzirom na rokove, financijski okvir i specifikacije Projektnog zadatka,</w:t>
      </w:r>
    </w:p>
    <w:p w14:paraId="193796D5" w14:textId="6589744D" w:rsidR="00960767" w:rsidRPr="00960767" w:rsidRDefault="00960767" w:rsidP="0096076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razmatrati nacrte i prijedloge Plana te davati </w:t>
      </w:r>
      <w:r w:rsidR="00A226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stručna </w:t>
      </w: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mišljenja i prijedloge,</w:t>
      </w:r>
    </w:p>
    <w:p w14:paraId="5AF786B2" w14:textId="6DCAD14D" w:rsidR="00960767" w:rsidRPr="00960767" w:rsidRDefault="00A2265C" w:rsidP="0096076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226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dostaviti svoje mišljenje o konačnom prijedlogu</w:t>
      </w:r>
      <w:r w:rsidR="00960767"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Plana prije njezina upućivanja na donošenje.</w:t>
      </w:r>
    </w:p>
    <w:p w14:paraId="5B78435F" w14:textId="77777777" w:rsidR="00960767" w:rsidRDefault="00960767" w:rsidP="009607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84E562F" w14:textId="77777777" w:rsidR="00B44FEC" w:rsidRDefault="00B44FEC" w:rsidP="009607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55DE4F" w14:textId="77777777" w:rsidR="00B44FEC" w:rsidRDefault="00B44FEC" w:rsidP="009607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0524573" w14:textId="77777777" w:rsidR="00B44FEC" w:rsidRDefault="00B44FEC" w:rsidP="009607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FD23ECC" w14:textId="322F893F" w:rsidR="00960767" w:rsidRPr="00890F13" w:rsidRDefault="00960767" w:rsidP="0089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7.</w:t>
      </w:r>
    </w:p>
    <w:p w14:paraId="7B7665B7" w14:textId="77777777" w:rsidR="00960767" w:rsidRPr="00960767" w:rsidRDefault="00960767" w:rsidP="009607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Povjerenstvo čine predstavnici sljedećih institucija i dionika:</w:t>
      </w:r>
    </w:p>
    <w:p w14:paraId="082922DB" w14:textId="77777777" w:rsidR="00960767" w:rsidRPr="00960767" w:rsidRDefault="00960767" w:rsidP="0096076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Grada Korčule (Gradonačelnik ili ovlašteni zamjenik – predsjednik Povjerenstva),</w:t>
      </w:r>
    </w:p>
    <w:p w14:paraId="2D2AEB53" w14:textId="77777777" w:rsidR="00960767" w:rsidRPr="00960767" w:rsidRDefault="00960767" w:rsidP="0096076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Muzeja Grada Korčule,</w:t>
      </w:r>
    </w:p>
    <w:p w14:paraId="629298BB" w14:textId="77777777" w:rsidR="00960767" w:rsidRPr="00960767" w:rsidRDefault="00960767" w:rsidP="0096076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kulturu Korčula,</w:t>
      </w:r>
    </w:p>
    <w:p w14:paraId="2CFA2603" w14:textId="77777777" w:rsidR="00960767" w:rsidRPr="00960767" w:rsidRDefault="00960767" w:rsidP="0096076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Gradske knjižnice „Ivan Vidali“,</w:t>
      </w:r>
    </w:p>
    <w:p w14:paraId="13910008" w14:textId="77777777" w:rsidR="00960767" w:rsidRPr="00960767" w:rsidRDefault="00960767" w:rsidP="0096076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Turističke zajednice Grada Korčule,</w:t>
      </w:r>
    </w:p>
    <w:p w14:paraId="4F323974" w14:textId="5ECE4F71" w:rsidR="00960767" w:rsidRPr="00960767" w:rsidRDefault="00960767" w:rsidP="0096076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Obrazovnih ustanova (relevantni stručnjak iz područja kulturne baštine),</w:t>
      </w:r>
    </w:p>
    <w:p w14:paraId="54D3079B" w14:textId="60DD6B88" w:rsidR="00960767" w:rsidRPr="00960767" w:rsidRDefault="00960767" w:rsidP="0096076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Lokalnih udruga civilnog društva iz područja kulture, povijesti</w:t>
      </w:r>
      <w:r w:rsidR="008918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</w:t>
      </w: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zaštite okoliša</w:t>
      </w:r>
      <w:r w:rsidR="008918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3ED7B7CD" w14:textId="5EDBE6BE" w:rsidR="00960767" w:rsidRDefault="00960767" w:rsidP="0096076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Predstavnika privatnog sektora vezanog uz turizam i kulturnu baštinu</w:t>
      </w:r>
      <w:r w:rsidR="00EA17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3D637459" w14:textId="77777777" w:rsidR="00FF4A75" w:rsidRDefault="00FF4A75" w:rsidP="00FF4A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3F1AD8D" w14:textId="2ED1B041" w:rsidR="00FF4A75" w:rsidRDefault="00FF4A75" w:rsidP="00FF4A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F4A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Gradonačelnik će posebnom odlukom imenovati članove Povjerenstva.</w:t>
      </w:r>
    </w:p>
    <w:p w14:paraId="246C6566" w14:textId="77777777" w:rsidR="00891862" w:rsidRDefault="00891862" w:rsidP="008918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573B0D0" w14:textId="3A085FC4" w:rsidR="00890F13" w:rsidRPr="00890F13" w:rsidRDefault="007A522E" w:rsidP="0089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D6B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B302576" w14:textId="0ECCA214" w:rsidR="00890F13" w:rsidRPr="00890F13" w:rsidRDefault="00890F13" w:rsidP="00890F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Izrada Plana financirat će se iz proračuna Grada Korčule </w:t>
      </w:r>
      <w:r w:rsidR="007F48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sredstvima </w:t>
      </w:r>
      <w:r w:rsidRPr="00890F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projekt</w:t>
      </w:r>
      <w:r w:rsidR="007F48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890F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FORTIC – Interreg Italy-Croatia CBC 2021–2027.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890F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Procijenjena vrijednost izrade Plana iznosi </w:t>
      </w:r>
      <w:r w:rsidR="00F97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B16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890F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.000,00 EUR s PDV-om, pri čemu će se točan iznos i struktura financiranja utvrditi posebnim planom proračuna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95CC1BF" w14:textId="77777777" w:rsidR="007A522E" w:rsidRDefault="007A522E" w:rsidP="007A52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33BCC42" w14:textId="5C856FB2" w:rsidR="00890F13" w:rsidRPr="00890F13" w:rsidRDefault="0053638B" w:rsidP="0089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D6B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049EFA5" w14:textId="6C0AEE88" w:rsidR="00773519" w:rsidRDefault="00FF4A75" w:rsidP="00FF4A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F4A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</w:t>
      </w:r>
      <w:r w:rsidR="00A43EC0">
        <w:rPr>
          <w:rFonts w:ascii="Times New Roman" w:eastAsia="Times New Roman" w:hAnsi="Times New Roman" w:cs="Times New Roman"/>
          <w:sz w:val="24"/>
          <w:szCs w:val="24"/>
          <w:lang w:eastAsia="hr-HR"/>
        </w:rPr>
        <w:t>osmog dana od dana donošenja</w:t>
      </w:r>
      <w:r w:rsidRPr="00FF4A75">
        <w:rPr>
          <w:rFonts w:ascii="Times New Roman" w:eastAsia="Times New Roman" w:hAnsi="Times New Roman" w:cs="Times New Roman"/>
          <w:sz w:val="24"/>
          <w:szCs w:val="24"/>
          <w:lang w:eastAsia="hr-HR"/>
        </w:rPr>
        <w:t>, a objavit će se u Službenom glasniku Grada Korčule</w:t>
      </w:r>
      <w:r w:rsidRPr="00FF4A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F13F686" w14:textId="77777777" w:rsidR="00773519" w:rsidRDefault="00773519" w:rsidP="000B18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2F26763" w14:textId="77777777" w:rsidR="00B44FEC" w:rsidRDefault="00B44FEC" w:rsidP="000B18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3F07FA1" w14:textId="7CAE6D55" w:rsidR="00B44FEC" w:rsidRPr="00AC4473" w:rsidRDefault="00B44FEC" w:rsidP="00B44FEC">
      <w:pPr>
        <w:spacing w:after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 w:rsidRPr="00AC447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KLASA: </w:t>
      </w:r>
      <w:r w:rsidR="00E4566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402-07/23-01/05</w:t>
      </w:r>
    </w:p>
    <w:p w14:paraId="6C5D3BBF" w14:textId="15F51979" w:rsidR="00B44FEC" w:rsidRDefault="00B44FEC" w:rsidP="00B44FEC">
      <w:pPr>
        <w:spacing w:after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 w:rsidRPr="00AC447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URBROJ: </w:t>
      </w:r>
      <w:r w:rsidR="00E4566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2117-9-05/11-25-</w:t>
      </w:r>
    </w:p>
    <w:p w14:paraId="652A0413" w14:textId="243D86C3" w:rsidR="00E45660" w:rsidRDefault="00E45660" w:rsidP="00B44FEC">
      <w:pPr>
        <w:spacing w:after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Korčula,</w:t>
      </w:r>
    </w:p>
    <w:p w14:paraId="0E3BAB39" w14:textId="77777777" w:rsidR="00E45660" w:rsidRPr="00AC4473" w:rsidRDefault="00E45660" w:rsidP="00B44FEC">
      <w:pPr>
        <w:spacing w:after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</w:p>
    <w:p w14:paraId="2F8712AA" w14:textId="77777777" w:rsidR="00890F13" w:rsidRDefault="00890F13" w:rsidP="00B44F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87C4138" w14:textId="77777777" w:rsidR="00E45660" w:rsidRDefault="000B18B7" w:rsidP="000B18B7">
      <w:pPr>
        <w:tabs>
          <w:tab w:val="left" w:pos="0"/>
        </w:tabs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</w:t>
      </w:r>
      <w:r w:rsidR="00AF1034">
        <w:rPr>
          <w:rFonts w:ascii="Times New Roman" w:hAnsi="Times New Roman"/>
          <w:bCs/>
        </w:rPr>
        <w:t>PREDSJEDNIK</w:t>
      </w:r>
    </w:p>
    <w:p w14:paraId="26B3C3BC" w14:textId="2E3AA464" w:rsidR="00615882" w:rsidRDefault="00E45660" w:rsidP="000B18B7">
      <w:pPr>
        <w:tabs>
          <w:tab w:val="left" w:pos="0"/>
        </w:tabs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</w:t>
      </w:r>
      <w:r w:rsidR="00AF1034">
        <w:rPr>
          <w:rFonts w:ascii="Times New Roman" w:hAnsi="Times New Roman"/>
          <w:bCs/>
        </w:rPr>
        <w:t xml:space="preserve"> GRADSKOG VIJEĆA</w:t>
      </w:r>
      <w:r w:rsidR="00615882" w:rsidRPr="00615882">
        <w:rPr>
          <w:rFonts w:ascii="Times New Roman" w:hAnsi="Times New Roman"/>
          <w:bCs/>
        </w:rPr>
        <w:br/>
      </w:r>
      <w:r w:rsidR="000B18B7">
        <w:rPr>
          <w:rFonts w:ascii="Times New Roman" w:hAnsi="Times New Roman"/>
          <w:bCs/>
        </w:rPr>
        <w:t xml:space="preserve">                                                                                              </w:t>
      </w:r>
    </w:p>
    <w:sectPr w:rsidR="00615882" w:rsidSect="00CA719B">
      <w:pgSz w:w="11906" w:h="16838"/>
      <w:pgMar w:top="28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F5A5" w14:textId="77777777" w:rsidR="00F753AE" w:rsidRDefault="00F753AE" w:rsidP="003D1D73">
      <w:pPr>
        <w:spacing w:after="0" w:line="240" w:lineRule="auto"/>
      </w:pPr>
      <w:r>
        <w:separator/>
      </w:r>
    </w:p>
  </w:endnote>
  <w:endnote w:type="continuationSeparator" w:id="0">
    <w:p w14:paraId="6AC2F3E3" w14:textId="77777777" w:rsidR="00F753AE" w:rsidRDefault="00F753AE" w:rsidP="003D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71D6" w14:textId="77777777" w:rsidR="00F753AE" w:rsidRDefault="00F753AE" w:rsidP="003D1D73">
      <w:pPr>
        <w:spacing w:after="0" w:line="240" w:lineRule="auto"/>
      </w:pPr>
      <w:r>
        <w:separator/>
      </w:r>
    </w:p>
  </w:footnote>
  <w:footnote w:type="continuationSeparator" w:id="0">
    <w:p w14:paraId="19FD04D8" w14:textId="77777777" w:rsidR="00F753AE" w:rsidRDefault="00F753AE" w:rsidP="003D1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691D"/>
    <w:multiLevelType w:val="hybridMultilevel"/>
    <w:tmpl w:val="067E51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C199F"/>
    <w:multiLevelType w:val="hybridMultilevel"/>
    <w:tmpl w:val="4CF4B846"/>
    <w:lvl w:ilvl="0" w:tplc="012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12E14"/>
    <w:multiLevelType w:val="hybridMultilevel"/>
    <w:tmpl w:val="13502C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F6EEA"/>
    <w:multiLevelType w:val="hybridMultilevel"/>
    <w:tmpl w:val="6CB24D32"/>
    <w:lvl w:ilvl="0" w:tplc="A022D22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542AD"/>
    <w:multiLevelType w:val="multilevel"/>
    <w:tmpl w:val="D97860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17E64"/>
    <w:multiLevelType w:val="hybridMultilevel"/>
    <w:tmpl w:val="94A88E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715CA"/>
    <w:multiLevelType w:val="multilevel"/>
    <w:tmpl w:val="0A7E01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889955">
    <w:abstractNumId w:val="1"/>
  </w:num>
  <w:num w:numId="2" w16cid:durableId="701589226">
    <w:abstractNumId w:val="5"/>
  </w:num>
  <w:num w:numId="3" w16cid:durableId="600068707">
    <w:abstractNumId w:val="0"/>
  </w:num>
  <w:num w:numId="4" w16cid:durableId="1885481975">
    <w:abstractNumId w:val="2"/>
  </w:num>
  <w:num w:numId="5" w16cid:durableId="1638144167">
    <w:abstractNumId w:val="1"/>
  </w:num>
  <w:num w:numId="6" w16cid:durableId="1181509436">
    <w:abstractNumId w:val="3"/>
  </w:num>
  <w:num w:numId="7" w16cid:durableId="2005863290">
    <w:abstractNumId w:val="6"/>
  </w:num>
  <w:num w:numId="8" w16cid:durableId="1284190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73"/>
    <w:rsid w:val="00005622"/>
    <w:rsid w:val="0005194D"/>
    <w:rsid w:val="00074367"/>
    <w:rsid w:val="000B18B7"/>
    <w:rsid w:val="000B57F7"/>
    <w:rsid w:val="000D7265"/>
    <w:rsid w:val="00142741"/>
    <w:rsid w:val="00187955"/>
    <w:rsid w:val="00197DC3"/>
    <w:rsid w:val="001F212A"/>
    <w:rsid w:val="00207091"/>
    <w:rsid w:val="00233B9E"/>
    <w:rsid w:val="0025547D"/>
    <w:rsid w:val="00265D50"/>
    <w:rsid w:val="00275ED2"/>
    <w:rsid w:val="00285B9E"/>
    <w:rsid w:val="00296E3E"/>
    <w:rsid w:val="002A0ECB"/>
    <w:rsid w:val="002C2313"/>
    <w:rsid w:val="00301AE7"/>
    <w:rsid w:val="00342AE8"/>
    <w:rsid w:val="00351FE9"/>
    <w:rsid w:val="00360C3C"/>
    <w:rsid w:val="0036655C"/>
    <w:rsid w:val="0037268B"/>
    <w:rsid w:val="003751AB"/>
    <w:rsid w:val="0039184C"/>
    <w:rsid w:val="003B5642"/>
    <w:rsid w:val="003D1D73"/>
    <w:rsid w:val="00435189"/>
    <w:rsid w:val="00441DFA"/>
    <w:rsid w:val="00452A82"/>
    <w:rsid w:val="004602AB"/>
    <w:rsid w:val="004A0C24"/>
    <w:rsid w:val="0053638B"/>
    <w:rsid w:val="00563CD8"/>
    <w:rsid w:val="00570CFD"/>
    <w:rsid w:val="005D576F"/>
    <w:rsid w:val="005F05F0"/>
    <w:rsid w:val="00607D6B"/>
    <w:rsid w:val="00615882"/>
    <w:rsid w:val="00634E49"/>
    <w:rsid w:val="00687889"/>
    <w:rsid w:val="00697EA1"/>
    <w:rsid w:val="006A4FF2"/>
    <w:rsid w:val="006D6BD8"/>
    <w:rsid w:val="006F6C51"/>
    <w:rsid w:val="00707E98"/>
    <w:rsid w:val="0071701F"/>
    <w:rsid w:val="00773087"/>
    <w:rsid w:val="00773279"/>
    <w:rsid w:val="00773519"/>
    <w:rsid w:val="0078460D"/>
    <w:rsid w:val="00791F42"/>
    <w:rsid w:val="007A522E"/>
    <w:rsid w:val="007C06F0"/>
    <w:rsid w:val="007D5E0C"/>
    <w:rsid w:val="007E489E"/>
    <w:rsid w:val="007E711A"/>
    <w:rsid w:val="007F4820"/>
    <w:rsid w:val="00890F13"/>
    <w:rsid w:val="008914E8"/>
    <w:rsid w:val="00891862"/>
    <w:rsid w:val="008C26EB"/>
    <w:rsid w:val="008D52B5"/>
    <w:rsid w:val="008E1E7A"/>
    <w:rsid w:val="009063D7"/>
    <w:rsid w:val="00913E90"/>
    <w:rsid w:val="009304ED"/>
    <w:rsid w:val="00960767"/>
    <w:rsid w:val="00965EC8"/>
    <w:rsid w:val="009D24BA"/>
    <w:rsid w:val="009D7D66"/>
    <w:rsid w:val="00A2265C"/>
    <w:rsid w:val="00A43EC0"/>
    <w:rsid w:val="00A7461F"/>
    <w:rsid w:val="00A942F5"/>
    <w:rsid w:val="00AC4473"/>
    <w:rsid w:val="00AD7E54"/>
    <w:rsid w:val="00AF1034"/>
    <w:rsid w:val="00B03E53"/>
    <w:rsid w:val="00B16791"/>
    <w:rsid w:val="00B21878"/>
    <w:rsid w:val="00B31669"/>
    <w:rsid w:val="00B44FEC"/>
    <w:rsid w:val="00B56FF6"/>
    <w:rsid w:val="00B73282"/>
    <w:rsid w:val="00BA282D"/>
    <w:rsid w:val="00BC72C1"/>
    <w:rsid w:val="00C00211"/>
    <w:rsid w:val="00CA1077"/>
    <w:rsid w:val="00CA719B"/>
    <w:rsid w:val="00D06A12"/>
    <w:rsid w:val="00D16738"/>
    <w:rsid w:val="00D31DCE"/>
    <w:rsid w:val="00D56437"/>
    <w:rsid w:val="00DB35DB"/>
    <w:rsid w:val="00E45660"/>
    <w:rsid w:val="00E479D6"/>
    <w:rsid w:val="00E5027E"/>
    <w:rsid w:val="00EA1763"/>
    <w:rsid w:val="00EA3E86"/>
    <w:rsid w:val="00EC24BE"/>
    <w:rsid w:val="00EF3D33"/>
    <w:rsid w:val="00F272F9"/>
    <w:rsid w:val="00F753AE"/>
    <w:rsid w:val="00F9739E"/>
    <w:rsid w:val="00FC668A"/>
    <w:rsid w:val="00FE06CD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E042D"/>
  <w15:docId w15:val="{5088F36F-A529-462D-8CC0-F7312E57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82D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1D73"/>
    <w:pPr>
      <w:spacing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D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D73"/>
  </w:style>
  <w:style w:type="paragraph" w:styleId="Footer">
    <w:name w:val="footer"/>
    <w:basedOn w:val="Normal"/>
    <w:link w:val="FooterChar"/>
    <w:uiPriority w:val="99"/>
    <w:unhideWhenUsed/>
    <w:rsid w:val="003D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D73"/>
  </w:style>
  <w:style w:type="table" w:styleId="TableGrid">
    <w:name w:val="Table Grid"/>
    <w:basedOn w:val="TableNormal"/>
    <w:uiPriority w:val="59"/>
    <w:rsid w:val="0046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A282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CA71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ListParagraphChar">
    <w:name w:val="List Paragraph Char"/>
    <w:link w:val="ListParagraph"/>
    <w:uiPriority w:val="34"/>
    <w:locked/>
    <w:rsid w:val="00CA719B"/>
    <w:rPr>
      <w:rFonts w:ascii="Times New Roman" w:hAnsi="Times New Roman"/>
      <w:sz w:val="24"/>
    </w:rPr>
  </w:style>
  <w:style w:type="paragraph" w:customStyle="1" w:styleId="Sadrajokvira">
    <w:name w:val="Sadržaj okvira"/>
    <w:basedOn w:val="BodyText"/>
    <w:rsid w:val="00CA719B"/>
    <w:pPr>
      <w:widowControl w:val="0"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A71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71B9-390C-4CA6-A394-F9B67E34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hrivfaz</dc:creator>
  <cp:lastModifiedBy>Željka Marunović</cp:lastModifiedBy>
  <cp:revision>21</cp:revision>
  <cp:lastPrinted>2025-09-15T07:25:00Z</cp:lastPrinted>
  <dcterms:created xsi:type="dcterms:W3CDTF">2025-09-08T10:07:00Z</dcterms:created>
  <dcterms:modified xsi:type="dcterms:W3CDTF">2025-10-15T07:07:00Z</dcterms:modified>
</cp:coreProperties>
</file>