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6CBAA" w14:textId="70D4024B" w:rsidR="00693239" w:rsidRPr="00684F8B" w:rsidRDefault="00693239" w:rsidP="00693239">
      <w:pPr>
        <w:spacing w:before="0" w:after="0"/>
        <w:rPr>
          <w:rFonts w:asciiTheme="minorHAnsi" w:hAnsiTheme="minorHAnsi" w:cstheme="minorHAnsi"/>
          <w:szCs w:val="24"/>
          <w:lang w:val="en-US" w:eastAsia="hr-HR"/>
        </w:rPr>
      </w:pPr>
      <w:r w:rsidRPr="00684F8B">
        <w:rPr>
          <w:rFonts w:asciiTheme="minorHAnsi" w:hAnsiTheme="minorHAnsi" w:cstheme="minorHAnsi"/>
          <w:szCs w:val="24"/>
          <w:lang w:val="en-US" w:eastAsia="hr-HR"/>
        </w:rPr>
        <w:t>MINISTARSTVO POLJOPRIVREDE, ŠUMARSTVA I RIBARSTVA</w:t>
      </w:r>
    </w:p>
    <w:p w14:paraId="1190300C" w14:textId="022B015A" w:rsidR="00693239" w:rsidRPr="00684F8B" w:rsidRDefault="00693239" w:rsidP="00693239">
      <w:pPr>
        <w:spacing w:before="0" w:after="0"/>
        <w:rPr>
          <w:rFonts w:asciiTheme="minorHAnsi" w:hAnsiTheme="minorHAnsi" w:cstheme="minorHAnsi"/>
          <w:szCs w:val="24"/>
          <w:lang w:val="en-US" w:eastAsia="hr-HR"/>
        </w:rPr>
      </w:pPr>
      <w:r w:rsidRPr="00684F8B">
        <w:rPr>
          <w:rFonts w:asciiTheme="minorHAnsi" w:hAnsiTheme="minorHAnsi" w:cstheme="minorHAnsi"/>
          <w:szCs w:val="24"/>
          <w:lang w:val="en-US" w:eastAsia="hr-HR"/>
        </w:rPr>
        <w:t>UPRAVA ŠUMARSTVA, LOVSTVA I DRVNE INDUSTRIJE</w:t>
      </w:r>
    </w:p>
    <w:p w14:paraId="49F2F61D" w14:textId="092F030D" w:rsidR="00B8061E" w:rsidRPr="00684F8B" w:rsidRDefault="00487ED1" w:rsidP="00693239">
      <w:pPr>
        <w:spacing w:before="0" w:after="0"/>
        <w:rPr>
          <w:rFonts w:asciiTheme="minorHAnsi" w:hAnsiTheme="minorHAnsi" w:cstheme="minorHAnsi"/>
          <w:szCs w:val="24"/>
          <w:lang w:eastAsia="hr-HR"/>
        </w:rPr>
      </w:pPr>
      <w:r w:rsidRPr="00684F8B">
        <w:rPr>
          <w:rFonts w:asciiTheme="minorHAnsi" w:hAnsiTheme="minorHAnsi" w:cstheme="minorHAnsi"/>
          <w:szCs w:val="24"/>
          <w:lang w:eastAsia="hr-HR"/>
        </w:rPr>
        <w:t>SEKTOR ZA ŠUME PRIVATNIH ŠUMOPOSJEDNIKA</w:t>
      </w:r>
    </w:p>
    <w:p w14:paraId="74EB7E48" w14:textId="77777777" w:rsidR="00B8061E" w:rsidRPr="00BA668F" w:rsidRDefault="00B8061E" w:rsidP="00B276F0">
      <w:pPr>
        <w:rPr>
          <w:rFonts w:asciiTheme="minorHAnsi" w:hAnsiTheme="minorHAnsi" w:cstheme="minorHAnsi"/>
          <w:szCs w:val="24"/>
          <w:lang w:eastAsia="hr-HR"/>
        </w:rPr>
      </w:pPr>
    </w:p>
    <w:p w14:paraId="2200B547" w14:textId="77777777" w:rsidR="00B8061E" w:rsidRPr="00BA668F" w:rsidRDefault="00B8061E" w:rsidP="00B276F0">
      <w:pPr>
        <w:rPr>
          <w:rFonts w:asciiTheme="minorHAnsi" w:hAnsiTheme="minorHAnsi" w:cstheme="minorHAnsi"/>
          <w:szCs w:val="24"/>
          <w:lang w:eastAsia="hr-HR"/>
        </w:rPr>
      </w:pPr>
    </w:p>
    <w:p w14:paraId="2E2EEF48" w14:textId="77777777" w:rsidR="00B8061E" w:rsidRPr="00BA668F" w:rsidRDefault="00B8061E" w:rsidP="00B276F0">
      <w:pPr>
        <w:rPr>
          <w:rFonts w:asciiTheme="minorHAnsi" w:hAnsiTheme="minorHAnsi" w:cstheme="minorHAnsi"/>
          <w:szCs w:val="24"/>
          <w:lang w:eastAsia="hr-HR"/>
        </w:rPr>
      </w:pPr>
    </w:p>
    <w:p w14:paraId="2C53E853" w14:textId="77777777" w:rsidR="00B8061E" w:rsidRPr="00BA668F" w:rsidRDefault="00B8061E" w:rsidP="00B276F0">
      <w:pPr>
        <w:rPr>
          <w:rFonts w:asciiTheme="minorHAnsi" w:hAnsiTheme="minorHAnsi" w:cstheme="minorHAnsi"/>
          <w:szCs w:val="24"/>
          <w:lang w:eastAsia="hr-HR"/>
        </w:rPr>
      </w:pPr>
    </w:p>
    <w:p w14:paraId="08036142" w14:textId="77777777" w:rsidR="00B8061E" w:rsidRPr="00BA668F" w:rsidRDefault="00B8061E" w:rsidP="00B276F0">
      <w:pPr>
        <w:rPr>
          <w:rFonts w:asciiTheme="minorHAnsi" w:hAnsiTheme="minorHAnsi" w:cstheme="minorHAnsi"/>
          <w:szCs w:val="24"/>
          <w:lang w:eastAsia="hr-HR"/>
        </w:rPr>
      </w:pPr>
    </w:p>
    <w:p w14:paraId="73B6A6AF" w14:textId="77777777" w:rsidR="00B8061E" w:rsidRPr="00BA668F" w:rsidRDefault="00B8061E" w:rsidP="00B276F0">
      <w:pPr>
        <w:rPr>
          <w:rFonts w:asciiTheme="minorHAnsi" w:hAnsiTheme="minorHAnsi" w:cstheme="minorHAnsi"/>
          <w:szCs w:val="24"/>
          <w:lang w:eastAsia="hr-HR"/>
        </w:rPr>
      </w:pPr>
    </w:p>
    <w:p w14:paraId="540DFAB2" w14:textId="77777777" w:rsidR="00B8061E" w:rsidRPr="00BA668F" w:rsidRDefault="00B8061E" w:rsidP="00B276F0">
      <w:pPr>
        <w:rPr>
          <w:rFonts w:asciiTheme="minorHAnsi" w:hAnsiTheme="minorHAnsi" w:cstheme="minorHAnsi"/>
          <w:szCs w:val="24"/>
          <w:lang w:eastAsia="hr-HR"/>
        </w:rPr>
      </w:pPr>
    </w:p>
    <w:p w14:paraId="749F4D55" w14:textId="3AA1B714" w:rsidR="00301B96" w:rsidRPr="00BA668F" w:rsidRDefault="00DE0087" w:rsidP="00965599">
      <w:pPr>
        <w:jc w:val="center"/>
        <w:rPr>
          <w:rFonts w:ascii="Calibri" w:eastAsia="Times New Roman" w:hAnsi="Calibri" w:cs="Calibri"/>
          <w:b/>
          <w:sz w:val="32"/>
          <w:szCs w:val="32"/>
        </w:rPr>
      </w:pPr>
      <w:r w:rsidRPr="00BA668F">
        <w:rPr>
          <w:rFonts w:ascii="Calibri" w:eastAsia="Times New Roman" w:hAnsi="Calibri" w:cs="Calibri"/>
          <w:b/>
          <w:sz w:val="32"/>
          <w:szCs w:val="32"/>
        </w:rPr>
        <w:t>PROGRAM GOSPODARENJA GOSPODARSKOM JEDINICOM S PLANOM UPRAVLJANJA PODRUČJEM EKOLOŠKE MREŽE</w:t>
      </w:r>
    </w:p>
    <w:p w14:paraId="3EAC7209" w14:textId="77777777" w:rsidR="00965599" w:rsidRPr="00BA668F" w:rsidRDefault="00965599" w:rsidP="00965599">
      <w:pPr>
        <w:rPr>
          <w:rFonts w:asciiTheme="minorHAnsi" w:hAnsiTheme="minorHAnsi" w:cstheme="minorHAnsi"/>
          <w:szCs w:val="24"/>
          <w:lang w:eastAsia="hr-HR"/>
        </w:rPr>
      </w:pPr>
    </w:p>
    <w:p w14:paraId="63646C65" w14:textId="77777777" w:rsidR="00301B96" w:rsidRPr="00BA668F" w:rsidRDefault="00301B96" w:rsidP="00B276F0">
      <w:pPr>
        <w:rPr>
          <w:rFonts w:asciiTheme="minorHAnsi" w:hAnsiTheme="minorHAnsi" w:cstheme="minorHAnsi"/>
          <w:szCs w:val="24"/>
          <w:lang w:eastAsia="hr-HR"/>
        </w:rPr>
      </w:pPr>
    </w:p>
    <w:p w14:paraId="3C3EFBD7" w14:textId="10FD440D" w:rsidR="00301B96" w:rsidRPr="00684F8B" w:rsidRDefault="00301B96" w:rsidP="00301B96">
      <w:pPr>
        <w:spacing w:before="0" w:after="0"/>
        <w:ind w:left="284" w:firstLine="0"/>
        <w:jc w:val="center"/>
        <w:rPr>
          <w:rFonts w:ascii="Calibri" w:eastAsia="Times New Roman" w:hAnsi="Calibri" w:cs="Calibri"/>
          <w:sz w:val="30"/>
          <w:szCs w:val="30"/>
        </w:rPr>
      </w:pPr>
      <w:r w:rsidRPr="00684F8B">
        <w:rPr>
          <w:rFonts w:ascii="Calibri" w:eastAsia="Times New Roman" w:hAnsi="Calibri" w:cs="Calibri"/>
          <w:sz w:val="30"/>
          <w:szCs w:val="30"/>
        </w:rPr>
        <w:t>GOSPODARSKA JEDINICA</w:t>
      </w:r>
    </w:p>
    <w:p w14:paraId="57504E6E" w14:textId="181F40A4" w:rsidR="00301B96" w:rsidRPr="00684F8B" w:rsidRDefault="00684F8B" w:rsidP="00301B96">
      <w:pPr>
        <w:spacing w:before="0" w:after="0"/>
        <w:ind w:left="284" w:firstLine="0"/>
        <w:jc w:val="center"/>
        <w:rPr>
          <w:rFonts w:ascii="Calibri" w:eastAsia="Times New Roman" w:hAnsi="Calibri" w:cs="Calibri"/>
          <w:sz w:val="36"/>
          <w:szCs w:val="36"/>
        </w:rPr>
      </w:pPr>
      <w:r w:rsidRPr="00684F8B">
        <w:rPr>
          <w:rFonts w:ascii="Calibri" w:eastAsia="Times New Roman" w:hAnsi="Calibri" w:cs="Calibri"/>
          <w:sz w:val="36"/>
          <w:szCs w:val="36"/>
        </w:rPr>
        <w:t>KORČULA-ISTOK</w:t>
      </w:r>
    </w:p>
    <w:p w14:paraId="3EDDBE4F" w14:textId="38340D7C" w:rsidR="00301B96" w:rsidRPr="00684F8B" w:rsidRDefault="00301B96" w:rsidP="00301B96">
      <w:pPr>
        <w:spacing w:before="0" w:after="0"/>
        <w:ind w:left="284" w:firstLine="0"/>
        <w:jc w:val="center"/>
        <w:rPr>
          <w:rFonts w:ascii="Calibri" w:eastAsia="Times New Roman" w:hAnsi="Calibri" w:cs="Calibri"/>
          <w:b/>
          <w:szCs w:val="24"/>
        </w:rPr>
      </w:pPr>
      <w:r w:rsidRPr="00684F8B">
        <w:rPr>
          <w:rFonts w:ascii="Calibri" w:eastAsia="Times New Roman" w:hAnsi="Calibri" w:cs="Calibri"/>
          <w:szCs w:val="24"/>
        </w:rPr>
        <w:t>(VAŽENJE PROGRAMA: OD 01.01.202</w:t>
      </w:r>
      <w:r w:rsidR="009028B4">
        <w:rPr>
          <w:rFonts w:ascii="Calibri" w:eastAsia="Times New Roman" w:hAnsi="Calibri" w:cs="Calibri"/>
          <w:szCs w:val="24"/>
        </w:rPr>
        <w:t>5</w:t>
      </w:r>
      <w:r w:rsidRPr="00684F8B">
        <w:rPr>
          <w:rFonts w:ascii="Calibri" w:eastAsia="Times New Roman" w:hAnsi="Calibri" w:cs="Calibri"/>
          <w:szCs w:val="24"/>
        </w:rPr>
        <w:t>. DO 31.12.203</w:t>
      </w:r>
      <w:r w:rsidR="009028B4">
        <w:rPr>
          <w:rFonts w:ascii="Calibri" w:eastAsia="Times New Roman" w:hAnsi="Calibri" w:cs="Calibri"/>
          <w:szCs w:val="24"/>
        </w:rPr>
        <w:t>4</w:t>
      </w:r>
      <w:r w:rsidRPr="00684F8B">
        <w:rPr>
          <w:rFonts w:ascii="Calibri" w:eastAsia="Times New Roman" w:hAnsi="Calibri" w:cs="Calibri"/>
          <w:szCs w:val="24"/>
        </w:rPr>
        <w:t>. GODINE)</w:t>
      </w:r>
    </w:p>
    <w:p w14:paraId="4D914E81" w14:textId="77777777" w:rsidR="00301B96" w:rsidRPr="00684F8B" w:rsidRDefault="00301B96">
      <w:pPr>
        <w:spacing w:before="0" w:after="160" w:line="259" w:lineRule="auto"/>
        <w:ind w:firstLine="0"/>
        <w:jc w:val="left"/>
        <w:rPr>
          <w:rFonts w:asciiTheme="minorHAnsi" w:hAnsiTheme="minorHAnsi" w:cstheme="minorHAnsi"/>
          <w:szCs w:val="24"/>
          <w:lang w:eastAsia="hr-HR"/>
        </w:rPr>
      </w:pPr>
      <w:r w:rsidRPr="00684F8B">
        <w:rPr>
          <w:sz w:val="40"/>
          <w:lang w:eastAsia="hr-HR"/>
        </w:rPr>
        <w:br w:type="page"/>
      </w:r>
    </w:p>
    <w:p w14:paraId="7F9252BC" w14:textId="77777777" w:rsidR="00B8061E" w:rsidRPr="00BA668F" w:rsidRDefault="00B8061E">
      <w:pPr>
        <w:spacing w:before="0" w:after="160" w:line="259" w:lineRule="auto"/>
        <w:ind w:firstLine="0"/>
        <w:jc w:val="left"/>
        <w:rPr>
          <w:rFonts w:asciiTheme="minorHAnsi" w:hAnsiTheme="minorHAnsi" w:cstheme="minorHAnsi"/>
          <w:szCs w:val="24"/>
          <w:lang w:eastAsia="hr-HR"/>
        </w:rPr>
      </w:pPr>
      <w:r w:rsidRPr="00BA668F">
        <w:rPr>
          <w:rFonts w:asciiTheme="minorHAnsi" w:hAnsiTheme="minorHAnsi" w:cstheme="minorHAnsi"/>
          <w:szCs w:val="24"/>
          <w:lang w:eastAsia="hr-HR"/>
        </w:rPr>
        <w:lastRenderedPageBreak/>
        <w:br w:type="page"/>
      </w:r>
    </w:p>
    <w:p w14:paraId="490AD60B" w14:textId="77777777" w:rsidR="005E0791" w:rsidRPr="00BA668F" w:rsidRDefault="005E0791" w:rsidP="00461201">
      <w:pPr>
        <w:spacing w:before="0" w:line="240" w:lineRule="auto"/>
        <w:ind w:firstLine="0"/>
        <w:jc w:val="center"/>
        <w:rPr>
          <w:rFonts w:ascii="Calibri" w:eastAsia="Times New Roman" w:hAnsi="Calibri" w:cs="Calibri"/>
          <w:szCs w:val="24"/>
        </w:rPr>
      </w:pPr>
      <w:r w:rsidRPr="00BA668F">
        <w:rPr>
          <w:rFonts w:ascii="Calibri" w:eastAsia="Times New Roman" w:hAnsi="Calibri" w:cs="Calibri"/>
          <w:sz w:val="26"/>
          <w:szCs w:val="20"/>
        </w:rPr>
        <w:lastRenderedPageBreak/>
        <w:t>Projekt</w:t>
      </w:r>
      <w:r w:rsidRPr="00BA668F">
        <w:rPr>
          <w:rFonts w:ascii="Calibri" w:eastAsia="Times New Roman" w:hAnsi="Calibri" w:cs="Calibri"/>
          <w:szCs w:val="24"/>
        </w:rPr>
        <w:t>:</w:t>
      </w:r>
    </w:p>
    <w:p w14:paraId="540C84FF" w14:textId="1AF1D9C3" w:rsidR="00461201" w:rsidRPr="00461201" w:rsidRDefault="00461201" w:rsidP="00461201">
      <w:pPr>
        <w:spacing w:before="0" w:after="0" w:line="240" w:lineRule="auto"/>
        <w:ind w:firstLine="0"/>
        <w:jc w:val="center"/>
        <w:rPr>
          <w:rFonts w:ascii="Calibri" w:eastAsia="Times New Roman" w:hAnsi="Calibri" w:cs="Calibri"/>
          <w:b/>
          <w:sz w:val="28"/>
          <w:szCs w:val="32"/>
        </w:rPr>
      </w:pPr>
      <w:bookmarkStart w:id="0" w:name="_Toc475346181"/>
      <w:bookmarkStart w:id="1" w:name="_Toc475349209"/>
      <w:bookmarkStart w:id="2" w:name="_Toc479253447"/>
      <w:bookmarkStart w:id="3" w:name="_Toc497469686"/>
      <w:bookmarkStart w:id="4" w:name="_Toc503793885"/>
      <w:bookmarkStart w:id="5" w:name="_Toc515974434"/>
      <w:bookmarkStart w:id="6" w:name="_Toc534701508"/>
      <w:bookmarkStart w:id="7" w:name="_Toc534965069"/>
      <w:bookmarkStart w:id="8" w:name="_Toc535330207"/>
      <w:bookmarkStart w:id="9" w:name="_Toc2350871"/>
      <w:bookmarkStart w:id="10" w:name="_Toc25755687"/>
      <w:bookmarkStart w:id="11" w:name="_Toc42462563"/>
      <w:bookmarkStart w:id="12" w:name="_Toc44690714"/>
      <w:bookmarkStart w:id="13" w:name="_Toc49594341"/>
      <w:bookmarkStart w:id="14" w:name="_Toc52557642"/>
      <w:bookmarkStart w:id="15" w:name="_Toc61557574"/>
      <w:bookmarkStart w:id="16" w:name="_Toc73359003"/>
      <w:bookmarkStart w:id="17" w:name="_Toc73359095"/>
      <w:r w:rsidRPr="00461201">
        <w:rPr>
          <w:rFonts w:ascii="Calibri" w:eastAsia="Times New Roman" w:hAnsi="Calibri" w:cs="Calibri"/>
          <w:sz w:val="28"/>
          <w:szCs w:val="32"/>
        </w:rPr>
        <w:t>PROGRAM GOSPODARENJA GOSPODARSKOM JEDINICOM S PLANOM UPRAVLJANJA PODRUČJEM EKOLOŠKE MREŽE ZA</w:t>
      </w:r>
      <w:bookmarkStart w:id="18" w:name="_Toc475346182"/>
      <w:bookmarkStart w:id="19" w:name="_Toc475349210"/>
      <w:bookmarkStart w:id="20" w:name="_Toc479253448"/>
      <w:bookmarkStart w:id="21" w:name="_Toc497469687"/>
      <w:bookmarkStart w:id="22" w:name="_Toc503793886"/>
      <w:bookmarkStart w:id="23" w:name="_Toc515974435"/>
      <w:bookmarkStart w:id="24" w:name="_Toc534701509"/>
      <w:bookmarkStart w:id="25" w:name="_Toc534965070"/>
      <w:bookmarkStart w:id="26" w:name="_Toc535330208"/>
      <w:bookmarkStart w:id="27" w:name="_Toc2350872"/>
      <w:bookmarkStart w:id="28" w:name="_Toc25755688"/>
      <w:bookmarkStart w:id="29" w:name="_Toc42462564"/>
      <w:bookmarkStart w:id="30" w:name="_Toc44690715"/>
      <w:bookmarkStart w:id="31" w:name="_Toc49594342"/>
      <w:bookmarkStart w:id="32" w:name="_Toc52557643"/>
      <w:bookmarkStart w:id="33" w:name="_Toc61557575"/>
      <w:bookmarkStart w:id="34" w:name="_Toc73359004"/>
      <w:bookmarkStart w:id="35" w:name="_Toc7335909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00406DC6" w:rsidRPr="00BA668F">
        <w:rPr>
          <w:rFonts w:ascii="Calibri" w:eastAsia="Times New Roman" w:hAnsi="Calibri" w:cs="Calibri"/>
          <w:sz w:val="28"/>
          <w:szCs w:val="32"/>
        </w:rPr>
        <w:t xml:space="preserve"> </w:t>
      </w:r>
      <w:r w:rsidR="00406DC6" w:rsidRPr="00BA668F">
        <w:rPr>
          <w:rFonts w:ascii="Calibri" w:eastAsia="Times New Roman" w:hAnsi="Calibri" w:cs="Calibri"/>
          <w:sz w:val="28"/>
          <w:szCs w:val="32"/>
        </w:rPr>
        <w:br/>
      </w:r>
      <w:r w:rsidRPr="00461201">
        <w:rPr>
          <w:rFonts w:ascii="Calibri" w:eastAsia="Times New Roman" w:hAnsi="Calibri" w:cs="Calibri"/>
          <w:sz w:val="28"/>
          <w:szCs w:val="32"/>
        </w:rPr>
        <w:t>GOSPODARSKU JEDINICU</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B23FCE6" w14:textId="77777777" w:rsidR="005E0791" w:rsidRPr="00BA668F" w:rsidRDefault="005E0791" w:rsidP="005E0791">
      <w:pPr>
        <w:spacing w:before="0" w:after="0" w:line="240" w:lineRule="auto"/>
        <w:ind w:firstLine="0"/>
        <w:jc w:val="center"/>
        <w:rPr>
          <w:rFonts w:ascii="Calibri" w:eastAsia="Times New Roman" w:hAnsi="Calibri" w:cs="Calibri"/>
          <w:szCs w:val="24"/>
        </w:rPr>
      </w:pPr>
    </w:p>
    <w:p w14:paraId="4EA9BAC7" w14:textId="1ED3B720" w:rsidR="005E0791" w:rsidRPr="00BA668F" w:rsidRDefault="00684F8B" w:rsidP="005E0791">
      <w:pPr>
        <w:spacing w:before="0" w:after="0" w:line="240" w:lineRule="auto"/>
        <w:ind w:firstLine="0"/>
        <w:jc w:val="center"/>
        <w:rPr>
          <w:rFonts w:ascii="Calibri" w:eastAsia="Times New Roman" w:hAnsi="Calibri" w:cs="Calibri"/>
          <w:sz w:val="28"/>
          <w:szCs w:val="32"/>
        </w:rPr>
      </w:pPr>
      <w:bookmarkStart w:id="36" w:name="_Toc475346183"/>
      <w:bookmarkStart w:id="37" w:name="_Toc475349211"/>
      <w:bookmarkStart w:id="38" w:name="_Toc479253449"/>
      <w:bookmarkStart w:id="39" w:name="_Toc497469688"/>
      <w:bookmarkStart w:id="40" w:name="_Toc503793887"/>
      <w:bookmarkStart w:id="41" w:name="_Toc515974436"/>
      <w:bookmarkStart w:id="42" w:name="_Toc534701510"/>
      <w:bookmarkStart w:id="43" w:name="_Toc534965071"/>
      <w:bookmarkStart w:id="44" w:name="_Toc535330209"/>
      <w:bookmarkStart w:id="45" w:name="_Toc536610307"/>
      <w:bookmarkStart w:id="46" w:name="_Toc36137607"/>
      <w:bookmarkStart w:id="47" w:name="_Toc36982424"/>
      <w:bookmarkStart w:id="48" w:name="_Toc36982547"/>
      <w:bookmarkStart w:id="49" w:name="_Toc36982614"/>
      <w:bookmarkStart w:id="50" w:name="_Toc36982675"/>
      <w:bookmarkStart w:id="51" w:name="_Toc50713983"/>
      <w:bookmarkStart w:id="52" w:name="_Toc72940982"/>
      <w:bookmarkStart w:id="53" w:name="_Toc83038748"/>
      <w:r w:rsidRPr="00684F8B">
        <w:rPr>
          <w:rFonts w:ascii="Calibri" w:eastAsia="Times New Roman" w:hAnsi="Calibri" w:cs="Calibri"/>
          <w:sz w:val="28"/>
          <w:szCs w:val="32"/>
        </w:rPr>
        <w:t>KORČULA-ISTOK</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06F391C" w14:textId="77777777" w:rsidR="005E0791" w:rsidRPr="00BA668F" w:rsidRDefault="005E0791" w:rsidP="005E0791">
      <w:pPr>
        <w:spacing w:before="0" w:after="0" w:line="240" w:lineRule="auto"/>
        <w:ind w:firstLine="0"/>
        <w:jc w:val="center"/>
        <w:rPr>
          <w:rFonts w:ascii="Calibri" w:eastAsia="Times New Roman" w:hAnsi="Calibri" w:cs="Calibri"/>
          <w:bCs/>
          <w:sz w:val="26"/>
          <w:szCs w:val="20"/>
        </w:rPr>
      </w:pPr>
    </w:p>
    <w:p w14:paraId="25EED8B1" w14:textId="77777777" w:rsidR="005E0791" w:rsidRPr="00BA668F" w:rsidRDefault="005E0791" w:rsidP="005E0791">
      <w:pPr>
        <w:spacing w:before="0" w:after="0" w:line="240" w:lineRule="auto"/>
        <w:ind w:firstLine="0"/>
        <w:jc w:val="center"/>
        <w:rPr>
          <w:rFonts w:ascii="Calibri" w:eastAsia="Times New Roman" w:hAnsi="Calibri" w:cs="Calibri"/>
          <w:bCs/>
          <w:sz w:val="26"/>
          <w:szCs w:val="20"/>
        </w:rPr>
      </w:pPr>
    </w:p>
    <w:p w14:paraId="56FBB8E5" w14:textId="77777777" w:rsidR="005E0791" w:rsidRPr="00BA668F" w:rsidRDefault="005E0791" w:rsidP="005E0791">
      <w:pPr>
        <w:spacing w:before="0" w:after="0" w:line="240" w:lineRule="auto"/>
        <w:ind w:firstLine="0"/>
        <w:jc w:val="center"/>
        <w:rPr>
          <w:rFonts w:ascii="Calibri" w:eastAsia="Times New Roman" w:hAnsi="Calibri" w:cs="Calibri"/>
          <w:bCs/>
          <w:sz w:val="26"/>
          <w:szCs w:val="20"/>
        </w:rPr>
      </w:pPr>
    </w:p>
    <w:p w14:paraId="4507B8E6" w14:textId="77777777" w:rsidR="007A3B7E" w:rsidRPr="00BA668F" w:rsidRDefault="005E0791" w:rsidP="007A3B7E">
      <w:pPr>
        <w:spacing w:before="0" w:line="240" w:lineRule="auto"/>
        <w:ind w:firstLine="0"/>
        <w:jc w:val="center"/>
        <w:rPr>
          <w:rFonts w:ascii="Calibri" w:eastAsia="Times New Roman" w:hAnsi="Calibri" w:cs="Calibri"/>
          <w:sz w:val="26"/>
          <w:szCs w:val="20"/>
        </w:rPr>
      </w:pPr>
      <w:r w:rsidRPr="00BA668F">
        <w:rPr>
          <w:rFonts w:ascii="Calibri" w:eastAsia="Times New Roman" w:hAnsi="Calibri" w:cs="Calibri"/>
          <w:sz w:val="26"/>
          <w:szCs w:val="20"/>
        </w:rPr>
        <w:t>Naručitelj:</w:t>
      </w:r>
    </w:p>
    <w:p w14:paraId="75228258" w14:textId="0ECB41DC" w:rsidR="005E0791" w:rsidRPr="00BA668F" w:rsidRDefault="00546F4C" w:rsidP="007A3B7E">
      <w:pPr>
        <w:spacing w:before="0" w:line="240" w:lineRule="auto"/>
        <w:ind w:firstLine="0"/>
        <w:jc w:val="center"/>
        <w:rPr>
          <w:rFonts w:ascii="Calibri" w:eastAsia="Times New Roman" w:hAnsi="Calibri" w:cs="Calibri"/>
          <w:sz w:val="22"/>
          <w:szCs w:val="16"/>
        </w:rPr>
      </w:pPr>
      <w:r w:rsidRPr="00546F4C">
        <w:rPr>
          <w:rFonts w:ascii="Calibri" w:eastAsia="Times New Roman" w:hAnsi="Calibri" w:cs="Calibri"/>
          <w:szCs w:val="24"/>
          <w:lang w:val="en-US"/>
        </w:rPr>
        <w:t>MINISTARSTVO POLJOPRIVREDE, ŠUMARSTVA I RIBARSTVA</w:t>
      </w:r>
      <w:r w:rsidR="007A3B7E" w:rsidRPr="00BA668F">
        <w:rPr>
          <w:rFonts w:ascii="Calibri" w:eastAsia="Times New Roman" w:hAnsi="Calibri" w:cs="Calibri"/>
          <w:szCs w:val="24"/>
        </w:rPr>
        <w:br/>
      </w:r>
      <w:r w:rsidR="007A3B7E" w:rsidRPr="007A3B7E">
        <w:rPr>
          <w:rFonts w:ascii="Calibri" w:eastAsia="Times New Roman" w:hAnsi="Calibri" w:cs="Calibri"/>
          <w:szCs w:val="24"/>
        </w:rPr>
        <w:t>UPRAVA ŠUMARSTVA, LOVSTVA I DRVNE INDUSTRIJE</w:t>
      </w:r>
      <w:r w:rsidR="007A3B7E" w:rsidRPr="00BA668F">
        <w:rPr>
          <w:rFonts w:ascii="Calibri" w:eastAsia="Times New Roman" w:hAnsi="Calibri" w:cs="Calibri"/>
          <w:szCs w:val="24"/>
        </w:rPr>
        <w:br/>
        <w:t>ZAGREB</w:t>
      </w:r>
    </w:p>
    <w:p w14:paraId="47EF635A" w14:textId="77777777" w:rsidR="005E0791" w:rsidRPr="00BA668F" w:rsidRDefault="005E0791" w:rsidP="003F0B60">
      <w:pPr>
        <w:spacing w:before="0" w:after="0" w:line="240" w:lineRule="auto"/>
        <w:ind w:firstLine="0"/>
        <w:jc w:val="center"/>
        <w:rPr>
          <w:rFonts w:ascii="Calibri" w:eastAsia="Times New Roman" w:hAnsi="Calibri" w:cs="Calibri"/>
          <w:sz w:val="22"/>
          <w:szCs w:val="16"/>
        </w:rPr>
      </w:pPr>
    </w:p>
    <w:p w14:paraId="45C3576D" w14:textId="77777777" w:rsidR="005E0791" w:rsidRPr="00BA668F" w:rsidRDefault="005E0791" w:rsidP="003F0B60">
      <w:pPr>
        <w:spacing w:before="0" w:line="240" w:lineRule="auto"/>
        <w:ind w:firstLine="0"/>
        <w:jc w:val="center"/>
        <w:rPr>
          <w:rFonts w:ascii="Calibri" w:eastAsia="Times New Roman" w:hAnsi="Calibri" w:cs="Calibri"/>
          <w:sz w:val="26"/>
          <w:szCs w:val="20"/>
        </w:rPr>
      </w:pPr>
      <w:r w:rsidRPr="00BA668F">
        <w:rPr>
          <w:rFonts w:ascii="Calibri" w:eastAsia="Times New Roman" w:hAnsi="Calibri" w:cs="Calibri"/>
          <w:sz w:val="26"/>
          <w:szCs w:val="20"/>
        </w:rPr>
        <w:t>Izvoditelj:</w:t>
      </w:r>
    </w:p>
    <w:p w14:paraId="71FDC15E" w14:textId="35EB1981" w:rsidR="005E0791" w:rsidRPr="00BA668F" w:rsidRDefault="005E0791" w:rsidP="003F0B60">
      <w:pPr>
        <w:spacing w:before="0" w:after="0" w:line="240" w:lineRule="auto"/>
        <w:ind w:firstLine="0"/>
        <w:jc w:val="center"/>
        <w:rPr>
          <w:rFonts w:ascii="Calibri" w:eastAsia="Times New Roman" w:hAnsi="Calibri" w:cs="Calibri"/>
          <w:szCs w:val="24"/>
        </w:rPr>
      </w:pPr>
      <w:r w:rsidRPr="00BA668F">
        <w:rPr>
          <w:rFonts w:ascii="Calibri" w:eastAsia="Times New Roman" w:hAnsi="Calibri" w:cs="Calibri"/>
          <w:szCs w:val="24"/>
        </w:rPr>
        <w:t xml:space="preserve">PRO SILVA </w:t>
      </w:r>
      <w:r w:rsidR="003F0B60" w:rsidRPr="00BA668F">
        <w:rPr>
          <w:rFonts w:ascii="Calibri" w:eastAsia="Times New Roman" w:hAnsi="Calibri" w:cs="Calibri"/>
          <w:szCs w:val="24"/>
        </w:rPr>
        <w:t>d.o.o.</w:t>
      </w:r>
    </w:p>
    <w:p w14:paraId="2EF02C02" w14:textId="77777777" w:rsidR="005E0791" w:rsidRPr="00BA668F" w:rsidRDefault="005E0791" w:rsidP="003F0B60">
      <w:pPr>
        <w:spacing w:before="0" w:after="0" w:line="240" w:lineRule="auto"/>
        <w:ind w:firstLine="0"/>
        <w:jc w:val="center"/>
        <w:rPr>
          <w:rFonts w:ascii="Calibri" w:eastAsia="Times New Roman" w:hAnsi="Calibri" w:cs="Calibri"/>
          <w:szCs w:val="24"/>
        </w:rPr>
      </w:pPr>
      <w:r w:rsidRPr="00BA668F">
        <w:rPr>
          <w:rFonts w:ascii="Calibri" w:eastAsia="Times New Roman" w:hAnsi="Calibri" w:cs="Calibri"/>
          <w:szCs w:val="24"/>
        </w:rPr>
        <w:t>Trg senjskih uskoka 1-2</w:t>
      </w:r>
    </w:p>
    <w:p w14:paraId="4ED5221E" w14:textId="77777777" w:rsidR="005E0791" w:rsidRPr="00BA668F" w:rsidRDefault="005E0791" w:rsidP="003F0B60">
      <w:pPr>
        <w:spacing w:before="0" w:after="0" w:line="240" w:lineRule="auto"/>
        <w:ind w:firstLine="0"/>
        <w:jc w:val="center"/>
        <w:rPr>
          <w:rFonts w:ascii="Calibri" w:eastAsia="Times New Roman" w:hAnsi="Calibri" w:cs="Calibri"/>
          <w:szCs w:val="24"/>
        </w:rPr>
      </w:pPr>
      <w:r w:rsidRPr="00BA668F">
        <w:rPr>
          <w:rFonts w:ascii="Calibri" w:eastAsia="Times New Roman" w:hAnsi="Calibri" w:cs="Calibri"/>
          <w:szCs w:val="24"/>
        </w:rPr>
        <w:t>ZAGREB</w:t>
      </w:r>
    </w:p>
    <w:p w14:paraId="618AA71F" w14:textId="77777777" w:rsidR="005E0791" w:rsidRPr="00BA668F" w:rsidRDefault="005E0791" w:rsidP="003F0B60">
      <w:pPr>
        <w:spacing w:before="0" w:after="0" w:line="240" w:lineRule="auto"/>
        <w:ind w:firstLine="0"/>
        <w:jc w:val="center"/>
        <w:rPr>
          <w:rFonts w:ascii="Calibri" w:eastAsia="Times New Roman" w:hAnsi="Calibri" w:cs="Calibri"/>
          <w:sz w:val="20"/>
          <w:szCs w:val="20"/>
        </w:rPr>
      </w:pPr>
    </w:p>
    <w:p w14:paraId="1F3A4261" w14:textId="77777777" w:rsidR="005E0791" w:rsidRPr="00BA668F" w:rsidRDefault="005E0791" w:rsidP="003F0B60">
      <w:pPr>
        <w:spacing w:before="0" w:after="0" w:line="240" w:lineRule="auto"/>
        <w:ind w:firstLine="0"/>
        <w:jc w:val="center"/>
        <w:rPr>
          <w:rFonts w:ascii="Calibri" w:eastAsia="Times New Roman" w:hAnsi="Calibri" w:cs="Calibri"/>
          <w:sz w:val="20"/>
          <w:szCs w:val="20"/>
        </w:rPr>
      </w:pPr>
    </w:p>
    <w:p w14:paraId="19114F38" w14:textId="77777777" w:rsidR="005E0791" w:rsidRPr="00BA668F" w:rsidRDefault="005E0791" w:rsidP="005E0791">
      <w:pPr>
        <w:spacing w:before="0" w:line="240" w:lineRule="auto"/>
        <w:ind w:firstLine="0"/>
        <w:jc w:val="center"/>
        <w:rPr>
          <w:rFonts w:ascii="Calibri" w:eastAsia="Times New Roman" w:hAnsi="Calibri" w:cs="Calibri"/>
          <w:sz w:val="26"/>
          <w:szCs w:val="20"/>
        </w:rPr>
      </w:pPr>
      <w:r w:rsidRPr="00BA668F">
        <w:rPr>
          <w:rFonts w:ascii="Calibri" w:eastAsia="Times New Roman" w:hAnsi="Calibri" w:cs="Calibri"/>
          <w:sz w:val="26"/>
          <w:szCs w:val="20"/>
        </w:rPr>
        <w:t>Ovlašteni inženjer:</w:t>
      </w:r>
    </w:p>
    <w:p w14:paraId="435DD017" w14:textId="20C416DF" w:rsidR="00D02780" w:rsidRPr="00D02780" w:rsidRDefault="00D02780" w:rsidP="00D02780">
      <w:pPr>
        <w:spacing w:before="0" w:after="0" w:line="240" w:lineRule="auto"/>
        <w:ind w:firstLine="0"/>
        <w:jc w:val="center"/>
        <w:rPr>
          <w:rFonts w:ascii="Calibri" w:eastAsia="Times New Roman" w:hAnsi="Calibri" w:cs="Calibri"/>
          <w:szCs w:val="24"/>
        </w:rPr>
      </w:pPr>
      <w:r w:rsidRPr="00D02780">
        <w:rPr>
          <w:rFonts w:ascii="Calibri" w:eastAsia="Times New Roman" w:hAnsi="Calibri" w:cs="Calibri"/>
          <w:szCs w:val="24"/>
        </w:rPr>
        <w:t xml:space="preserve">Denis Stojsavljević, </w:t>
      </w:r>
      <w:r w:rsidR="001B5342">
        <w:rPr>
          <w:rFonts w:ascii="Calibri" w:eastAsia="Times New Roman" w:hAnsi="Calibri" w:cs="Calibri"/>
          <w:szCs w:val="24"/>
        </w:rPr>
        <w:t xml:space="preserve">mag. </w:t>
      </w:r>
      <w:r w:rsidR="00264093">
        <w:rPr>
          <w:rFonts w:ascii="Calibri" w:eastAsia="Times New Roman" w:hAnsi="Calibri" w:cs="Calibri"/>
          <w:szCs w:val="24"/>
        </w:rPr>
        <w:t>i</w:t>
      </w:r>
      <w:r w:rsidR="001B5342">
        <w:rPr>
          <w:rFonts w:ascii="Calibri" w:eastAsia="Times New Roman" w:hAnsi="Calibri" w:cs="Calibri"/>
          <w:szCs w:val="24"/>
        </w:rPr>
        <w:t xml:space="preserve">ng. </w:t>
      </w:r>
      <w:r w:rsidR="00264093">
        <w:rPr>
          <w:rFonts w:ascii="Calibri" w:eastAsia="Times New Roman" w:hAnsi="Calibri" w:cs="Calibri"/>
          <w:szCs w:val="24"/>
        </w:rPr>
        <w:t>s</w:t>
      </w:r>
      <w:r w:rsidR="001B5342">
        <w:rPr>
          <w:rFonts w:ascii="Calibri" w:eastAsia="Times New Roman" w:hAnsi="Calibri" w:cs="Calibri"/>
          <w:szCs w:val="24"/>
        </w:rPr>
        <w:t>ilv</w:t>
      </w:r>
      <w:r w:rsidRPr="00D02780">
        <w:rPr>
          <w:rFonts w:ascii="Calibri" w:eastAsia="Times New Roman" w:hAnsi="Calibri" w:cs="Calibri"/>
          <w:szCs w:val="24"/>
        </w:rPr>
        <w:t>.</w:t>
      </w:r>
      <w:r w:rsidR="00264093">
        <w:rPr>
          <w:rFonts w:ascii="Calibri" w:eastAsia="Times New Roman" w:hAnsi="Calibri" w:cs="Calibri"/>
          <w:szCs w:val="24"/>
        </w:rPr>
        <w:t>, CE</w:t>
      </w:r>
    </w:p>
    <w:p w14:paraId="7B37DFCD" w14:textId="77777777" w:rsidR="005E0791" w:rsidRPr="00BA668F" w:rsidRDefault="005E0791" w:rsidP="005E0791">
      <w:pPr>
        <w:spacing w:before="0" w:after="0" w:line="240" w:lineRule="auto"/>
        <w:ind w:firstLine="0"/>
        <w:jc w:val="center"/>
        <w:rPr>
          <w:rFonts w:ascii="Calibri" w:eastAsia="Times New Roman" w:hAnsi="Calibri" w:cs="Calibri"/>
          <w:szCs w:val="24"/>
        </w:rPr>
      </w:pPr>
    </w:p>
    <w:p w14:paraId="2991B77B" w14:textId="77777777" w:rsidR="005E0791" w:rsidRPr="00BA668F" w:rsidRDefault="005E0791" w:rsidP="005E0791">
      <w:pPr>
        <w:spacing w:before="60" w:after="60" w:line="240" w:lineRule="auto"/>
        <w:ind w:firstLine="0"/>
        <w:jc w:val="center"/>
        <w:rPr>
          <w:rFonts w:ascii="Calibri" w:eastAsia="Times New Roman" w:hAnsi="Calibri" w:cs="Calibri"/>
          <w:sz w:val="26"/>
          <w:szCs w:val="20"/>
        </w:rPr>
      </w:pPr>
      <w:r w:rsidRPr="00BA668F">
        <w:rPr>
          <w:rFonts w:ascii="Calibri" w:eastAsia="Times New Roman" w:hAnsi="Calibri" w:cs="Calibri"/>
          <w:sz w:val="26"/>
          <w:szCs w:val="20"/>
        </w:rPr>
        <w:t>Suradnici:</w:t>
      </w:r>
    </w:p>
    <w:p w14:paraId="5638B4D6" w14:textId="6D18226A" w:rsidR="005E0791" w:rsidRPr="00BA668F" w:rsidRDefault="005E0791" w:rsidP="005E0791">
      <w:pPr>
        <w:spacing w:before="0" w:after="0" w:line="240" w:lineRule="auto"/>
        <w:ind w:firstLine="0"/>
        <w:jc w:val="center"/>
        <w:rPr>
          <w:rFonts w:ascii="Calibri" w:eastAsia="Times New Roman" w:hAnsi="Calibri" w:cs="Calibri"/>
          <w:szCs w:val="24"/>
        </w:rPr>
      </w:pPr>
    </w:p>
    <w:p w14:paraId="330CD086" w14:textId="7E9A9CDE"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Dražen Horvat, mag. ing. silv.</w:t>
      </w:r>
    </w:p>
    <w:p w14:paraId="0DA87408" w14:textId="4C83CD15"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 xml:space="preserve">Damir Borić, mag. ing. silv., CE </w:t>
      </w:r>
    </w:p>
    <w:p w14:paraId="12781819" w14:textId="58A7259B"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Nikola Bakić, mag. ing. silv.</w:t>
      </w:r>
      <w:r w:rsidR="009028B4">
        <w:rPr>
          <w:rFonts w:ascii="Calibri" w:eastAsia="Times New Roman" w:hAnsi="Calibri" w:cs="Calibri"/>
          <w:szCs w:val="24"/>
        </w:rPr>
        <w:t>, CE</w:t>
      </w:r>
    </w:p>
    <w:p w14:paraId="24412B9C" w14:textId="23AF3B72"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Stjepan Gojak, mag. ing. silv.</w:t>
      </w:r>
    </w:p>
    <w:p w14:paraId="7332BFCF" w14:textId="5AD8149D"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Matija Plantosar, mag. ing. silv.</w:t>
      </w:r>
    </w:p>
    <w:p w14:paraId="7CF5549E" w14:textId="5B0D4137"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Matija Hrust, mag. ing. silv.</w:t>
      </w:r>
    </w:p>
    <w:p w14:paraId="6ABC2B4E" w14:textId="2062663C"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Dario Krivić, mag. ing. silv.</w:t>
      </w:r>
    </w:p>
    <w:p w14:paraId="4FD63D8E" w14:textId="6559AECF"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Branimir Miočević, mag. ing. silv., CE</w:t>
      </w:r>
    </w:p>
    <w:p w14:paraId="690451D7" w14:textId="63B205A6"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Dalibor Hatić, mag. ing. silv., CE</w:t>
      </w:r>
    </w:p>
    <w:p w14:paraId="65C49C77" w14:textId="5B49F223"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dr. sc. Vladimir Kušan, mag. ing. silv., CE</w:t>
      </w:r>
    </w:p>
    <w:p w14:paraId="42B368A2" w14:textId="77999DDC"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 xml:space="preserve">dr. sc. Joso Vukelić, professor emeritus </w:t>
      </w:r>
    </w:p>
    <w:p w14:paraId="77C1DBCD" w14:textId="77D7284C"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Marko Augustinović, mag. ing. silv., CE</w:t>
      </w:r>
    </w:p>
    <w:p w14:paraId="631A3637" w14:textId="5E46D828"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Ivona Žiža, mag. ing. agr.</w:t>
      </w:r>
    </w:p>
    <w:p w14:paraId="7F9EC7CC" w14:textId="468F88FD"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Marta Renje, mag. oecol.</w:t>
      </w:r>
    </w:p>
    <w:p w14:paraId="0963EBED" w14:textId="5E03DA5E" w:rsidR="00684F8B"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Ana Đanić, mag. biol.</w:t>
      </w:r>
    </w:p>
    <w:p w14:paraId="71C5DE0E" w14:textId="1DF9C91C" w:rsidR="00B16A97" w:rsidRPr="00BB5774" w:rsidRDefault="00684F8B" w:rsidP="00684F8B">
      <w:pPr>
        <w:spacing w:before="0" w:after="0" w:line="240" w:lineRule="auto"/>
        <w:ind w:firstLine="0"/>
        <w:jc w:val="center"/>
        <w:rPr>
          <w:rFonts w:ascii="Calibri" w:eastAsia="Times New Roman" w:hAnsi="Calibri" w:cs="Calibri"/>
          <w:szCs w:val="24"/>
        </w:rPr>
      </w:pPr>
      <w:r w:rsidRPr="00BB5774">
        <w:rPr>
          <w:rFonts w:ascii="Calibri" w:eastAsia="Times New Roman" w:hAnsi="Calibri" w:cs="Calibri"/>
          <w:szCs w:val="24"/>
        </w:rPr>
        <w:t>dr. sc. Nela Jantol, mag. oecol. et prot. nat</w:t>
      </w:r>
    </w:p>
    <w:p w14:paraId="4A2161DF" w14:textId="77777777" w:rsidR="005E0791" w:rsidRPr="00BB5774" w:rsidRDefault="005E0791" w:rsidP="005E0791">
      <w:pPr>
        <w:spacing w:before="0" w:after="0" w:line="240" w:lineRule="auto"/>
        <w:ind w:firstLine="0"/>
        <w:rPr>
          <w:rFonts w:ascii="Calibri" w:eastAsia="Times New Roman" w:hAnsi="Calibri" w:cs="Calibri"/>
          <w:sz w:val="18"/>
          <w:szCs w:val="18"/>
        </w:rPr>
      </w:pPr>
    </w:p>
    <w:p w14:paraId="7DB47D34" w14:textId="77777777" w:rsidR="005E0791" w:rsidRPr="00BB5774" w:rsidRDefault="005E0791" w:rsidP="005E0791">
      <w:pPr>
        <w:spacing w:before="0" w:after="0" w:line="240" w:lineRule="auto"/>
        <w:ind w:firstLine="0"/>
        <w:rPr>
          <w:rFonts w:ascii="Calibri" w:eastAsia="Times New Roman" w:hAnsi="Calibri" w:cs="Calibri"/>
          <w:sz w:val="18"/>
          <w:szCs w:val="18"/>
        </w:rPr>
      </w:pPr>
    </w:p>
    <w:p w14:paraId="103421E3" w14:textId="6F598CF9" w:rsidR="005E0791" w:rsidRPr="00BB5774" w:rsidRDefault="005E0791" w:rsidP="005E0791">
      <w:pPr>
        <w:spacing w:before="0" w:after="0" w:line="240" w:lineRule="auto"/>
        <w:ind w:firstLine="0"/>
        <w:jc w:val="center"/>
        <w:rPr>
          <w:rFonts w:ascii="Calibri" w:eastAsia="Times New Roman" w:hAnsi="Calibri" w:cs="Calibri"/>
          <w:sz w:val="26"/>
          <w:szCs w:val="20"/>
        </w:rPr>
      </w:pPr>
      <w:r w:rsidRPr="00BB5774">
        <w:rPr>
          <w:rFonts w:ascii="Calibri" w:eastAsia="Times New Roman" w:hAnsi="Calibri" w:cs="Calibri"/>
          <w:sz w:val="26"/>
          <w:szCs w:val="20"/>
        </w:rPr>
        <w:t>Zagreb, 202</w:t>
      </w:r>
      <w:r w:rsidR="009028B4">
        <w:rPr>
          <w:rFonts w:ascii="Calibri" w:eastAsia="Times New Roman" w:hAnsi="Calibri" w:cs="Calibri"/>
          <w:sz w:val="26"/>
          <w:szCs w:val="20"/>
        </w:rPr>
        <w:t>5</w:t>
      </w:r>
      <w:r w:rsidRPr="00BB5774">
        <w:rPr>
          <w:rFonts w:ascii="Calibri" w:eastAsia="Times New Roman" w:hAnsi="Calibri" w:cs="Calibri"/>
          <w:sz w:val="26"/>
          <w:szCs w:val="20"/>
        </w:rPr>
        <w:t>. godina</w:t>
      </w:r>
    </w:p>
    <w:p w14:paraId="3B04CDD1" w14:textId="77777777" w:rsidR="005E0791" w:rsidRPr="00BA668F" w:rsidRDefault="005E0791" w:rsidP="005E0791">
      <w:pPr>
        <w:spacing w:before="0" w:after="0" w:line="240" w:lineRule="auto"/>
        <w:ind w:firstLine="0"/>
        <w:jc w:val="center"/>
        <w:rPr>
          <w:rFonts w:ascii="Calibri" w:eastAsia="Times New Roman" w:hAnsi="Calibri" w:cs="Calibri"/>
          <w:szCs w:val="24"/>
        </w:rPr>
      </w:pPr>
      <w:r w:rsidRPr="00BA668F">
        <w:rPr>
          <w:rFonts w:ascii="Calibri" w:eastAsia="Times New Roman" w:hAnsi="Calibri" w:cs="Calibri"/>
          <w:sz w:val="26"/>
          <w:szCs w:val="20"/>
        </w:rPr>
        <w:br w:type="page"/>
      </w:r>
    </w:p>
    <w:p w14:paraId="57CAD9D4" w14:textId="1C137CA0" w:rsidR="006C0913" w:rsidRPr="00BA668F" w:rsidRDefault="006C0913">
      <w:pPr>
        <w:spacing w:before="0" w:after="160" w:line="259" w:lineRule="auto"/>
        <w:ind w:firstLine="0"/>
        <w:jc w:val="left"/>
        <w:rPr>
          <w:rFonts w:asciiTheme="minorHAnsi" w:eastAsia="Times New Roman" w:hAnsiTheme="minorHAnsi" w:cstheme="minorHAnsi"/>
          <w:sz w:val="22"/>
          <w:szCs w:val="24"/>
        </w:rPr>
      </w:pPr>
      <w:r w:rsidRPr="00BA668F">
        <w:rPr>
          <w:rFonts w:asciiTheme="minorHAnsi" w:eastAsia="Times New Roman" w:hAnsiTheme="minorHAnsi" w:cstheme="minorHAnsi"/>
          <w:sz w:val="22"/>
          <w:szCs w:val="24"/>
        </w:rPr>
        <w:lastRenderedPageBreak/>
        <w:br w:type="page"/>
      </w:r>
    </w:p>
    <w:p w14:paraId="399F6D42" w14:textId="3737191A" w:rsidR="000171BB" w:rsidRPr="00BA668F" w:rsidRDefault="000171BB" w:rsidP="000171BB">
      <w:pPr>
        <w:spacing w:before="0" w:after="0"/>
        <w:ind w:firstLine="0"/>
        <w:jc w:val="center"/>
        <w:rPr>
          <w:rFonts w:asciiTheme="minorHAnsi" w:eastAsia="Times New Roman" w:hAnsiTheme="minorHAnsi" w:cstheme="minorHAnsi"/>
          <w:sz w:val="22"/>
          <w:szCs w:val="24"/>
        </w:rPr>
      </w:pPr>
      <w:r w:rsidRPr="00BA668F">
        <w:rPr>
          <w:rFonts w:asciiTheme="minorHAnsi" w:eastAsia="Times New Roman" w:hAnsiTheme="minorHAnsi" w:cstheme="minorHAnsi"/>
          <w:sz w:val="22"/>
          <w:szCs w:val="24"/>
        </w:rPr>
        <w:lastRenderedPageBreak/>
        <w:t>UVOD</w:t>
      </w:r>
    </w:p>
    <w:p w14:paraId="342F5E9C" w14:textId="77777777" w:rsidR="000171BB" w:rsidRPr="00FA5A18" w:rsidRDefault="000171BB" w:rsidP="000171BB">
      <w:pPr>
        <w:spacing w:before="0" w:after="0"/>
        <w:ind w:firstLine="0"/>
        <w:rPr>
          <w:rFonts w:asciiTheme="minorHAnsi" w:eastAsia="Times New Roman" w:hAnsiTheme="minorHAnsi" w:cstheme="minorHAnsi"/>
          <w:sz w:val="22"/>
          <w:szCs w:val="24"/>
        </w:rPr>
      </w:pPr>
    </w:p>
    <w:p w14:paraId="356339CE" w14:textId="1B8FB405" w:rsidR="00BB5774" w:rsidRPr="00BB5774" w:rsidRDefault="00BB5774" w:rsidP="00BB5774">
      <w:pPr>
        <w:spacing w:before="0" w:after="0"/>
        <w:ind w:firstLine="0"/>
        <w:rPr>
          <w:rFonts w:asciiTheme="minorHAnsi" w:eastAsia="Times New Roman" w:hAnsiTheme="minorHAnsi" w:cstheme="minorHAnsi"/>
          <w:sz w:val="22"/>
          <w:szCs w:val="24"/>
        </w:rPr>
      </w:pPr>
      <w:bookmarkStart w:id="54" w:name="_Hlk144710761"/>
      <w:r w:rsidRPr="00BB5774">
        <w:rPr>
          <w:rFonts w:asciiTheme="minorHAnsi" w:eastAsia="Times New Roman" w:hAnsiTheme="minorHAnsi" w:cstheme="minorHAnsi"/>
          <w:sz w:val="22"/>
          <w:szCs w:val="24"/>
        </w:rPr>
        <w:t xml:space="preserve">Ministarstvo poljoprivrede, šumarstva i ribarstva i ponuditelj Pro Silva d.o.o. potpisali su Ugovor o izradi Programa za gospodarenje šumama privatnih šumoposjednika u Dubrovačko-neretvanskoj županiji KLASA: 406-01/24-01/397 i URBROJ: 525-05/0164-24-42. Ugovorom je predviđena usluga izrade programa za gospodarsku jedinicu privatnih šumoposjednika </w:t>
      </w:r>
      <w:r w:rsidR="007372E8">
        <w:rPr>
          <w:rFonts w:asciiTheme="minorHAnsi" w:eastAsia="Times New Roman" w:hAnsiTheme="minorHAnsi" w:cstheme="minorHAnsi"/>
          <w:sz w:val="22"/>
          <w:szCs w:val="24"/>
        </w:rPr>
        <w:t>KORČULA-ISTOK</w:t>
      </w:r>
      <w:r w:rsidRPr="00BB5774">
        <w:rPr>
          <w:rFonts w:asciiTheme="minorHAnsi" w:eastAsia="Times New Roman" w:hAnsiTheme="minorHAnsi" w:cstheme="minorHAnsi"/>
          <w:sz w:val="22"/>
          <w:szCs w:val="24"/>
        </w:rPr>
        <w:t>.</w:t>
      </w:r>
    </w:p>
    <w:p w14:paraId="3AAD697B" w14:textId="1C9DC8E4"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 xml:space="preserve">Program gospodarenja šumama privatnih šumoposjednika za gospodarsku jedinicu </w:t>
      </w:r>
      <w:r w:rsidR="007372E8">
        <w:rPr>
          <w:rFonts w:asciiTheme="minorHAnsi" w:eastAsia="Times New Roman" w:hAnsiTheme="minorHAnsi" w:cstheme="minorHAnsi"/>
          <w:sz w:val="22"/>
          <w:szCs w:val="24"/>
        </w:rPr>
        <w:t>KORČULA-ISTOK</w:t>
      </w:r>
      <w:r w:rsidRPr="00BB5774">
        <w:rPr>
          <w:rFonts w:asciiTheme="minorHAnsi" w:eastAsia="Times New Roman" w:hAnsiTheme="minorHAnsi" w:cstheme="minorHAnsi"/>
          <w:sz w:val="22"/>
          <w:szCs w:val="24"/>
        </w:rPr>
        <w:t xml:space="preserve"> izrađen je prema Zakonu o šumama (“Narodne novine” br. 68/18, 115/18, 98/19 i 32/20 u daljnjem tekstu Zakon o šumama), Zakonu o zaštiti prirode (“Narodne novine” br. 80/13, 15/18, 14/19, 127/19. i 155/23 u daljnjem tekstu Zakon o zaštiti prirode.), Pravilniku o uređivanju šuma (“Narodne novine” br. 97/18, 101/18 i 31/20. u daljnjem tekstu Pravilnik o uređivanju šuma), usklađen je s Šumsko-gospodarskom osnovom područja Republike Hrvatske (2016.-2025.) i usklađen s prostornim planom Dubrovačko-neretvanske županije „Službeni glasnik Dubrovačko-neretvanske županije“, broj 6/03, 3/05-usklađenje, 3/06*, 7/10, 4/12.-ispravak, 9/13, 2/15-usklađenje, 7/16, 2/19, 6/19-pročišćeni tekst, 03/20 i 12/20-pročišćeni tekst (*-Presuda Visokog upravnog suda RH Br:Usoz-96/2012-8 od 28.11.2014., Narodne novine broj 10/15 od 28.1.2015.)</w:t>
      </w:r>
    </w:p>
    <w:p w14:paraId="29B45EC3"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 xml:space="preserve">Pripremni i terenski radovi su izvršeni u proljeće, a završni radovi u ljeto 2025. godine. </w:t>
      </w:r>
    </w:p>
    <w:p w14:paraId="07A438D5" w14:textId="772810EA" w:rsidR="00BB5774" w:rsidRPr="00BB5774" w:rsidRDefault="00BB5774" w:rsidP="00BB5774">
      <w:pPr>
        <w:spacing w:before="0" w:after="0"/>
        <w:ind w:firstLine="0"/>
        <w:rPr>
          <w:rFonts w:asciiTheme="minorHAnsi" w:eastAsia="Times New Roman" w:hAnsiTheme="minorHAnsi" w:cstheme="minorHAnsi"/>
          <w:color w:val="EE0000"/>
          <w:sz w:val="22"/>
          <w:szCs w:val="24"/>
        </w:rPr>
      </w:pPr>
      <w:r w:rsidRPr="00BB5774">
        <w:rPr>
          <w:rFonts w:asciiTheme="minorHAnsi" w:eastAsia="Times New Roman" w:hAnsiTheme="minorHAnsi" w:cstheme="minorHAnsi"/>
          <w:color w:val="EE0000"/>
          <w:sz w:val="22"/>
          <w:szCs w:val="24"/>
        </w:rPr>
        <w:t xml:space="preserve">Javni uvid za Program gospodarenja gospodarskom jedinicom </w:t>
      </w:r>
      <w:r w:rsidR="007372E8">
        <w:rPr>
          <w:rFonts w:asciiTheme="minorHAnsi" w:eastAsia="Times New Roman" w:hAnsiTheme="minorHAnsi" w:cstheme="minorHAnsi"/>
          <w:color w:val="EE0000"/>
          <w:sz w:val="22"/>
          <w:szCs w:val="24"/>
        </w:rPr>
        <w:t>KORČULA-ISTOK</w:t>
      </w:r>
      <w:r w:rsidRPr="00BB5774">
        <w:rPr>
          <w:rFonts w:asciiTheme="minorHAnsi" w:eastAsia="Times New Roman" w:hAnsiTheme="minorHAnsi" w:cstheme="minorHAnsi"/>
          <w:color w:val="EE0000"/>
          <w:sz w:val="22"/>
          <w:szCs w:val="24"/>
        </w:rPr>
        <w:t xml:space="preserve"> održan je od </w:t>
      </w:r>
      <w:r>
        <w:rPr>
          <w:rFonts w:asciiTheme="minorHAnsi" w:eastAsia="Times New Roman" w:hAnsiTheme="minorHAnsi" w:cstheme="minorHAnsi"/>
          <w:color w:val="EE0000"/>
          <w:sz w:val="22"/>
          <w:szCs w:val="24"/>
        </w:rPr>
        <w:t>xx</w:t>
      </w:r>
      <w:r w:rsidRPr="00BB5774">
        <w:rPr>
          <w:rFonts w:asciiTheme="minorHAnsi" w:eastAsia="Times New Roman" w:hAnsiTheme="minorHAnsi" w:cstheme="minorHAnsi"/>
          <w:color w:val="EE0000"/>
          <w:sz w:val="22"/>
          <w:szCs w:val="24"/>
        </w:rPr>
        <w:t>.</w:t>
      </w:r>
      <w:r>
        <w:rPr>
          <w:rFonts w:asciiTheme="minorHAnsi" w:eastAsia="Times New Roman" w:hAnsiTheme="minorHAnsi" w:cstheme="minorHAnsi"/>
          <w:color w:val="EE0000"/>
          <w:sz w:val="22"/>
          <w:szCs w:val="24"/>
        </w:rPr>
        <w:t>xx</w:t>
      </w:r>
      <w:r w:rsidRPr="00BB5774">
        <w:rPr>
          <w:rFonts w:asciiTheme="minorHAnsi" w:eastAsia="Times New Roman" w:hAnsiTheme="minorHAnsi" w:cstheme="minorHAnsi"/>
          <w:color w:val="EE0000"/>
          <w:sz w:val="22"/>
          <w:szCs w:val="24"/>
        </w:rPr>
        <w:t>.</w:t>
      </w:r>
      <w:r>
        <w:rPr>
          <w:rFonts w:asciiTheme="minorHAnsi" w:eastAsia="Times New Roman" w:hAnsiTheme="minorHAnsi" w:cstheme="minorHAnsi"/>
          <w:color w:val="EE0000"/>
          <w:sz w:val="22"/>
          <w:szCs w:val="24"/>
        </w:rPr>
        <w:t>xxxxx</w:t>
      </w:r>
      <w:r w:rsidRPr="00BB5774">
        <w:rPr>
          <w:rFonts w:asciiTheme="minorHAnsi" w:eastAsia="Times New Roman" w:hAnsiTheme="minorHAnsi" w:cstheme="minorHAnsi"/>
          <w:color w:val="EE0000"/>
          <w:sz w:val="22"/>
          <w:szCs w:val="24"/>
        </w:rPr>
        <w:t xml:space="preserve">. godine. do </w:t>
      </w:r>
      <w:r>
        <w:rPr>
          <w:rFonts w:asciiTheme="minorHAnsi" w:eastAsia="Times New Roman" w:hAnsiTheme="minorHAnsi" w:cstheme="minorHAnsi"/>
          <w:color w:val="EE0000"/>
          <w:sz w:val="22"/>
          <w:szCs w:val="24"/>
        </w:rPr>
        <w:t>xxx</w:t>
      </w:r>
      <w:r w:rsidRPr="00BB5774">
        <w:rPr>
          <w:rFonts w:asciiTheme="minorHAnsi" w:eastAsia="Times New Roman" w:hAnsiTheme="minorHAnsi" w:cstheme="minorHAnsi"/>
          <w:color w:val="EE0000"/>
          <w:sz w:val="22"/>
          <w:szCs w:val="24"/>
        </w:rPr>
        <w:t>.</w:t>
      </w:r>
      <w:r>
        <w:rPr>
          <w:rFonts w:asciiTheme="minorHAnsi" w:eastAsia="Times New Roman" w:hAnsiTheme="minorHAnsi" w:cstheme="minorHAnsi"/>
          <w:color w:val="EE0000"/>
          <w:sz w:val="22"/>
          <w:szCs w:val="24"/>
        </w:rPr>
        <w:t>xxx</w:t>
      </w:r>
      <w:r w:rsidRPr="00BB5774">
        <w:rPr>
          <w:rFonts w:asciiTheme="minorHAnsi" w:eastAsia="Times New Roman" w:hAnsiTheme="minorHAnsi" w:cstheme="minorHAnsi"/>
          <w:color w:val="EE0000"/>
          <w:sz w:val="22"/>
          <w:szCs w:val="24"/>
        </w:rPr>
        <w:t>.</w:t>
      </w:r>
      <w:r>
        <w:rPr>
          <w:rFonts w:asciiTheme="minorHAnsi" w:eastAsia="Times New Roman" w:hAnsiTheme="minorHAnsi" w:cstheme="minorHAnsi"/>
          <w:color w:val="EE0000"/>
          <w:sz w:val="22"/>
          <w:szCs w:val="24"/>
        </w:rPr>
        <w:t>xxx</w:t>
      </w:r>
      <w:r w:rsidRPr="00BB5774">
        <w:rPr>
          <w:rFonts w:asciiTheme="minorHAnsi" w:eastAsia="Times New Roman" w:hAnsiTheme="minorHAnsi" w:cstheme="minorHAnsi"/>
          <w:color w:val="EE0000"/>
          <w:sz w:val="22"/>
          <w:szCs w:val="24"/>
        </w:rPr>
        <w:t xml:space="preserve">. godine u prostorijama </w:t>
      </w:r>
      <w:r>
        <w:rPr>
          <w:rFonts w:asciiTheme="minorHAnsi" w:eastAsia="Times New Roman" w:hAnsiTheme="minorHAnsi" w:cstheme="minorHAnsi"/>
          <w:color w:val="EE0000"/>
          <w:sz w:val="22"/>
          <w:szCs w:val="24"/>
        </w:rPr>
        <w:t>xxxx</w:t>
      </w:r>
      <w:r w:rsidRPr="00BB5774">
        <w:rPr>
          <w:rFonts w:asciiTheme="minorHAnsi" w:eastAsia="Times New Roman" w:hAnsiTheme="minorHAnsi" w:cstheme="minorHAnsi"/>
          <w:color w:val="EE0000"/>
          <w:sz w:val="22"/>
          <w:szCs w:val="24"/>
        </w:rPr>
        <w:t xml:space="preserve"> i prostorijama </w:t>
      </w:r>
      <w:r>
        <w:rPr>
          <w:rFonts w:asciiTheme="minorHAnsi" w:eastAsia="Times New Roman" w:hAnsiTheme="minorHAnsi" w:cstheme="minorHAnsi"/>
          <w:color w:val="EE0000"/>
          <w:sz w:val="22"/>
          <w:szCs w:val="24"/>
        </w:rPr>
        <w:t>xxxx</w:t>
      </w:r>
      <w:r w:rsidRPr="00BB5774">
        <w:rPr>
          <w:rFonts w:asciiTheme="minorHAnsi" w:eastAsia="Times New Roman" w:hAnsiTheme="minorHAnsi" w:cstheme="minorHAnsi"/>
          <w:color w:val="EE0000"/>
          <w:sz w:val="22"/>
          <w:szCs w:val="24"/>
        </w:rPr>
        <w:t xml:space="preserve">, a javna rasprava održana je </w:t>
      </w:r>
      <w:r>
        <w:rPr>
          <w:rFonts w:asciiTheme="minorHAnsi" w:eastAsia="Times New Roman" w:hAnsiTheme="minorHAnsi" w:cstheme="minorHAnsi"/>
          <w:color w:val="EE0000"/>
          <w:sz w:val="22"/>
          <w:szCs w:val="24"/>
        </w:rPr>
        <w:t>xx</w:t>
      </w:r>
      <w:r w:rsidRPr="00BB5774">
        <w:rPr>
          <w:rFonts w:asciiTheme="minorHAnsi" w:eastAsia="Times New Roman" w:hAnsiTheme="minorHAnsi" w:cstheme="minorHAnsi"/>
          <w:color w:val="EE0000"/>
          <w:sz w:val="22"/>
          <w:szCs w:val="24"/>
        </w:rPr>
        <w:t>.</w:t>
      </w:r>
      <w:r>
        <w:rPr>
          <w:rFonts w:asciiTheme="minorHAnsi" w:eastAsia="Times New Roman" w:hAnsiTheme="minorHAnsi" w:cstheme="minorHAnsi"/>
          <w:color w:val="EE0000"/>
          <w:sz w:val="22"/>
          <w:szCs w:val="24"/>
        </w:rPr>
        <w:t>xxx</w:t>
      </w:r>
      <w:r w:rsidRPr="00BB5774">
        <w:rPr>
          <w:rFonts w:asciiTheme="minorHAnsi" w:eastAsia="Times New Roman" w:hAnsiTheme="minorHAnsi" w:cstheme="minorHAnsi"/>
          <w:color w:val="EE0000"/>
          <w:sz w:val="22"/>
          <w:szCs w:val="24"/>
        </w:rPr>
        <w:t>.</w:t>
      </w:r>
      <w:r>
        <w:rPr>
          <w:rFonts w:asciiTheme="minorHAnsi" w:eastAsia="Times New Roman" w:hAnsiTheme="minorHAnsi" w:cstheme="minorHAnsi"/>
          <w:color w:val="EE0000"/>
          <w:sz w:val="22"/>
          <w:szCs w:val="24"/>
        </w:rPr>
        <w:t>xxxx</w:t>
      </w:r>
      <w:r w:rsidRPr="00BB5774">
        <w:rPr>
          <w:rFonts w:asciiTheme="minorHAnsi" w:eastAsia="Times New Roman" w:hAnsiTheme="minorHAnsi" w:cstheme="minorHAnsi"/>
          <w:color w:val="EE0000"/>
          <w:sz w:val="22"/>
          <w:szCs w:val="24"/>
        </w:rPr>
        <w:t xml:space="preserve">. godine u prostorijama </w:t>
      </w:r>
      <w:r>
        <w:rPr>
          <w:rFonts w:asciiTheme="minorHAnsi" w:eastAsia="Times New Roman" w:hAnsiTheme="minorHAnsi" w:cstheme="minorHAnsi"/>
          <w:color w:val="EE0000"/>
          <w:sz w:val="22"/>
          <w:szCs w:val="24"/>
        </w:rPr>
        <w:t>xxxxx</w:t>
      </w:r>
      <w:r w:rsidRPr="00BB5774">
        <w:rPr>
          <w:rFonts w:asciiTheme="minorHAnsi" w:eastAsia="Times New Roman" w:hAnsiTheme="minorHAnsi" w:cstheme="minorHAnsi"/>
          <w:color w:val="EE0000"/>
          <w:sz w:val="22"/>
          <w:szCs w:val="24"/>
        </w:rPr>
        <w:t>.</w:t>
      </w:r>
    </w:p>
    <w:p w14:paraId="4224FCA0" w14:textId="77777777" w:rsidR="00BB5774" w:rsidRPr="00BB5774" w:rsidRDefault="00BB5774" w:rsidP="00BB5774">
      <w:pPr>
        <w:spacing w:before="0" w:after="0"/>
        <w:ind w:firstLine="0"/>
        <w:rPr>
          <w:rFonts w:asciiTheme="minorHAnsi" w:eastAsia="Times New Roman" w:hAnsiTheme="minorHAnsi" w:cstheme="minorHAnsi"/>
          <w:sz w:val="22"/>
          <w:szCs w:val="24"/>
        </w:rPr>
      </w:pPr>
    </w:p>
    <w:p w14:paraId="1FFC5746" w14:textId="693B5FF6"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Valjanost ovoga programa je od 1. 1. 202</w:t>
      </w:r>
      <w:r w:rsidR="00F7417B">
        <w:rPr>
          <w:rFonts w:asciiTheme="minorHAnsi" w:eastAsia="Times New Roman" w:hAnsiTheme="minorHAnsi" w:cstheme="minorHAnsi"/>
          <w:sz w:val="22"/>
          <w:szCs w:val="24"/>
        </w:rPr>
        <w:t>5</w:t>
      </w:r>
      <w:r w:rsidRPr="00BB5774">
        <w:rPr>
          <w:rFonts w:asciiTheme="minorHAnsi" w:eastAsia="Times New Roman" w:hAnsiTheme="minorHAnsi" w:cstheme="minorHAnsi"/>
          <w:sz w:val="22"/>
          <w:szCs w:val="24"/>
        </w:rPr>
        <w:t>. godine do 31.12. 203</w:t>
      </w:r>
      <w:r w:rsidR="00F7417B">
        <w:rPr>
          <w:rFonts w:asciiTheme="minorHAnsi" w:eastAsia="Times New Roman" w:hAnsiTheme="minorHAnsi" w:cstheme="minorHAnsi"/>
          <w:sz w:val="22"/>
          <w:szCs w:val="24"/>
        </w:rPr>
        <w:t>4</w:t>
      </w:r>
      <w:r w:rsidRPr="00BB5774">
        <w:rPr>
          <w:rFonts w:asciiTheme="minorHAnsi" w:eastAsia="Times New Roman" w:hAnsiTheme="minorHAnsi" w:cstheme="minorHAnsi"/>
          <w:sz w:val="22"/>
          <w:szCs w:val="24"/>
        </w:rPr>
        <w:t xml:space="preserve">. godine. </w:t>
      </w:r>
    </w:p>
    <w:p w14:paraId="2EACE768"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 xml:space="preserve">Voditelj radova na izradi Programa je Denis Stojsavljević, mag. ing. silv., CE ovlašteni inženjer za uređivanje šuma. </w:t>
      </w:r>
    </w:p>
    <w:p w14:paraId="3A36457E"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Inženjeri koji su sudjelovali na izradi programa su:</w:t>
      </w:r>
    </w:p>
    <w:p w14:paraId="4F14BBE7" w14:textId="77777777" w:rsidR="00BB5774" w:rsidRPr="00BB5774" w:rsidRDefault="00BB5774" w:rsidP="00BB5774">
      <w:pPr>
        <w:spacing w:before="0" w:after="0"/>
        <w:ind w:firstLine="0"/>
        <w:rPr>
          <w:rFonts w:asciiTheme="minorHAnsi" w:eastAsia="Times New Roman" w:hAnsiTheme="minorHAnsi" w:cstheme="minorHAnsi"/>
          <w:sz w:val="22"/>
          <w:szCs w:val="24"/>
        </w:rPr>
      </w:pPr>
    </w:p>
    <w:p w14:paraId="6979718B"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Dražen Horvat, mag. ing. silv. – šumske prometnice, dio uređajnog zapisnika,</w:t>
      </w:r>
    </w:p>
    <w:p w14:paraId="7305DF86"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Damir Borić, mag. ing. silv., CE – terenski radovi, opis sastojina,</w:t>
      </w:r>
    </w:p>
    <w:p w14:paraId="435D0573" w14:textId="6D00F7FE"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Nikola Bakić, mag. ing. silv.,</w:t>
      </w:r>
      <w:r w:rsidR="009028B4">
        <w:rPr>
          <w:rFonts w:asciiTheme="minorHAnsi" w:eastAsia="Times New Roman" w:hAnsiTheme="minorHAnsi" w:cstheme="minorHAnsi"/>
          <w:sz w:val="22"/>
          <w:szCs w:val="24"/>
        </w:rPr>
        <w:t xml:space="preserve"> CE</w:t>
      </w:r>
      <w:r w:rsidRPr="00BB5774">
        <w:rPr>
          <w:rFonts w:asciiTheme="minorHAnsi" w:eastAsia="Times New Roman" w:hAnsiTheme="minorHAnsi" w:cstheme="minorHAnsi"/>
          <w:sz w:val="22"/>
          <w:szCs w:val="24"/>
        </w:rPr>
        <w:t xml:space="preserve"> – terenski radovi, opis sastojina,</w:t>
      </w:r>
    </w:p>
    <w:p w14:paraId="62A6EAA9"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Stjepan Gojak, mag. ing. silv. – terenski radovi,</w:t>
      </w:r>
    </w:p>
    <w:p w14:paraId="38854616"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Matija Plantosar, mag. ing. silv. – terenski radovi,</w:t>
      </w:r>
    </w:p>
    <w:p w14:paraId="6BDE9B06"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Matija Hrust, mag. ing. silv. – terenski radovi,</w:t>
      </w:r>
    </w:p>
    <w:p w14:paraId="55EE17A2"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Dario Krivić, mag. ing. silv. – terenski radovi,</w:t>
      </w:r>
    </w:p>
    <w:p w14:paraId="2A0D95C4"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Branimir Miočević, mag. ing. silv., CE – dio uređajnog zapisnika,</w:t>
      </w:r>
    </w:p>
    <w:p w14:paraId="663759F7"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Dalibor Hatić, mag. ing. silv., CE – dio uređajnog zapisnika,</w:t>
      </w:r>
    </w:p>
    <w:p w14:paraId="748349CB"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dr. sc. Vladimir Kušan, mag. ing. silv., CE – dio uređajnog zapisnika,</w:t>
      </w:r>
    </w:p>
    <w:p w14:paraId="6BB2F49E"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dr. sc. Joso Vukelić, professor emeritus – dio uređajnog zapisnika,</w:t>
      </w:r>
    </w:p>
    <w:p w14:paraId="4B5F459D"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Marko Augustinović, mag. ing. silv., CE – dio uređajnog zapisnika,</w:t>
      </w:r>
    </w:p>
    <w:p w14:paraId="20FE6763"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Ivona Žiža, mag. ing. agr., CE – pedologija,</w:t>
      </w:r>
    </w:p>
    <w:p w14:paraId="5AD10227"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Marta Renje, mag. oecol. – Natura 2000,</w:t>
      </w:r>
    </w:p>
    <w:p w14:paraId="1F4C6D0F"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Ana Đanić, mag. biol. – Natura 2000,</w:t>
      </w:r>
    </w:p>
    <w:p w14:paraId="52009896" w14:textId="77777777" w:rsidR="00BB5774" w:rsidRPr="00BB5774" w:rsidRDefault="00BB5774" w:rsidP="00BB5774">
      <w:pPr>
        <w:spacing w:before="0" w:after="0"/>
        <w:ind w:firstLine="0"/>
        <w:rPr>
          <w:rFonts w:asciiTheme="minorHAnsi" w:eastAsia="Times New Roman" w:hAnsiTheme="minorHAnsi" w:cstheme="minorHAnsi"/>
          <w:sz w:val="22"/>
          <w:szCs w:val="24"/>
        </w:rPr>
      </w:pPr>
      <w:r w:rsidRPr="00BB5774">
        <w:rPr>
          <w:rFonts w:asciiTheme="minorHAnsi" w:eastAsia="Times New Roman" w:hAnsiTheme="minorHAnsi" w:cstheme="minorHAnsi"/>
          <w:sz w:val="22"/>
          <w:szCs w:val="24"/>
        </w:rPr>
        <w:t>dr. sc. Nela Jantol, mag. oecol. et prot. nat. – Natura 2000</w:t>
      </w:r>
    </w:p>
    <w:p w14:paraId="2DD8E389" w14:textId="7A47F3DC" w:rsidR="0015726A" w:rsidRPr="00BB5774" w:rsidRDefault="0015726A" w:rsidP="0015726A">
      <w:pPr>
        <w:spacing w:before="0" w:after="0"/>
        <w:ind w:firstLine="0"/>
        <w:rPr>
          <w:rFonts w:asciiTheme="minorHAnsi" w:eastAsia="Times New Roman" w:hAnsiTheme="minorHAnsi" w:cstheme="minorHAnsi"/>
          <w:sz w:val="22"/>
          <w:szCs w:val="24"/>
        </w:rPr>
      </w:pPr>
    </w:p>
    <w:bookmarkEnd w:id="54"/>
    <w:p w14:paraId="2C420BFA" w14:textId="63ED708F" w:rsidR="000171BB" w:rsidRPr="00BA668F" w:rsidRDefault="000171BB">
      <w:pPr>
        <w:spacing w:before="0" w:after="160" w:line="259" w:lineRule="auto"/>
        <w:ind w:firstLine="0"/>
        <w:jc w:val="left"/>
        <w:rPr>
          <w:rFonts w:ascii="Calibri" w:eastAsia="Times New Roman" w:hAnsi="Calibri" w:cs="Calibri"/>
          <w:sz w:val="22"/>
          <w:szCs w:val="24"/>
          <w:highlight w:val="yellow"/>
        </w:rPr>
      </w:pPr>
      <w:r w:rsidRPr="00BA668F">
        <w:rPr>
          <w:rFonts w:ascii="Calibri" w:eastAsia="Times New Roman" w:hAnsi="Calibri" w:cs="Calibri"/>
          <w:sz w:val="22"/>
          <w:szCs w:val="24"/>
          <w:highlight w:val="yellow"/>
        </w:rPr>
        <w:br w:type="page"/>
      </w:r>
    </w:p>
    <w:p w14:paraId="7CD23D4C" w14:textId="77777777" w:rsidR="00203668" w:rsidRPr="006A459E" w:rsidRDefault="00203668" w:rsidP="00203668">
      <w:pPr>
        <w:spacing w:before="0" w:after="0"/>
        <w:ind w:firstLine="0"/>
        <w:jc w:val="center"/>
        <w:rPr>
          <w:rFonts w:ascii="Calibri" w:eastAsia="Times New Roman" w:hAnsi="Calibri" w:cs="Calibri"/>
          <w:i/>
          <w:iCs/>
          <w:sz w:val="28"/>
          <w:szCs w:val="28"/>
          <w:u w:val="single"/>
        </w:rPr>
      </w:pPr>
      <w:r w:rsidRPr="006A459E">
        <w:rPr>
          <w:rFonts w:ascii="Calibri" w:eastAsia="Times New Roman" w:hAnsi="Calibri" w:cs="Calibri"/>
          <w:i/>
          <w:iCs/>
          <w:sz w:val="28"/>
          <w:szCs w:val="28"/>
          <w:u w:val="single"/>
        </w:rPr>
        <w:lastRenderedPageBreak/>
        <w:t>Osnovni podaci o gospodarskoj jedinici</w:t>
      </w:r>
    </w:p>
    <w:p w14:paraId="288697C1" w14:textId="77777777" w:rsidR="00203668" w:rsidRPr="006A459E" w:rsidRDefault="00203668" w:rsidP="00203668">
      <w:pPr>
        <w:spacing w:before="0" w:after="0"/>
        <w:ind w:firstLine="0"/>
        <w:jc w:val="center"/>
        <w:rPr>
          <w:rFonts w:ascii="Calibri" w:eastAsia="Times New Roman" w:hAnsi="Calibri" w:cs="Calibri"/>
          <w:sz w:val="18"/>
          <w:szCs w:val="18"/>
          <w:u w:val="single"/>
        </w:rPr>
      </w:pPr>
    </w:p>
    <w:tbl>
      <w:tblPr>
        <w:tblW w:w="0" w:type="auto"/>
        <w:jc w:val="center"/>
        <w:tblLook w:val="04A0" w:firstRow="1" w:lastRow="0" w:firstColumn="1" w:lastColumn="0" w:noHBand="0" w:noVBand="1"/>
      </w:tblPr>
      <w:tblGrid>
        <w:gridCol w:w="2943"/>
        <w:gridCol w:w="1418"/>
      </w:tblGrid>
      <w:tr w:rsidR="006A459E" w:rsidRPr="006A459E" w14:paraId="25DC1897" w14:textId="77777777" w:rsidTr="000171BB">
        <w:trPr>
          <w:jc w:val="center"/>
        </w:trPr>
        <w:tc>
          <w:tcPr>
            <w:tcW w:w="2943" w:type="dxa"/>
          </w:tcPr>
          <w:p w14:paraId="00C9F019" w14:textId="77777777" w:rsidR="00203668" w:rsidRPr="006A459E" w:rsidRDefault="00203668" w:rsidP="00203668">
            <w:pPr>
              <w:spacing w:before="0" w:after="0"/>
              <w:ind w:firstLine="0"/>
              <w:rPr>
                <w:rFonts w:ascii="Calibri" w:eastAsia="Times New Roman" w:hAnsi="Calibri" w:cs="Calibri"/>
                <w:sz w:val="20"/>
                <w:szCs w:val="20"/>
              </w:rPr>
            </w:pPr>
            <w:r w:rsidRPr="006A459E">
              <w:rPr>
                <w:rFonts w:ascii="Calibri" w:eastAsia="Times New Roman" w:hAnsi="Calibri" w:cs="Calibri"/>
                <w:sz w:val="20"/>
                <w:szCs w:val="20"/>
              </w:rPr>
              <w:t>Obraslo</w:t>
            </w:r>
            <w:r w:rsidRPr="006A459E">
              <w:rPr>
                <w:rFonts w:ascii="Calibri" w:eastAsia="Times New Roman" w:hAnsi="Calibri" w:cs="Calibri"/>
                <w:sz w:val="20"/>
                <w:szCs w:val="20"/>
              </w:rPr>
              <w:tab/>
            </w:r>
          </w:p>
        </w:tc>
        <w:tc>
          <w:tcPr>
            <w:tcW w:w="1418" w:type="dxa"/>
          </w:tcPr>
          <w:p w14:paraId="5E0CA328" w14:textId="250A4ED6" w:rsidR="00203668" w:rsidRPr="006A459E" w:rsidRDefault="006A459E" w:rsidP="00203668">
            <w:pPr>
              <w:shd w:val="clear" w:color="auto" w:fill="FFFFFF"/>
              <w:spacing w:before="0" w:after="0"/>
              <w:ind w:firstLine="0"/>
              <w:jc w:val="right"/>
              <w:rPr>
                <w:rFonts w:ascii="Calibri" w:eastAsia="Times New Roman" w:hAnsi="Calibri" w:cs="Calibri"/>
                <w:sz w:val="20"/>
                <w:szCs w:val="20"/>
                <w:lang w:eastAsia="hr-HR"/>
              </w:rPr>
            </w:pPr>
            <w:r w:rsidRPr="006A459E">
              <w:rPr>
                <w:rFonts w:ascii="Calibri" w:eastAsia="Times New Roman" w:hAnsi="Calibri" w:cs="Calibri"/>
                <w:sz w:val="20"/>
                <w:szCs w:val="20"/>
                <w:lang w:eastAsia="hr-HR"/>
              </w:rPr>
              <w:t xml:space="preserve">1917,81 </w:t>
            </w:r>
            <w:r w:rsidR="00203668" w:rsidRPr="006A459E">
              <w:rPr>
                <w:rFonts w:ascii="Calibri" w:eastAsia="Times New Roman" w:hAnsi="Calibri" w:cs="Calibri"/>
                <w:sz w:val="20"/>
                <w:szCs w:val="20"/>
                <w:lang w:eastAsia="hr-HR"/>
              </w:rPr>
              <w:t>ha</w:t>
            </w:r>
          </w:p>
        </w:tc>
      </w:tr>
      <w:tr w:rsidR="006A459E" w:rsidRPr="006A459E" w14:paraId="1C8892AB" w14:textId="77777777" w:rsidTr="000171BB">
        <w:trPr>
          <w:jc w:val="center"/>
        </w:trPr>
        <w:tc>
          <w:tcPr>
            <w:tcW w:w="2943" w:type="dxa"/>
          </w:tcPr>
          <w:p w14:paraId="07A81CBF" w14:textId="77777777" w:rsidR="00203668" w:rsidRPr="006A459E" w:rsidRDefault="00203668" w:rsidP="00203668">
            <w:pPr>
              <w:spacing w:before="0" w:after="0"/>
              <w:ind w:firstLine="0"/>
              <w:rPr>
                <w:rFonts w:ascii="Calibri" w:eastAsia="Times New Roman" w:hAnsi="Calibri" w:cs="Calibri"/>
                <w:sz w:val="20"/>
                <w:szCs w:val="20"/>
              </w:rPr>
            </w:pPr>
            <w:r w:rsidRPr="006A459E">
              <w:rPr>
                <w:rFonts w:ascii="Calibri" w:eastAsia="Times New Roman" w:hAnsi="Calibri" w:cs="Calibri"/>
                <w:sz w:val="20"/>
                <w:szCs w:val="20"/>
              </w:rPr>
              <w:t>Neobraslo proizvodno</w:t>
            </w:r>
          </w:p>
        </w:tc>
        <w:tc>
          <w:tcPr>
            <w:tcW w:w="1418" w:type="dxa"/>
          </w:tcPr>
          <w:p w14:paraId="57636E3A" w14:textId="6168ABAD" w:rsidR="00203668" w:rsidRPr="006A459E" w:rsidRDefault="006A459E" w:rsidP="00203668">
            <w:pPr>
              <w:shd w:val="clear" w:color="auto" w:fill="FFFFFF"/>
              <w:spacing w:before="0" w:after="0"/>
              <w:ind w:firstLine="0"/>
              <w:jc w:val="right"/>
              <w:rPr>
                <w:rFonts w:ascii="Calibri" w:eastAsia="Times New Roman" w:hAnsi="Calibri" w:cs="Calibri"/>
                <w:sz w:val="20"/>
                <w:szCs w:val="20"/>
                <w:lang w:eastAsia="hr-HR"/>
              </w:rPr>
            </w:pPr>
            <w:r w:rsidRPr="006A459E">
              <w:rPr>
                <w:rFonts w:ascii="Calibri" w:eastAsia="Times New Roman" w:hAnsi="Calibri" w:cs="Calibri"/>
                <w:sz w:val="20"/>
                <w:szCs w:val="20"/>
                <w:lang w:eastAsia="hr-HR"/>
              </w:rPr>
              <w:t xml:space="preserve">0,00 </w:t>
            </w:r>
            <w:r w:rsidR="00203668" w:rsidRPr="006A459E">
              <w:rPr>
                <w:rFonts w:ascii="Calibri" w:eastAsia="Times New Roman" w:hAnsi="Calibri" w:cs="Calibri"/>
                <w:sz w:val="20"/>
                <w:szCs w:val="20"/>
                <w:lang w:eastAsia="hr-HR"/>
              </w:rPr>
              <w:t>ha</w:t>
            </w:r>
          </w:p>
        </w:tc>
      </w:tr>
      <w:tr w:rsidR="006A459E" w:rsidRPr="006A459E" w14:paraId="433F0835" w14:textId="77777777" w:rsidTr="000171BB">
        <w:trPr>
          <w:jc w:val="center"/>
        </w:trPr>
        <w:tc>
          <w:tcPr>
            <w:tcW w:w="2943" w:type="dxa"/>
          </w:tcPr>
          <w:p w14:paraId="3E6F7DAB" w14:textId="77777777" w:rsidR="00203668" w:rsidRPr="006A459E" w:rsidRDefault="00203668" w:rsidP="00203668">
            <w:pPr>
              <w:spacing w:before="0" w:after="0"/>
              <w:ind w:firstLine="0"/>
              <w:rPr>
                <w:rFonts w:ascii="Calibri" w:eastAsia="Times New Roman" w:hAnsi="Calibri" w:cs="Calibri"/>
                <w:sz w:val="20"/>
                <w:szCs w:val="20"/>
              </w:rPr>
            </w:pPr>
            <w:r w:rsidRPr="006A459E">
              <w:rPr>
                <w:rFonts w:ascii="Calibri" w:eastAsia="Times New Roman" w:hAnsi="Calibri" w:cs="Calibri"/>
                <w:sz w:val="20"/>
                <w:szCs w:val="20"/>
              </w:rPr>
              <w:t>Neobraslo neproizvodno</w:t>
            </w:r>
          </w:p>
        </w:tc>
        <w:tc>
          <w:tcPr>
            <w:tcW w:w="1418" w:type="dxa"/>
          </w:tcPr>
          <w:p w14:paraId="5634D0E7" w14:textId="30BD53E8" w:rsidR="00203668" w:rsidRPr="006A459E" w:rsidRDefault="006A459E" w:rsidP="00203668">
            <w:pPr>
              <w:shd w:val="clear" w:color="auto" w:fill="FFFFFF"/>
              <w:spacing w:before="0" w:after="0"/>
              <w:ind w:firstLine="0"/>
              <w:jc w:val="right"/>
              <w:rPr>
                <w:rFonts w:ascii="Calibri" w:eastAsia="Times New Roman" w:hAnsi="Calibri" w:cs="Calibri"/>
                <w:sz w:val="20"/>
                <w:szCs w:val="20"/>
                <w:lang w:eastAsia="hr-HR"/>
              </w:rPr>
            </w:pPr>
            <w:r w:rsidRPr="006A459E">
              <w:rPr>
                <w:rFonts w:ascii="Calibri" w:eastAsia="Times New Roman" w:hAnsi="Calibri" w:cs="Calibri"/>
                <w:sz w:val="20"/>
                <w:szCs w:val="20"/>
                <w:lang w:eastAsia="hr-HR"/>
              </w:rPr>
              <w:t xml:space="preserve">8,77 </w:t>
            </w:r>
            <w:r w:rsidR="00203668" w:rsidRPr="006A459E">
              <w:rPr>
                <w:rFonts w:ascii="Calibri" w:eastAsia="Times New Roman" w:hAnsi="Calibri" w:cs="Calibri"/>
                <w:sz w:val="20"/>
                <w:szCs w:val="20"/>
                <w:lang w:eastAsia="hr-HR"/>
              </w:rPr>
              <w:t>ha</w:t>
            </w:r>
          </w:p>
        </w:tc>
      </w:tr>
      <w:tr w:rsidR="006A459E" w:rsidRPr="006A459E" w14:paraId="7527D39A" w14:textId="77777777" w:rsidTr="000171BB">
        <w:trPr>
          <w:jc w:val="center"/>
        </w:trPr>
        <w:tc>
          <w:tcPr>
            <w:tcW w:w="2943" w:type="dxa"/>
          </w:tcPr>
          <w:p w14:paraId="642AAE5F" w14:textId="77777777" w:rsidR="00203668" w:rsidRPr="006A459E" w:rsidRDefault="00203668" w:rsidP="00203668">
            <w:pPr>
              <w:spacing w:before="0" w:after="0"/>
              <w:ind w:firstLine="0"/>
              <w:rPr>
                <w:rFonts w:ascii="Calibri" w:eastAsia="Times New Roman" w:hAnsi="Calibri" w:cs="Calibri"/>
                <w:sz w:val="20"/>
                <w:szCs w:val="20"/>
              </w:rPr>
            </w:pPr>
            <w:r w:rsidRPr="006A459E">
              <w:rPr>
                <w:rFonts w:ascii="Calibri" w:eastAsia="Times New Roman" w:hAnsi="Calibri" w:cs="Calibri"/>
                <w:sz w:val="20"/>
                <w:szCs w:val="20"/>
              </w:rPr>
              <w:t>Neplodno</w:t>
            </w:r>
          </w:p>
        </w:tc>
        <w:tc>
          <w:tcPr>
            <w:tcW w:w="1418" w:type="dxa"/>
          </w:tcPr>
          <w:p w14:paraId="5470598A" w14:textId="3FA5B00A" w:rsidR="00203668" w:rsidRPr="006A459E" w:rsidRDefault="006A459E" w:rsidP="00203668">
            <w:pPr>
              <w:shd w:val="clear" w:color="auto" w:fill="FFFFFF"/>
              <w:spacing w:before="0" w:after="0"/>
              <w:ind w:firstLine="0"/>
              <w:jc w:val="right"/>
              <w:rPr>
                <w:rFonts w:ascii="Calibri" w:eastAsia="Times New Roman" w:hAnsi="Calibri" w:cs="Calibri"/>
                <w:sz w:val="20"/>
                <w:szCs w:val="20"/>
                <w:lang w:eastAsia="hr-HR"/>
              </w:rPr>
            </w:pPr>
            <w:r w:rsidRPr="006A459E">
              <w:rPr>
                <w:rFonts w:ascii="Calibri" w:eastAsia="Times New Roman" w:hAnsi="Calibri" w:cs="Calibri"/>
                <w:sz w:val="20"/>
                <w:szCs w:val="20"/>
                <w:lang w:eastAsia="hr-HR"/>
              </w:rPr>
              <w:t xml:space="preserve">10,96 </w:t>
            </w:r>
            <w:r w:rsidR="00203668" w:rsidRPr="006A459E">
              <w:rPr>
                <w:rFonts w:ascii="Calibri" w:eastAsia="Times New Roman" w:hAnsi="Calibri" w:cs="Calibri"/>
                <w:sz w:val="20"/>
                <w:szCs w:val="20"/>
                <w:lang w:eastAsia="hr-HR"/>
              </w:rPr>
              <w:t>ha</w:t>
            </w:r>
          </w:p>
        </w:tc>
      </w:tr>
      <w:tr w:rsidR="006A459E" w:rsidRPr="006A459E" w14:paraId="7591CAFC" w14:textId="77777777" w:rsidTr="000171BB">
        <w:trPr>
          <w:jc w:val="center"/>
        </w:trPr>
        <w:tc>
          <w:tcPr>
            <w:tcW w:w="2943" w:type="dxa"/>
          </w:tcPr>
          <w:p w14:paraId="13EDBE4C" w14:textId="77777777" w:rsidR="00203668" w:rsidRPr="006A459E" w:rsidRDefault="00203668" w:rsidP="00203668">
            <w:pPr>
              <w:spacing w:before="0" w:after="0"/>
              <w:ind w:firstLine="0"/>
              <w:rPr>
                <w:rFonts w:ascii="Calibri" w:eastAsia="Times New Roman" w:hAnsi="Calibri" w:cs="Calibri"/>
                <w:sz w:val="20"/>
                <w:szCs w:val="20"/>
              </w:rPr>
            </w:pPr>
            <w:r w:rsidRPr="006A459E">
              <w:rPr>
                <w:rFonts w:ascii="Calibri" w:eastAsia="Times New Roman" w:hAnsi="Calibri" w:cs="Calibri"/>
                <w:sz w:val="20"/>
                <w:szCs w:val="20"/>
              </w:rPr>
              <w:t>Ukupno</w:t>
            </w:r>
          </w:p>
        </w:tc>
        <w:tc>
          <w:tcPr>
            <w:tcW w:w="1418" w:type="dxa"/>
          </w:tcPr>
          <w:p w14:paraId="22AA2D1F" w14:textId="6E93B1A5" w:rsidR="00203668" w:rsidRPr="006A459E" w:rsidRDefault="006A459E" w:rsidP="00203668">
            <w:pPr>
              <w:shd w:val="clear" w:color="auto" w:fill="FFFFFF"/>
              <w:spacing w:before="0" w:after="0"/>
              <w:ind w:firstLine="0"/>
              <w:jc w:val="right"/>
              <w:rPr>
                <w:rFonts w:ascii="Calibri" w:eastAsia="Times New Roman" w:hAnsi="Calibri" w:cs="Calibri"/>
                <w:sz w:val="20"/>
                <w:szCs w:val="20"/>
                <w:lang w:eastAsia="hr-HR"/>
              </w:rPr>
            </w:pPr>
            <w:r w:rsidRPr="006A459E">
              <w:rPr>
                <w:rFonts w:ascii="Calibri" w:eastAsia="Times New Roman" w:hAnsi="Calibri" w:cs="Calibri"/>
                <w:sz w:val="20"/>
                <w:szCs w:val="20"/>
                <w:lang w:eastAsia="hr-HR"/>
              </w:rPr>
              <w:t xml:space="preserve">1937,54 </w:t>
            </w:r>
            <w:r w:rsidR="00203668" w:rsidRPr="006A459E">
              <w:rPr>
                <w:rFonts w:ascii="Calibri" w:eastAsia="Times New Roman" w:hAnsi="Calibri" w:cs="Calibri"/>
                <w:sz w:val="20"/>
                <w:szCs w:val="20"/>
                <w:lang w:eastAsia="hr-HR"/>
              </w:rPr>
              <w:t>ha</w:t>
            </w:r>
          </w:p>
        </w:tc>
      </w:tr>
    </w:tbl>
    <w:p w14:paraId="5768C6DA" w14:textId="77777777" w:rsidR="006A459E" w:rsidRPr="004E2931" w:rsidRDefault="006A459E" w:rsidP="00203668">
      <w:pPr>
        <w:spacing w:before="0" w:after="0"/>
        <w:ind w:firstLine="0"/>
        <w:rPr>
          <w:rFonts w:ascii="Calibri" w:eastAsia="Times New Roman" w:hAnsi="Calibri" w:cs="Calibri"/>
          <w:sz w:val="20"/>
          <w:szCs w:val="20"/>
        </w:rPr>
      </w:pPr>
    </w:p>
    <w:p w14:paraId="3A3532B9" w14:textId="77777777" w:rsidR="00880881" w:rsidRPr="004E2931" w:rsidRDefault="00B602CD" w:rsidP="00203668">
      <w:pPr>
        <w:spacing w:before="0" w:after="0"/>
        <w:ind w:firstLine="0"/>
        <w:rPr>
          <w:rFonts w:ascii="Calibri" w:eastAsia="Times New Roman" w:hAnsi="Calibri" w:cs="Calibri"/>
          <w:sz w:val="20"/>
          <w:szCs w:val="20"/>
        </w:rPr>
      </w:pPr>
      <w:r w:rsidRPr="004E2931">
        <w:rPr>
          <w:rFonts w:ascii="Calibri" w:eastAsia="Times New Roman" w:hAnsi="Calibri" w:cs="Calibri"/>
          <w:sz w:val="20"/>
          <w:szCs w:val="20"/>
        </w:rPr>
        <w:t>Struktura površina, drvne zalihe i prirasta po uređajnim razredima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3"/>
        <w:gridCol w:w="3177"/>
        <w:gridCol w:w="650"/>
        <w:gridCol w:w="567"/>
        <w:gridCol w:w="612"/>
        <w:gridCol w:w="719"/>
        <w:gridCol w:w="682"/>
        <w:gridCol w:w="596"/>
        <w:gridCol w:w="559"/>
        <w:gridCol w:w="559"/>
      </w:tblGrid>
      <w:tr w:rsidR="004E2931" w:rsidRPr="004E2931" w14:paraId="4917A63D" w14:textId="77777777" w:rsidTr="004E2931">
        <w:trPr>
          <w:trHeight w:val="227"/>
          <w:jc w:val="center"/>
        </w:trPr>
        <w:tc>
          <w:tcPr>
            <w:tcW w:w="1403" w:type="dxa"/>
            <w:vMerge w:val="restart"/>
            <w:tcMar>
              <w:left w:w="28" w:type="dxa"/>
              <w:right w:w="28" w:type="dxa"/>
            </w:tcMar>
            <w:vAlign w:val="center"/>
          </w:tcPr>
          <w:p w14:paraId="25E7BC26" w14:textId="77777777" w:rsidR="00880881" w:rsidRPr="004E2931" w:rsidRDefault="00880881" w:rsidP="008505D4">
            <w:pPr>
              <w:keepLines/>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Namjena šuma</w:t>
            </w:r>
          </w:p>
        </w:tc>
        <w:tc>
          <w:tcPr>
            <w:tcW w:w="3177" w:type="dxa"/>
            <w:vMerge w:val="restart"/>
            <w:noWrap/>
            <w:tcMar>
              <w:left w:w="28" w:type="dxa"/>
              <w:right w:w="28" w:type="dxa"/>
            </w:tcMar>
            <w:vAlign w:val="center"/>
          </w:tcPr>
          <w:p w14:paraId="4629C895" w14:textId="77777777" w:rsidR="00880881" w:rsidRPr="004E2931" w:rsidRDefault="00880881" w:rsidP="008505D4">
            <w:pPr>
              <w:keepLines/>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Uređajni razredi</w:t>
            </w:r>
          </w:p>
        </w:tc>
        <w:tc>
          <w:tcPr>
            <w:tcW w:w="1217" w:type="dxa"/>
            <w:gridSpan w:val="2"/>
            <w:noWrap/>
            <w:tcMar>
              <w:left w:w="28" w:type="dxa"/>
              <w:right w:w="28" w:type="dxa"/>
            </w:tcMar>
            <w:vAlign w:val="center"/>
          </w:tcPr>
          <w:p w14:paraId="4C00E09B" w14:textId="77777777" w:rsidR="00880881" w:rsidRPr="004E2931" w:rsidRDefault="00880881" w:rsidP="008505D4">
            <w:pPr>
              <w:keepLines/>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Površina</w:t>
            </w:r>
          </w:p>
        </w:tc>
        <w:tc>
          <w:tcPr>
            <w:tcW w:w="2013" w:type="dxa"/>
            <w:gridSpan w:val="3"/>
            <w:noWrap/>
            <w:tcMar>
              <w:left w:w="28" w:type="dxa"/>
              <w:right w:w="28" w:type="dxa"/>
            </w:tcMar>
            <w:vAlign w:val="center"/>
          </w:tcPr>
          <w:p w14:paraId="58B58A66" w14:textId="77777777" w:rsidR="00880881" w:rsidRPr="004E2931" w:rsidRDefault="00880881" w:rsidP="008505D4">
            <w:pPr>
              <w:keepLines/>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Drvna zaliha</w:t>
            </w:r>
          </w:p>
        </w:tc>
        <w:tc>
          <w:tcPr>
            <w:tcW w:w="1714" w:type="dxa"/>
            <w:gridSpan w:val="3"/>
            <w:noWrap/>
            <w:tcMar>
              <w:left w:w="28" w:type="dxa"/>
              <w:right w:w="28" w:type="dxa"/>
            </w:tcMar>
            <w:vAlign w:val="center"/>
          </w:tcPr>
          <w:p w14:paraId="478B6111" w14:textId="77777777" w:rsidR="00880881" w:rsidRPr="004E2931" w:rsidRDefault="00880881" w:rsidP="008505D4">
            <w:pPr>
              <w:keepLines/>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Prirast</w:t>
            </w:r>
          </w:p>
        </w:tc>
      </w:tr>
      <w:tr w:rsidR="004E2931" w:rsidRPr="004E2931" w14:paraId="60CDD792" w14:textId="77777777" w:rsidTr="004E2931">
        <w:trPr>
          <w:trHeight w:val="227"/>
          <w:jc w:val="center"/>
        </w:trPr>
        <w:tc>
          <w:tcPr>
            <w:tcW w:w="1403" w:type="dxa"/>
            <w:vMerge/>
            <w:tcMar>
              <w:left w:w="28" w:type="dxa"/>
              <w:right w:w="28" w:type="dxa"/>
            </w:tcMar>
          </w:tcPr>
          <w:p w14:paraId="2B513C91"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3177" w:type="dxa"/>
            <w:vMerge/>
            <w:noWrap/>
            <w:tcMar>
              <w:left w:w="28" w:type="dxa"/>
              <w:right w:w="28" w:type="dxa"/>
            </w:tcMar>
          </w:tcPr>
          <w:p w14:paraId="668D4850"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650" w:type="dxa"/>
            <w:noWrap/>
            <w:tcMar>
              <w:left w:w="28" w:type="dxa"/>
              <w:right w:w="28" w:type="dxa"/>
            </w:tcMar>
            <w:vAlign w:val="center"/>
          </w:tcPr>
          <w:p w14:paraId="551C0365"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ha</w:t>
            </w:r>
          </w:p>
        </w:tc>
        <w:tc>
          <w:tcPr>
            <w:tcW w:w="567" w:type="dxa"/>
            <w:noWrap/>
            <w:tcMar>
              <w:left w:w="28" w:type="dxa"/>
              <w:right w:w="28" w:type="dxa"/>
            </w:tcMar>
            <w:vAlign w:val="center"/>
          </w:tcPr>
          <w:p w14:paraId="2EBB2DD5"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w:t>
            </w:r>
          </w:p>
        </w:tc>
        <w:tc>
          <w:tcPr>
            <w:tcW w:w="612" w:type="dxa"/>
            <w:noWrap/>
            <w:tcMar>
              <w:left w:w="28" w:type="dxa"/>
              <w:right w:w="28" w:type="dxa"/>
            </w:tcMar>
            <w:vAlign w:val="center"/>
          </w:tcPr>
          <w:p w14:paraId="5DDA0CAF"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m³</w:t>
            </w:r>
          </w:p>
        </w:tc>
        <w:tc>
          <w:tcPr>
            <w:tcW w:w="719" w:type="dxa"/>
            <w:noWrap/>
            <w:tcMar>
              <w:left w:w="28" w:type="dxa"/>
              <w:right w:w="28" w:type="dxa"/>
            </w:tcMar>
            <w:vAlign w:val="center"/>
          </w:tcPr>
          <w:p w14:paraId="11257A48"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m³/ha</w:t>
            </w:r>
          </w:p>
        </w:tc>
        <w:tc>
          <w:tcPr>
            <w:tcW w:w="682" w:type="dxa"/>
            <w:tcMar>
              <w:left w:w="28" w:type="dxa"/>
              <w:right w:w="28" w:type="dxa"/>
            </w:tcMar>
            <w:vAlign w:val="center"/>
          </w:tcPr>
          <w:p w14:paraId="65D0D46D"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w:t>
            </w:r>
          </w:p>
        </w:tc>
        <w:tc>
          <w:tcPr>
            <w:tcW w:w="596" w:type="dxa"/>
            <w:noWrap/>
            <w:tcMar>
              <w:left w:w="28" w:type="dxa"/>
              <w:right w:w="28" w:type="dxa"/>
            </w:tcMar>
            <w:vAlign w:val="center"/>
          </w:tcPr>
          <w:p w14:paraId="17724340"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m³</w:t>
            </w:r>
          </w:p>
        </w:tc>
        <w:tc>
          <w:tcPr>
            <w:tcW w:w="559" w:type="dxa"/>
            <w:noWrap/>
            <w:tcMar>
              <w:left w:w="28" w:type="dxa"/>
              <w:right w:w="28" w:type="dxa"/>
            </w:tcMar>
            <w:vAlign w:val="center"/>
          </w:tcPr>
          <w:p w14:paraId="158AA613"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m³/ha</w:t>
            </w:r>
          </w:p>
        </w:tc>
        <w:tc>
          <w:tcPr>
            <w:tcW w:w="559" w:type="dxa"/>
            <w:noWrap/>
            <w:tcMar>
              <w:left w:w="28" w:type="dxa"/>
              <w:right w:w="28" w:type="dxa"/>
            </w:tcMar>
            <w:vAlign w:val="center"/>
          </w:tcPr>
          <w:p w14:paraId="0311E6BF" w14:textId="77777777" w:rsidR="00880881" w:rsidRPr="004E2931" w:rsidRDefault="00880881" w:rsidP="008505D4">
            <w:pPr>
              <w:spacing w:before="0" w:after="0" w:line="240" w:lineRule="auto"/>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w:t>
            </w:r>
          </w:p>
        </w:tc>
      </w:tr>
      <w:tr w:rsidR="004E2931" w:rsidRPr="004E2931" w14:paraId="62335A91" w14:textId="77777777" w:rsidTr="004E2931">
        <w:trPr>
          <w:trHeight w:val="296"/>
          <w:jc w:val="center"/>
        </w:trPr>
        <w:tc>
          <w:tcPr>
            <w:tcW w:w="1403" w:type="dxa"/>
            <w:vMerge w:val="restart"/>
            <w:tcMar>
              <w:left w:w="28" w:type="dxa"/>
              <w:right w:w="28" w:type="dxa"/>
            </w:tcMar>
            <w:vAlign w:val="center"/>
          </w:tcPr>
          <w:p w14:paraId="53D3DFFF"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r w:rsidRPr="004E2931">
              <w:rPr>
                <w:rFonts w:asciiTheme="minorHAnsi" w:eastAsia="Times New Roman" w:hAnsiTheme="minorHAnsi" w:cstheme="minorHAnsi"/>
                <w:sz w:val="18"/>
                <w:szCs w:val="18"/>
              </w:rPr>
              <w:t>Gospodarske šume</w:t>
            </w:r>
          </w:p>
        </w:tc>
        <w:tc>
          <w:tcPr>
            <w:tcW w:w="3177" w:type="dxa"/>
            <w:noWrap/>
            <w:tcMar>
              <w:left w:w="28" w:type="dxa"/>
              <w:right w:w="28" w:type="dxa"/>
            </w:tcMar>
            <w:vAlign w:val="center"/>
          </w:tcPr>
          <w:p w14:paraId="02450FF5"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r w:rsidRPr="004E2931">
              <w:rPr>
                <w:rFonts w:asciiTheme="minorHAnsi" w:hAnsiTheme="minorHAnsi" w:cstheme="minorHAnsi"/>
                <w:sz w:val="18"/>
                <w:szCs w:val="18"/>
              </w:rPr>
              <w:t>Gospodarska sjemenjača alepskog bora</w:t>
            </w:r>
          </w:p>
        </w:tc>
        <w:tc>
          <w:tcPr>
            <w:tcW w:w="650" w:type="dxa"/>
            <w:noWrap/>
            <w:tcMar>
              <w:left w:w="28" w:type="dxa"/>
              <w:right w:w="28" w:type="dxa"/>
            </w:tcMar>
            <w:vAlign w:val="center"/>
          </w:tcPr>
          <w:p w14:paraId="2E81E712" w14:textId="77777777" w:rsidR="00880881" w:rsidRPr="004E2931" w:rsidRDefault="00880881" w:rsidP="008505D4">
            <w:pPr>
              <w:keepNext/>
              <w:tabs>
                <w:tab w:val="left" w:pos="240"/>
              </w:tabs>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348,14</w:t>
            </w:r>
          </w:p>
        </w:tc>
        <w:tc>
          <w:tcPr>
            <w:tcW w:w="567" w:type="dxa"/>
            <w:noWrap/>
            <w:tcMar>
              <w:left w:w="28" w:type="dxa"/>
              <w:right w:w="28" w:type="dxa"/>
            </w:tcMar>
            <w:vAlign w:val="center"/>
          </w:tcPr>
          <w:p w14:paraId="488A78CE"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18,15</w:t>
            </w:r>
          </w:p>
        </w:tc>
        <w:tc>
          <w:tcPr>
            <w:tcW w:w="612" w:type="dxa"/>
            <w:noWrap/>
            <w:tcMar>
              <w:left w:w="28" w:type="dxa"/>
              <w:right w:w="28" w:type="dxa"/>
            </w:tcMar>
            <w:vAlign w:val="center"/>
          </w:tcPr>
          <w:p w14:paraId="03494A76"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33491</w:t>
            </w:r>
          </w:p>
        </w:tc>
        <w:tc>
          <w:tcPr>
            <w:tcW w:w="719" w:type="dxa"/>
            <w:noWrap/>
            <w:tcMar>
              <w:left w:w="28" w:type="dxa"/>
              <w:right w:w="28" w:type="dxa"/>
            </w:tcMar>
            <w:vAlign w:val="center"/>
          </w:tcPr>
          <w:p w14:paraId="2DBA3941"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96,20</w:t>
            </w:r>
          </w:p>
        </w:tc>
        <w:tc>
          <w:tcPr>
            <w:tcW w:w="682" w:type="dxa"/>
            <w:tcMar>
              <w:left w:w="28" w:type="dxa"/>
              <w:right w:w="28" w:type="dxa"/>
            </w:tcMar>
            <w:vAlign w:val="center"/>
          </w:tcPr>
          <w:p w14:paraId="5C3348C8"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94,19</w:t>
            </w:r>
          </w:p>
        </w:tc>
        <w:tc>
          <w:tcPr>
            <w:tcW w:w="596" w:type="dxa"/>
            <w:noWrap/>
            <w:tcMar>
              <w:left w:w="28" w:type="dxa"/>
              <w:right w:w="28" w:type="dxa"/>
            </w:tcMar>
            <w:vAlign w:val="center"/>
          </w:tcPr>
          <w:p w14:paraId="367C0D27"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598</w:t>
            </w:r>
          </w:p>
        </w:tc>
        <w:tc>
          <w:tcPr>
            <w:tcW w:w="559" w:type="dxa"/>
            <w:noWrap/>
            <w:tcMar>
              <w:left w:w="28" w:type="dxa"/>
              <w:right w:w="28" w:type="dxa"/>
            </w:tcMar>
            <w:vAlign w:val="center"/>
          </w:tcPr>
          <w:p w14:paraId="50116B9B"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1,72</w:t>
            </w:r>
          </w:p>
        </w:tc>
        <w:tc>
          <w:tcPr>
            <w:tcW w:w="559" w:type="dxa"/>
            <w:noWrap/>
            <w:tcMar>
              <w:left w:w="28" w:type="dxa"/>
              <w:right w:w="28" w:type="dxa"/>
            </w:tcMar>
            <w:vAlign w:val="center"/>
          </w:tcPr>
          <w:p w14:paraId="4759FC5D"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1,79</w:t>
            </w:r>
          </w:p>
        </w:tc>
      </w:tr>
      <w:tr w:rsidR="004E2931" w:rsidRPr="004E2931" w14:paraId="0BEA41A9" w14:textId="77777777" w:rsidTr="004E2931">
        <w:trPr>
          <w:trHeight w:val="296"/>
          <w:jc w:val="center"/>
        </w:trPr>
        <w:tc>
          <w:tcPr>
            <w:tcW w:w="1403" w:type="dxa"/>
            <w:vMerge/>
            <w:tcMar>
              <w:left w:w="28" w:type="dxa"/>
              <w:right w:w="28" w:type="dxa"/>
            </w:tcMar>
            <w:vAlign w:val="center"/>
          </w:tcPr>
          <w:p w14:paraId="67266442"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3177" w:type="dxa"/>
            <w:noWrap/>
            <w:tcMar>
              <w:left w:w="28" w:type="dxa"/>
              <w:right w:w="28" w:type="dxa"/>
            </w:tcMar>
            <w:vAlign w:val="center"/>
          </w:tcPr>
          <w:p w14:paraId="46E13448" w14:textId="1A92E763"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r w:rsidRPr="004E2931">
              <w:rPr>
                <w:rFonts w:asciiTheme="minorHAnsi" w:hAnsiTheme="minorHAnsi" w:cstheme="minorHAnsi"/>
                <w:sz w:val="18"/>
                <w:szCs w:val="18"/>
              </w:rPr>
              <w:t>Gospodarska sjemenjača ob</w:t>
            </w:r>
            <w:r w:rsidR="004E2931">
              <w:rPr>
                <w:rFonts w:asciiTheme="minorHAnsi" w:hAnsiTheme="minorHAnsi" w:cstheme="minorHAnsi"/>
                <w:sz w:val="18"/>
                <w:szCs w:val="18"/>
              </w:rPr>
              <w:t>.</w:t>
            </w:r>
            <w:r w:rsidRPr="004E2931">
              <w:rPr>
                <w:rFonts w:asciiTheme="minorHAnsi" w:hAnsiTheme="minorHAnsi" w:cstheme="minorHAnsi"/>
                <w:sz w:val="18"/>
                <w:szCs w:val="18"/>
              </w:rPr>
              <w:t xml:space="preserve"> čempresa</w:t>
            </w:r>
          </w:p>
        </w:tc>
        <w:tc>
          <w:tcPr>
            <w:tcW w:w="650" w:type="dxa"/>
            <w:noWrap/>
            <w:tcMar>
              <w:left w:w="28" w:type="dxa"/>
              <w:right w:w="28" w:type="dxa"/>
            </w:tcMar>
            <w:vAlign w:val="center"/>
          </w:tcPr>
          <w:p w14:paraId="489F951C"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4,47</w:t>
            </w:r>
          </w:p>
        </w:tc>
        <w:tc>
          <w:tcPr>
            <w:tcW w:w="567" w:type="dxa"/>
            <w:noWrap/>
            <w:tcMar>
              <w:left w:w="28" w:type="dxa"/>
              <w:right w:w="28" w:type="dxa"/>
            </w:tcMar>
            <w:vAlign w:val="center"/>
          </w:tcPr>
          <w:p w14:paraId="2D281CAE"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0,23</w:t>
            </w:r>
          </w:p>
        </w:tc>
        <w:tc>
          <w:tcPr>
            <w:tcW w:w="612" w:type="dxa"/>
            <w:noWrap/>
            <w:tcMar>
              <w:left w:w="28" w:type="dxa"/>
              <w:right w:w="28" w:type="dxa"/>
            </w:tcMar>
            <w:vAlign w:val="center"/>
          </w:tcPr>
          <w:p w14:paraId="76E0F9F4"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358</w:t>
            </w:r>
          </w:p>
        </w:tc>
        <w:tc>
          <w:tcPr>
            <w:tcW w:w="719" w:type="dxa"/>
            <w:noWrap/>
            <w:tcMar>
              <w:left w:w="28" w:type="dxa"/>
              <w:right w:w="28" w:type="dxa"/>
            </w:tcMar>
            <w:vAlign w:val="center"/>
          </w:tcPr>
          <w:p w14:paraId="2FE1EF11"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80,09</w:t>
            </w:r>
          </w:p>
        </w:tc>
        <w:tc>
          <w:tcPr>
            <w:tcW w:w="682" w:type="dxa"/>
            <w:tcMar>
              <w:left w:w="28" w:type="dxa"/>
              <w:right w:w="28" w:type="dxa"/>
            </w:tcMar>
            <w:vAlign w:val="center"/>
          </w:tcPr>
          <w:p w14:paraId="099D2889"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1,01</w:t>
            </w:r>
          </w:p>
        </w:tc>
        <w:tc>
          <w:tcPr>
            <w:tcW w:w="596" w:type="dxa"/>
            <w:noWrap/>
            <w:tcMar>
              <w:left w:w="28" w:type="dxa"/>
              <w:right w:w="28" w:type="dxa"/>
            </w:tcMar>
            <w:vAlign w:val="center"/>
          </w:tcPr>
          <w:p w14:paraId="6D28BC9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11</w:t>
            </w:r>
          </w:p>
        </w:tc>
        <w:tc>
          <w:tcPr>
            <w:tcW w:w="559" w:type="dxa"/>
            <w:noWrap/>
            <w:tcMar>
              <w:left w:w="28" w:type="dxa"/>
              <w:right w:w="28" w:type="dxa"/>
            </w:tcMar>
            <w:vAlign w:val="center"/>
          </w:tcPr>
          <w:p w14:paraId="4ED74511"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2,42</w:t>
            </w:r>
          </w:p>
        </w:tc>
        <w:tc>
          <w:tcPr>
            <w:tcW w:w="559" w:type="dxa"/>
            <w:noWrap/>
            <w:tcMar>
              <w:left w:w="28" w:type="dxa"/>
              <w:right w:w="28" w:type="dxa"/>
            </w:tcMar>
            <w:vAlign w:val="center"/>
          </w:tcPr>
          <w:p w14:paraId="33818C25"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3,02</w:t>
            </w:r>
          </w:p>
        </w:tc>
      </w:tr>
      <w:tr w:rsidR="004E2931" w:rsidRPr="004E2931" w14:paraId="68C28006" w14:textId="77777777" w:rsidTr="004E2931">
        <w:trPr>
          <w:trHeight w:val="296"/>
          <w:jc w:val="center"/>
        </w:trPr>
        <w:tc>
          <w:tcPr>
            <w:tcW w:w="1403" w:type="dxa"/>
            <w:vMerge/>
            <w:tcMar>
              <w:left w:w="28" w:type="dxa"/>
              <w:right w:w="28" w:type="dxa"/>
            </w:tcMar>
            <w:vAlign w:val="center"/>
          </w:tcPr>
          <w:p w14:paraId="34E5982F"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3177" w:type="dxa"/>
            <w:noWrap/>
            <w:tcMar>
              <w:left w:w="28" w:type="dxa"/>
              <w:right w:w="28" w:type="dxa"/>
            </w:tcMar>
            <w:vAlign w:val="center"/>
          </w:tcPr>
          <w:p w14:paraId="670C07DB"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r w:rsidRPr="004E2931">
              <w:rPr>
                <w:rFonts w:asciiTheme="minorHAnsi" w:hAnsiTheme="minorHAnsi" w:cstheme="minorHAnsi"/>
                <w:sz w:val="18"/>
                <w:szCs w:val="18"/>
              </w:rPr>
              <w:t>Gospodarska panjača hrasta crnike</w:t>
            </w:r>
          </w:p>
        </w:tc>
        <w:tc>
          <w:tcPr>
            <w:tcW w:w="650" w:type="dxa"/>
            <w:noWrap/>
            <w:tcMar>
              <w:left w:w="28" w:type="dxa"/>
              <w:right w:w="28" w:type="dxa"/>
            </w:tcMar>
            <w:vAlign w:val="center"/>
          </w:tcPr>
          <w:p w14:paraId="53965305"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23,58</w:t>
            </w:r>
          </w:p>
        </w:tc>
        <w:tc>
          <w:tcPr>
            <w:tcW w:w="567" w:type="dxa"/>
            <w:noWrap/>
            <w:tcMar>
              <w:left w:w="28" w:type="dxa"/>
              <w:right w:w="28" w:type="dxa"/>
            </w:tcMar>
            <w:vAlign w:val="center"/>
          </w:tcPr>
          <w:p w14:paraId="48FBC75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1,23</w:t>
            </w:r>
          </w:p>
        </w:tc>
        <w:tc>
          <w:tcPr>
            <w:tcW w:w="612" w:type="dxa"/>
            <w:noWrap/>
            <w:tcMar>
              <w:left w:w="28" w:type="dxa"/>
              <w:right w:w="28" w:type="dxa"/>
            </w:tcMar>
            <w:vAlign w:val="center"/>
          </w:tcPr>
          <w:p w14:paraId="7E1A9331"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1540</w:t>
            </w:r>
          </w:p>
        </w:tc>
        <w:tc>
          <w:tcPr>
            <w:tcW w:w="719" w:type="dxa"/>
            <w:noWrap/>
            <w:tcMar>
              <w:left w:w="28" w:type="dxa"/>
              <w:right w:w="28" w:type="dxa"/>
            </w:tcMar>
            <w:vAlign w:val="center"/>
          </w:tcPr>
          <w:p w14:paraId="5C8DA90C"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65,31</w:t>
            </w:r>
          </w:p>
        </w:tc>
        <w:tc>
          <w:tcPr>
            <w:tcW w:w="682" w:type="dxa"/>
            <w:tcMar>
              <w:left w:w="28" w:type="dxa"/>
              <w:right w:w="28" w:type="dxa"/>
            </w:tcMar>
            <w:vAlign w:val="center"/>
          </w:tcPr>
          <w:p w14:paraId="419B2114"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4,33</w:t>
            </w:r>
          </w:p>
        </w:tc>
        <w:tc>
          <w:tcPr>
            <w:tcW w:w="596" w:type="dxa"/>
            <w:noWrap/>
            <w:tcMar>
              <w:left w:w="28" w:type="dxa"/>
              <w:right w:w="28" w:type="dxa"/>
            </w:tcMar>
            <w:vAlign w:val="center"/>
          </w:tcPr>
          <w:p w14:paraId="7750CF6F"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28</w:t>
            </w:r>
          </w:p>
        </w:tc>
        <w:tc>
          <w:tcPr>
            <w:tcW w:w="559" w:type="dxa"/>
            <w:noWrap/>
            <w:tcMar>
              <w:left w:w="28" w:type="dxa"/>
              <w:right w:w="28" w:type="dxa"/>
            </w:tcMar>
            <w:vAlign w:val="center"/>
          </w:tcPr>
          <w:p w14:paraId="7232C6FD"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1,18</w:t>
            </w:r>
          </w:p>
        </w:tc>
        <w:tc>
          <w:tcPr>
            <w:tcW w:w="559" w:type="dxa"/>
            <w:noWrap/>
            <w:tcMar>
              <w:left w:w="28" w:type="dxa"/>
              <w:right w:w="28" w:type="dxa"/>
            </w:tcMar>
            <w:vAlign w:val="center"/>
          </w:tcPr>
          <w:p w14:paraId="2108C6E2"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1,81</w:t>
            </w:r>
          </w:p>
        </w:tc>
      </w:tr>
      <w:tr w:rsidR="004E2931" w:rsidRPr="004E2931" w14:paraId="65A3BABA" w14:textId="77777777" w:rsidTr="004E2931">
        <w:trPr>
          <w:trHeight w:val="296"/>
          <w:jc w:val="center"/>
        </w:trPr>
        <w:tc>
          <w:tcPr>
            <w:tcW w:w="1403" w:type="dxa"/>
            <w:vMerge/>
            <w:tcMar>
              <w:left w:w="28" w:type="dxa"/>
              <w:right w:w="28" w:type="dxa"/>
            </w:tcMar>
            <w:vAlign w:val="center"/>
          </w:tcPr>
          <w:p w14:paraId="08B661AA"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3177" w:type="dxa"/>
            <w:noWrap/>
            <w:tcMar>
              <w:left w:w="28" w:type="dxa"/>
              <w:right w:w="28" w:type="dxa"/>
            </w:tcMar>
            <w:vAlign w:val="center"/>
          </w:tcPr>
          <w:p w14:paraId="57CD776B" w14:textId="77777777" w:rsidR="00880881" w:rsidRPr="004E2931" w:rsidRDefault="00880881" w:rsidP="008505D4">
            <w:pPr>
              <w:keepLines/>
              <w:spacing w:before="0" w:after="0" w:line="240" w:lineRule="auto"/>
              <w:ind w:firstLine="0"/>
              <w:jc w:val="left"/>
              <w:rPr>
                <w:rFonts w:asciiTheme="minorHAnsi" w:hAnsiTheme="minorHAnsi" w:cstheme="minorHAnsi"/>
                <w:b/>
                <w:bCs/>
                <w:sz w:val="18"/>
                <w:szCs w:val="18"/>
              </w:rPr>
            </w:pPr>
            <w:r w:rsidRPr="004E2931">
              <w:rPr>
                <w:rFonts w:ascii="Calibri" w:hAnsi="Calibri" w:cs="Calibri"/>
                <w:b/>
                <w:bCs/>
                <w:sz w:val="18"/>
                <w:szCs w:val="18"/>
              </w:rPr>
              <w:t>Ukupno</w:t>
            </w:r>
          </w:p>
        </w:tc>
        <w:tc>
          <w:tcPr>
            <w:tcW w:w="650" w:type="dxa"/>
            <w:noWrap/>
            <w:tcMar>
              <w:left w:w="28" w:type="dxa"/>
              <w:right w:w="28" w:type="dxa"/>
            </w:tcMar>
            <w:vAlign w:val="center"/>
          </w:tcPr>
          <w:p w14:paraId="006B3AB6"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567" w:type="dxa"/>
            <w:noWrap/>
            <w:tcMar>
              <w:left w:w="28" w:type="dxa"/>
              <w:right w:w="28" w:type="dxa"/>
            </w:tcMar>
            <w:vAlign w:val="center"/>
          </w:tcPr>
          <w:p w14:paraId="2CB80EBE"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612" w:type="dxa"/>
            <w:noWrap/>
            <w:tcMar>
              <w:left w:w="28" w:type="dxa"/>
              <w:right w:w="28" w:type="dxa"/>
            </w:tcMar>
            <w:vAlign w:val="center"/>
          </w:tcPr>
          <w:p w14:paraId="2C1A5276"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719" w:type="dxa"/>
            <w:noWrap/>
            <w:tcMar>
              <w:left w:w="28" w:type="dxa"/>
              <w:right w:w="28" w:type="dxa"/>
            </w:tcMar>
            <w:vAlign w:val="center"/>
          </w:tcPr>
          <w:p w14:paraId="08DA4A21"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682" w:type="dxa"/>
            <w:tcMar>
              <w:left w:w="28" w:type="dxa"/>
              <w:right w:w="28" w:type="dxa"/>
            </w:tcMar>
            <w:vAlign w:val="center"/>
          </w:tcPr>
          <w:p w14:paraId="395A9A3C"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596" w:type="dxa"/>
            <w:noWrap/>
            <w:tcMar>
              <w:left w:w="28" w:type="dxa"/>
              <w:right w:w="28" w:type="dxa"/>
            </w:tcMar>
            <w:vAlign w:val="center"/>
          </w:tcPr>
          <w:p w14:paraId="63DBC181"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559" w:type="dxa"/>
            <w:noWrap/>
            <w:tcMar>
              <w:left w:w="28" w:type="dxa"/>
              <w:right w:w="28" w:type="dxa"/>
            </w:tcMar>
            <w:vAlign w:val="center"/>
          </w:tcPr>
          <w:p w14:paraId="009B61F6"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c>
          <w:tcPr>
            <w:tcW w:w="559" w:type="dxa"/>
            <w:noWrap/>
            <w:tcMar>
              <w:left w:w="28" w:type="dxa"/>
              <w:right w:w="28" w:type="dxa"/>
            </w:tcMar>
            <w:vAlign w:val="center"/>
          </w:tcPr>
          <w:p w14:paraId="6409C3A7" w14:textId="77777777" w:rsidR="00880881" w:rsidRPr="004E2931" w:rsidRDefault="00880881" w:rsidP="008505D4">
            <w:pPr>
              <w:keepNext/>
              <w:spacing w:before="0" w:after="0" w:line="240" w:lineRule="auto"/>
              <w:ind w:firstLine="0"/>
              <w:contextualSpacing/>
              <w:jc w:val="center"/>
              <w:rPr>
                <w:rFonts w:ascii="Calibri" w:hAnsi="Calibri" w:cs="Calibri"/>
                <w:sz w:val="18"/>
                <w:szCs w:val="18"/>
              </w:rPr>
            </w:pPr>
          </w:p>
        </w:tc>
      </w:tr>
      <w:tr w:rsidR="004E2931" w:rsidRPr="004E2931" w14:paraId="0C4209D6" w14:textId="77777777" w:rsidTr="004E2931">
        <w:trPr>
          <w:trHeight w:val="296"/>
          <w:jc w:val="center"/>
        </w:trPr>
        <w:tc>
          <w:tcPr>
            <w:tcW w:w="1403" w:type="dxa"/>
            <w:vMerge/>
            <w:tcMar>
              <w:left w:w="28" w:type="dxa"/>
              <w:right w:w="28" w:type="dxa"/>
            </w:tcMar>
            <w:vAlign w:val="center"/>
          </w:tcPr>
          <w:p w14:paraId="553F6DCD"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3177" w:type="dxa"/>
            <w:noWrap/>
            <w:tcMar>
              <w:left w:w="28" w:type="dxa"/>
              <w:right w:w="28" w:type="dxa"/>
            </w:tcMar>
            <w:vAlign w:val="center"/>
          </w:tcPr>
          <w:p w14:paraId="7D643174"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r w:rsidRPr="004E2931">
              <w:rPr>
                <w:rFonts w:asciiTheme="minorHAnsi" w:hAnsiTheme="minorHAnsi" w:cstheme="minorHAnsi"/>
                <w:sz w:val="18"/>
                <w:szCs w:val="18"/>
              </w:rPr>
              <w:t>Gospodarska makija</w:t>
            </w:r>
          </w:p>
        </w:tc>
        <w:tc>
          <w:tcPr>
            <w:tcW w:w="650" w:type="dxa"/>
            <w:noWrap/>
            <w:tcMar>
              <w:left w:w="28" w:type="dxa"/>
              <w:right w:w="28" w:type="dxa"/>
            </w:tcMar>
            <w:vAlign w:val="center"/>
          </w:tcPr>
          <w:p w14:paraId="07CA2322"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1401,14</w:t>
            </w:r>
          </w:p>
        </w:tc>
        <w:tc>
          <w:tcPr>
            <w:tcW w:w="567" w:type="dxa"/>
            <w:noWrap/>
            <w:tcMar>
              <w:left w:w="28" w:type="dxa"/>
              <w:right w:w="28" w:type="dxa"/>
            </w:tcMar>
            <w:vAlign w:val="center"/>
          </w:tcPr>
          <w:p w14:paraId="70B289B8"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73,06</w:t>
            </w:r>
          </w:p>
        </w:tc>
        <w:tc>
          <w:tcPr>
            <w:tcW w:w="612" w:type="dxa"/>
            <w:noWrap/>
            <w:tcMar>
              <w:left w:w="28" w:type="dxa"/>
              <w:right w:w="28" w:type="dxa"/>
            </w:tcMar>
            <w:vAlign w:val="center"/>
          </w:tcPr>
          <w:p w14:paraId="0C5A44CB"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719" w:type="dxa"/>
            <w:noWrap/>
            <w:tcMar>
              <w:left w:w="28" w:type="dxa"/>
              <w:right w:w="28" w:type="dxa"/>
            </w:tcMar>
            <w:vAlign w:val="center"/>
          </w:tcPr>
          <w:p w14:paraId="7E0DD76A"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682" w:type="dxa"/>
            <w:tcMar>
              <w:left w:w="28" w:type="dxa"/>
              <w:right w:w="28" w:type="dxa"/>
            </w:tcMar>
            <w:vAlign w:val="center"/>
          </w:tcPr>
          <w:p w14:paraId="740DFC22"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596" w:type="dxa"/>
            <w:noWrap/>
            <w:tcMar>
              <w:left w:w="28" w:type="dxa"/>
              <w:right w:w="28" w:type="dxa"/>
            </w:tcMar>
            <w:vAlign w:val="center"/>
          </w:tcPr>
          <w:p w14:paraId="578EA3A7"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noWrap/>
            <w:tcMar>
              <w:left w:w="28" w:type="dxa"/>
              <w:right w:w="28" w:type="dxa"/>
            </w:tcMar>
            <w:vAlign w:val="center"/>
          </w:tcPr>
          <w:p w14:paraId="16292EE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noWrap/>
            <w:tcMar>
              <w:left w:w="28" w:type="dxa"/>
              <w:right w:w="28" w:type="dxa"/>
            </w:tcMar>
            <w:vAlign w:val="center"/>
          </w:tcPr>
          <w:p w14:paraId="44F87F8C"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r>
      <w:tr w:rsidR="004E2931" w:rsidRPr="004E2931" w14:paraId="60D41800" w14:textId="77777777" w:rsidTr="004E2931">
        <w:trPr>
          <w:trHeight w:val="296"/>
          <w:jc w:val="center"/>
        </w:trPr>
        <w:tc>
          <w:tcPr>
            <w:tcW w:w="1403" w:type="dxa"/>
            <w:vMerge/>
            <w:tcMar>
              <w:left w:w="28" w:type="dxa"/>
              <w:right w:w="28" w:type="dxa"/>
            </w:tcMar>
            <w:vAlign w:val="center"/>
          </w:tcPr>
          <w:p w14:paraId="5C800067"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p>
        </w:tc>
        <w:tc>
          <w:tcPr>
            <w:tcW w:w="3177" w:type="dxa"/>
            <w:noWrap/>
            <w:tcMar>
              <w:left w:w="28" w:type="dxa"/>
              <w:right w:w="28" w:type="dxa"/>
            </w:tcMar>
            <w:vAlign w:val="center"/>
          </w:tcPr>
          <w:p w14:paraId="359C48F5" w14:textId="77777777" w:rsidR="00880881" w:rsidRPr="004E2931" w:rsidRDefault="00880881" w:rsidP="008505D4">
            <w:pPr>
              <w:keepLines/>
              <w:spacing w:before="0" w:after="0" w:line="240" w:lineRule="auto"/>
              <w:ind w:firstLine="0"/>
              <w:jc w:val="left"/>
              <w:rPr>
                <w:rFonts w:asciiTheme="minorHAnsi" w:hAnsiTheme="minorHAnsi" w:cstheme="minorHAnsi"/>
                <w:sz w:val="18"/>
                <w:szCs w:val="18"/>
              </w:rPr>
            </w:pPr>
            <w:r w:rsidRPr="004E2931">
              <w:rPr>
                <w:rFonts w:asciiTheme="minorHAnsi" w:hAnsiTheme="minorHAnsi" w:cstheme="minorHAnsi"/>
                <w:sz w:val="18"/>
                <w:szCs w:val="18"/>
              </w:rPr>
              <w:t>Gospodarski garig</w:t>
            </w:r>
          </w:p>
        </w:tc>
        <w:tc>
          <w:tcPr>
            <w:tcW w:w="650" w:type="dxa"/>
            <w:noWrap/>
            <w:tcMar>
              <w:left w:w="28" w:type="dxa"/>
              <w:right w:w="28" w:type="dxa"/>
            </w:tcMar>
            <w:vAlign w:val="center"/>
          </w:tcPr>
          <w:p w14:paraId="47A7BB2A" w14:textId="77777777" w:rsidR="00880881" w:rsidRPr="004E2931" w:rsidRDefault="00880881" w:rsidP="008505D4">
            <w:pPr>
              <w:keepNext/>
              <w:spacing w:before="0" w:after="0" w:line="240" w:lineRule="auto"/>
              <w:ind w:firstLine="0"/>
              <w:contextualSpacing/>
              <w:jc w:val="center"/>
              <w:rPr>
                <w:rFonts w:asciiTheme="minorHAnsi" w:hAnsiTheme="minorHAnsi" w:cstheme="minorHAnsi"/>
                <w:sz w:val="18"/>
                <w:szCs w:val="18"/>
              </w:rPr>
            </w:pPr>
            <w:r w:rsidRPr="004E2931">
              <w:rPr>
                <w:rFonts w:ascii="Calibri" w:hAnsi="Calibri" w:cs="Calibri"/>
                <w:sz w:val="18"/>
                <w:szCs w:val="18"/>
              </w:rPr>
              <w:t>137,79</w:t>
            </w:r>
          </w:p>
        </w:tc>
        <w:tc>
          <w:tcPr>
            <w:tcW w:w="567" w:type="dxa"/>
            <w:noWrap/>
            <w:tcMar>
              <w:left w:w="28" w:type="dxa"/>
              <w:right w:w="28" w:type="dxa"/>
            </w:tcMar>
            <w:vAlign w:val="center"/>
          </w:tcPr>
          <w:p w14:paraId="08C42423" w14:textId="77777777" w:rsidR="00880881" w:rsidRPr="004E2931" w:rsidRDefault="00880881" w:rsidP="008505D4">
            <w:pPr>
              <w:keepNext/>
              <w:spacing w:before="0" w:after="0" w:line="240" w:lineRule="auto"/>
              <w:ind w:firstLine="0"/>
              <w:contextualSpacing/>
              <w:jc w:val="center"/>
              <w:rPr>
                <w:rFonts w:asciiTheme="minorHAnsi" w:hAnsiTheme="minorHAnsi" w:cstheme="minorHAnsi"/>
                <w:sz w:val="18"/>
                <w:szCs w:val="18"/>
              </w:rPr>
            </w:pPr>
            <w:r w:rsidRPr="004E2931">
              <w:rPr>
                <w:rFonts w:ascii="Calibri" w:hAnsi="Calibri" w:cs="Calibri"/>
                <w:sz w:val="18"/>
                <w:szCs w:val="18"/>
              </w:rPr>
              <w:t>7,18</w:t>
            </w:r>
          </w:p>
        </w:tc>
        <w:tc>
          <w:tcPr>
            <w:tcW w:w="612" w:type="dxa"/>
            <w:noWrap/>
            <w:tcMar>
              <w:left w:w="28" w:type="dxa"/>
              <w:right w:w="28" w:type="dxa"/>
            </w:tcMar>
            <w:vAlign w:val="center"/>
          </w:tcPr>
          <w:p w14:paraId="67AAF91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719" w:type="dxa"/>
            <w:noWrap/>
            <w:tcMar>
              <w:left w:w="28" w:type="dxa"/>
              <w:right w:w="28" w:type="dxa"/>
            </w:tcMar>
            <w:vAlign w:val="center"/>
          </w:tcPr>
          <w:p w14:paraId="25224E1B"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682" w:type="dxa"/>
            <w:tcMar>
              <w:left w:w="28" w:type="dxa"/>
              <w:right w:w="28" w:type="dxa"/>
            </w:tcMar>
            <w:vAlign w:val="center"/>
          </w:tcPr>
          <w:p w14:paraId="301B337B"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596" w:type="dxa"/>
            <w:noWrap/>
            <w:tcMar>
              <w:left w:w="28" w:type="dxa"/>
              <w:right w:w="28" w:type="dxa"/>
            </w:tcMar>
            <w:vAlign w:val="center"/>
          </w:tcPr>
          <w:p w14:paraId="1E92CF1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noWrap/>
            <w:tcMar>
              <w:left w:w="28" w:type="dxa"/>
              <w:right w:w="28" w:type="dxa"/>
            </w:tcMar>
            <w:vAlign w:val="center"/>
          </w:tcPr>
          <w:p w14:paraId="011EDA22"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noWrap/>
            <w:tcMar>
              <w:left w:w="28" w:type="dxa"/>
              <w:right w:w="28" w:type="dxa"/>
            </w:tcMar>
            <w:vAlign w:val="center"/>
          </w:tcPr>
          <w:p w14:paraId="17A2EFBE"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p>
        </w:tc>
      </w:tr>
      <w:tr w:rsidR="004E2931" w:rsidRPr="004E2931" w14:paraId="622DD538" w14:textId="77777777" w:rsidTr="004E2931">
        <w:trPr>
          <w:trHeight w:val="296"/>
          <w:jc w:val="center"/>
        </w:trPr>
        <w:tc>
          <w:tcPr>
            <w:tcW w:w="4580" w:type="dxa"/>
            <w:gridSpan w:val="2"/>
            <w:tcMar>
              <w:left w:w="28" w:type="dxa"/>
              <w:right w:w="28" w:type="dxa"/>
            </w:tcMar>
            <w:vAlign w:val="center"/>
          </w:tcPr>
          <w:p w14:paraId="43A9A462" w14:textId="77777777" w:rsidR="00880881" w:rsidRPr="004E2931" w:rsidRDefault="00880881" w:rsidP="008505D4">
            <w:pPr>
              <w:keepLines/>
              <w:spacing w:before="0" w:after="0" w:line="240" w:lineRule="auto"/>
              <w:ind w:firstLine="0"/>
              <w:jc w:val="left"/>
              <w:rPr>
                <w:rFonts w:asciiTheme="minorHAnsi" w:hAnsiTheme="minorHAnsi" w:cstheme="minorHAnsi"/>
                <w:b/>
                <w:bCs/>
                <w:sz w:val="18"/>
                <w:szCs w:val="18"/>
              </w:rPr>
            </w:pPr>
            <w:r w:rsidRPr="004E2931">
              <w:rPr>
                <w:rFonts w:ascii="Calibri" w:hAnsi="Calibri" w:cs="Calibri"/>
                <w:b/>
                <w:bCs/>
                <w:sz w:val="18"/>
                <w:szCs w:val="18"/>
              </w:rPr>
              <w:t>Ukupno</w:t>
            </w:r>
          </w:p>
        </w:tc>
        <w:tc>
          <w:tcPr>
            <w:tcW w:w="650" w:type="dxa"/>
            <w:noWrap/>
            <w:tcMar>
              <w:left w:w="28" w:type="dxa"/>
              <w:right w:w="28" w:type="dxa"/>
            </w:tcMar>
            <w:vAlign w:val="center"/>
          </w:tcPr>
          <w:p w14:paraId="5E1426CE" w14:textId="77777777" w:rsidR="00880881" w:rsidRPr="004E2931" w:rsidRDefault="00880881" w:rsidP="008505D4">
            <w:pPr>
              <w:keepNext/>
              <w:spacing w:before="0" w:after="0" w:line="240" w:lineRule="auto"/>
              <w:ind w:firstLine="0"/>
              <w:contextualSpacing/>
              <w:jc w:val="center"/>
              <w:rPr>
                <w:rFonts w:ascii="Calibri" w:hAnsi="Calibri" w:cs="Calibri"/>
                <w:b/>
                <w:bCs/>
                <w:sz w:val="18"/>
                <w:szCs w:val="18"/>
              </w:rPr>
            </w:pPr>
            <w:r w:rsidRPr="004E2931">
              <w:rPr>
                <w:rFonts w:ascii="Calibri" w:hAnsi="Calibri" w:cs="Calibri"/>
                <w:b/>
                <w:bCs/>
                <w:sz w:val="18"/>
                <w:szCs w:val="18"/>
              </w:rPr>
              <w:t>1915,12</w:t>
            </w:r>
          </w:p>
        </w:tc>
        <w:tc>
          <w:tcPr>
            <w:tcW w:w="567" w:type="dxa"/>
            <w:noWrap/>
            <w:tcMar>
              <w:left w:w="28" w:type="dxa"/>
              <w:right w:w="28" w:type="dxa"/>
            </w:tcMar>
            <w:vAlign w:val="center"/>
          </w:tcPr>
          <w:p w14:paraId="4621998F" w14:textId="77777777" w:rsidR="00880881" w:rsidRPr="004E2931" w:rsidRDefault="00880881" w:rsidP="008505D4">
            <w:pPr>
              <w:keepNext/>
              <w:spacing w:before="0" w:after="0" w:line="240" w:lineRule="auto"/>
              <w:ind w:firstLine="0"/>
              <w:contextualSpacing/>
              <w:jc w:val="center"/>
              <w:rPr>
                <w:rFonts w:ascii="Calibri" w:hAnsi="Calibri" w:cs="Calibri"/>
                <w:b/>
                <w:bCs/>
                <w:sz w:val="18"/>
                <w:szCs w:val="18"/>
              </w:rPr>
            </w:pPr>
            <w:r w:rsidRPr="004E2931">
              <w:rPr>
                <w:rFonts w:ascii="Calibri" w:hAnsi="Calibri" w:cs="Calibri"/>
                <w:b/>
                <w:bCs/>
                <w:sz w:val="18"/>
                <w:szCs w:val="18"/>
              </w:rPr>
              <w:t>99,86</w:t>
            </w:r>
          </w:p>
        </w:tc>
        <w:tc>
          <w:tcPr>
            <w:tcW w:w="612" w:type="dxa"/>
            <w:noWrap/>
            <w:tcMar>
              <w:left w:w="28" w:type="dxa"/>
              <w:right w:w="28" w:type="dxa"/>
            </w:tcMar>
            <w:vAlign w:val="center"/>
          </w:tcPr>
          <w:p w14:paraId="120CCBEF"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Theme="minorHAnsi" w:eastAsia="Times New Roman" w:hAnsiTheme="minorHAnsi" w:cstheme="minorHAnsi"/>
                <w:b/>
                <w:bCs/>
                <w:sz w:val="18"/>
                <w:szCs w:val="18"/>
              </w:rPr>
              <w:t>35389</w:t>
            </w:r>
          </w:p>
        </w:tc>
        <w:tc>
          <w:tcPr>
            <w:tcW w:w="719" w:type="dxa"/>
            <w:noWrap/>
            <w:tcMar>
              <w:left w:w="28" w:type="dxa"/>
              <w:right w:w="28" w:type="dxa"/>
            </w:tcMar>
            <w:vAlign w:val="center"/>
          </w:tcPr>
          <w:p w14:paraId="0FF84028"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Theme="minorHAnsi" w:eastAsia="Times New Roman" w:hAnsiTheme="minorHAnsi" w:cstheme="minorHAnsi"/>
                <w:b/>
                <w:bCs/>
                <w:sz w:val="18"/>
                <w:szCs w:val="18"/>
              </w:rPr>
              <w:t>18,48</w:t>
            </w:r>
          </w:p>
        </w:tc>
        <w:tc>
          <w:tcPr>
            <w:tcW w:w="682" w:type="dxa"/>
            <w:tcMar>
              <w:left w:w="28" w:type="dxa"/>
              <w:right w:w="28" w:type="dxa"/>
            </w:tcMar>
            <w:vAlign w:val="center"/>
          </w:tcPr>
          <w:p w14:paraId="41C1F814"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100,00</w:t>
            </w:r>
          </w:p>
        </w:tc>
        <w:tc>
          <w:tcPr>
            <w:tcW w:w="596" w:type="dxa"/>
            <w:noWrap/>
            <w:tcMar>
              <w:left w:w="28" w:type="dxa"/>
              <w:right w:w="28" w:type="dxa"/>
            </w:tcMar>
            <w:vAlign w:val="center"/>
          </w:tcPr>
          <w:p w14:paraId="4956DDEC"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639</w:t>
            </w:r>
          </w:p>
        </w:tc>
        <w:tc>
          <w:tcPr>
            <w:tcW w:w="559" w:type="dxa"/>
            <w:noWrap/>
            <w:tcMar>
              <w:left w:w="28" w:type="dxa"/>
              <w:right w:w="28" w:type="dxa"/>
            </w:tcMar>
            <w:vAlign w:val="center"/>
          </w:tcPr>
          <w:p w14:paraId="248C8B97"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1,69</w:t>
            </w:r>
          </w:p>
        </w:tc>
        <w:tc>
          <w:tcPr>
            <w:tcW w:w="559" w:type="dxa"/>
            <w:noWrap/>
            <w:tcMar>
              <w:left w:w="28" w:type="dxa"/>
              <w:right w:w="28" w:type="dxa"/>
            </w:tcMar>
            <w:vAlign w:val="center"/>
          </w:tcPr>
          <w:p w14:paraId="3ED3E610"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1,80</w:t>
            </w:r>
          </w:p>
        </w:tc>
      </w:tr>
      <w:tr w:rsidR="004E2931" w:rsidRPr="004E2931" w14:paraId="22FCC9BD" w14:textId="77777777" w:rsidTr="004E2931">
        <w:trPr>
          <w:trHeight w:val="296"/>
          <w:jc w:val="center"/>
        </w:trPr>
        <w:tc>
          <w:tcPr>
            <w:tcW w:w="1403" w:type="dxa"/>
            <w:tcMar>
              <w:left w:w="28" w:type="dxa"/>
              <w:right w:w="28" w:type="dxa"/>
            </w:tcMar>
            <w:vAlign w:val="center"/>
          </w:tcPr>
          <w:p w14:paraId="1359A448"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sz w:val="18"/>
                <w:szCs w:val="18"/>
              </w:rPr>
            </w:pPr>
            <w:r w:rsidRPr="004E2931">
              <w:rPr>
                <w:rFonts w:asciiTheme="minorHAnsi" w:eastAsia="Times New Roman" w:hAnsiTheme="minorHAnsi" w:cstheme="minorHAnsi"/>
                <w:sz w:val="18"/>
                <w:szCs w:val="18"/>
              </w:rPr>
              <w:t>Posebne namjene</w:t>
            </w:r>
          </w:p>
        </w:tc>
        <w:tc>
          <w:tcPr>
            <w:tcW w:w="3177" w:type="dxa"/>
            <w:noWrap/>
            <w:tcMar>
              <w:left w:w="28" w:type="dxa"/>
              <w:right w:w="28" w:type="dxa"/>
            </w:tcMar>
            <w:vAlign w:val="center"/>
          </w:tcPr>
          <w:p w14:paraId="710016F3" w14:textId="77777777" w:rsidR="00880881" w:rsidRPr="004E2931" w:rsidRDefault="00880881" w:rsidP="008505D4">
            <w:pPr>
              <w:keepLines/>
              <w:spacing w:before="0" w:after="0" w:line="240" w:lineRule="auto"/>
              <w:ind w:firstLine="0"/>
              <w:jc w:val="left"/>
              <w:rPr>
                <w:rFonts w:asciiTheme="minorHAnsi" w:hAnsiTheme="minorHAnsi" w:cstheme="minorHAnsi"/>
                <w:sz w:val="18"/>
                <w:szCs w:val="18"/>
              </w:rPr>
            </w:pPr>
            <w:r w:rsidRPr="004E2931">
              <w:rPr>
                <w:rFonts w:asciiTheme="minorHAnsi" w:hAnsiTheme="minorHAnsi" w:cstheme="minorHAnsi"/>
                <w:sz w:val="18"/>
                <w:szCs w:val="18"/>
              </w:rPr>
              <w:t>Zaštićena panjača hrasta crnike</w:t>
            </w:r>
          </w:p>
        </w:tc>
        <w:tc>
          <w:tcPr>
            <w:tcW w:w="650" w:type="dxa"/>
            <w:noWrap/>
            <w:tcMar>
              <w:left w:w="28" w:type="dxa"/>
              <w:right w:w="28" w:type="dxa"/>
            </w:tcMar>
            <w:vAlign w:val="center"/>
          </w:tcPr>
          <w:p w14:paraId="2B7D5C58" w14:textId="77777777" w:rsidR="00880881" w:rsidRPr="004E2931" w:rsidRDefault="00880881" w:rsidP="008505D4">
            <w:pPr>
              <w:keepNext/>
              <w:spacing w:before="0" w:after="0" w:line="240" w:lineRule="auto"/>
              <w:ind w:firstLine="0"/>
              <w:contextualSpacing/>
              <w:jc w:val="center"/>
              <w:rPr>
                <w:rFonts w:asciiTheme="minorHAnsi" w:hAnsiTheme="minorHAnsi" w:cstheme="minorHAnsi"/>
                <w:sz w:val="18"/>
                <w:szCs w:val="18"/>
              </w:rPr>
            </w:pPr>
            <w:r w:rsidRPr="004E2931">
              <w:rPr>
                <w:rFonts w:ascii="Calibri" w:hAnsi="Calibri" w:cs="Calibri"/>
                <w:sz w:val="18"/>
                <w:szCs w:val="18"/>
              </w:rPr>
              <w:t>2,69</w:t>
            </w:r>
          </w:p>
        </w:tc>
        <w:tc>
          <w:tcPr>
            <w:tcW w:w="567" w:type="dxa"/>
            <w:noWrap/>
            <w:tcMar>
              <w:left w:w="28" w:type="dxa"/>
              <w:right w:w="28" w:type="dxa"/>
            </w:tcMar>
            <w:vAlign w:val="center"/>
          </w:tcPr>
          <w:p w14:paraId="034C5D63" w14:textId="77777777" w:rsidR="00880881" w:rsidRPr="004E2931" w:rsidRDefault="00880881" w:rsidP="008505D4">
            <w:pPr>
              <w:keepNext/>
              <w:spacing w:before="0" w:after="0" w:line="240" w:lineRule="auto"/>
              <w:ind w:firstLine="0"/>
              <w:contextualSpacing/>
              <w:jc w:val="center"/>
              <w:rPr>
                <w:rFonts w:asciiTheme="minorHAnsi" w:hAnsiTheme="minorHAnsi" w:cstheme="minorHAnsi"/>
                <w:sz w:val="18"/>
                <w:szCs w:val="18"/>
              </w:rPr>
            </w:pPr>
            <w:r w:rsidRPr="004E2931">
              <w:rPr>
                <w:rFonts w:ascii="Calibri" w:hAnsi="Calibri" w:cs="Calibri"/>
                <w:sz w:val="18"/>
                <w:szCs w:val="18"/>
              </w:rPr>
              <w:t>0,14</w:t>
            </w:r>
          </w:p>
        </w:tc>
        <w:tc>
          <w:tcPr>
            <w:tcW w:w="612" w:type="dxa"/>
            <w:noWrap/>
            <w:tcMar>
              <w:left w:w="28" w:type="dxa"/>
              <w:right w:w="28" w:type="dxa"/>
            </w:tcMar>
            <w:vAlign w:val="center"/>
          </w:tcPr>
          <w:p w14:paraId="23A74209"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169</w:t>
            </w:r>
          </w:p>
        </w:tc>
        <w:tc>
          <w:tcPr>
            <w:tcW w:w="719" w:type="dxa"/>
            <w:noWrap/>
            <w:tcMar>
              <w:left w:w="28" w:type="dxa"/>
              <w:right w:w="28" w:type="dxa"/>
            </w:tcMar>
            <w:vAlign w:val="center"/>
          </w:tcPr>
          <w:p w14:paraId="629D070C"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62,83</w:t>
            </w:r>
          </w:p>
        </w:tc>
        <w:tc>
          <w:tcPr>
            <w:tcW w:w="682" w:type="dxa"/>
            <w:tcMar>
              <w:left w:w="28" w:type="dxa"/>
              <w:right w:w="28" w:type="dxa"/>
            </w:tcMar>
            <w:vAlign w:val="center"/>
          </w:tcPr>
          <w:p w14:paraId="3D24358B"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0,48</w:t>
            </w:r>
          </w:p>
        </w:tc>
        <w:tc>
          <w:tcPr>
            <w:tcW w:w="596" w:type="dxa"/>
            <w:noWrap/>
            <w:tcMar>
              <w:left w:w="28" w:type="dxa"/>
              <w:right w:w="28" w:type="dxa"/>
            </w:tcMar>
            <w:vAlign w:val="center"/>
          </w:tcPr>
          <w:p w14:paraId="3126FBB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2</w:t>
            </w:r>
          </w:p>
        </w:tc>
        <w:tc>
          <w:tcPr>
            <w:tcW w:w="559" w:type="dxa"/>
            <w:noWrap/>
            <w:tcMar>
              <w:left w:w="28" w:type="dxa"/>
              <w:right w:w="28" w:type="dxa"/>
            </w:tcMar>
            <w:vAlign w:val="center"/>
          </w:tcPr>
          <w:p w14:paraId="3F92D293"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0,89</w:t>
            </w:r>
          </w:p>
        </w:tc>
        <w:tc>
          <w:tcPr>
            <w:tcW w:w="559" w:type="dxa"/>
            <w:noWrap/>
            <w:tcMar>
              <w:left w:w="28" w:type="dxa"/>
              <w:right w:w="28" w:type="dxa"/>
            </w:tcMar>
            <w:vAlign w:val="center"/>
          </w:tcPr>
          <w:p w14:paraId="7EA5355A"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sz w:val="18"/>
                <w:szCs w:val="18"/>
              </w:rPr>
            </w:pPr>
            <w:r w:rsidRPr="004E2931">
              <w:rPr>
                <w:rFonts w:ascii="Calibri" w:hAnsi="Calibri" w:cs="Calibri"/>
                <w:sz w:val="18"/>
                <w:szCs w:val="18"/>
              </w:rPr>
              <w:t>1,42</w:t>
            </w:r>
          </w:p>
        </w:tc>
      </w:tr>
      <w:tr w:rsidR="004E2931" w:rsidRPr="004E2931" w14:paraId="1EAB3B9F" w14:textId="77777777" w:rsidTr="004E2931">
        <w:trPr>
          <w:trHeight w:val="243"/>
          <w:jc w:val="center"/>
        </w:trPr>
        <w:tc>
          <w:tcPr>
            <w:tcW w:w="4580" w:type="dxa"/>
            <w:gridSpan w:val="2"/>
            <w:tcMar>
              <w:left w:w="28" w:type="dxa"/>
              <w:right w:w="28" w:type="dxa"/>
            </w:tcMar>
            <w:vAlign w:val="center"/>
          </w:tcPr>
          <w:p w14:paraId="56D41DDE" w14:textId="77777777" w:rsidR="00880881" w:rsidRPr="004E2931" w:rsidRDefault="00880881" w:rsidP="008505D4">
            <w:pPr>
              <w:keepLines/>
              <w:spacing w:before="0" w:after="0" w:line="240" w:lineRule="auto"/>
              <w:ind w:firstLine="0"/>
              <w:jc w:val="left"/>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Sveukupno</w:t>
            </w:r>
          </w:p>
        </w:tc>
        <w:tc>
          <w:tcPr>
            <w:tcW w:w="650" w:type="dxa"/>
            <w:noWrap/>
            <w:tcMar>
              <w:left w:w="28" w:type="dxa"/>
              <w:right w:w="28" w:type="dxa"/>
            </w:tcMar>
            <w:vAlign w:val="center"/>
          </w:tcPr>
          <w:p w14:paraId="228AAF0F"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1917,81</w:t>
            </w:r>
          </w:p>
        </w:tc>
        <w:tc>
          <w:tcPr>
            <w:tcW w:w="567" w:type="dxa"/>
            <w:noWrap/>
            <w:tcMar>
              <w:left w:w="28" w:type="dxa"/>
              <w:right w:w="28" w:type="dxa"/>
            </w:tcMar>
            <w:vAlign w:val="center"/>
          </w:tcPr>
          <w:p w14:paraId="3D6A8B05"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100,00</w:t>
            </w:r>
          </w:p>
        </w:tc>
        <w:tc>
          <w:tcPr>
            <w:tcW w:w="612" w:type="dxa"/>
            <w:noWrap/>
            <w:tcMar>
              <w:left w:w="28" w:type="dxa"/>
              <w:right w:w="28" w:type="dxa"/>
            </w:tcMar>
            <w:vAlign w:val="center"/>
          </w:tcPr>
          <w:p w14:paraId="3B641DFA"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35558</w:t>
            </w:r>
          </w:p>
        </w:tc>
        <w:tc>
          <w:tcPr>
            <w:tcW w:w="719" w:type="dxa"/>
            <w:noWrap/>
            <w:tcMar>
              <w:left w:w="28" w:type="dxa"/>
              <w:right w:w="28" w:type="dxa"/>
            </w:tcMar>
            <w:vAlign w:val="center"/>
          </w:tcPr>
          <w:p w14:paraId="0ADECD86"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18,54</w:t>
            </w:r>
          </w:p>
        </w:tc>
        <w:tc>
          <w:tcPr>
            <w:tcW w:w="682" w:type="dxa"/>
            <w:tcMar>
              <w:left w:w="28" w:type="dxa"/>
              <w:right w:w="28" w:type="dxa"/>
            </w:tcMar>
            <w:vAlign w:val="center"/>
          </w:tcPr>
          <w:p w14:paraId="207F4F05"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100,00</w:t>
            </w:r>
          </w:p>
        </w:tc>
        <w:tc>
          <w:tcPr>
            <w:tcW w:w="596" w:type="dxa"/>
            <w:noWrap/>
            <w:tcMar>
              <w:left w:w="28" w:type="dxa"/>
              <w:right w:w="28" w:type="dxa"/>
            </w:tcMar>
            <w:vAlign w:val="center"/>
          </w:tcPr>
          <w:p w14:paraId="4F073547"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639</w:t>
            </w:r>
          </w:p>
        </w:tc>
        <w:tc>
          <w:tcPr>
            <w:tcW w:w="559" w:type="dxa"/>
            <w:noWrap/>
            <w:tcMar>
              <w:left w:w="28" w:type="dxa"/>
              <w:right w:w="28" w:type="dxa"/>
            </w:tcMar>
            <w:vAlign w:val="center"/>
          </w:tcPr>
          <w:p w14:paraId="6293C30D"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0,33</w:t>
            </w:r>
          </w:p>
        </w:tc>
        <w:tc>
          <w:tcPr>
            <w:tcW w:w="559" w:type="dxa"/>
            <w:noWrap/>
            <w:tcMar>
              <w:left w:w="28" w:type="dxa"/>
              <w:right w:w="28" w:type="dxa"/>
            </w:tcMar>
            <w:vAlign w:val="center"/>
          </w:tcPr>
          <w:p w14:paraId="59AEB6E4" w14:textId="77777777" w:rsidR="00880881" w:rsidRPr="004E2931" w:rsidRDefault="00880881" w:rsidP="008505D4">
            <w:pPr>
              <w:keepNext/>
              <w:spacing w:before="0" w:after="0" w:line="240" w:lineRule="auto"/>
              <w:ind w:firstLine="0"/>
              <w:contextualSpacing/>
              <w:jc w:val="center"/>
              <w:rPr>
                <w:rFonts w:asciiTheme="minorHAnsi" w:eastAsia="Times New Roman" w:hAnsiTheme="minorHAnsi" w:cstheme="minorHAnsi"/>
                <w:b/>
                <w:bCs/>
                <w:sz w:val="18"/>
                <w:szCs w:val="18"/>
              </w:rPr>
            </w:pPr>
            <w:r w:rsidRPr="004E2931">
              <w:rPr>
                <w:rFonts w:ascii="Calibri" w:hAnsi="Calibri" w:cs="Calibri"/>
                <w:b/>
                <w:bCs/>
                <w:sz w:val="18"/>
                <w:szCs w:val="18"/>
              </w:rPr>
              <w:t>1,80</w:t>
            </w:r>
          </w:p>
        </w:tc>
      </w:tr>
    </w:tbl>
    <w:p w14:paraId="6C836050" w14:textId="77777777" w:rsidR="008C05EF" w:rsidRPr="004E2931" w:rsidRDefault="008C05EF" w:rsidP="0081230C">
      <w:pPr>
        <w:spacing w:before="0" w:after="0"/>
        <w:ind w:firstLine="0"/>
        <w:rPr>
          <w:rFonts w:ascii="Calibri" w:eastAsia="Times New Roman" w:hAnsi="Calibri" w:cs="Calibri"/>
          <w:sz w:val="20"/>
          <w:szCs w:val="20"/>
        </w:rPr>
      </w:pPr>
      <w:r w:rsidRPr="004E2931">
        <w:rPr>
          <w:rFonts w:ascii="Calibri" w:eastAsia="Times New Roman" w:hAnsi="Calibri" w:cs="Calibri"/>
          <w:sz w:val="18"/>
          <w:szCs w:val="18"/>
        </w:rPr>
        <w:t>*</w:t>
      </w:r>
      <w:r w:rsidRPr="004E2931">
        <w:rPr>
          <w:rFonts w:ascii="Calibri" w:eastAsia="Times New Roman" w:hAnsi="Calibri" w:cs="Calibri"/>
          <w:sz w:val="20"/>
          <w:szCs w:val="20"/>
        </w:rPr>
        <w:t>U tablici je prikazana ukupna površina uređajnog razreda uključujući površinu I dobnog razreda</w:t>
      </w:r>
    </w:p>
    <w:p w14:paraId="1C549F2B" w14:textId="77777777" w:rsidR="008C05EF" w:rsidRPr="004E2931" w:rsidRDefault="008C05EF" w:rsidP="00203668">
      <w:pPr>
        <w:spacing w:before="0" w:after="0"/>
        <w:ind w:firstLine="0"/>
        <w:rPr>
          <w:rFonts w:ascii="Calibri" w:eastAsia="Times New Roman" w:hAnsi="Calibri" w:cs="Calibri"/>
          <w:sz w:val="18"/>
          <w:szCs w:val="18"/>
        </w:rPr>
      </w:pPr>
    </w:p>
    <w:p w14:paraId="284B0057" w14:textId="40872771" w:rsidR="000366D9" w:rsidRPr="004E2931" w:rsidRDefault="000366D9" w:rsidP="00203668">
      <w:pPr>
        <w:spacing w:before="0" w:after="0"/>
        <w:ind w:firstLine="0"/>
        <w:rPr>
          <w:rFonts w:ascii="Calibri" w:eastAsia="Times New Roman" w:hAnsi="Calibri" w:cs="Calibri"/>
          <w:sz w:val="20"/>
          <w:szCs w:val="20"/>
        </w:rPr>
      </w:pPr>
      <w:r w:rsidRPr="004E2931">
        <w:rPr>
          <w:rFonts w:ascii="Calibri" w:eastAsia="Times New Roman" w:hAnsi="Calibri" w:cs="Calibri"/>
          <w:sz w:val="20"/>
          <w:szCs w:val="20"/>
        </w:rPr>
        <w:t>Propisani radovi biološke obnove šuma u gospodarskoj jedinici</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9"/>
        <w:gridCol w:w="4399"/>
        <w:gridCol w:w="811"/>
        <w:gridCol w:w="877"/>
      </w:tblGrid>
      <w:tr w:rsidR="004E2931" w:rsidRPr="004E2931" w14:paraId="1A4C980C" w14:textId="77777777" w:rsidTr="004E2931">
        <w:trPr>
          <w:trHeight w:val="227"/>
          <w:jc w:val="center"/>
        </w:trPr>
        <w:tc>
          <w:tcPr>
            <w:tcW w:w="3529" w:type="dxa"/>
            <w:vAlign w:val="center"/>
          </w:tcPr>
          <w:p w14:paraId="7093BB8F" w14:textId="77777777" w:rsidR="00880881" w:rsidRPr="004E2931" w:rsidRDefault="00880881" w:rsidP="008505D4">
            <w:pPr>
              <w:spacing w:before="0" w:after="0"/>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Skupina radova</w:t>
            </w:r>
          </w:p>
        </w:tc>
        <w:tc>
          <w:tcPr>
            <w:tcW w:w="4399" w:type="dxa"/>
            <w:vAlign w:val="center"/>
          </w:tcPr>
          <w:p w14:paraId="6E8F6072" w14:textId="77777777" w:rsidR="00880881" w:rsidRPr="004E2931" w:rsidRDefault="00880881" w:rsidP="008505D4">
            <w:pPr>
              <w:spacing w:before="0" w:after="0"/>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Vrsta rada</w:t>
            </w:r>
          </w:p>
        </w:tc>
        <w:tc>
          <w:tcPr>
            <w:tcW w:w="811" w:type="dxa"/>
            <w:vAlign w:val="center"/>
          </w:tcPr>
          <w:p w14:paraId="0D73ED3A" w14:textId="77777777" w:rsidR="00880881" w:rsidRPr="004E2931" w:rsidRDefault="00880881" w:rsidP="008505D4">
            <w:pPr>
              <w:spacing w:before="0" w:after="0"/>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Jed. mjere</w:t>
            </w:r>
          </w:p>
        </w:tc>
        <w:tc>
          <w:tcPr>
            <w:tcW w:w="877" w:type="dxa"/>
            <w:noWrap/>
            <w:vAlign w:val="center"/>
          </w:tcPr>
          <w:p w14:paraId="33608EA1" w14:textId="77777777" w:rsidR="00880881" w:rsidRPr="004E2931" w:rsidRDefault="00880881" w:rsidP="008505D4">
            <w:pPr>
              <w:spacing w:before="0" w:after="0"/>
              <w:ind w:firstLine="0"/>
              <w:jc w:val="center"/>
              <w:rPr>
                <w:rFonts w:asciiTheme="minorHAnsi" w:eastAsia="Times New Roman" w:hAnsiTheme="minorHAnsi" w:cstheme="minorHAnsi"/>
                <w:b/>
                <w:sz w:val="18"/>
                <w:szCs w:val="18"/>
              </w:rPr>
            </w:pPr>
            <w:r w:rsidRPr="004E2931">
              <w:rPr>
                <w:rFonts w:asciiTheme="minorHAnsi" w:eastAsia="Times New Roman" w:hAnsiTheme="minorHAnsi" w:cstheme="minorHAnsi"/>
                <w:b/>
                <w:sz w:val="18"/>
                <w:szCs w:val="18"/>
              </w:rPr>
              <w:t>Količina</w:t>
            </w:r>
          </w:p>
        </w:tc>
      </w:tr>
      <w:tr w:rsidR="004E2931" w:rsidRPr="004E2931" w14:paraId="635DF220" w14:textId="77777777" w:rsidTr="004E2931">
        <w:trPr>
          <w:trHeight w:val="227"/>
          <w:jc w:val="center"/>
        </w:trPr>
        <w:tc>
          <w:tcPr>
            <w:tcW w:w="7928" w:type="dxa"/>
            <w:gridSpan w:val="2"/>
            <w:vAlign w:val="center"/>
          </w:tcPr>
          <w:p w14:paraId="0771CADF" w14:textId="77777777" w:rsidR="00880881" w:rsidRPr="004E2931" w:rsidRDefault="00880881" w:rsidP="008505D4">
            <w:pPr>
              <w:spacing w:before="0" w:after="0"/>
              <w:ind w:firstLine="0"/>
              <w:jc w:val="center"/>
              <w:rPr>
                <w:rFonts w:asciiTheme="minorHAnsi" w:eastAsia="Times New Roman" w:hAnsiTheme="minorHAnsi" w:cstheme="minorHAnsi"/>
                <w:sz w:val="18"/>
                <w:szCs w:val="18"/>
              </w:rPr>
            </w:pPr>
            <w:r w:rsidRPr="004E2931">
              <w:rPr>
                <w:rFonts w:asciiTheme="minorHAnsi" w:eastAsia="Times New Roman" w:hAnsiTheme="minorHAnsi" w:cstheme="minorHAnsi"/>
                <w:b/>
                <w:sz w:val="18"/>
                <w:szCs w:val="18"/>
              </w:rPr>
              <w:t>Pravilnik o uređivanju šuma: čl.28</w:t>
            </w:r>
          </w:p>
        </w:tc>
        <w:tc>
          <w:tcPr>
            <w:tcW w:w="1688" w:type="dxa"/>
            <w:gridSpan w:val="2"/>
            <w:vAlign w:val="center"/>
          </w:tcPr>
          <w:p w14:paraId="33807D91" w14:textId="77777777" w:rsidR="00880881" w:rsidRPr="004E2931" w:rsidRDefault="00880881" w:rsidP="008505D4">
            <w:pPr>
              <w:spacing w:before="0" w:after="0"/>
              <w:ind w:firstLine="0"/>
              <w:jc w:val="center"/>
              <w:rPr>
                <w:rFonts w:asciiTheme="minorHAnsi" w:eastAsia="Times New Roman" w:hAnsiTheme="minorHAnsi" w:cstheme="minorHAnsi"/>
                <w:sz w:val="18"/>
                <w:szCs w:val="18"/>
              </w:rPr>
            </w:pPr>
          </w:p>
        </w:tc>
      </w:tr>
      <w:tr w:rsidR="004E2931" w:rsidRPr="004E2931" w14:paraId="388CDE6E" w14:textId="77777777" w:rsidTr="004E2931">
        <w:trPr>
          <w:trHeight w:val="227"/>
          <w:jc w:val="center"/>
        </w:trPr>
        <w:tc>
          <w:tcPr>
            <w:tcW w:w="3529" w:type="dxa"/>
            <w:vMerge w:val="restart"/>
            <w:vAlign w:val="center"/>
          </w:tcPr>
          <w:p w14:paraId="261E9649" w14:textId="77777777" w:rsidR="00880881" w:rsidRPr="004E2931" w:rsidRDefault="00880881" w:rsidP="008505D4">
            <w:pPr>
              <w:spacing w:before="0" w:after="0"/>
              <w:ind w:firstLine="0"/>
              <w:jc w:val="left"/>
              <w:rPr>
                <w:rFonts w:asciiTheme="minorHAnsi" w:eastAsia="Times New Roman" w:hAnsiTheme="minorHAnsi" w:cstheme="minorHAnsi"/>
                <w:sz w:val="18"/>
                <w:szCs w:val="18"/>
              </w:rPr>
            </w:pPr>
            <w:r w:rsidRPr="004E2931">
              <w:rPr>
                <w:rFonts w:asciiTheme="minorHAnsi" w:eastAsia="Times New Roman" w:hAnsiTheme="minorHAnsi" w:cstheme="minorHAnsi"/>
                <w:sz w:val="18"/>
                <w:szCs w:val="18"/>
              </w:rPr>
              <w:t>Izrade, obnove i revizije šumskogospodarskih planova</w:t>
            </w:r>
          </w:p>
        </w:tc>
        <w:tc>
          <w:tcPr>
            <w:tcW w:w="4399" w:type="dxa"/>
            <w:vAlign w:val="center"/>
          </w:tcPr>
          <w:p w14:paraId="7E782E21" w14:textId="77777777" w:rsidR="00880881" w:rsidRPr="004E2931" w:rsidRDefault="00880881" w:rsidP="008505D4">
            <w:pPr>
              <w:spacing w:before="0" w:after="0"/>
              <w:ind w:firstLine="0"/>
              <w:jc w:val="left"/>
              <w:rPr>
                <w:rFonts w:asciiTheme="minorHAnsi" w:eastAsia="Times New Roman" w:hAnsiTheme="minorHAnsi" w:cstheme="minorHAnsi"/>
                <w:sz w:val="18"/>
                <w:szCs w:val="18"/>
              </w:rPr>
            </w:pPr>
            <w:r w:rsidRPr="004E2931">
              <w:rPr>
                <w:rFonts w:asciiTheme="minorHAnsi" w:eastAsia="Times New Roman" w:hAnsiTheme="minorHAnsi" w:cstheme="minorHAnsi"/>
                <w:sz w:val="18"/>
                <w:szCs w:val="18"/>
              </w:rPr>
              <w:t>Pripremni radovi na izradi šumskogospodarskog plana</w:t>
            </w:r>
          </w:p>
        </w:tc>
        <w:tc>
          <w:tcPr>
            <w:tcW w:w="811" w:type="dxa"/>
            <w:vAlign w:val="center"/>
          </w:tcPr>
          <w:p w14:paraId="638EB05B" w14:textId="77777777" w:rsidR="00880881" w:rsidRPr="004E2931" w:rsidRDefault="00880881" w:rsidP="008505D4">
            <w:pPr>
              <w:spacing w:before="0" w:after="0"/>
              <w:ind w:firstLine="0"/>
              <w:jc w:val="center"/>
              <w:rPr>
                <w:rFonts w:asciiTheme="minorHAnsi" w:eastAsia="Times New Roman" w:hAnsiTheme="minorHAnsi" w:cstheme="minorHAnsi"/>
                <w:sz w:val="18"/>
                <w:szCs w:val="18"/>
              </w:rPr>
            </w:pPr>
            <w:r w:rsidRPr="004E2931">
              <w:rPr>
                <w:rFonts w:asciiTheme="minorHAnsi" w:eastAsia="Times New Roman" w:hAnsiTheme="minorHAnsi" w:cstheme="minorHAnsi"/>
                <w:sz w:val="18"/>
                <w:szCs w:val="18"/>
              </w:rPr>
              <w:t>ha</w:t>
            </w:r>
          </w:p>
        </w:tc>
        <w:tc>
          <w:tcPr>
            <w:tcW w:w="877" w:type="dxa"/>
            <w:noWrap/>
            <w:vAlign w:val="center"/>
          </w:tcPr>
          <w:p w14:paraId="74108360" w14:textId="77777777" w:rsidR="00880881" w:rsidRPr="004E2931" w:rsidRDefault="00880881" w:rsidP="008505D4">
            <w:pPr>
              <w:spacing w:before="0" w:after="0"/>
              <w:ind w:firstLine="0"/>
              <w:jc w:val="right"/>
              <w:rPr>
                <w:rFonts w:asciiTheme="minorHAnsi" w:eastAsia="Times New Roman" w:hAnsiTheme="minorHAnsi" w:cstheme="minorHAnsi"/>
                <w:sz w:val="18"/>
                <w:szCs w:val="18"/>
              </w:rPr>
            </w:pPr>
            <w:r w:rsidRPr="004E2931">
              <w:rPr>
                <w:rFonts w:asciiTheme="minorHAnsi" w:eastAsia="Times New Roman" w:hAnsiTheme="minorHAnsi" w:cstheme="minorHAnsi"/>
                <w:sz w:val="18"/>
                <w:szCs w:val="18"/>
              </w:rPr>
              <w:t>1937,54</w:t>
            </w:r>
          </w:p>
        </w:tc>
      </w:tr>
      <w:tr w:rsidR="00880881" w:rsidRPr="00BA2F3C" w14:paraId="7EF967C7" w14:textId="77777777" w:rsidTr="004E2931">
        <w:trPr>
          <w:trHeight w:val="227"/>
          <w:jc w:val="center"/>
        </w:trPr>
        <w:tc>
          <w:tcPr>
            <w:tcW w:w="3529" w:type="dxa"/>
            <w:vMerge/>
            <w:vAlign w:val="center"/>
          </w:tcPr>
          <w:p w14:paraId="0F3DF2D0"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p>
        </w:tc>
        <w:tc>
          <w:tcPr>
            <w:tcW w:w="4399" w:type="dxa"/>
            <w:vAlign w:val="center"/>
          </w:tcPr>
          <w:p w14:paraId="5698C8AA"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Terenski radovi na izradi šumskogospodarskog plana</w:t>
            </w:r>
          </w:p>
        </w:tc>
        <w:tc>
          <w:tcPr>
            <w:tcW w:w="811" w:type="dxa"/>
            <w:vAlign w:val="center"/>
          </w:tcPr>
          <w:p w14:paraId="3E56F6F4"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294CB646" w14:textId="77777777" w:rsidR="00880881" w:rsidRPr="00BA2F3C" w:rsidRDefault="00880881" w:rsidP="008505D4">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880881" w:rsidRPr="00BA2F3C" w14:paraId="7503D297" w14:textId="77777777" w:rsidTr="004E2931">
        <w:trPr>
          <w:trHeight w:val="227"/>
          <w:jc w:val="center"/>
        </w:trPr>
        <w:tc>
          <w:tcPr>
            <w:tcW w:w="3529" w:type="dxa"/>
            <w:vMerge/>
            <w:vAlign w:val="center"/>
          </w:tcPr>
          <w:p w14:paraId="410F4104"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p>
        </w:tc>
        <w:tc>
          <w:tcPr>
            <w:tcW w:w="4399" w:type="dxa"/>
            <w:vAlign w:val="center"/>
          </w:tcPr>
          <w:p w14:paraId="013E1CE2"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Završni radovi na izradi šumskogospodarskog plana</w:t>
            </w:r>
          </w:p>
        </w:tc>
        <w:tc>
          <w:tcPr>
            <w:tcW w:w="811" w:type="dxa"/>
            <w:vAlign w:val="center"/>
          </w:tcPr>
          <w:p w14:paraId="46E6C931"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1EC13465" w14:textId="77777777" w:rsidR="00880881" w:rsidRPr="00BA2F3C" w:rsidRDefault="00880881" w:rsidP="008505D4">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880881" w:rsidRPr="00BA2F3C" w14:paraId="14FA1651" w14:textId="77777777" w:rsidTr="004E2931">
        <w:trPr>
          <w:trHeight w:val="198"/>
          <w:jc w:val="center"/>
        </w:trPr>
        <w:tc>
          <w:tcPr>
            <w:tcW w:w="3529" w:type="dxa"/>
            <w:vMerge w:val="restart"/>
            <w:vAlign w:val="center"/>
          </w:tcPr>
          <w:p w14:paraId="2EB2EB22"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Konverzije šuma</w:t>
            </w:r>
          </w:p>
        </w:tc>
        <w:tc>
          <w:tcPr>
            <w:tcW w:w="4399" w:type="dxa"/>
            <w:vAlign w:val="center"/>
          </w:tcPr>
          <w:p w14:paraId="20F34FFE"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Uklanjanje podrasta i grmlja (konverzija)</w:t>
            </w:r>
          </w:p>
        </w:tc>
        <w:tc>
          <w:tcPr>
            <w:tcW w:w="811" w:type="dxa"/>
            <w:vAlign w:val="center"/>
          </w:tcPr>
          <w:p w14:paraId="3150988B"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7BF8DB18"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880881" w:rsidRPr="00BA2F3C" w14:paraId="16CCCF7A" w14:textId="77777777" w:rsidTr="004E2931">
        <w:trPr>
          <w:trHeight w:val="198"/>
          <w:jc w:val="center"/>
        </w:trPr>
        <w:tc>
          <w:tcPr>
            <w:tcW w:w="3529" w:type="dxa"/>
            <w:vMerge/>
            <w:vAlign w:val="center"/>
          </w:tcPr>
          <w:p w14:paraId="5936D8CC"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p>
        </w:tc>
        <w:tc>
          <w:tcPr>
            <w:tcW w:w="4399" w:type="dxa"/>
            <w:vAlign w:val="center"/>
          </w:tcPr>
          <w:p w14:paraId="2827ECDE"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Čišćenje tla od korova (konverzija)</w:t>
            </w:r>
          </w:p>
        </w:tc>
        <w:tc>
          <w:tcPr>
            <w:tcW w:w="811" w:type="dxa"/>
            <w:vAlign w:val="center"/>
          </w:tcPr>
          <w:p w14:paraId="1EB6C390"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647926A7"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880881" w:rsidRPr="00BA2F3C" w14:paraId="571FFA30" w14:textId="77777777" w:rsidTr="004E2931">
        <w:trPr>
          <w:trHeight w:val="198"/>
          <w:jc w:val="center"/>
        </w:trPr>
        <w:tc>
          <w:tcPr>
            <w:tcW w:w="3529" w:type="dxa"/>
            <w:vMerge/>
            <w:vAlign w:val="center"/>
          </w:tcPr>
          <w:p w14:paraId="4A4049FF"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p>
        </w:tc>
        <w:tc>
          <w:tcPr>
            <w:tcW w:w="4399" w:type="dxa"/>
            <w:vAlign w:val="center"/>
          </w:tcPr>
          <w:p w14:paraId="1F638AD7"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Premazivanje panjeva (konverzija)</w:t>
            </w:r>
          </w:p>
        </w:tc>
        <w:tc>
          <w:tcPr>
            <w:tcW w:w="811" w:type="dxa"/>
            <w:vAlign w:val="center"/>
          </w:tcPr>
          <w:p w14:paraId="48D20D5B"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3D573F30"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880881" w:rsidRPr="00BA2F3C" w14:paraId="6D6ACAD0" w14:textId="77777777" w:rsidTr="004E2931">
        <w:trPr>
          <w:trHeight w:val="198"/>
          <w:jc w:val="center"/>
        </w:trPr>
        <w:tc>
          <w:tcPr>
            <w:tcW w:w="3529" w:type="dxa"/>
            <w:vMerge/>
            <w:vAlign w:val="center"/>
          </w:tcPr>
          <w:p w14:paraId="00CDF6E8"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p>
        </w:tc>
        <w:tc>
          <w:tcPr>
            <w:tcW w:w="4399" w:type="dxa"/>
            <w:vAlign w:val="center"/>
          </w:tcPr>
          <w:p w14:paraId="7885D23B"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Sjetva i sadnja (konverzija)</w:t>
            </w:r>
          </w:p>
        </w:tc>
        <w:tc>
          <w:tcPr>
            <w:tcW w:w="811" w:type="dxa"/>
            <w:vAlign w:val="center"/>
          </w:tcPr>
          <w:p w14:paraId="40DF2B3A"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4C8A36F2"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880881" w:rsidRPr="00BA2F3C" w14:paraId="04D81AD3" w14:textId="77777777" w:rsidTr="004E2931">
        <w:trPr>
          <w:trHeight w:val="198"/>
          <w:jc w:val="center"/>
        </w:trPr>
        <w:tc>
          <w:tcPr>
            <w:tcW w:w="3529" w:type="dxa"/>
            <w:vMerge w:val="restart"/>
            <w:vAlign w:val="center"/>
          </w:tcPr>
          <w:p w14:paraId="34F372CB"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Njege šuma</w:t>
            </w:r>
          </w:p>
        </w:tc>
        <w:tc>
          <w:tcPr>
            <w:tcW w:w="4399" w:type="dxa"/>
            <w:vAlign w:val="center"/>
          </w:tcPr>
          <w:p w14:paraId="7A879881"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Njega pomlatka i mladika</w:t>
            </w:r>
          </w:p>
        </w:tc>
        <w:tc>
          <w:tcPr>
            <w:tcW w:w="811" w:type="dxa"/>
            <w:vAlign w:val="center"/>
          </w:tcPr>
          <w:p w14:paraId="3EF286FF"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7931C178"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124,10</w:t>
            </w:r>
          </w:p>
        </w:tc>
      </w:tr>
      <w:tr w:rsidR="00880881" w:rsidRPr="00BA2F3C" w14:paraId="3EE04B02" w14:textId="77777777" w:rsidTr="004E2931">
        <w:trPr>
          <w:trHeight w:val="198"/>
          <w:jc w:val="center"/>
        </w:trPr>
        <w:tc>
          <w:tcPr>
            <w:tcW w:w="3529" w:type="dxa"/>
            <w:vMerge/>
            <w:vAlign w:val="center"/>
          </w:tcPr>
          <w:p w14:paraId="7189B870"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p>
        </w:tc>
        <w:tc>
          <w:tcPr>
            <w:tcW w:w="4399" w:type="dxa"/>
            <w:vAlign w:val="center"/>
          </w:tcPr>
          <w:p w14:paraId="4B758BD6"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Čišćenje</w:t>
            </w:r>
          </w:p>
        </w:tc>
        <w:tc>
          <w:tcPr>
            <w:tcW w:w="811" w:type="dxa"/>
            <w:vAlign w:val="center"/>
          </w:tcPr>
          <w:p w14:paraId="778260FD"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5FCFB85A"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13,50</w:t>
            </w:r>
          </w:p>
        </w:tc>
      </w:tr>
      <w:tr w:rsidR="00880881" w:rsidRPr="00BA2F3C" w14:paraId="16FCF649" w14:textId="77777777" w:rsidTr="004E2931">
        <w:trPr>
          <w:trHeight w:val="198"/>
          <w:jc w:val="center"/>
        </w:trPr>
        <w:tc>
          <w:tcPr>
            <w:tcW w:w="3529" w:type="dxa"/>
            <w:vAlign w:val="center"/>
          </w:tcPr>
          <w:p w14:paraId="3DAA5E4C"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Doznake stabala</w:t>
            </w:r>
          </w:p>
        </w:tc>
        <w:tc>
          <w:tcPr>
            <w:tcW w:w="4399" w:type="dxa"/>
            <w:vAlign w:val="center"/>
          </w:tcPr>
          <w:p w14:paraId="4BF069E4"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Doznaka stabala propisanog etata raznodobnih sastojina</w:t>
            </w:r>
          </w:p>
        </w:tc>
        <w:tc>
          <w:tcPr>
            <w:tcW w:w="811" w:type="dxa"/>
            <w:vAlign w:val="center"/>
          </w:tcPr>
          <w:p w14:paraId="611B3953"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m</w:t>
            </w:r>
            <w:r w:rsidRPr="00BA2F3C">
              <w:rPr>
                <w:rFonts w:asciiTheme="minorHAnsi" w:eastAsia="Times New Roman" w:hAnsiTheme="minorHAnsi" w:cstheme="minorHAnsi"/>
                <w:sz w:val="18"/>
                <w:szCs w:val="18"/>
                <w:vertAlign w:val="superscript"/>
              </w:rPr>
              <w:t>3</w:t>
            </w:r>
          </w:p>
        </w:tc>
        <w:tc>
          <w:tcPr>
            <w:tcW w:w="877" w:type="dxa"/>
            <w:noWrap/>
          </w:tcPr>
          <w:p w14:paraId="6C731BC3" w14:textId="77777777" w:rsidR="00880881" w:rsidRPr="0055162E" w:rsidRDefault="00880881" w:rsidP="008505D4">
            <w:pPr>
              <w:spacing w:before="0" w:after="0"/>
              <w:ind w:firstLine="0"/>
              <w:jc w:val="right"/>
              <w:rPr>
                <w:rFonts w:ascii="Calibri" w:eastAsia="Times New Roman" w:hAnsi="Calibri" w:cs="Calibri"/>
                <w:sz w:val="18"/>
                <w:szCs w:val="20"/>
              </w:rPr>
            </w:pPr>
            <w:r w:rsidRPr="0055162E">
              <w:rPr>
                <w:rFonts w:ascii="Calibri" w:hAnsi="Calibri" w:cs="Calibri"/>
                <w:sz w:val="18"/>
                <w:szCs w:val="20"/>
              </w:rPr>
              <w:t>6982</w:t>
            </w:r>
          </w:p>
        </w:tc>
      </w:tr>
      <w:tr w:rsidR="00880881" w:rsidRPr="00BA2F3C" w14:paraId="424C0563" w14:textId="77777777" w:rsidTr="004E2931">
        <w:trPr>
          <w:trHeight w:val="260"/>
          <w:jc w:val="center"/>
        </w:trPr>
        <w:tc>
          <w:tcPr>
            <w:tcW w:w="3529" w:type="dxa"/>
            <w:vAlign w:val="center"/>
          </w:tcPr>
          <w:p w14:paraId="01811E79"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Čuvanje šuma</w:t>
            </w:r>
          </w:p>
        </w:tc>
        <w:tc>
          <w:tcPr>
            <w:tcW w:w="4399" w:type="dxa"/>
            <w:vAlign w:val="center"/>
          </w:tcPr>
          <w:p w14:paraId="517AB42A"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Čuvanje šuma</w:t>
            </w:r>
          </w:p>
        </w:tc>
        <w:tc>
          <w:tcPr>
            <w:tcW w:w="811" w:type="dxa"/>
            <w:vAlign w:val="center"/>
          </w:tcPr>
          <w:p w14:paraId="6B5E8F8A"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25B59619" w14:textId="77777777" w:rsidR="00880881" w:rsidRPr="00BA2F3C" w:rsidRDefault="00880881" w:rsidP="008505D4">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880881" w:rsidRPr="00BA2F3C" w14:paraId="5FDA9F24" w14:textId="77777777" w:rsidTr="004E2931">
        <w:trPr>
          <w:trHeight w:val="260"/>
          <w:jc w:val="center"/>
        </w:trPr>
        <w:tc>
          <w:tcPr>
            <w:tcW w:w="3529" w:type="dxa"/>
            <w:vAlign w:val="center"/>
          </w:tcPr>
          <w:p w14:paraId="79778BAA"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Zaštite šuma od štetnih organizama i požara</w:t>
            </w:r>
          </w:p>
        </w:tc>
        <w:tc>
          <w:tcPr>
            <w:tcW w:w="4399" w:type="dxa"/>
            <w:vAlign w:val="center"/>
          </w:tcPr>
          <w:p w14:paraId="7A35FDC1" w14:textId="77777777" w:rsidR="00880881" w:rsidRPr="00BA2F3C" w:rsidRDefault="00880881" w:rsidP="008505D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Opažanje i identifikacija biljnih bolesti i štetnika</w:t>
            </w:r>
          </w:p>
        </w:tc>
        <w:tc>
          <w:tcPr>
            <w:tcW w:w="811" w:type="dxa"/>
            <w:vAlign w:val="center"/>
          </w:tcPr>
          <w:p w14:paraId="0454BED7" w14:textId="77777777" w:rsidR="00880881" w:rsidRPr="00BA2F3C" w:rsidRDefault="00880881" w:rsidP="008505D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4229FCF8" w14:textId="77777777" w:rsidR="00880881" w:rsidRPr="00BA2F3C" w:rsidRDefault="00880881" w:rsidP="008505D4">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880881" w:rsidRPr="00BA2F3C" w14:paraId="08F2A726" w14:textId="77777777" w:rsidTr="004E2931">
        <w:trPr>
          <w:trHeight w:val="260"/>
          <w:jc w:val="center"/>
        </w:trPr>
        <w:tc>
          <w:tcPr>
            <w:tcW w:w="3529" w:type="dxa"/>
            <w:vAlign w:val="center"/>
          </w:tcPr>
          <w:p w14:paraId="61181B3E" w14:textId="19494766" w:rsidR="00880881" w:rsidRPr="00BA2F3C" w:rsidRDefault="00880881" w:rsidP="008505D4">
            <w:pPr>
              <w:spacing w:before="0" w:after="0"/>
              <w:ind w:firstLine="0"/>
              <w:jc w:val="left"/>
              <w:rPr>
                <w:rFonts w:ascii="Calibri" w:eastAsia="Times New Roman" w:hAnsi="Calibri" w:cs="Calibri"/>
                <w:sz w:val="18"/>
                <w:szCs w:val="18"/>
              </w:rPr>
            </w:pPr>
            <w:r w:rsidRPr="00BA2F3C">
              <w:rPr>
                <w:rFonts w:ascii="Calibri" w:hAnsi="Calibri" w:cs="Calibri"/>
                <w:sz w:val="18"/>
                <w:szCs w:val="18"/>
              </w:rPr>
              <w:t>Planiranja, projektiranja, izgradnje, rekonstrukcije i održavanja šum</w:t>
            </w:r>
            <w:r w:rsidR="004E2931">
              <w:rPr>
                <w:rFonts w:ascii="Calibri" w:hAnsi="Calibri" w:cs="Calibri"/>
                <w:sz w:val="18"/>
                <w:szCs w:val="18"/>
              </w:rPr>
              <w:t>.</w:t>
            </w:r>
            <w:r w:rsidRPr="00BA2F3C">
              <w:rPr>
                <w:rFonts w:ascii="Calibri" w:hAnsi="Calibri" w:cs="Calibri"/>
                <w:sz w:val="18"/>
                <w:szCs w:val="18"/>
              </w:rPr>
              <w:t xml:space="preserve"> infr</w:t>
            </w:r>
            <w:r w:rsidR="004E2931">
              <w:rPr>
                <w:rFonts w:ascii="Calibri" w:hAnsi="Calibri" w:cs="Calibri"/>
                <w:sz w:val="18"/>
                <w:szCs w:val="18"/>
              </w:rPr>
              <w:t>ast.</w:t>
            </w:r>
          </w:p>
        </w:tc>
        <w:tc>
          <w:tcPr>
            <w:tcW w:w="4399" w:type="dxa"/>
            <w:vAlign w:val="center"/>
          </w:tcPr>
          <w:p w14:paraId="74D9FA54" w14:textId="77777777" w:rsidR="00880881" w:rsidRPr="00BA2F3C" w:rsidRDefault="00880881" w:rsidP="008505D4">
            <w:pPr>
              <w:spacing w:before="0" w:after="0"/>
              <w:ind w:firstLine="0"/>
              <w:jc w:val="left"/>
              <w:rPr>
                <w:rFonts w:ascii="Calibri" w:eastAsia="Times New Roman" w:hAnsi="Calibri" w:cs="Calibri"/>
                <w:sz w:val="18"/>
                <w:szCs w:val="18"/>
              </w:rPr>
            </w:pPr>
            <w:r w:rsidRPr="00BA2F3C">
              <w:rPr>
                <w:rFonts w:ascii="Calibri" w:hAnsi="Calibri" w:cs="Calibri"/>
                <w:sz w:val="18"/>
                <w:szCs w:val="18"/>
              </w:rPr>
              <w:t>Održavanje šumskih cesta</w:t>
            </w:r>
          </w:p>
        </w:tc>
        <w:tc>
          <w:tcPr>
            <w:tcW w:w="811" w:type="dxa"/>
            <w:vAlign w:val="center"/>
          </w:tcPr>
          <w:p w14:paraId="69655C6D" w14:textId="77777777" w:rsidR="00880881" w:rsidRPr="00BA2F3C" w:rsidRDefault="00880881" w:rsidP="008505D4">
            <w:pPr>
              <w:spacing w:before="0" w:after="0"/>
              <w:ind w:firstLine="0"/>
              <w:jc w:val="center"/>
              <w:rPr>
                <w:rFonts w:ascii="Calibri" w:eastAsia="Times New Roman" w:hAnsi="Calibri" w:cs="Calibri"/>
                <w:sz w:val="18"/>
                <w:szCs w:val="18"/>
              </w:rPr>
            </w:pPr>
            <w:r w:rsidRPr="00BA2F3C">
              <w:rPr>
                <w:rFonts w:ascii="Calibri" w:hAnsi="Calibri" w:cs="Calibri"/>
                <w:sz w:val="18"/>
                <w:szCs w:val="18"/>
              </w:rPr>
              <w:t>km</w:t>
            </w:r>
          </w:p>
        </w:tc>
        <w:tc>
          <w:tcPr>
            <w:tcW w:w="877" w:type="dxa"/>
            <w:noWrap/>
            <w:vAlign w:val="center"/>
          </w:tcPr>
          <w:p w14:paraId="7097C1CC" w14:textId="4013A5A3" w:rsidR="00880881" w:rsidRPr="00BA2F3C" w:rsidRDefault="004E2931" w:rsidP="008505D4">
            <w:pPr>
              <w:spacing w:before="0" w:after="0"/>
              <w:ind w:firstLine="0"/>
              <w:jc w:val="right"/>
              <w:rPr>
                <w:rFonts w:ascii="Calibri" w:eastAsia="Times New Roman" w:hAnsi="Calibri" w:cs="Calibri"/>
                <w:sz w:val="18"/>
                <w:szCs w:val="18"/>
              </w:rPr>
            </w:pPr>
            <w:r>
              <w:rPr>
                <w:rFonts w:ascii="Calibri" w:eastAsia="Times New Roman" w:hAnsi="Calibri" w:cs="Calibri"/>
                <w:sz w:val="18"/>
                <w:szCs w:val="18"/>
              </w:rPr>
              <w:t>53,73</w:t>
            </w:r>
          </w:p>
        </w:tc>
      </w:tr>
    </w:tbl>
    <w:p w14:paraId="23509D2B" w14:textId="77777777" w:rsidR="00880881" w:rsidRPr="004E2931" w:rsidRDefault="00880881" w:rsidP="00203668">
      <w:pPr>
        <w:spacing w:before="0" w:after="0"/>
        <w:ind w:firstLine="0"/>
        <w:rPr>
          <w:rFonts w:ascii="Calibri" w:eastAsia="Times New Roman" w:hAnsi="Calibri" w:cs="Calibri"/>
          <w:sz w:val="20"/>
          <w:szCs w:val="20"/>
        </w:rPr>
      </w:pPr>
    </w:p>
    <w:tbl>
      <w:tblPr>
        <w:tblpPr w:leftFromText="181" w:rightFromText="181" w:vertAnchor="text" w:horzAnchor="margin" w:tblpY="1"/>
        <w:tblOverlap w:val="never"/>
        <w:tblW w:w="9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3"/>
        <w:gridCol w:w="1134"/>
        <w:gridCol w:w="1276"/>
        <w:gridCol w:w="1965"/>
        <w:gridCol w:w="870"/>
        <w:gridCol w:w="1398"/>
        <w:gridCol w:w="1153"/>
      </w:tblGrid>
      <w:tr w:rsidR="004E2931" w:rsidRPr="0098314E" w14:paraId="3754A616" w14:textId="77777777" w:rsidTr="004E2931">
        <w:trPr>
          <w:trHeight w:val="170"/>
        </w:trPr>
        <w:tc>
          <w:tcPr>
            <w:tcW w:w="9199" w:type="dxa"/>
            <w:gridSpan w:val="7"/>
            <w:vAlign w:val="center"/>
          </w:tcPr>
          <w:p w14:paraId="228DDC99" w14:textId="77777777" w:rsidR="004E2931" w:rsidRPr="0098314E" w:rsidRDefault="004E2931" w:rsidP="008505D4">
            <w:pPr>
              <w:spacing w:before="0" w:after="0" w:line="240" w:lineRule="auto"/>
              <w:ind w:left="417" w:firstLine="0"/>
              <w:jc w:val="center"/>
              <w:rPr>
                <w:rFonts w:asciiTheme="minorHAnsi" w:eastAsia="Times New Roman" w:hAnsiTheme="minorHAnsi" w:cstheme="minorHAnsi"/>
                <w:b/>
                <w:sz w:val="18"/>
                <w:szCs w:val="18"/>
                <w:highlight w:val="yellow"/>
              </w:rPr>
            </w:pPr>
            <w:r w:rsidRPr="00171627">
              <w:rPr>
                <w:rFonts w:asciiTheme="minorHAnsi" w:eastAsia="Times New Roman" w:hAnsiTheme="minorHAnsi" w:cstheme="minorHAnsi"/>
                <w:b/>
                <w:sz w:val="18"/>
                <w:szCs w:val="18"/>
              </w:rPr>
              <w:t>Ukupno</w:t>
            </w:r>
          </w:p>
        </w:tc>
      </w:tr>
      <w:tr w:rsidR="004E2931" w:rsidRPr="0098314E" w14:paraId="08557E31" w14:textId="77777777" w:rsidTr="004E2931">
        <w:trPr>
          <w:trHeight w:val="170"/>
        </w:trPr>
        <w:tc>
          <w:tcPr>
            <w:tcW w:w="1403" w:type="dxa"/>
            <w:vMerge w:val="restart"/>
            <w:vAlign w:val="center"/>
          </w:tcPr>
          <w:p w14:paraId="45745EED"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Vrsta drveća</w:t>
            </w:r>
          </w:p>
        </w:tc>
        <w:tc>
          <w:tcPr>
            <w:tcW w:w="5245" w:type="dxa"/>
            <w:gridSpan w:val="4"/>
            <w:noWrap/>
            <w:vAlign w:val="center"/>
          </w:tcPr>
          <w:p w14:paraId="1C6A8823"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Polurazdoblje I/1</w:t>
            </w:r>
            <w:r w:rsidRPr="009326C5">
              <w:rPr>
                <w:rFonts w:asciiTheme="minorHAnsi" w:eastAsia="Times New Roman" w:hAnsiTheme="minorHAnsi" w:cstheme="minorHAnsi"/>
                <w:b/>
                <w:sz w:val="18"/>
                <w:szCs w:val="18"/>
              </w:rPr>
              <w:br/>
              <w:t>Od 2025. do 2034. god.</w:t>
            </w:r>
          </w:p>
        </w:tc>
        <w:tc>
          <w:tcPr>
            <w:tcW w:w="2551" w:type="dxa"/>
            <w:gridSpan w:val="2"/>
            <w:vAlign w:val="center"/>
          </w:tcPr>
          <w:p w14:paraId="3DF5589E" w14:textId="77777777" w:rsidR="004E2931" w:rsidRPr="009326C5" w:rsidRDefault="004E2931" w:rsidP="008505D4">
            <w:pPr>
              <w:spacing w:before="0" w:after="0" w:line="240" w:lineRule="auto"/>
              <w:ind w:left="417"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Polurazdoblje I/2</w:t>
            </w:r>
            <w:r w:rsidRPr="009326C5">
              <w:rPr>
                <w:rFonts w:asciiTheme="minorHAnsi" w:eastAsia="Times New Roman" w:hAnsiTheme="minorHAnsi" w:cstheme="minorHAnsi"/>
                <w:b/>
                <w:sz w:val="18"/>
                <w:szCs w:val="18"/>
              </w:rPr>
              <w:br/>
              <w:t>Od 2035. do 2046. god.</w:t>
            </w:r>
          </w:p>
        </w:tc>
      </w:tr>
      <w:tr w:rsidR="004E2931" w:rsidRPr="0098314E" w14:paraId="194BB0C5" w14:textId="77777777" w:rsidTr="004E2931">
        <w:trPr>
          <w:trHeight w:val="220"/>
        </w:trPr>
        <w:tc>
          <w:tcPr>
            <w:tcW w:w="1403" w:type="dxa"/>
            <w:vMerge/>
            <w:vAlign w:val="center"/>
          </w:tcPr>
          <w:p w14:paraId="52D6DAA4" w14:textId="77777777" w:rsidR="004E2931" w:rsidRPr="009326C5" w:rsidRDefault="004E2931" w:rsidP="008505D4">
            <w:pPr>
              <w:spacing w:before="0" w:after="0" w:line="240" w:lineRule="auto"/>
              <w:ind w:firstLine="0"/>
              <w:jc w:val="center"/>
              <w:rPr>
                <w:rFonts w:asciiTheme="minorHAnsi" w:eastAsia="Times New Roman" w:hAnsiTheme="minorHAnsi" w:cstheme="minorHAnsi"/>
                <w:sz w:val="18"/>
                <w:szCs w:val="18"/>
              </w:rPr>
            </w:pPr>
          </w:p>
        </w:tc>
        <w:tc>
          <w:tcPr>
            <w:tcW w:w="1134" w:type="dxa"/>
            <w:vMerge w:val="restart"/>
            <w:noWrap/>
            <w:vAlign w:val="center"/>
          </w:tcPr>
          <w:p w14:paraId="178EB24D"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Površina</w:t>
            </w:r>
          </w:p>
        </w:tc>
        <w:tc>
          <w:tcPr>
            <w:tcW w:w="1276" w:type="dxa"/>
            <w:vMerge w:val="restart"/>
            <w:vAlign w:val="center"/>
          </w:tcPr>
          <w:p w14:paraId="585AFCF4"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Drvna zaliha</w:t>
            </w:r>
          </w:p>
        </w:tc>
        <w:tc>
          <w:tcPr>
            <w:tcW w:w="1965" w:type="dxa"/>
            <w:vMerge w:val="restart"/>
            <w:vAlign w:val="center"/>
          </w:tcPr>
          <w:p w14:paraId="35A6F355"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10-godišnji prirast</w:t>
            </w:r>
          </w:p>
        </w:tc>
        <w:tc>
          <w:tcPr>
            <w:tcW w:w="870" w:type="dxa"/>
            <w:vMerge w:val="restart"/>
            <w:vAlign w:val="center"/>
          </w:tcPr>
          <w:p w14:paraId="60D1E3C9"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Etat</w:t>
            </w:r>
          </w:p>
        </w:tc>
        <w:tc>
          <w:tcPr>
            <w:tcW w:w="1398" w:type="dxa"/>
            <w:vMerge w:val="restart"/>
            <w:noWrap/>
            <w:vAlign w:val="center"/>
          </w:tcPr>
          <w:p w14:paraId="6F1C830A"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Površina</w:t>
            </w:r>
          </w:p>
        </w:tc>
        <w:tc>
          <w:tcPr>
            <w:tcW w:w="1153" w:type="dxa"/>
            <w:vMerge w:val="restart"/>
            <w:vAlign w:val="center"/>
          </w:tcPr>
          <w:p w14:paraId="33DBFB7D"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Etat</w:t>
            </w:r>
          </w:p>
        </w:tc>
      </w:tr>
      <w:tr w:rsidR="004E2931" w:rsidRPr="0098314E" w14:paraId="037A1D72" w14:textId="77777777" w:rsidTr="004E2931">
        <w:trPr>
          <w:trHeight w:val="220"/>
        </w:trPr>
        <w:tc>
          <w:tcPr>
            <w:tcW w:w="1403" w:type="dxa"/>
            <w:vMerge/>
            <w:vAlign w:val="center"/>
          </w:tcPr>
          <w:p w14:paraId="07C93E8D" w14:textId="77777777" w:rsidR="004E2931" w:rsidRPr="009326C5" w:rsidRDefault="004E2931" w:rsidP="008505D4">
            <w:pPr>
              <w:spacing w:before="0" w:after="0" w:line="240" w:lineRule="auto"/>
              <w:ind w:firstLine="0"/>
              <w:jc w:val="center"/>
              <w:rPr>
                <w:rFonts w:asciiTheme="minorHAnsi" w:eastAsia="Times New Roman" w:hAnsiTheme="minorHAnsi" w:cstheme="minorHAnsi"/>
                <w:sz w:val="18"/>
                <w:szCs w:val="18"/>
              </w:rPr>
            </w:pPr>
          </w:p>
        </w:tc>
        <w:tc>
          <w:tcPr>
            <w:tcW w:w="1134" w:type="dxa"/>
            <w:vMerge/>
            <w:vAlign w:val="center"/>
          </w:tcPr>
          <w:p w14:paraId="4E71578D"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p>
        </w:tc>
        <w:tc>
          <w:tcPr>
            <w:tcW w:w="1276" w:type="dxa"/>
            <w:vMerge/>
            <w:vAlign w:val="center"/>
          </w:tcPr>
          <w:p w14:paraId="6D389C21"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p>
        </w:tc>
        <w:tc>
          <w:tcPr>
            <w:tcW w:w="1965" w:type="dxa"/>
            <w:vMerge/>
            <w:vAlign w:val="center"/>
          </w:tcPr>
          <w:p w14:paraId="2FCA8B03"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p>
        </w:tc>
        <w:tc>
          <w:tcPr>
            <w:tcW w:w="870" w:type="dxa"/>
            <w:vMerge/>
            <w:vAlign w:val="center"/>
          </w:tcPr>
          <w:p w14:paraId="0843B0A9"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p>
        </w:tc>
        <w:tc>
          <w:tcPr>
            <w:tcW w:w="1398" w:type="dxa"/>
            <w:vMerge/>
            <w:vAlign w:val="center"/>
          </w:tcPr>
          <w:p w14:paraId="27DCEA36"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p>
        </w:tc>
        <w:tc>
          <w:tcPr>
            <w:tcW w:w="1153" w:type="dxa"/>
            <w:vMerge/>
            <w:vAlign w:val="center"/>
          </w:tcPr>
          <w:p w14:paraId="6111D08A"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p>
        </w:tc>
      </w:tr>
      <w:tr w:rsidR="004E2931" w:rsidRPr="0098314E" w14:paraId="361A1B3E" w14:textId="77777777" w:rsidTr="004E2931">
        <w:trPr>
          <w:trHeight w:val="170"/>
        </w:trPr>
        <w:tc>
          <w:tcPr>
            <w:tcW w:w="1403" w:type="dxa"/>
            <w:vMerge/>
            <w:vAlign w:val="center"/>
          </w:tcPr>
          <w:p w14:paraId="7EC853AF" w14:textId="77777777" w:rsidR="004E2931" w:rsidRPr="009326C5" w:rsidRDefault="004E2931" w:rsidP="008505D4">
            <w:pPr>
              <w:spacing w:before="0" w:after="0" w:line="240" w:lineRule="auto"/>
              <w:ind w:firstLine="0"/>
              <w:jc w:val="center"/>
              <w:rPr>
                <w:rFonts w:asciiTheme="minorHAnsi" w:eastAsia="Times New Roman" w:hAnsiTheme="minorHAnsi" w:cstheme="minorHAnsi"/>
                <w:sz w:val="18"/>
                <w:szCs w:val="18"/>
              </w:rPr>
            </w:pPr>
          </w:p>
        </w:tc>
        <w:tc>
          <w:tcPr>
            <w:tcW w:w="1134" w:type="dxa"/>
            <w:noWrap/>
            <w:vAlign w:val="center"/>
          </w:tcPr>
          <w:p w14:paraId="663F6665"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ha</w:t>
            </w:r>
          </w:p>
        </w:tc>
        <w:tc>
          <w:tcPr>
            <w:tcW w:w="4111" w:type="dxa"/>
            <w:gridSpan w:val="3"/>
            <w:vAlign w:val="center"/>
          </w:tcPr>
          <w:p w14:paraId="29481A6B" w14:textId="77777777" w:rsidR="004E2931" w:rsidRPr="009326C5" w:rsidRDefault="004E2931" w:rsidP="008505D4">
            <w:pPr>
              <w:spacing w:before="0" w:after="0" w:line="240" w:lineRule="auto"/>
              <w:ind w:left="627"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m</w:t>
            </w:r>
            <w:r w:rsidRPr="009326C5">
              <w:rPr>
                <w:rFonts w:asciiTheme="minorHAnsi" w:eastAsia="Times New Roman" w:hAnsiTheme="minorHAnsi" w:cstheme="minorHAnsi"/>
                <w:b/>
                <w:sz w:val="18"/>
                <w:szCs w:val="18"/>
                <w:vertAlign w:val="superscript"/>
              </w:rPr>
              <w:t>3</w:t>
            </w:r>
          </w:p>
        </w:tc>
        <w:tc>
          <w:tcPr>
            <w:tcW w:w="1398" w:type="dxa"/>
            <w:noWrap/>
            <w:vAlign w:val="center"/>
          </w:tcPr>
          <w:p w14:paraId="4E2A39A9"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ha</w:t>
            </w:r>
          </w:p>
        </w:tc>
        <w:tc>
          <w:tcPr>
            <w:tcW w:w="1153" w:type="dxa"/>
            <w:noWrap/>
            <w:vAlign w:val="center"/>
          </w:tcPr>
          <w:p w14:paraId="44F2EA7A" w14:textId="77777777" w:rsidR="004E2931" w:rsidRPr="009326C5" w:rsidRDefault="004E2931" w:rsidP="008505D4">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m</w:t>
            </w:r>
            <w:r w:rsidRPr="009326C5">
              <w:rPr>
                <w:rFonts w:asciiTheme="minorHAnsi" w:eastAsia="Times New Roman" w:hAnsiTheme="minorHAnsi" w:cstheme="minorHAnsi"/>
                <w:b/>
                <w:sz w:val="18"/>
                <w:szCs w:val="18"/>
                <w:vertAlign w:val="superscript"/>
              </w:rPr>
              <w:t>3</w:t>
            </w:r>
          </w:p>
        </w:tc>
      </w:tr>
      <w:tr w:rsidR="004E2931" w:rsidRPr="0098314E" w14:paraId="18C0853E" w14:textId="77777777" w:rsidTr="004E2931">
        <w:trPr>
          <w:trHeight w:val="170"/>
        </w:trPr>
        <w:tc>
          <w:tcPr>
            <w:tcW w:w="1403" w:type="dxa"/>
            <w:noWrap/>
            <w:vAlign w:val="center"/>
          </w:tcPr>
          <w:p w14:paraId="237EC022" w14:textId="77777777" w:rsidR="004E2931" w:rsidRPr="009326C5" w:rsidRDefault="004E2931" w:rsidP="008505D4">
            <w:pPr>
              <w:keepNext/>
              <w:spacing w:before="0" w:after="0" w:line="240" w:lineRule="auto"/>
              <w:ind w:firstLine="0"/>
              <w:rPr>
                <w:rFonts w:asciiTheme="minorHAnsi" w:eastAsia="Times New Roman" w:hAnsiTheme="minorHAnsi" w:cstheme="minorHAnsi"/>
                <w:sz w:val="20"/>
                <w:szCs w:val="20"/>
              </w:rPr>
            </w:pPr>
            <w:r w:rsidRPr="009326C5">
              <w:rPr>
                <w:rFonts w:asciiTheme="minorHAnsi" w:hAnsiTheme="minorHAnsi" w:cstheme="minorHAnsi"/>
                <w:sz w:val="18"/>
                <w:szCs w:val="18"/>
              </w:rPr>
              <w:t>Hrast crnika</w:t>
            </w:r>
          </w:p>
        </w:tc>
        <w:tc>
          <w:tcPr>
            <w:tcW w:w="1134" w:type="dxa"/>
            <w:vMerge w:val="restart"/>
            <w:noWrap/>
            <w:vAlign w:val="center"/>
          </w:tcPr>
          <w:p w14:paraId="509DAB4C"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18"/>
                <w:szCs w:val="18"/>
              </w:rPr>
            </w:pPr>
          </w:p>
        </w:tc>
        <w:tc>
          <w:tcPr>
            <w:tcW w:w="1276" w:type="dxa"/>
            <w:noWrap/>
            <w:vAlign w:val="center"/>
          </w:tcPr>
          <w:p w14:paraId="4BC15F5F"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1787</w:t>
            </w:r>
          </w:p>
        </w:tc>
        <w:tc>
          <w:tcPr>
            <w:tcW w:w="1965" w:type="dxa"/>
            <w:noWrap/>
            <w:vAlign w:val="center"/>
          </w:tcPr>
          <w:p w14:paraId="54749468"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308</w:t>
            </w:r>
          </w:p>
        </w:tc>
        <w:tc>
          <w:tcPr>
            <w:tcW w:w="870" w:type="dxa"/>
            <w:noWrap/>
            <w:vAlign w:val="center"/>
          </w:tcPr>
          <w:p w14:paraId="176E2BE8"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237</w:t>
            </w:r>
          </w:p>
        </w:tc>
        <w:tc>
          <w:tcPr>
            <w:tcW w:w="1398" w:type="dxa"/>
            <w:vMerge w:val="restart"/>
            <w:noWrap/>
            <w:vAlign w:val="center"/>
          </w:tcPr>
          <w:p w14:paraId="789719C0"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2"/>
                <w:szCs w:val="24"/>
              </w:rPr>
            </w:pPr>
          </w:p>
          <w:p w14:paraId="57C3DCF9"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2"/>
                <w:szCs w:val="24"/>
              </w:rPr>
            </w:pPr>
          </w:p>
        </w:tc>
        <w:tc>
          <w:tcPr>
            <w:tcW w:w="1153" w:type="dxa"/>
            <w:noWrap/>
            <w:vAlign w:val="center"/>
          </w:tcPr>
          <w:p w14:paraId="100130F9"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256</w:t>
            </w:r>
          </w:p>
        </w:tc>
      </w:tr>
      <w:tr w:rsidR="004E2931" w:rsidRPr="0098314E" w14:paraId="1BCFB109" w14:textId="77777777" w:rsidTr="004E2931">
        <w:trPr>
          <w:trHeight w:val="170"/>
        </w:trPr>
        <w:tc>
          <w:tcPr>
            <w:tcW w:w="1403" w:type="dxa"/>
            <w:noWrap/>
            <w:vAlign w:val="center"/>
          </w:tcPr>
          <w:p w14:paraId="2CC46BA0" w14:textId="77777777" w:rsidR="004E2931" w:rsidRPr="009326C5" w:rsidRDefault="004E2931" w:rsidP="008505D4">
            <w:pPr>
              <w:keepNext/>
              <w:spacing w:before="0" w:after="0" w:line="240" w:lineRule="auto"/>
              <w:ind w:firstLine="0"/>
              <w:rPr>
                <w:rFonts w:asciiTheme="minorHAnsi" w:eastAsia="Times New Roman" w:hAnsiTheme="minorHAnsi" w:cstheme="minorHAnsi"/>
                <w:sz w:val="20"/>
                <w:szCs w:val="20"/>
              </w:rPr>
            </w:pPr>
            <w:r w:rsidRPr="009326C5">
              <w:rPr>
                <w:rFonts w:asciiTheme="minorHAnsi" w:hAnsiTheme="minorHAnsi" w:cstheme="minorHAnsi"/>
                <w:sz w:val="18"/>
                <w:szCs w:val="18"/>
              </w:rPr>
              <w:t>OTB</w:t>
            </w:r>
          </w:p>
        </w:tc>
        <w:tc>
          <w:tcPr>
            <w:tcW w:w="1134" w:type="dxa"/>
            <w:vMerge/>
            <w:noWrap/>
            <w:vAlign w:val="center"/>
          </w:tcPr>
          <w:p w14:paraId="06619346"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18"/>
                <w:szCs w:val="18"/>
              </w:rPr>
            </w:pPr>
          </w:p>
        </w:tc>
        <w:tc>
          <w:tcPr>
            <w:tcW w:w="1276" w:type="dxa"/>
            <w:noWrap/>
            <w:vAlign w:val="center"/>
          </w:tcPr>
          <w:p w14:paraId="685B961B"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86</w:t>
            </w:r>
          </w:p>
        </w:tc>
        <w:tc>
          <w:tcPr>
            <w:tcW w:w="1965" w:type="dxa"/>
            <w:noWrap/>
            <w:vAlign w:val="center"/>
          </w:tcPr>
          <w:p w14:paraId="1C9A740F"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26</w:t>
            </w:r>
          </w:p>
        </w:tc>
        <w:tc>
          <w:tcPr>
            <w:tcW w:w="870" w:type="dxa"/>
            <w:noWrap/>
            <w:vAlign w:val="center"/>
          </w:tcPr>
          <w:p w14:paraId="6C632CA7"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7</w:t>
            </w:r>
          </w:p>
        </w:tc>
        <w:tc>
          <w:tcPr>
            <w:tcW w:w="1398" w:type="dxa"/>
            <w:vMerge/>
            <w:noWrap/>
            <w:vAlign w:val="center"/>
          </w:tcPr>
          <w:p w14:paraId="33B4EE44"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2"/>
                <w:szCs w:val="24"/>
              </w:rPr>
            </w:pPr>
          </w:p>
        </w:tc>
        <w:tc>
          <w:tcPr>
            <w:tcW w:w="1153" w:type="dxa"/>
            <w:noWrap/>
            <w:vAlign w:val="center"/>
          </w:tcPr>
          <w:p w14:paraId="3F257A40"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8</w:t>
            </w:r>
          </w:p>
        </w:tc>
      </w:tr>
      <w:tr w:rsidR="004E2931" w:rsidRPr="0098314E" w14:paraId="6B78E8C2" w14:textId="77777777" w:rsidTr="004E2931">
        <w:trPr>
          <w:trHeight w:val="170"/>
        </w:trPr>
        <w:tc>
          <w:tcPr>
            <w:tcW w:w="1403" w:type="dxa"/>
            <w:noWrap/>
            <w:vAlign w:val="center"/>
          </w:tcPr>
          <w:p w14:paraId="09C75A33" w14:textId="77777777" w:rsidR="004E2931" w:rsidRPr="0098314E" w:rsidRDefault="004E2931" w:rsidP="008505D4">
            <w:pPr>
              <w:keepNext/>
              <w:spacing w:before="0" w:after="0" w:line="240" w:lineRule="auto"/>
              <w:ind w:firstLine="0"/>
              <w:rPr>
                <w:rFonts w:asciiTheme="minorHAnsi" w:eastAsia="Times New Roman" w:hAnsiTheme="minorHAnsi" w:cstheme="minorHAnsi"/>
                <w:sz w:val="20"/>
                <w:szCs w:val="20"/>
                <w:highlight w:val="yellow"/>
              </w:rPr>
            </w:pPr>
            <w:r w:rsidRPr="00742095">
              <w:rPr>
                <w:rFonts w:asciiTheme="minorHAnsi" w:hAnsiTheme="minorHAnsi" w:cstheme="minorHAnsi"/>
                <w:sz w:val="18"/>
                <w:szCs w:val="18"/>
              </w:rPr>
              <w:t>Alepski bor</w:t>
            </w:r>
          </w:p>
        </w:tc>
        <w:tc>
          <w:tcPr>
            <w:tcW w:w="1134" w:type="dxa"/>
            <w:vMerge/>
            <w:noWrap/>
            <w:vAlign w:val="center"/>
          </w:tcPr>
          <w:p w14:paraId="3FDC0548"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18"/>
                <w:szCs w:val="18"/>
                <w:highlight w:val="yellow"/>
              </w:rPr>
            </w:pPr>
          </w:p>
        </w:tc>
        <w:tc>
          <w:tcPr>
            <w:tcW w:w="1276" w:type="dxa"/>
            <w:noWrap/>
            <w:vAlign w:val="center"/>
          </w:tcPr>
          <w:p w14:paraId="76C3822E"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32084</w:t>
            </w:r>
          </w:p>
        </w:tc>
        <w:tc>
          <w:tcPr>
            <w:tcW w:w="1965" w:type="dxa"/>
            <w:noWrap/>
            <w:vAlign w:val="center"/>
          </w:tcPr>
          <w:p w14:paraId="4566158C"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5511</w:t>
            </w:r>
          </w:p>
        </w:tc>
        <w:tc>
          <w:tcPr>
            <w:tcW w:w="870" w:type="dxa"/>
            <w:noWrap/>
            <w:vAlign w:val="center"/>
          </w:tcPr>
          <w:p w14:paraId="785578FE"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6452</w:t>
            </w:r>
          </w:p>
        </w:tc>
        <w:tc>
          <w:tcPr>
            <w:tcW w:w="1398" w:type="dxa"/>
            <w:vMerge/>
            <w:noWrap/>
            <w:vAlign w:val="center"/>
          </w:tcPr>
          <w:p w14:paraId="020FA003"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2"/>
                <w:szCs w:val="24"/>
                <w:highlight w:val="yellow"/>
              </w:rPr>
            </w:pPr>
          </w:p>
        </w:tc>
        <w:tc>
          <w:tcPr>
            <w:tcW w:w="1153" w:type="dxa"/>
            <w:noWrap/>
            <w:vAlign w:val="center"/>
          </w:tcPr>
          <w:p w14:paraId="2C7A50C2"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6916</w:t>
            </w:r>
          </w:p>
        </w:tc>
      </w:tr>
      <w:tr w:rsidR="004E2931" w:rsidRPr="0098314E" w14:paraId="5B869043" w14:textId="77777777" w:rsidTr="004E2931">
        <w:trPr>
          <w:trHeight w:val="170"/>
        </w:trPr>
        <w:tc>
          <w:tcPr>
            <w:tcW w:w="1403" w:type="dxa"/>
            <w:noWrap/>
            <w:vAlign w:val="center"/>
          </w:tcPr>
          <w:p w14:paraId="188659DB" w14:textId="77777777" w:rsidR="004E2931" w:rsidRPr="0098314E" w:rsidRDefault="004E2931" w:rsidP="008505D4">
            <w:pPr>
              <w:keepNext/>
              <w:spacing w:before="0" w:after="0" w:line="240" w:lineRule="auto"/>
              <w:ind w:firstLine="0"/>
              <w:rPr>
                <w:rFonts w:asciiTheme="minorHAnsi" w:eastAsia="Times New Roman" w:hAnsiTheme="minorHAnsi" w:cstheme="minorHAnsi"/>
                <w:sz w:val="20"/>
                <w:szCs w:val="20"/>
                <w:highlight w:val="yellow"/>
              </w:rPr>
            </w:pPr>
            <w:r w:rsidRPr="00742095">
              <w:rPr>
                <w:rFonts w:asciiTheme="minorHAnsi" w:hAnsiTheme="minorHAnsi" w:cstheme="minorHAnsi"/>
                <w:sz w:val="18"/>
                <w:szCs w:val="18"/>
              </w:rPr>
              <w:t>Obični čempres</w:t>
            </w:r>
          </w:p>
        </w:tc>
        <w:tc>
          <w:tcPr>
            <w:tcW w:w="1134" w:type="dxa"/>
            <w:vMerge/>
            <w:noWrap/>
            <w:vAlign w:val="center"/>
          </w:tcPr>
          <w:p w14:paraId="7531F84D"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18"/>
                <w:szCs w:val="18"/>
                <w:highlight w:val="yellow"/>
              </w:rPr>
            </w:pPr>
          </w:p>
        </w:tc>
        <w:tc>
          <w:tcPr>
            <w:tcW w:w="1276" w:type="dxa"/>
            <w:noWrap/>
            <w:vAlign w:val="center"/>
          </w:tcPr>
          <w:p w14:paraId="190FA8B2"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1432</w:t>
            </w:r>
          </w:p>
        </w:tc>
        <w:tc>
          <w:tcPr>
            <w:tcW w:w="1965" w:type="dxa"/>
            <w:noWrap/>
            <w:vAlign w:val="center"/>
          </w:tcPr>
          <w:p w14:paraId="08C77EEC"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525</w:t>
            </w:r>
          </w:p>
        </w:tc>
        <w:tc>
          <w:tcPr>
            <w:tcW w:w="870" w:type="dxa"/>
            <w:noWrap/>
            <w:vAlign w:val="center"/>
          </w:tcPr>
          <w:p w14:paraId="685CD76F"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286</w:t>
            </w:r>
          </w:p>
        </w:tc>
        <w:tc>
          <w:tcPr>
            <w:tcW w:w="1398" w:type="dxa"/>
            <w:vMerge/>
            <w:noWrap/>
            <w:vAlign w:val="center"/>
          </w:tcPr>
          <w:p w14:paraId="4CC1A3E7"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2"/>
                <w:szCs w:val="24"/>
                <w:highlight w:val="yellow"/>
              </w:rPr>
            </w:pPr>
          </w:p>
        </w:tc>
        <w:tc>
          <w:tcPr>
            <w:tcW w:w="1153" w:type="dxa"/>
            <w:noWrap/>
            <w:vAlign w:val="center"/>
          </w:tcPr>
          <w:p w14:paraId="3BB9A1F2" w14:textId="77777777" w:rsidR="004E2931" w:rsidRPr="0098314E" w:rsidRDefault="004E2931" w:rsidP="008505D4">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302</w:t>
            </w:r>
          </w:p>
        </w:tc>
      </w:tr>
      <w:tr w:rsidR="004E2931" w:rsidRPr="0098314E" w14:paraId="6990441B" w14:textId="77777777" w:rsidTr="004E2931">
        <w:trPr>
          <w:trHeight w:val="170"/>
        </w:trPr>
        <w:tc>
          <w:tcPr>
            <w:tcW w:w="1403" w:type="dxa"/>
            <w:noWrap/>
            <w:vAlign w:val="center"/>
          </w:tcPr>
          <w:p w14:paraId="545941E4" w14:textId="77777777" w:rsidR="004E2931" w:rsidRPr="0098314E" w:rsidRDefault="004E2931" w:rsidP="008505D4">
            <w:pPr>
              <w:keepNext/>
              <w:spacing w:before="0" w:after="0" w:line="240" w:lineRule="auto"/>
              <w:ind w:firstLine="0"/>
              <w:rPr>
                <w:rFonts w:asciiTheme="minorHAnsi" w:eastAsia="Times New Roman" w:hAnsiTheme="minorHAnsi" w:cstheme="minorHAnsi"/>
                <w:b/>
                <w:sz w:val="22"/>
                <w:szCs w:val="24"/>
                <w:highlight w:val="yellow"/>
              </w:rPr>
            </w:pPr>
            <w:r w:rsidRPr="009326C5">
              <w:rPr>
                <w:rFonts w:asciiTheme="minorHAnsi" w:eastAsia="Times New Roman" w:hAnsiTheme="minorHAnsi" w:cstheme="minorHAnsi"/>
                <w:b/>
                <w:sz w:val="22"/>
                <w:szCs w:val="24"/>
              </w:rPr>
              <w:t>Ukupno</w:t>
            </w:r>
          </w:p>
        </w:tc>
        <w:tc>
          <w:tcPr>
            <w:tcW w:w="1134" w:type="dxa"/>
            <w:noWrap/>
            <w:vAlign w:val="center"/>
          </w:tcPr>
          <w:p w14:paraId="7F41A2B6" w14:textId="77777777" w:rsidR="004E2931" w:rsidRPr="009326C5" w:rsidRDefault="004E2931" w:rsidP="008505D4">
            <w:pPr>
              <w:keepNext/>
              <w:spacing w:before="0" w:after="0" w:line="240" w:lineRule="auto"/>
              <w:ind w:firstLine="0"/>
              <w:jc w:val="right"/>
              <w:rPr>
                <w:rFonts w:asciiTheme="minorHAnsi" w:eastAsia="Times New Roman" w:hAnsiTheme="minorHAnsi" w:cstheme="minorHAnsi"/>
                <w:b/>
                <w:bCs/>
                <w:sz w:val="22"/>
                <w:szCs w:val="24"/>
                <w:highlight w:val="yellow"/>
              </w:rPr>
            </w:pPr>
            <w:r w:rsidRPr="009326C5">
              <w:rPr>
                <w:rFonts w:asciiTheme="minorHAnsi" w:hAnsiTheme="minorHAnsi" w:cstheme="minorHAnsi"/>
                <w:b/>
                <w:bCs/>
                <w:sz w:val="18"/>
                <w:szCs w:val="18"/>
              </w:rPr>
              <w:t>37</w:t>
            </w:r>
            <w:r>
              <w:rPr>
                <w:rFonts w:asciiTheme="minorHAnsi" w:hAnsiTheme="minorHAnsi" w:cstheme="minorHAnsi"/>
                <w:b/>
                <w:bCs/>
                <w:sz w:val="18"/>
                <w:szCs w:val="18"/>
              </w:rPr>
              <w:t>6,19</w:t>
            </w:r>
          </w:p>
        </w:tc>
        <w:tc>
          <w:tcPr>
            <w:tcW w:w="1276" w:type="dxa"/>
            <w:noWrap/>
            <w:vAlign w:val="center"/>
          </w:tcPr>
          <w:p w14:paraId="140C2CFC" w14:textId="77777777" w:rsidR="004E2931" w:rsidRPr="00CB19FB" w:rsidRDefault="004E2931" w:rsidP="008505D4">
            <w:pPr>
              <w:keepNext/>
              <w:spacing w:before="0" w:after="0" w:line="240" w:lineRule="auto"/>
              <w:ind w:firstLine="0"/>
              <w:jc w:val="right"/>
              <w:rPr>
                <w:rFonts w:asciiTheme="minorHAnsi" w:eastAsia="Times New Roman" w:hAnsiTheme="minorHAnsi" w:cstheme="minorHAnsi"/>
                <w:b/>
                <w:bCs/>
                <w:sz w:val="20"/>
                <w:szCs w:val="20"/>
                <w:highlight w:val="yellow"/>
              </w:rPr>
            </w:pPr>
            <w:r w:rsidRPr="00CB19FB">
              <w:rPr>
                <w:rFonts w:asciiTheme="minorHAnsi" w:hAnsiTheme="minorHAnsi" w:cstheme="minorHAnsi"/>
                <w:b/>
                <w:bCs/>
                <w:sz w:val="18"/>
                <w:szCs w:val="18"/>
              </w:rPr>
              <w:t>35389</w:t>
            </w:r>
          </w:p>
        </w:tc>
        <w:tc>
          <w:tcPr>
            <w:tcW w:w="1965" w:type="dxa"/>
            <w:noWrap/>
            <w:vAlign w:val="center"/>
          </w:tcPr>
          <w:p w14:paraId="3226859B" w14:textId="77777777" w:rsidR="004E2931" w:rsidRPr="004079BC" w:rsidRDefault="004E2931" w:rsidP="008505D4">
            <w:pPr>
              <w:keepNext/>
              <w:spacing w:before="0" w:after="0" w:line="240" w:lineRule="auto"/>
              <w:ind w:firstLine="0"/>
              <w:jc w:val="right"/>
              <w:rPr>
                <w:rFonts w:asciiTheme="minorHAnsi" w:eastAsia="Times New Roman" w:hAnsiTheme="minorHAnsi" w:cstheme="minorHAnsi"/>
                <w:b/>
                <w:bCs/>
                <w:sz w:val="20"/>
                <w:szCs w:val="20"/>
              </w:rPr>
            </w:pPr>
            <w:r w:rsidRPr="004079BC">
              <w:rPr>
                <w:rFonts w:asciiTheme="minorHAnsi" w:hAnsiTheme="minorHAnsi" w:cstheme="minorHAnsi"/>
                <w:b/>
                <w:bCs/>
                <w:sz w:val="18"/>
                <w:szCs w:val="18"/>
              </w:rPr>
              <w:t>6370</w:t>
            </w:r>
          </w:p>
        </w:tc>
        <w:tc>
          <w:tcPr>
            <w:tcW w:w="870" w:type="dxa"/>
            <w:noWrap/>
            <w:vAlign w:val="center"/>
          </w:tcPr>
          <w:p w14:paraId="0AE05EC8" w14:textId="77777777" w:rsidR="004E2931" w:rsidRPr="004079BC" w:rsidRDefault="004E2931" w:rsidP="008505D4">
            <w:pPr>
              <w:keepNext/>
              <w:spacing w:before="0" w:after="0" w:line="240" w:lineRule="auto"/>
              <w:ind w:firstLine="0"/>
              <w:jc w:val="right"/>
              <w:rPr>
                <w:rFonts w:asciiTheme="minorHAnsi" w:eastAsia="Times New Roman" w:hAnsiTheme="minorHAnsi" w:cstheme="minorHAnsi"/>
                <w:b/>
                <w:bCs/>
                <w:sz w:val="20"/>
                <w:szCs w:val="20"/>
              </w:rPr>
            </w:pPr>
            <w:r w:rsidRPr="004079BC">
              <w:rPr>
                <w:rFonts w:asciiTheme="minorHAnsi" w:hAnsiTheme="minorHAnsi" w:cstheme="minorHAnsi"/>
                <w:b/>
                <w:bCs/>
                <w:sz w:val="18"/>
                <w:szCs w:val="18"/>
              </w:rPr>
              <w:t>6982</w:t>
            </w:r>
          </w:p>
        </w:tc>
        <w:tc>
          <w:tcPr>
            <w:tcW w:w="1398" w:type="dxa"/>
            <w:noWrap/>
            <w:vAlign w:val="center"/>
          </w:tcPr>
          <w:p w14:paraId="5CA0DF78" w14:textId="77777777" w:rsidR="004E2931" w:rsidRPr="00CB19FB" w:rsidRDefault="004E2931" w:rsidP="008505D4">
            <w:pPr>
              <w:keepNext/>
              <w:spacing w:before="0" w:after="0" w:line="240" w:lineRule="auto"/>
              <w:ind w:firstLine="0"/>
              <w:jc w:val="right"/>
              <w:rPr>
                <w:rFonts w:asciiTheme="minorHAnsi" w:eastAsia="Times New Roman" w:hAnsiTheme="minorHAnsi" w:cstheme="minorHAnsi"/>
                <w:b/>
                <w:bCs/>
                <w:sz w:val="22"/>
                <w:szCs w:val="24"/>
                <w:highlight w:val="yellow"/>
              </w:rPr>
            </w:pPr>
            <w:r w:rsidRPr="00CB19FB">
              <w:rPr>
                <w:rFonts w:asciiTheme="minorHAnsi" w:hAnsiTheme="minorHAnsi" w:cstheme="minorHAnsi"/>
                <w:b/>
                <w:bCs/>
                <w:sz w:val="18"/>
                <w:szCs w:val="18"/>
              </w:rPr>
              <w:t>376,19</w:t>
            </w:r>
          </w:p>
        </w:tc>
        <w:tc>
          <w:tcPr>
            <w:tcW w:w="1153" w:type="dxa"/>
            <w:noWrap/>
            <w:vAlign w:val="center"/>
          </w:tcPr>
          <w:p w14:paraId="22A9DD01" w14:textId="77777777" w:rsidR="004E2931" w:rsidRPr="00CB19FB" w:rsidRDefault="004E2931" w:rsidP="008505D4">
            <w:pPr>
              <w:keepNext/>
              <w:spacing w:before="0" w:after="0" w:line="240" w:lineRule="auto"/>
              <w:ind w:firstLine="0"/>
              <w:jc w:val="right"/>
              <w:rPr>
                <w:rFonts w:asciiTheme="minorHAnsi" w:eastAsia="Times New Roman" w:hAnsiTheme="minorHAnsi" w:cstheme="minorHAnsi"/>
                <w:b/>
                <w:bCs/>
                <w:sz w:val="20"/>
                <w:szCs w:val="20"/>
                <w:highlight w:val="yellow"/>
              </w:rPr>
            </w:pPr>
            <w:r w:rsidRPr="00CB19FB">
              <w:rPr>
                <w:rFonts w:asciiTheme="minorHAnsi" w:hAnsiTheme="minorHAnsi" w:cstheme="minorHAnsi"/>
                <w:b/>
                <w:bCs/>
                <w:sz w:val="18"/>
                <w:szCs w:val="18"/>
              </w:rPr>
              <w:t>7482</w:t>
            </w:r>
          </w:p>
        </w:tc>
      </w:tr>
    </w:tbl>
    <w:p w14:paraId="3895F608" w14:textId="77777777" w:rsidR="00880881" w:rsidRPr="004E2931" w:rsidRDefault="00880881" w:rsidP="00203668">
      <w:pPr>
        <w:spacing w:before="0" w:after="0"/>
        <w:ind w:firstLine="0"/>
        <w:rPr>
          <w:rFonts w:ascii="Calibri" w:eastAsia="Times New Roman" w:hAnsi="Calibri" w:cs="Calibri"/>
          <w:sz w:val="20"/>
          <w:szCs w:val="20"/>
        </w:rPr>
      </w:pPr>
    </w:p>
    <w:p w14:paraId="2AFF5F18" w14:textId="77777777" w:rsidR="000366D9" w:rsidRPr="004E2931" w:rsidRDefault="000366D9" w:rsidP="00203668">
      <w:pPr>
        <w:spacing w:before="0" w:after="0"/>
        <w:ind w:firstLine="0"/>
        <w:rPr>
          <w:rFonts w:ascii="Calibri" w:eastAsia="Times New Roman" w:hAnsi="Calibri" w:cs="Calibri"/>
          <w:sz w:val="18"/>
          <w:szCs w:val="18"/>
        </w:rPr>
      </w:pPr>
    </w:p>
    <w:p w14:paraId="60F6B9C1" w14:textId="1056BDCE" w:rsidR="00412DC3" w:rsidRPr="004E2931" w:rsidRDefault="00412DC3" w:rsidP="00203668">
      <w:pPr>
        <w:spacing w:before="0" w:after="0"/>
        <w:ind w:firstLine="0"/>
        <w:rPr>
          <w:rFonts w:ascii="Calibri" w:eastAsia="Times New Roman" w:hAnsi="Calibri" w:cs="Calibri"/>
          <w:sz w:val="18"/>
          <w:szCs w:val="18"/>
        </w:rPr>
      </w:pPr>
    </w:p>
    <w:p w14:paraId="4DB115B3" w14:textId="77777777" w:rsidR="00203668" w:rsidRPr="004E2931" w:rsidRDefault="00203668" w:rsidP="00203668">
      <w:pPr>
        <w:spacing w:before="0" w:after="0" w:line="240" w:lineRule="auto"/>
        <w:ind w:firstLine="0"/>
        <w:jc w:val="left"/>
        <w:rPr>
          <w:rFonts w:ascii="Calibri" w:eastAsia="Times New Roman" w:hAnsi="Calibri" w:cs="Calibri"/>
          <w:szCs w:val="24"/>
        </w:rPr>
      </w:pPr>
      <w:r w:rsidRPr="004E2931">
        <w:rPr>
          <w:rFonts w:ascii="Calibri" w:eastAsia="Times New Roman" w:hAnsi="Calibri" w:cs="Calibri"/>
          <w:szCs w:val="24"/>
        </w:rPr>
        <w:br w:type="page"/>
      </w:r>
    </w:p>
    <w:p w14:paraId="5AA1BCDF" w14:textId="698E8907" w:rsidR="005D123D" w:rsidRDefault="005D123D">
      <w:pPr>
        <w:spacing w:before="0" w:after="160" w:line="259" w:lineRule="auto"/>
        <w:ind w:firstLine="0"/>
        <w:jc w:val="left"/>
        <w:rPr>
          <w:rFonts w:ascii="Calibri" w:eastAsia="Times New Roman" w:hAnsi="Calibri" w:cs="Calibri"/>
          <w:sz w:val="18"/>
          <w:szCs w:val="18"/>
          <w:highlight w:val="yellow"/>
        </w:rPr>
      </w:pPr>
      <w:r>
        <w:rPr>
          <w:rFonts w:ascii="Calibri" w:eastAsia="Times New Roman" w:hAnsi="Calibri" w:cs="Calibri"/>
          <w:sz w:val="18"/>
          <w:szCs w:val="18"/>
          <w:highlight w:val="yellow"/>
        </w:rPr>
        <w:lastRenderedPageBreak/>
        <w:br w:type="page"/>
      </w:r>
    </w:p>
    <w:p w14:paraId="1C2BD2A6" w14:textId="77777777" w:rsidR="003E6F0B" w:rsidRPr="00CF34E5" w:rsidRDefault="003E6F0B" w:rsidP="003E6F0B">
      <w:pPr>
        <w:spacing w:before="0" w:after="0"/>
        <w:ind w:firstLine="0"/>
        <w:jc w:val="left"/>
        <w:rPr>
          <w:rFonts w:ascii="Calibri" w:eastAsia="Times New Roman" w:hAnsi="Calibri" w:cs="Calibri"/>
          <w:sz w:val="18"/>
          <w:szCs w:val="18"/>
        </w:rPr>
      </w:pPr>
    </w:p>
    <w:p w14:paraId="09D79859" w14:textId="77777777" w:rsidR="003E6F0B" w:rsidRPr="00CF34E5" w:rsidRDefault="003E6F0B" w:rsidP="003E6F0B">
      <w:pPr>
        <w:spacing w:before="0" w:after="0"/>
        <w:ind w:firstLine="0"/>
        <w:jc w:val="left"/>
        <w:rPr>
          <w:rFonts w:ascii="Calibri" w:eastAsia="Times New Roman" w:hAnsi="Calibri" w:cs="Calibri"/>
          <w:szCs w:val="24"/>
        </w:rPr>
      </w:pPr>
      <w:r w:rsidRPr="00CF34E5">
        <w:rPr>
          <w:rFonts w:ascii="Calibri" w:eastAsia="Times New Roman" w:hAnsi="Calibri" w:cs="Calibri"/>
          <w:szCs w:val="24"/>
        </w:rPr>
        <w:t>Program gospodarenja sadržava:</w:t>
      </w:r>
    </w:p>
    <w:p w14:paraId="2EFC3FF0" w14:textId="77777777" w:rsidR="003E6F0B" w:rsidRPr="00CF34E5" w:rsidRDefault="003E6F0B" w:rsidP="003E6F0B">
      <w:pPr>
        <w:tabs>
          <w:tab w:val="left" w:pos="284"/>
          <w:tab w:val="right" w:leader="dot" w:pos="9344"/>
        </w:tabs>
        <w:spacing w:before="0" w:after="0" w:line="240" w:lineRule="auto"/>
        <w:ind w:left="426" w:hanging="426"/>
        <w:rPr>
          <w:rFonts w:ascii="Calibri" w:eastAsia="Times New Roman" w:hAnsi="Calibri" w:cs="Calibri"/>
          <w:sz w:val="22"/>
          <w:lang w:eastAsia="hr-HR"/>
        </w:rPr>
      </w:pPr>
    </w:p>
    <w:tbl>
      <w:tblPr>
        <w:tblW w:w="8220" w:type="dxa"/>
        <w:jc w:val="center"/>
        <w:tblCellMar>
          <w:left w:w="57" w:type="dxa"/>
          <w:right w:w="57" w:type="dxa"/>
        </w:tblCellMar>
        <w:tblLook w:val="01E0" w:firstRow="1" w:lastRow="1" w:firstColumn="1" w:lastColumn="1" w:noHBand="0" w:noVBand="0"/>
      </w:tblPr>
      <w:tblGrid>
        <w:gridCol w:w="499"/>
        <w:gridCol w:w="6303"/>
        <w:gridCol w:w="1418"/>
      </w:tblGrid>
      <w:tr w:rsidR="003E6F0B" w:rsidRPr="00CF34E5" w14:paraId="5E6B4978" w14:textId="77777777" w:rsidTr="00D41DC5">
        <w:trPr>
          <w:trHeight w:val="284"/>
          <w:jc w:val="center"/>
        </w:trPr>
        <w:tc>
          <w:tcPr>
            <w:tcW w:w="499" w:type="dxa"/>
            <w:vAlign w:val="center"/>
          </w:tcPr>
          <w:p w14:paraId="1E2D971B"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p>
        </w:tc>
        <w:tc>
          <w:tcPr>
            <w:tcW w:w="6303" w:type="dxa"/>
            <w:vAlign w:val="center"/>
          </w:tcPr>
          <w:p w14:paraId="560AB422"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Uređajni zapisnik</w:t>
            </w:r>
          </w:p>
        </w:tc>
        <w:tc>
          <w:tcPr>
            <w:tcW w:w="1418" w:type="dxa"/>
          </w:tcPr>
          <w:p w14:paraId="73AD6792"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p>
        </w:tc>
      </w:tr>
      <w:tr w:rsidR="003E6F0B" w:rsidRPr="00CF34E5" w14:paraId="69B3FF11" w14:textId="77777777" w:rsidTr="00D41DC5">
        <w:trPr>
          <w:trHeight w:val="284"/>
          <w:jc w:val="center"/>
        </w:trPr>
        <w:tc>
          <w:tcPr>
            <w:tcW w:w="499" w:type="dxa"/>
            <w:vAlign w:val="center"/>
          </w:tcPr>
          <w:p w14:paraId="54EE5D21"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2.</w:t>
            </w:r>
          </w:p>
        </w:tc>
        <w:tc>
          <w:tcPr>
            <w:tcW w:w="6303" w:type="dxa"/>
            <w:vAlign w:val="center"/>
          </w:tcPr>
          <w:p w14:paraId="5777A157"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Iskaz površina šuma i šumskih zemljišta</w:t>
            </w:r>
          </w:p>
        </w:tc>
        <w:tc>
          <w:tcPr>
            <w:tcW w:w="1418" w:type="dxa"/>
            <w:vAlign w:val="center"/>
          </w:tcPr>
          <w:p w14:paraId="23756518"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w:t>
            </w:r>
          </w:p>
        </w:tc>
      </w:tr>
      <w:tr w:rsidR="003E6F0B" w:rsidRPr="00CF34E5" w14:paraId="6C1A2ABE" w14:textId="77777777" w:rsidTr="00D41DC5">
        <w:trPr>
          <w:trHeight w:val="64"/>
          <w:jc w:val="center"/>
        </w:trPr>
        <w:tc>
          <w:tcPr>
            <w:tcW w:w="499" w:type="dxa"/>
            <w:vAlign w:val="center"/>
          </w:tcPr>
          <w:p w14:paraId="394D159A"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 xml:space="preserve">3. </w:t>
            </w:r>
          </w:p>
        </w:tc>
        <w:tc>
          <w:tcPr>
            <w:tcW w:w="6303" w:type="dxa"/>
            <w:vAlign w:val="center"/>
          </w:tcPr>
          <w:p w14:paraId="5D429A66"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szCs w:val="24"/>
              </w:rPr>
            </w:pPr>
            <w:r w:rsidRPr="00CF34E5">
              <w:rPr>
                <w:rFonts w:ascii="Calibri" w:eastAsia="Times New Roman" w:hAnsi="Calibri" w:cs="Calibri"/>
                <w:sz w:val="22"/>
                <w:szCs w:val="24"/>
              </w:rPr>
              <w:t>Opis staništa i sastojina</w:t>
            </w:r>
          </w:p>
        </w:tc>
        <w:tc>
          <w:tcPr>
            <w:tcW w:w="1418" w:type="dxa"/>
            <w:vAlign w:val="center"/>
          </w:tcPr>
          <w:p w14:paraId="5F2A12A5" w14:textId="2D219C65" w:rsidR="003E6F0B" w:rsidRPr="00CF34E5" w:rsidRDefault="00A941AC"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O-3</w:t>
            </w:r>
          </w:p>
        </w:tc>
      </w:tr>
      <w:tr w:rsidR="003E6F0B" w:rsidRPr="00CF34E5" w14:paraId="299A0BB5" w14:textId="77777777" w:rsidTr="00D41DC5">
        <w:trPr>
          <w:trHeight w:val="284"/>
          <w:jc w:val="center"/>
        </w:trPr>
        <w:tc>
          <w:tcPr>
            <w:tcW w:w="499" w:type="dxa"/>
            <w:vAlign w:val="center"/>
          </w:tcPr>
          <w:p w14:paraId="42E69CF4"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4.</w:t>
            </w:r>
          </w:p>
        </w:tc>
        <w:tc>
          <w:tcPr>
            <w:tcW w:w="6303" w:type="dxa"/>
            <w:vAlign w:val="center"/>
          </w:tcPr>
          <w:p w14:paraId="24202611" w14:textId="62307B5A"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 xml:space="preserve">Tablicu </w:t>
            </w:r>
            <w:r w:rsidR="00135769" w:rsidRPr="00CF34E5">
              <w:rPr>
                <w:rFonts w:ascii="Calibri" w:eastAsia="Times New Roman" w:hAnsi="Calibri" w:cs="Calibri"/>
                <w:sz w:val="22"/>
                <w:szCs w:val="24"/>
              </w:rPr>
              <w:t>debljinskih razreda raznodobnih šuma</w:t>
            </w:r>
          </w:p>
        </w:tc>
        <w:tc>
          <w:tcPr>
            <w:tcW w:w="1418" w:type="dxa"/>
            <w:vAlign w:val="center"/>
          </w:tcPr>
          <w:p w14:paraId="00612376" w14:textId="0D7A6FD9" w:rsidR="003E6F0B" w:rsidRPr="00CF34E5" w:rsidRDefault="00A941AC"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O-5</w:t>
            </w:r>
          </w:p>
        </w:tc>
      </w:tr>
      <w:tr w:rsidR="00A941AC" w:rsidRPr="00CF34E5" w14:paraId="79C79AA1" w14:textId="77777777" w:rsidTr="00D41DC5">
        <w:trPr>
          <w:trHeight w:val="284"/>
          <w:jc w:val="center"/>
        </w:trPr>
        <w:tc>
          <w:tcPr>
            <w:tcW w:w="499" w:type="dxa"/>
            <w:vAlign w:val="center"/>
          </w:tcPr>
          <w:p w14:paraId="475D1A9D" w14:textId="21ECFDF8" w:rsidR="00A941AC" w:rsidRPr="00CF34E5" w:rsidRDefault="00A26FB5"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5</w:t>
            </w:r>
            <w:r w:rsidR="00A941AC" w:rsidRPr="00CF34E5">
              <w:rPr>
                <w:rFonts w:ascii="Calibri" w:eastAsia="Times New Roman" w:hAnsi="Calibri" w:cs="Calibri"/>
                <w:sz w:val="22"/>
              </w:rPr>
              <w:t>.</w:t>
            </w:r>
          </w:p>
        </w:tc>
        <w:tc>
          <w:tcPr>
            <w:tcW w:w="6303" w:type="dxa"/>
            <w:vAlign w:val="center"/>
          </w:tcPr>
          <w:p w14:paraId="59D2E0A9" w14:textId="0A06A7D3" w:rsidR="00A941AC" w:rsidRPr="00CF34E5" w:rsidRDefault="00A941AC" w:rsidP="003E6F0B">
            <w:pPr>
              <w:tabs>
                <w:tab w:val="left" w:pos="1100"/>
              </w:tabs>
              <w:spacing w:before="0" w:after="0" w:line="240" w:lineRule="auto"/>
              <w:ind w:firstLine="0"/>
              <w:rPr>
                <w:rFonts w:ascii="Calibri" w:eastAsia="Times New Roman" w:hAnsi="Calibri" w:cs="Calibri"/>
                <w:sz w:val="22"/>
                <w:szCs w:val="24"/>
              </w:rPr>
            </w:pPr>
            <w:r w:rsidRPr="00CF34E5">
              <w:rPr>
                <w:rFonts w:ascii="Calibri" w:eastAsia="Times New Roman" w:hAnsi="Calibri" w:cs="Calibri"/>
                <w:sz w:val="22"/>
                <w:szCs w:val="24"/>
              </w:rPr>
              <w:t>Opću osnovu sječa raznodobnih šuma</w:t>
            </w:r>
          </w:p>
        </w:tc>
        <w:tc>
          <w:tcPr>
            <w:tcW w:w="1418" w:type="dxa"/>
            <w:vAlign w:val="center"/>
          </w:tcPr>
          <w:p w14:paraId="0A019541" w14:textId="7498961A" w:rsidR="00A941AC" w:rsidRPr="00CF34E5" w:rsidRDefault="00A941AC"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O-8</w:t>
            </w:r>
          </w:p>
        </w:tc>
      </w:tr>
      <w:tr w:rsidR="003E6F0B" w:rsidRPr="00CF34E5" w14:paraId="1FB561F6" w14:textId="77777777" w:rsidTr="00D41DC5">
        <w:trPr>
          <w:trHeight w:val="284"/>
          <w:jc w:val="center"/>
        </w:trPr>
        <w:tc>
          <w:tcPr>
            <w:tcW w:w="499" w:type="dxa"/>
            <w:vAlign w:val="center"/>
          </w:tcPr>
          <w:p w14:paraId="1E00612D" w14:textId="7685BB1F" w:rsidR="003E6F0B" w:rsidRPr="00CF34E5" w:rsidRDefault="00A26FB5"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6</w:t>
            </w:r>
            <w:r w:rsidR="003E6F0B" w:rsidRPr="00CF34E5">
              <w:rPr>
                <w:rFonts w:ascii="Calibri" w:eastAsia="Times New Roman" w:hAnsi="Calibri" w:cs="Calibri"/>
                <w:sz w:val="22"/>
              </w:rPr>
              <w:t>.</w:t>
            </w:r>
          </w:p>
        </w:tc>
        <w:tc>
          <w:tcPr>
            <w:tcW w:w="6303" w:type="dxa"/>
            <w:vAlign w:val="center"/>
          </w:tcPr>
          <w:p w14:paraId="0F9CC05C"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Prikaz etata po sortimentima</w:t>
            </w:r>
          </w:p>
        </w:tc>
        <w:tc>
          <w:tcPr>
            <w:tcW w:w="1418" w:type="dxa"/>
            <w:vAlign w:val="center"/>
          </w:tcPr>
          <w:p w14:paraId="0B8C4811" w14:textId="77777777"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O-9</w:t>
            </w:r>
          </w:p>
        </w:tc>
      </w:tr>
      <w:tr w:rsidR="003E6F0B" w:rsidRPr="00CF34E5" w14:paraId="78C22EFE" w14:textId="77777777" w:rsidTr="00D41DC5">
        <w:trPr>
          <w:trHeight w:val="284"/>
          <w:jc w:val="center"/>
        </w:trPr>
        <w:tc>
          <w:tcPr>
            <w:tcW w:w="499" w:type="dxa"/>
            <w:vAlign w:val="center"/>
          </w:tcPr>
          <w:p w14:paraId="0C7BCD2C" w14:textId="5E2B69F1" w:rsidR="003E6F0B" w:rsidRPr="00CF34E5" w:rsidRDefault="00A26FB5"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7</w:t>
            </w:r>
            <w:r w:rsidR="003E6F0B" w:rsidRPr="00CF34E5">
              <w:rPr>
                <w:rFonts w:ascii="Calibri" w:eastAsia="Times New Roman" w:hAnsi="Calibri" w:cs="Calibri"/>
                <w:sz w:val="22"/>
              </w:rPr>
              <w:t>.</w:t>
            </w:r>
          </w:p>
        </w:tc>
        <w:tc>
          <w:tcPr>
            <w:tcW w:w="6303" w:type="dxa"/>
            <w:vAlign w:val="center"/>
          </w:tcPr>
          <w:p w14:paraId="047ACA4F"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szCs w:val="24"/>
              </w:rPr>
            </w:pPr>
            <w:r w:rsidRPr="00CF34E5">
              <w:rPr>
                <w:rFonts w:ascii="Calibri" w:eastAsia="Times New Roman" w:hAnsi="Calibri" w:cs="Calibri"/>
                <w:sz w:val="22"/>
                <w:szCs w:val="24"/>
              </w:rPr>
              <w:t>Plan radova gospodarenja šumama</w:t>
            </w:r>
          </w:p>
        </w:tc>
        <w:tc>
          <w:tcPr>
            <w:tcW w:w="1418" w:type="dxa"/>
            <w:vAlign w:val="center"/>
          </w:tcPr>
          <w:p w14:paraId="75AFEA73"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O-10</w:t>
            </w:r>
          </w:p>
        </w:tc>
      </w:tr>
      <w:tr w:rsidR="003E6F0B" w:rsidRPr="00CF34E5" w14:paraId="66A35DE8" w14:textId="77777777" w:rsidTr="00D41DC5">
        <w:trPr>
          <w:trHeight w:val="284"/>
          <w:jc w:val="center"/>
        </w:trPr>
        <w:tc>
          <w:tcPr>
            <w:tcW w:w="499" w:type="dxa"/>
            <w:vAlign w:val="center"/>
          </w:tcPr>
          <w:p w14:paraId="4C91B1CC" w14:textId="15F30571" w:rsidR="003E6F0B" w:rsidRPr="00CF34E5" w:rsidRDefault="00A26FB5"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8</w:t>
            </w:r>
            <w:r w:rsidR="003E6F0B" w:rsidRPr="00CF34E5">
              <w:rPr>
                <w:rFonts w:ascii="Calibri" w:eastAsia="Times New Roman" w:hAnsi="Calibri" w:cs="Calibri"/>
                <w:sz w:val="22"/>
              </w:rPr>
              <w:t>.</w:t>
            </w:r>
          </w:p>
        </w:tc>
        <w:tc>
          <w:tcPr>
            <w:tcW w:w="6303" w:type="dxa"/>
            <w:vAlign w:val="center"/>
          </w:tcPr>
          <w:p w14:paraId="0C5EABC4"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Gospodarsko-financijski plan</w:t>
            </w:r>
          </w:p>
        </w:tc>
        <w:tc>
          <w:tcPr>
            <w:tcW w:w="1418" w:type="dxa"/>
            <w:vAlign w:val="center"/>
          </w:tcPr>
          <w:p w14:paraId="26F02AB6"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O-11</w:t>
            </w:r>
          </w:p>
        </w:tc>
      </w:tr>
      <w:tr w:rsidR="003E6F0B" w:rsidRPr="00CF34E5" w14:paraId="73536CCA" w14:textId="77777777" w:rsidTr="00D41DC5">
        <w:trPr>
          <w:trHeight w:val="284"/>
          <w:jc w:val="center"/>
        </w:trPr>
        <w:tc>
          <w:tcPr>
            <w:tcW w:w="499" w:type="dxa"/>
            <w:vAlign w:val="center"/>
          </w:tcPr>
          <w:p w14:paraId="24568CA9" w14:textId="10897C03" w:rsidR="003E6F0B" w:rsidRPr="00CF34E5" w:rsidRDefault="00A26FB5"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9</w:t>
            </w:r>
            <w:r w:rsidR="003E6F0B" w:rsidRPr="00CF34E5">
              <w:rPr>
                <w:rFonts w:ascii="Calibri" w:eastAsia="Times New Roman" w:hAnsi="Calibri" w:cs="Calibri"/>
                <w:sz w:val="22"/>
              </w:rPr>
              <w:t>.</w:t>
            </w:r>
          </w:p>
        </w:tc>
        <w:tc>
          <w:tcPr>
            <w:tcW w:w="6303" w:type="dxa"/>
            <w:vAlign w:val="center"/>
          </w:tcPr>
          <w:p w14:paraId="275F0125"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Tablicu vrednovanja općekorisnih funkcija šuma</w:t>
            </w:r>
          </w:p>
        </w:tc>
        <w:tc>
          <w:tcPr>
            <w:tcW w:w="1418" w:type="dxa"/>
            <w:vAlign w:val="center"/>
          </w:tcPr>
          <w:p w14:paraId="02BBA271"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O-12</w:t>
            </w:r>
          </w:p>
        </w:tc>
      </w:tr>
      <w:tr w:rsidR="003E6F0B" w:rsidRPr="00CF34E5" w14:paraId="17BE04C0" w14:textId="77777777" w:rsidTr="00D41DC5">
        <w:trPr>
          <w:trHeight w:val="284"/>
          <w:jc w:val="center"/>
        </w:trPr>
        <w:tc>
          <w:tcPr>
            <w:tcW w:w="499" w:type="dxa"/>
            <w:vAlign w:val="center"/>
          </w:tcPr>
          <w:p w14:paraId="628173E0" w14:textId="646A6691"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0</w:t>
            </w:r>
            <w:r w:rsidRPr="00CF34E5">
              <w:rPr>
                <w:rFonts w:ascii="Calibri" w:eastAsia="Times New Roman" w:hAnsi="Calibri" w:cs="Calibri"/>
                <w:sz w:val="22"/>
              </w:rPr>
              <w:t>.</w:t>
            </w:r>
          </w:p>
        </w:tc>
        <w:tc>
          <w:tcPr>
            <w:tcW w:w="6303" w:type="dxa"/>
            <w:vAlign w:val="center"/>
          </w:tcPr>
          <w:p w14:paraId="1B4737E9"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Popis šuma prema stupnju ugroženosti od požara</w:t>
            </w:r>
          </w:p>
        </w:tc>
        <w:tc>
          <w:tcPr>
            <w:tcW w:w="1418" w:type="dxa"/>
            <w:vAlign w:val="center"/>
          </w:tcPr>
          <w:p w14:paraId="1638AFD4"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O-13</w:t>
            </w:r>
          </w:p>
        </w:tc>
      </w:tr>
      <w:tr w:rsidR="003E6F0B" w:rsidRPr="00CF34E5" w14:paraId="23528B3A" w14:textId="77777777" w:rsidTr="00D41DC5">
        <w:trPr>
          <w:trHeight w:val="284"/>
          <w:jc w:val="center"/>
        </w:trPr>
        <w:tc>
          <w:tcPr>
            <w:tcW w:w="499" w:type="dxa"/>
            <w:vAlign w:val="center"/>
          </w:tcPr>
          <w:p w14:paraId="6FC8FE15" w14:textId="1C93B92C" w:rsidR="003E6F0B" w:rsidRPr="00CF34E5" w:rsidRDefault="00A941AC"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1</w:t>
            </w:r>
            <w:r w:rsidR="003E6F0B" w:rsidRPr="00CF34E5">
              <w:rPr>
                <w:rFonts w:ascii="Calibri" w:eastAsia="Times New Roman" w:hAnsi="Calibri" w:cs="Calibri"/>
                <w:sz w:val="22"/>
              </w:rPr>
              <w:t>.</w:t>
            </w:r>
          </w:p>
        </w:tc>
        <w:tc>
          <w:tcPr>
            <w:tcW w:w="6303" w:type="dxa"/>
            <w:vAlign w:val="center"/>
          </w:tcPr>
          <w:p w14:paraId="0CC85EA6"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Iskaz katastarskih čestica sa posjedničkim i vlasničkim stanjem i pripadajućim odsjecima</w:t>
            </w:r>
          </w:p>
        </w:tc>
        <w:tc>
          <w:tcPr>
            <w:tcW w:w="1418" w:type="dxa"/>
            <w:vAlign w:val="center"/>
          </w:tcPr>
          <w:p w14:paraId="7DE3B2E2"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O-14</w:t>
            </w:r>
          </w:p>
        </w:tc>
      </w:tr>
      <w:tr w:rsidR="003E6F0B" w:rsidRPr="00CF34E5" w14:paraId="3566682D" w14:textId="77777777" w:rsidTr="00D41DC5">
        <w:trPr>
          <w:trHeight w:val="284"/>
          <w:jc w:val="center"/>
        </w:trPr>
        <w:tc>
          <w:tcPr>
            <w:tcW w:w="499" w:type="dxa"/>
            <w:vAlign w:val="center"/>
          </w:tcPr>
          <w:p w14:paraId="30B4051D" w14:textId="575223D4"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2</w:t>
            </w:r>
            <w:r w:rsidRPr="00CF34E5">
              <w:rPr>
                <w:rFonts w:ascii="Calibri" w:eastAsia="Times New Roman" w:hAnsi="Calibri" w:cs="Calibri"/>
                <w:sz w:val="22"/>
              </w:rPr>
              <w:t>.</w:t>
            </w:r>
          </w:p>
        </w:tc>
        <w:tc>
          <w:tcPr>
            <w:tcW w:w="6303" w:type="dxa"/>
            <w:vAlign w:val="center"/>
          </w:tcPr>
          <w:p w14:paraId="05350999"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Evidenciju o izvršenim sječama propisanim Programom gospodarenja</w:t>
            </w:r>
          </w:p>
        </w:tc>
        <w:tc>
          <w:tcPr>
            <w:tcW w:w="1418" w:type="dxa"/>
            <w:vAlign w:val="center"/>
          </w:tcPr>
          <w:p w14:paraId="5EBDE0D0" w14:textId="41AA62B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O-16</w:t>
            </w:r>
          </w:p>
        </w:tc>
      </w:tr>
      <w:tr w:rsidR="003E6F0B" w:rsidRPr="00CF34E5" w14:paraId="6958A983" w14:textId="77777777" w:rsidTr="00D41DC5">
        <w:trPr>
          <w:trHeight w:val="284"/>
          <w:jc w:val="center"/>
        </w:trPr>
        <w:tc>
          <w:tcPr>
            <w:tcW w:w="499" w:type="dxa"/>
            <w:vAlign w:val="center"/>
          </w:tcPr>
          <w:p w14:paraId="34B74D4E" w14:textId="6AFA7AEB"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3</w:t>
            </w:r>
            <w:r w:rsidRPr="00CF34E5">
              <w:rPr>
                <w:rFonts w:ascii="Calibri" w:eastAsia="Times New Roman" w:hAnsi="Calibri" w:cs="Calibri"/>
                <w:sz w:val="22"/>
              </w:rPr>
              <w:t>.</w:t>
            </w:r>
          </w:p>
        </w:tc>
        <w:tc>
          <w:tcPr>
            <w:tcW w:w="6303" w:type="dxa"/>
            <w:vAlign w:val="center"/>
          </w:tcPr>
          <w:p w14:paraId="771D83B2"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 xml:space="preserve">Evidenciju o izvršenim radovima gospodarenja šumama i šumskim zemljištima planiranih Programom gospodarenja </w:t>
            </w:r>
          </w:p>
        </w:tc>
        <w:tc>
          <w:tcPr>
            <w:tcW w:w="1418" w:type="dxa"/>
            <w:vAlign w:val="center"/>
          </w:tcPr>
          <w:p w14:paraId="4252461D"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O-17</w:t>
            </w:r>
          </w:p>
        </w:tc>
      </w:tr>
      <w:tr w:rsidR="003E6F0B" w:rsidRPr="00CF34E5" w14:paraId="2EDC8017" w14:textId="77777777" w:rsidTr="00D41DC5">
        <w:trPr>
          <w:trHeight w:val="284"/>
          <w:jc w:val="center"/>
        </w:trPr>
        <w:tc>
          <w:tcPr>
            <w:tcW w:w="499" w:type="dxa"/>
            <w:vAlign w:val="center"/>
          </w:tcPr>
          <w:p w14:paraId="096C04C6" w14:textId="10428F8E"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4</w:t>
            </w:r>
            <w:r w:rsidRPr="00CF34E5">
              <w:rPr>
                <w:rFonts w:ascii="Calibri" w:eastAsia="Times New Roman" w:hAnsi="Calibri" w:cs="Calibri"/>
                <w:sz w:val="22"/>
              </w:rPr>
              <w:t>.</w:t>
            </w:r>
          </w:p>
        </w:tc>
        <w:tc>
          <w:tcPr>
            <w:tcW w:w="6303" w:type="dxa"/>
            <w:vAlign w:val="center"/>
          </w:tcPr>
          <w:p w14:paraId="0FFFCEEA"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Korištenje nedrvnih šumskih proizvoda</w:t>
            </w:r>
          </w:p>
        </w:tc>
        <w:tc>
          <w:tcPr>
            <w:tcW w:w="1418" w:type="dxa"/>
            <w:vAlign w:val="center"/>
          </w:tcPr>
          <w:p w14:paraId="63B19636"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O-18</w:t>
            </w:r>
          </w:p>
        </w:tc>
      </w:tr>
      <w:tr w:rsidR="003E6F0B" w:rsidRPr="00CF34E5" w14:paraId="73BE2448" w14:textId="77777777" w:rsidTr="00D41DC5">
        <w:trPr>
          <w:trHeight w:val="284"/>
          <w:jc w:val="center"/>
        </w:trPr>
        <w:tc>
          <w:tcPr>
            <w:tcW w:w="499" w:type="dxa"/>
            <w:vAlign w:val="center"/>
          </w:tcPr>
          <w:p w14:paraId="5C2AD077" w14:textId="1BAC7FE8"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5</w:t>
            </w:r>
            <w:r w:rsidRPr="00CF34E5">
              <w:rPr>
                <w:rFonts w:ascii="Calibri" w:eastAsia="Times New Roman" w:hAnsi="Calibri" w:cs="Calibri"/>
                <w:sz w:val="22"/>
              </w:rPr>
              <w:t>.</w:t>
            </w:r>
          </w:p>
        </w:tc>
        <w:tc>
          <w:tcPr>
            <w:tcW w:w="6303" w:type="dxa"/>
            <w:vAlign w:val="center"/>
          </w:tcPr>
          <w:p w14:paraId="718C4476"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Tablicu promjene namjene zemljišta</w:t>
            </w:r>
          </w:p>
        </w:tc>
        <w:tc>
          <w:tcPr>
            <w:tcW w:w="1418" w:type="dxa"/>
            <w:vAlign w:val="center"/>
          </w:tcPr>
          <w:p w14:paraId="2D2B5DE7" w14:textId="77777777" w:rsidR="003E6F0B" w:rsidRPr="00CF34E5" w:rsidRDefault="003E6F0B" w:rsidP="003E6F0B">
            <w:pPr>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O-19</w:t>
            </w:r>
          </w:p>
        </w:tc>
      </w:tr>
      <w:tr w:rsidR="003E6F0B" w:rsidRPr="00CF34E5" w14:paraId="59C25EA4" w14:textId="77777777" w:rsidTr="00D41DC5">
        <w:trPr>
          <w:trHeight w:val="284"/>
          <w:jc w:val="center"/>
        </w:trPr>
        <w:tc>
          <w:tcPr>
            <w:tcW w:w="499" w:type="dxa"/>
            <w:vAlign w:val="center"/>
          </w:tcPr>
          <w:p w14:paraId="6082D54A" w14:textId="60584734"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6</w:t>
            </w:r>
            <w:r w:rsidRPr="00CF34E5">
              <w:rPr>
                <w:rFonts w:ascii="Calibri" w:eastAsia="Times New Roman" w:hAnsi="Calibri" w:cs="Calibri"/>
                <w:sz w:val="22"/>
              </w:rPr>
              <w:t>.</w:t>
            </w:r>
          </w:p>
        </w:tc>
        <w:tc>
          <w:tcPr>
            <w:tcW w:w="6303" w:type="dxa"/>
            <w:vAlign w:val="center"/>
          </w:tcPr>
          <w:p w14:paraId="163D70E5"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Grafičke prikaze drvne zalihe i etata po dobnoj strukturi</w:t>
            </w:r>
          </w:p>
        </w:tc>
        <w:tc>
          <w:tcPr>
            <w:tcW w:w="1418" w:type="dxa"/>
            <w:vAlign w:val="center"/>
          </w:tcPr>
          <w:p w14:paraId="4E20C214" w14:textId="77777777" w:rsidR="003E6F0B" w:rsidRPr="00CF34E5" w:rsidRDefault="003E6F0B" w:rsidP="003E6F0B">
            <w:pPr>
              <w:spacing w:before="0" w:after="0" w:line="240" w:lineRule="auto"/>
              <w:ind w:firstLine="0"/>
              <w:jc w:val="right"/>
              <w:rPr>
                <w:rFonts w:ascii="Calibri" w:eastAsia="Times New Roman" w:hAnsi="Calibri" w:cs="Calibri"/>
                <w:sz w:val="22"/>
              </w:rPr>
            </w:pPr>
          </w:p>
        </w:tc>
      </w:tr>
      <w:tr w:rsidR="003E6F0B" w:rsidRPr="00CF34E5" w14:paraId="0D0B9392" w14:textId="77777777" w:rsidTr="00D41DC5">
        <w:trPr>
          <w:trHeight w:val="284"/>
          <w:jc w:val="center"/>
        </w:trPr>
        <w:tc>
          <w:tcPr>
            <w:tcW w:w="499" w:type="dxa"/>
            <w:vAlign w:val="center"/>
          </w:tcPr>
          <w:p w14:paraId="10B5B091" w14:textId="4CB28AFE"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7</w:t>
            </w:r>
            <w:r w:rsidRPr="00CF34E5">
              <w:rPr>
                <w:rFonts w:ascii="Calibri" w:eastAsia="Times New Roman" w:hAnsi="Calibri" w:cs="Calibri"/>
                <w:sz w:val="22"/>
              </w:rPr>
              <w:t>.</w:t>
            </w:r>
          </w:p>
        </w:tc>
        <w:tc>
          <w:tcPr>
            <w:tcW w:w="6303" w:type="dxa"/>
            <w:vAlign w:val="center"/>
          </w:tcPr>
          <w:p w14:paraId="25436F3D"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Osnovne, pregledne i druge karte</w:t>
            </w:r>
          </w:p>
        </w:tc>
        <w:tc>
          <w:tcPr>
            <w:tcW w:w="1418" w:type="dxa"/>
            <w:vAlign w:val="center"/>
          </w:tcPr>
          <w:p w14:paraId="270F325B" w14:textId="77777777" w:rsidR="003E6F0B" w:rsidRPr="00CF34E5" w:rsidRDefault="003E6F0B" w:rsidP="003E6F0B">
            <w:pPr>
              <w:spacing w:before="0" w:after="0" w:line="240" w:lineRule="auto"/>
              <w:ind w:firstLine="0"/>
              <w:jc w:val="right"/>
              <w:rPr>
                <w:rFonts w:ascii="Calibri" w:eastAsia="Times New Roman" w:hAnsi="Calibri" w:cs="Calibri"/>
                <w:sz w:val="22"/>
              </w:rPr>
            </w:pPr>
          </w:p>
        </w:tc>
      </w:tr>
      <w:tr w:rsidR="003E6F0B" w:rsidRPr="00CF34E5" w14:paraId="28A50D46" w14:textId="77777777" w:rsidTr="00D41DC5">
        <w:trPr>
          <w:trHeight w:val="284"/>
          <w:jc w:val="center"/>
        </w:trPr>
        <w:tc>
          <w:tcPr>
            <w:tcW w:w="499" w:type="dxa"/>
            <w:vAlign w:val="center"/>
          </w:tcPr>
          <w:p w14:paraId="1028F899" w14:textId="0B2591A6" w:rsidR="003E6F0B" w:rsidRPr="00CF34E5" w:rsidRDefault="003E6F0B"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w:t>
            </w:r>
            <w:r w:rsidR="00A26FB5" w:rsidRPr="00CF34E5">
              <w:rPr>
                <w:rFonts w:ascii="Calibri" w:eastAsia="Times New Roman" w:hAnsi="Calibri" w:cs="Calibri"/>
                <w:sz w:val="22"/>
              </w:rPr>
              <w:t>8</w:t>
            </w:r>
            <w:r w:rsidRPr="00CF34E5">
              <w:rPr>
                <w:rFonts w:ascii="Calibri" w:eastAsia="Times New Roman" w:hAnsi="Calibri" w:cs="Calibri"/>
                <w:sz w:val="22"/>
              </w:rPr>
              <w:t>.</w:t>
            </w:r>
          </w:p>
        </w:tc>
        <w:tc>
          <w:tcPr>
            <w:tcW w:w="6303" w:type="dxa"/>
            <w:vAlign w:val="center"/>
          </w:tcPr>
          <w:p w14:paraId="0ED5ADAC" w14:textId="77777777" w:rsidR="003E6F0B" w:rsidRPr="00CF34E5" w:rsidRDefault="003E6F0B"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Izračun dendrometrijskih podataka</w:t>
            </w:r>
          </w:p>
        </w:tc>
        <w:tc>
          <w:tcPr>
            <w:tcW w:w="1418" w:type="dxa"/>
          </w:tcPr>
          <w:p w14:paraId="367459C8" w14:textId="77777777" w:rsidR="003E6F0B" w:rsidRPr="00CF34E5" w:rsidRDefault="003E6F0B" w:rsidP="003E6F0B">
            <w:pPr>
              <w:spacing w:before="0" w:after="0" w:line="240" w:lineRule="auto"/>
              <w:ind w:firstLine="0"/>
              <w:jc w:val="right"/>
              <w:rPr>
                <w:rFonts w:ascii="Calibri" w:eastAsia="Times New Roman" w:hAnsi="Calibri" w:cs="Calibri"/>
                <w:sz w:val="22"/>
              </w:rPr>
            </w:pPr>
          </w:p>
        </w:tc>
      </w:tr>
      <w:tr w:rsidR="003E6F0B" w:rsidRPr="00CF34E5" w14:paraId="4987333C" w14:textId="77777777" w:rsidTr="00D41DC5">
        <w:trPr>
          <w:trHeight w:val="284"/>
          <w:jc w:val="center"/>
        </w:trPr>
        <w:tc>
          <w:tcPr>
            <w:tcW w:w="499" w:type="dxa"/>
            <w:vAlign w:val="center"/>
          </w:tcPr>
          <w:p w14:paraId="5EFAF212" w14:textId="2681562E" w:rsidR="003E6F0B" w:rsidRPr="00CF34E5" w:rsidRDefault="00A26FB5" w:rsidP="003E6F0B">
            <w:pPr>
              <w:tabs>
                <w:tab w:val="left" w:pos="1100"/>
              </w:tabs>
              <w:spacing w:before="0" w:after="0" w:line="240" w:lineRule="auto"/>
              <w:ind w:firstLine="0"/>
              <w:jc w:val="right"/>
              <w:rPr>
                <w:rFonts w:ascii="Calibri" w:eastAsia="Times New Roman" w:hAnsi="Calibri" w:cs="Calibri"/>
                <w:sz w:val="22"/>
              </w:rPr>
            </w:pPr>
            <w:r w:rsidRPr="00CF34E5">
              <w:rPr>
                <w:rFonts w:ascii="Calibri" w:eastAsia="Times New Roman" w:hAnsi="Calibri" w:cs="Calibri"/>
                <w:sz w:val="22"/>
              </w:rPr>
              <w:t>19</w:t>
            </w:r>
            <w:r w:rsidR="003E6F0B" w:rsidRPr="00CF34E5">
              <w:rPr>
                <w:rFonts w:ascii="Calibri" w:eastAsia="Times New Roman" w:hAnsi="Calibri" w:cs="Calibri"/>
                <w:sz w:val="22"/>
              </w:rPr>
              <w:t>.</w:t>
            </w:r>
          </w:p>
        </w:tc>
        <w:tc>
          <w:tcPr>
            <w:tcW w:w="6303" w:type="dxa"/>
            <w:vAlign w:val="center"/>
          </w:tcPr>
          <w:p w14:paraId="5C258CDB" w14:textId="05787EB0" w:rsidR="003E6F0B" w:rsidRPr="00CF34E5" w:rsidRDefault="00CF34E5" w:rsidP="003E6F0B">
            <w:pPr>
              <w:tabs>
                <w:tab w:val="left" w:pos="1100"/>
              </w:tabs>
              <w:spacing w:before="0" w:after="0" w:line="240" w:lineRule="auto"/>
              <w:ind w:firstLine="0"/>
              <w:rPr>
                <w:rFonts w:ascii="Calibri" w:eastAsia="Times New Roman" w:hAnsi="Calibri" w:cs="Calibri"/>
                <w:sz w:val="22"/>
              </w:rPr>
            </w:pPr>
            <w:r w:rsidRPr="00CF34E5">
              <w:rPr>
                <w:rFonts w:ascii="Calibri" w:eastAsia="Times New Roman" w:hAnsi="Calibri" w:cs="Calibri"/>
                <w:sz w:val="22"/>
                <w:szCs w:val="24"/>
              </w:rPr>
              <w:t>Tarifni i prirasni nizovi</w:t>
            </w:r>
          </w:p>
        </w:tc>
        <w:tc>
          <w:tcPr>
            <w:tcW w:w="1418" w:type="dxa"/>
          </w:tcPr>
          <w:p w14:paraId="2799921D" w14:textId="77777777" w:rsidR="003E6F0B" w:rsidRPr="00CF34E5" w:rsidRDefault="003E6F0B" w:rsidP="003E6F0B">
            <w:pPr>
              <w:spacing w:before="0" w:after="0" w:line="240" w:lineRule="auto"/>
              <w:ind w:firstLine="0"/>
              <w:jc w:val="right"/>
              <w:rPr>
                <w:rFonts w:ascii="Calibri" w:eastAsia="Times New Roman" w:hAnsi="Calibri" w:cs="Calibri"/>
                <w:sz w:val="22"/>
              </w:rPr>
            </w:pPr>
          </w:p>
        </w:tc>
      </w:tr>
    </w:tbl>
    <w:p w14:paraId="0BE303F8" w14:textId="77777777" w:rsidR="003E6F0B" w:rsidRPr="00CF34E5" w:rsidRDefault="003E6F0B">
      <w:pPr>
        <w:spacing w:before="0" w:after="160" w:line="259" w:lineRule="auto"/>
        <w:ind w:firstLine="0"/>
        <w:jc w:val="left"/>
        <w:rPr>
          <w:rFonts w:asciiTheme="minorHAnsi" w:hAnsiTheme="minorHAnsi" w:cstheme="minorHAnsi"/>
          <w:szCs w:val="24"/>
          <w:lang w:eastAsia="hr-HR"/>
        </w:rPr>
      </w:pPr>
    </w:p>
    <w:p w14:paraId="3C59EAC4" w14:textId="77777777" w:rsidR="003E6F0B" w:rsidRPr="00BA668F" w:rsidRDefault="003E6F0B">
      <w:pPr>
        <w:spacing w:before="0" w:after="160" w:line="259" w:lineRule="auto"/>
        <w:ind w:firstLine="0"/>
        <w:jc w:val="left"/>
        <w:rPr>
          <w:rFonts w:asciiTheme="minorHAnsi" w:hAnsiTheme="minorHAnsi" w:cstheme="minorHAnsi"/>
          <w:szCs w:val="24"/>
          <w:highlight w:val="yellow"/>
          <w:lang w:eastAsia="hr-HR"/>
        </w:rPr>
      </w:pPr>
      <w:r w:rsidRPr="00BA668F">
        <w:rPr>
          <w:rFonts w:asciiTheme="minorHAnsi" w:hAnsiTheme="minorHAnsi" w:cstheme="minorHAnsi"/>
          <w:szCs w:val="24"/>
          <w:highlight w:val="yellow"/>
          <w:lang w:eastAsia="hr-HR"/>
        </w:rPr>
        <w:br w:type="page"/>
      </w:r>
    </w:p>
    <w:p w14:paraId="3C0AB4A9" w14:textId="77777777" w:rsidR="003E6F0B" w:rsidRPr="00BA668F" w:rsidRDefault="003E6F0B" w:rsidP="003E6F0B">
      <w:pPr>
        <w:spacing w:before="0" w:after="0" w:line="240" w:lineRule="auto"/>
        <w:ind w:firstLine="0"/>
        <w:rPr>
          <w:rFonts w:eastAsia="Times New Roman" w:cs="Times New Roman"/>
          <w:sz w:val="22"/>
          <w:szCs w:val="24"/>
          <w:highlight w:val="yellow"/>
        </w:rPr>
      </w:pPr>
    </w:p>
    <w:p w14:paraId="2A85563F" w14:textId="584A78D7" w:rsidR="003E6F0B" w:rsidRPr="00BA668F" w:rsidRDefault="003E6F0B" w:rsidP="003E6F0B">
      <w:pPr>
        <w:spacing w:before="0" w:after="0" w:line="240" w:lineRule="auto"/>
        <w:ind w:firstLine="0"/>
        <w:rPr>
          <w:rFonts w:eastAsia="Times New Roman" w:cs="Times New Roman"/>
          <w:sz w:val="22"/>
          <w:szCs w:val="24"/>
          <w:highlight w:val="yellow"/>
        </w:rPr>
        <w:sectPr w:rsidR="003E6F0B" w:rsidRPr="00BA668F" w:rsidSect="00447227">
          <w:headerReference w:type="even" r:id="rId8"/>
          <w:headerReference w:type="default" r:id="rId9"/>
          <w:footerReference w:type="even" r:id="rId10"/>
          <w:footerReference w:type="default" r:id="rId11"/>
          <w:headerReference w:type="first" r:id="rId12"/>
          <w:footerReference w:type="first" r:id="rId13"/>
          <w:pgSz w:w="11906" w:h="16838"/>
          <w:pgMar w:top="902" w:right="1134" w:bottom="1134" w:left="1418" w:header="709" w:footer="709" w:gutter="0"/>
          <w:pgNumType w:start="1"/>
          <w:cols w:space="708"/>
          <w:docGrid w:linePitch="360"/>
        </w:sectPr>
      </w:pPr>
    </w:p>
    <w:p w14:paraId="60E6853E"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06928FE4"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3FA6D4AD"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7E39C92F"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09E81633"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27A85B66"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00C72CBA"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740B98C9"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7BF14037"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014B8B4C" w14:textId="77777777" w:rsidR="00B019F3" w:rsidRPr="00BA668F" w:rsidRDefault="00B019F3" w:rsidP="003E6F0B">
      <w:pPr>
        <w:spacing w:before="0" w:after="0" w:line="240" w:lineRule="auto"/>
        <w:ind w:firstLine="0"/>
        <w:rPr>
          <w:rFonts w:asciiTheme="minorHAnsi" w:eastAsia="Times New Roman" w:hAnsiTheme="minorHAnsi" w:cstheme="minorHAnsi"/>
          <w:sz w:val="20"/>
          <w:szCs w:val="20"/>
          <w:highlight w:val="yellow"/>
        </w:rPr>
      </w:pPr>
    </w:p>
    <w:p w14:paraId="65F5C367" w14:textId="77777777" w:rsidR="00B019F3" w:rsidRPr="00BA668F" w:rsidRDefault="00B019F3" w:rsidP="003E6F0B">
      <w:pPr>
        <w:spacing w:before="0" w:after="0" w:line="240" w:lineRule="auto"/>
        <w:ind w:firstLine="0"/>
        <w:rPr>
          <w:rFonts w:asciiTheme="minorHAnsi" w:eastAsia="Times New Roman" w:hAnsiTheme="minorHAnsi" w:cstheme="minorHAnsi"/>
          <w:sz w:val="20"/>
          <w:szCs w:val="20"/>
          <w:highlight w:val="yellow"/>
        </w:rPr>
      </w:pPr>
    </w:p>
    <w:p w14:paraId="71398A9E"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4787CD5A"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3FDDDC92"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3D63B5F0"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35479D6B"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176ED48F"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11DD3EC1"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6FBD2C8E"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47633780"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44550357" w14:textId="77777777" w:rsidR="003E6F0B" w:rsidRPr="00BA668F" w:rsidRDefault="003E6F0B" w:rsidP="003E6F0B">
      <w:pPr>
        <w:spacing w:before="0" w:after="0" w:line="240" w:lineRule="auto"/>
        <w:ind w:firstLine="0"/>
        <w:rPr>
          <w:rFonts w:asciiTheme="minorHAnsi" w:eastAsia="Times New Roman" w:hAnsiTheme="minorHAnsi" w:cstheme="minorHAnsi"/>
          <w:sz w:val="20"/>
          <w:szCs w:val="20"/>
          <w:highlight w:val="yellow"/>
        </w:rPr>
      </w:pPr>
    </w:p>
    <w:p w14:paraId="0C6DF248" w14:textId="77777777" w:rsidR="003E6F0B" w:rsidRPr="008F3428" w:rsidRDefault="003E6F0B" w:rsidP="003E6F0B">
      <w:pPr>
        <w:spacing w:before="240" w:after="60" w:line="240" w:lineRule="auto"/>
        <w:ind w:firstLine="0"/>
        <w:jc w:val="center"/>
        <w:outlineLvl w:val="0"/>
        <w:rPr>
          <w:rFonts w:ascii="Calibri" w:eastAsia="Times New Roman" w:hAnsi="Calibri" w:cs="Times New Roman"/>
          <w:b/>
          <w:bCs/>
          <w:color w:val="006634"/>
          <w:kern w:val="28"/>
          <w:sz w:val="32"/>
          <w:szCs w:val="32"/>
        </w:rPr>
      </w:pPr>
      <w:bookmarkStart w:id="55" w:name="_Toc124861080"/>
      <w:bookmarkStart w:id="56" w:name="_Toc210895682"/>
      <w:r w:rsidRPr="008F3428">
        <w:rPr>
          <w:rFonts w:ascii="Calibri" w:eastAsia="Times New Roman" w:hAnsi="Calibri" w:cs="Times New Roman"/>
          <w:b/>
          <w:bCs/>
          <w:color w:val="006634"/>
          <w:kern w:val="28"/>
          <w:sz w:val="32"/>
          <w:szCs w:val="32"/>
        </w:rPr>
        <w:t>Uređajni zapisnik</w:t>
      </w:r>
      <w:bookmarkEnd w:id="55"/>
      <w:bookmarkEnd w:id="56"/>
    </w:p>
    <w:p w14:paraId="1D194217" w14:textId="628C5306" w:rsidR="00301B96" w:rsidRPr="00BA668F" w:rsidRDefault="00301B96">
      <w:pPr>
        <w:spacing w:before="0" w:after="160" w:line="259" w:lineRule="auto"/>
        <w:ind w:firstLine="0"/>
        <w:jc w:val="left"/>
        <w:rPr>
          <w:rFonts w:asciiTheme="minorHAnsi" w:hAnsiTheme="minorHAnsi" w:cstheme="minorHAnsi"/>
          <w:szCs w:val="24"/>
          <w:highlight w:val="yellow"/>
          <w:lang w:eastAsia="hr-HR"/>
        </w:rPr>
      </w:pPr>
      <w:r w:rsidRPr="00BA668F">
        <w:rPr>
          <w:rFonts w:asciiTheme="minorHAnsi" w:hAnsiTheme="minorHAnsi" w:cstheme="minorHAnsi"/>
          <w:szCs w:val="24"/>
          <w:highlight w:val="yellow"/>
          <w:lang w:eastAsia="hr-HR"/>
        </w:rPr>
        <w:br w:type="page"/>
      </w:r>
    </w:p>
    <w:sdt>
      <w:sdtPr>
        <w:rPr>
          <w:sz w:val="28"/>
          <w:highlight w:val="yellow"/>
        </w:rPr>
        <w:id w:val="1703593910"/>
        <w:docPartObj>
          <w:docPartGallery w:val="Table of Contents"/>
          <w:docPartUnique/>
        </w:docPartObj>
      </w:sdtPr>
      <w:sdtEndPr>
        <w:rPr>
          <w:rFonts w:cs="Times New Roman"/>
          <w:sz w:val="24"/>
          <w:szCs w:val="24"/>
          <w:highlight w:val="none"/>
        </w:rPr>
      </w:sdtEndPr>
      <w:sdtContent>
        <w:p w14:paraId="3FBF9548" w14:textId="77777777" w:rsidR="00AB2D33" w:rsidRPr="00BA668F" w:rsidRDefault="00AB2D33" w:rsidP="00324FC1">
          <w:pPr>
            <w:ind w:left="363" w:firstLine="0"/>
            <w:rPr>
              <w:sz w:val="28"/>
              <w:highlight w:val="yellow"/>
            </w:rPr>
          </w:pPr>
          <w:r w:rsidRPr="00BA668F">
            <w:rPr>
              <w:sz w:val="28"/>
              <w:highlight w:val="yellow"/>
            </w:rPr>
            <w:br w:type="page"/>
          </w:r>
        </w:p>
        <w:p w14:paraId="4BA8AD01" w14:textId="0B75C2D1" w:rsidR="00B276F0" w:rsidRPr="00960071" w:rsidRDefault="00EE7519" w:rsidP="00D62966">
          <w:pPr>
            <w:pStyle w:val="TOCHeading"/>
            <w:spacing w:before="0"/>
            <w:ind w:firstLine="0"/>
            <w:rPr>
              <w:rFonts w:ascii="Calibri" w:hAnsi="Calibri" w:cs="Calibri"/>
              <w:sz w:val="18"/>
              <w:szCs w:val="18"/>
              <w:lang w:val="hr-HR"/>
            </w:rPr>
          </w:pPr>
          <w:r w:rsidRPr="00960071">
            <w:rPr>
              <w:rFonts w:ascii="Calibri" w:hAnsi="Calibri" w:cs="Calibri"/>
              <w:sz w:val="18"/>
              <w:szCs w:val="18"/>
              <w:lang w:val="hr-HR"/>
            </w:rPr>
            <w:lastRenderedPageBreak/>
            <w:t>SADRŽAJ</w:t>
          </w:r>
          <w:r w:rsidR="008167C5" w:rsidRPr="00960071">
            <w:rPr>
              <w:rFonts w:ascii="Calibri" w:hAnsi="Calibri" w:cs="Calibri"/>
              <w:sz w:val="18"/>
              <w:szCs w:val="18"/>
              <w:lang w:val="hr-HR"/>
            </w:rPr>
            <w:t>:</w:t>
          </w:r>
        </w:p>
        <w:p w14:paraId="5559FC66" w14:textId="7E55F971" w:rsidR="00591549" w:rsidRPr="00960071" w:rsidRDefault="00B276F0">
          <w:pPr>
            <w:pStyle w:val="TOC1"/>
            <w:rPr>
              <w:rFonts w:ascii="Calibri" w:eastAsiaTheme="minorEastAsia" w:hAnsi="Calibri" w:cs="Calibri"/>
              <w:noProof/>
              <w:kern w:val="2"/>
              <w:szCs w:val="24"/>
              <w:lang w:eastAsia="hr-HR"/>
              <w14:ligatures w14:val="standardContextual"/>
            </w:rPr>
          </w:pPr>
          <w:r w:rsidRPr="00960071">
            <w:rPr>
              <w:rFonts w:ascii="Calibri" w:hAnsi="Calibri" w:cs="Calibri"/>
              <w:sz w:val="20"/>
              <w:szCs w:val="20"/>
            </w:rPr>
            <w:fldChar w:fldCharType="begin"/>
          </w:r>
          <w:r w:rsidRPr="00960071">
            <w:rPr>
              <w:rFonts w:ascii="Calibri" w:hAnsi="Calibri" w:cs="Calibri"/>
              <w:sz w:val="20"/>
              <w:szCs w:val="20"/>
            </w:rPr>
            <w:instrText xml:space="preserve"> TOC \o "1-3" \h \z \u </w:instrText>
          </w:r>
          <w:r w:rsidRPr="00960071">
            <w:rPr>
              <w:rFonts w:ascii="Calibri" w:hAnsi="Calibri" w:cs="Calibri"/>
              <w:sz w:val="20"/>
              <w:szCs w:val="20"/>
            </w:rPr>
            <w:fldChar w:fldCharType="separate"/>
          </w:r>
          <w:hyperlink w:anchor="_Toc210895682" w:history="1">
            <w:r w:rsidR="00591549" w:rsidRPr="00960071">
              <w:rPr>
                <w:rStyle w:val="Hyperlink"/>
                <w:rFonts w:ascii="Calibri" w:eastAsia="Times New Roman" w:hAnsi="Calibri" w:cs="Calibri"/>
                <w:noProof/>
                <w:kern w:val="28"/>
              </w:rPr>
              <w:t>Uređajni zapisnik</w:t>
            </w:r>
            <w:r w:rsidR="00591549" w:rsidRPr="00960071">
              <w:rPr>
                <w:rFonts w:ascii="Calibri" w:hAnsi="Calibri" w:cs="Calibri"/>
                <w:noProof/>
                <w:webHidden/>
              </w:rPr>
              <w:tab/>
            </w:r>
            <w:r w:rsidR="00591549" w:rsidRPr="00960071">
              <w:rPr>
                <w:rFonts w:ascii="Calibri" w:hAnsi="Calibri" w:cs="Calibri"/>
                <w:noProof/>
                <w:webHidden/>
              </w:rPr>
              <w:fldChar w:fldCharType="begin"/>
            </w:r>
            <w:r w:rsidR="00591549" w:rsidRPr="00960071">
              <w:rPr>
                <w:rFonts w:ascii="Calibri" w:hAnsi="Calibri" w:cs="Calibri"/>
                <w:noProof/>
                <w:webHidden/>
              </w:rPr>
              <w:instrText xml:space="preserve"> PAGEREF _Toc210895682 \h </w:instrText>
            </w:r>
            <w:r w:rsidR="00591549" w:rsidRPr="00960071">
              <w:rPr>
                <w:rFonts w:ascii="Calibri" w:hAnsi="Calibri" w:cs="Calibri"/>
                <w:noProof/>
                <w:webHidden/>
              </w:rPr>
            </w:r>
            <w:r w:rsidR="00591549" w:rsidRPr="00960071">
              <w:rPr>
                <w:rFonts w:ascii="Calibri" w:hAnsi="Calibri" w:cs="Calibri"/>
                <w:noProof/>
                <w:webHidden/>
              </w:rPr>
              <w:fldChar w:fldCharType="separate"/>
            </w:r>
            <w:r w:rsidR="00591549" w:rsidRPr="00960071">
              <w:rPr>
                <w:rFonts w:ascii="Calibri" w:hAnsi="Calibri" w:cs="Calibri"/>
                <w:noProof/>
                <w:webHidden/>
              </w:rPr>
              <w:t>11</w:t>
            </w:r>
            <w:r w:rsidR="00591549" w:rsidRPr="00960071">
              <w:rPr>
                <w:rFonts w:ascii="Calibri" w:hAnsi="Calibri" w:cs="Calibri"/>
                <w:noProof/>
                <w:webHidden/>
              </w:rPr>
              <w:fldChar w:fldCharType="end"/>
            </w:r>
          </w:hyperlink>
        </w:p>
        <w:p w14:paraId="7834B123" w14:textId="55B7DAF3"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683" w:history="1">
            <w:r w:rsidRPr="00960071">
              <w:rPr>
                <w:rStyle w:val="Hyperlink"/>
                <w:rFonts w:ascii="Calibri" w:hAnsi="Calibri" w:cs="Calibri"/>
                <w:noProof/>
              </w:rPr>
              <w:t>I. POVIJEST GOSPODARENJA ŠUMAMA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18</w:t>
            </w:r>
            <w:r w:rsidRPr="00960071">
              <w:rPr>
                <w:rFonts w:ascii="Calibri" w:hAnsi="Calibri" w:cs="Calibri"/>
                <w:noProof/>
                <w:webHidden/>
              </w:rPr>
              <w:fldChar w:fldCharType="end"/>
            </w:r>
          </w:hyperlink>
        </w:p>
        <w:p w14:paraId="187C94FC" w14:textId="7F12A3C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84" w:history="1">
            <w:r w:rsidRPr="00960071">
              <w:rPr>
                <w:rStyle w:val="Hyperlink"/>
                <w:rFonts w:ascii="Calibri" w:hAnsi="Calibri" w:cs="Calibri"/>
                <w:noProof/>
              </w:rPr>
              <w:t>I.1. Dosadašnja organiziranost šumarstva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18</w:t>
            </w:r>
            <w:r w:rsidRPr="00960071">
              <w:rPr>
                <w:rFonts w:ascii="Calibri" w:hAnsi="Calibri" w:cs="Calibri"/>
                <w:noProof/>
                <w:webHidden/>
              </w:rPr>
              <w:fldChar w:fldCharType="end"/>
            </w:r>
          </w:hyperlink>
        </w:p>
        <w:p w14:paraId="7E6C5864" w14:textId="5F8FAD4D"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85" w:history="1">
            <w:r w:rsidRPr="00960071">
              <w:rPr>
                <w:rStyle w:val="Hyperlink"/>
                <w:rFonts w:ascii="Calibri" w:hAnsi="Calibri" w:cs="Calibri"/>
                <w:noProof/>
              </w:rPr>
              <w:t>I.2. Povijesni prikaz uređivanja šuma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21</w:t>
            </w:r>
            <w:r w:rsidRPr="00960071">
              <w:rPr>
                <w:rFonts w:ascii="Calibri" w:hAnsi="Calibri" w:cs="Calibri"/>
                <w:noProof/>
                <w:webHidden/>
              </w:rPr>
              <w:fldChar w:fldCharType="end"/>
            </w:r>
          </w:hyperlink>
        </w:p>
        <w:p w14:paraId="1D87F429" w14:textId="40AED8CF"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686" w:history="1">
            <w:r w:rsidRPr="00960071">
              <w:rPr>
                <w:rStyle w:val="Hyperlink"/>
                <w:rFonts w:ascii="Calibri" w:hAnsi="Calibri" w:cs="Calibri"/>
                <w:noProof/>
              </w:rPr>
              <w:t>II. PRIRODNE ZNAČAJKE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22</w:t>
            </w:r>
            <w:r w:rsidRPr="00960071">
              <w:rPr>
                <w:rFonts w:ascii="Calibri" w:hAnsi="Calibri" w:cs="Calibri"/>
                <w:noProof/>
                <w:webHidden/>
              </w:rPr>
              <w:fldChar w:fldCharType="end"/>
            </w:r>
          </w:hyperlink>
        </w:p>
        <w:p w14:paraId="03AE77E1" w14:textId="05D4B56B"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87" w:history="1">
            <w:r w:rsidRPr="00960071">
              <w:rPr>
                <w:rStyle w:val="Hyperlink"/>
                <w:rFonts w:ascii="Calibri" w:hAnsi="Calibri" w:cs="Calibri"/>
                <w:noProof/>
              </w:rPr>
              <w:t>II.1. Orografske i hidrografske prilike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22</w:t>
            </w:r>
            <w:r w:rsidRPr="00960071">
              <w:rPr>
                <w:rFonts w:ascii="Calibri" w:hAnsi="Calibri" w:cs="Calibri"/>
                <w:noProof/>
                <w:webHidden/>
              </w:rPr>
              <w:fldChar w:fldCharType="end"/>
            </w:r>
          </w:hyperlink>
        </w:p>
        <w:p w14:paraId="5739A1F1" w14:textId="60F032A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88" w:history="1">
            <w:r w:rsidRPr="00960071">
              <w:rPr>
                <w:rStyle w:val="Hyperlink"/>
                <w:rFonts w:ascii="Calibri" w:hAnsi="Calibri" w:cs="Calibri"/>
                <w:noProof/>
              </w:rPr>
              <w:t>II.2. Geološka podloga i tlo</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25</w:t>
            </w:r>
            <w:r w:rsidRPr="00960071">
              <w:rPr>
                <w:rFonts w:ascii="Calibri" w:hAnsi="Calibri" w:cs="Calibri"/>
                <w:noProof/>
                <w:webHidden/>
              </w:rPr>
              <w:fldChar w:fldCharType="end"/>
            </w:r>
          </w:hyperlink>
        </w:p>
        <w:p w14:paraId="59068506" w14:textId="06D823B5"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89" w:history="1">
            <w:r w:rsidRPr="00960071">
              <w:rPr>
                <w:rStyle w:val="Hyperlink"/>
                <w:rFonts w:ascii="Calibri" w:hAnsi="Calibri" w:cs="Calibri"/>
                <w:noProof/>
              </w:rPr>
              <w:t>II.2.1. Geološka podloga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_Toc210895689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25</w:t>
            </w:r>
            <w:r w:rsidRPr="00960071">
              <w:rPr>
                <w:rFonts w:ascii="Calibri" w:hAnsi="Calibri" w:cs="Calibri"/>
                <w:noProof/>
                <w:webHidden/>
              </w:rPr>
              <w:fldChar w:fldCharType="end"/>
            </w:r>
          </w:hyperlink>
        </w:p>
        <w:p w14:paraId="6A2A154A" w14:textId="6F6CD67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0" w:history="1">
            <w:r w:rsidRPr="00960071">
              <w:rPr>
                <w:rStyle w:val="Hyperlink"/>
                <w:rFonts w:ascii="Calibri" w:hAnsi="Calibri" w:cs="Calibri"/>
                <w:noProof/>
              </w:rPr>
              <w:t>II.2.2. Tlo</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26</w:t>
            </w:r>
            <w:r w:rsidRPr="00960071">
              <w:rPr>
                <w:rFonts w:ascii="Calibri" w:hAnsi="Calibri" w:cs="Calibri"/>
                <w:noProof/>
                <w:webHidden/>
              </w:rPr>
              <w:fldChar w:fldCharType="end"/>
            </w:r>
          </w:hyperlink>
        </w:p>
        <w:p w14:paraId="6B7F971D" w14:textId="22E974F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1" w:history="1">
            <w:r w:rsidRPr="00960071">
              <w:rPr>
                <w:rStyle w:val="Hyperlink"/>
                <w:rFonts w:ascii="Calibri" w:hAnsi="Calibri" w:cs="Calibri"/>
                <w:noProof/>
              </w:rPr>
              <w:t>II.3. Klima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28</w:t>
            </w:r>
            <w:r w:rsidRPr="00960071">
              <w:rPr>
                <w:rFonts w:ascii="Calibri" w:hAnsi="Calibri" w:cs="Calibri"/>
                <w:noProof/>
                <w:webHidden/>
              </w:rPr>
              <w:fldChar w:fldCharType="end"/>
            </w:r>
          </w:hyperlink>
        </w:p>
        <w:p w14:paraId="18D52E92" w14:textId="4F1EABC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2" w:history="1">
            <w:r w:rsidRPr="00960071">
              <w:rPr>
                <w:rStyle w:val="Hyperlink"/>
                <w:rFonts w:ascii="Calibri" w:hAnsi="Calibri" w:cs="Calibri"/>
                <w:noProof/>
              </w:rPr>
              <w:t>II.3.1. Temperatura zraka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28</w:t>
            </w:r>
            <w:r w:rsidRPr="00960071">
              <w:rPr>
                <w:rFonts w:ascii="Calibri" w:hAnsi="Calibri" w:cs="Calibri"/>
                <w:noProof/>
                <w:webHidden/>
              </w:rPr>
              <w:fldChar w:fldCharType="end"/>
            </w:r>
          </w:hyperlink>
        </w:p>
        <w:p w14:paraId="45685468" w14:textId="7E99FF4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3" w:history="1">
            <w:r w:rsidRPr="00960071">
              <w:rPr>
                <w:rStyle w:val="Hyperlink"/>
                <w:rFonts w:ascii="Calibri" w:hAnsi="Calibri" w:cs="Calibri"/>
                <w:noProof/>
              </w:rPr>
              <w:t>II.3.2. Oborine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29</w:t>
            </w:r>
            <w:r w:rsidRPr="00960071">
              <w:rPr>
                <w:rFonts w:ascii="Calibri" w:hAnsi="Calibri" w:cs="Calibri"/>
                <w:noProof/>
                <w:webHidden/>
              </w:rPr>
              <w:fldChar w:fldCharType="end"/>
            </w:r>
          </w:hyperlink>
        </w:p>
        <w:p w14:paraId="4E7AEA8E" w14:textId="2376A215"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4" w:history="1">
            <w:r w:rsidRPr="00960071">
              <w:rPr>
                <w:rStyle w:val="Hyperlink"/>
                <w:rFonts w:ascii="Calibri" w:hAnsi="Calibri" w:cs="Calibri"/>
                <w:noProof/>
              </w:rPr>
              <w:t>II.3.3. Relativna vlažnost zraka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30</w:t>
            </w:r>
            <w:r w:rsidRPr="00960071">
              <w:rPr>
                <w:rFonts w:ascii="Calibri" w:hAnsi="Calibri" w:cs="Calibri"/>
                <w:noProof/>
                <w:webHidden/>
              </w:rPr>
              <w:fldChar w:fldCharType="end"/>
            </w:r>
          </w:hyperlink>
        </w:p>
        <w:p w14:paraId="5C851C15" w14:textId="192BFD6D"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5" w:history="1">
            <w:r w:rsidRPr="00960071">
              <w:rPr>
                <w:rStyle w:val="Hyperlink"/>
                <w:rFonts w:ascii="Calibri" w:hAnsi="Calibri" w:cs="Calibri"/>
                <w:noProof/>
              </w:rPr>
              <w:t>II.3.4. Trajanje sijanja sunca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30</w:t>
            </w:r>
            <w:r w:rsidRPr="00960071">
              <w:rPr>
                <w:rFonts w:ascii="Calibri" w:hAnsi="Calibri" w:cs="Calibri"/>
                <w:noProof/>
                <w:webHidden/>
              </w:rPr>
              <w:fldChar w:fldCharType="end"/>
            </w:r>
          </w:hyperlink>
        </w:p>
        <w:p w14:paraId="79932AF1" w14:textId="4769705D"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6" w:history="1">
            <w:r w:rsidRPr="00960071">
              <w:rPr>
                <w:rStyle w:val="Hyperlink"/>
                <w:rFonts w:ascii="Calibri" w:hAnsi="Calibri" w:cs="Calibri"/>
                <w:noProof/>
              </w:rPr>
              <w:t>II.3.5. Ostale meteorološke pojave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31</w:t>
            </w:r>
            <w:r w:rsidRPr="00960071">
              <w:rPr>
                <w:rFonts w:ascii="Calibri" w:hAnsi="Calibri" w:cs="Calibri"/>
                <w:noProof/>
                <w:webHidden/>
              </w:rPr>
              <w:fldChar w:fldCharType="end"/>
            </w:r>
          </w:hyperlink>
        </w:p>
        <w:p w14:paraId="1DE34D2C" w14:textId="66AA86B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7" w:history="1">
            <w:r w:rsidRPr="00960071">
              <w:rPr>
                <w:rStyle w:val="Hyperlink"/>
                <w:rFonts w:ascii="Calibri" w:hAnsi="Calibri" w:cs="Calibri"/>
                <w:noProof/>
              </w:rPr>
              <w:t>II.4. Šumske zajednice i stanišni tipovi (ugroženi i rijetki stanišni tipovi)</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34</w:t>
            </w:r>
            <w:r w:rsidRPr="00960071">
              <w:rPr>
                <w:rFonts w:ascii="Calibri" w:hAnsi="Calibri" w:cs="Calibri"/>
                <w:noProof/>
                <w:webHidden/>
              </w:rPr>
              <w:fldChar w:fldCharType="end"/>
            </w:r>
          </w:hyperlink>
        </w:p>
        <w:p w14:paraId="341460EF" w14:textId="1B86326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8" w:history="1">
            <w:r w:rsidRPr="00960071">
              <w:rPr>
                <w:rStyle w:val="Hyperlink"/>
                <w:rFonts w:ascii="Calibri" w:hAnsi="Calibri" w:cs="Calibri"/>
                <w:noProof/>
              </w:rPr>
              <w:t>II.4.1. Šumske zajednice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34</w:t>
            </w:r>
            <w:r w:rsidRPr="00960071">
              <w:rPr>
                <w:rFonts w:ascii="Calibri" w:hAnsi="Calibri" w:cs="Calibri"/>
                <w:noProof/>
                <w:webHidden/>
              </w:rPr>
              <w:fldChar w:fldCharType="end"/>
            </w:r>
          </w:hyperlink>
        </w:p>
        <w:p w14:paraId="0CD78366" w14:textId="1DE6087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699" w:history="1">
            <w:r w:rsidRPr="00960071">
              <w:rPr>
                <w:rStyle w:val="Hyperlink"/>
                <w:rFonts w:ascii="Calibri" w:hAnsi="Calibri" w:cs="Calibri"/>
                <w:noProof/>
              </w:rPr>
              <w:t>II.4.2. Stanišni tipovi (ugroženi i rijetki stanišni tipovi)</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_Toc210895699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38</w:t>
            </w:r>
            <w:r w:rsidRPr="00960071">
              <w:rPr>
                <w:rFonts w:ascii="Calibri" w:hAnsi="Calibri" w:cs="Calibri"/>
                <w:noProof/>
                <w:webHidden/>
              </w:rPr>
              <w:fldChar w:fldCharType="end"/>
            </w:r>
          </w:hyperlink>
        </w:p>
        <w:p w14:paraId="42D899F9" w14:textId="1A597512"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0" w:history="1">
            <w:r w:rsidRPr="00960071">
              <w:rPr>
                <w:rStyle w:val="Hyperlink"/>
                <w:rFonts w:ascii="Calibri" w:hAnsi="Calibri" w:cs="Calibri"/>
                <w:noProof/>
              </w:rPr>
              <w:t>II.5. Zaštićena područja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39</w:t>
            </w:r>
            <w:r w:rsidRPr="00960071">
              <w:rPr>
                <w:rFonts w:ascii="Calibri" w:hAnsi="Calibri" w:cs="Calibri"/>
                <w:noProof/>
                <w:webHidden/>
              </w:rPr>
              <w:fldChar w:fldCharType="end"/>
            </w:r>
          </w:hyperlink>
        </w:p>
        <w:p w14:paraId="0A97CEF6" w14:textId="41D9F9E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1" w:history="1">
            <w:r w:rsidRPr="00960071">
              <w:rPr>
                <w:rStyle w:val="Hyperlink"/>
                <w:rFonts w:ascii="Calibri" w:hAnsi="Calibri" w:cs="Calibri"/>
                <w:noProof/>
              </w:rPr>
              <w:t>II.6. Strogo zaštićene vrste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40</w:t>
            </w:r>
            <w:r w:rsidRPr="00960071">
              <w:rPr>
                <w:rFonts w:ascii="Calibri" w:hAnsi="Calibri" w:cs="Calibri"/>
                <w:noProof/>
                <w:webHidden/>
              </w:rPr>
              <w:fldChar w:fldCharType="end"/>
            </w:r>
          </w:hyperlink>
        </w:p>
        <w:p w14:paraId="7CEB5D40" w14:textId="1A912AE2"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02" w:history="1">
            <w:r w:rsidRPr="00960071">
              <w:rPr>
                <w:rStyle w:val="Hyperlink"/>
                <w:rFonts w:ascii="Calibri" w:hAnsi="Calibri" w:cs="Calibri"/>
                <w:noProof/>
              </w:rPr>
              <w:t>III. EKOLOŠKA MREŽA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42</w:t>
            </w:r>
            <w:r w:rsidRPr="00960071">
              <w:rPr>
                <w:rFonts w:ascii="Calibri" w:hAnsi="Calibri" w:cs="Calibri"/>
                <w:noProof/>
                <w:webHidden/>
              </w:rPr>
              <w:fldChar w:fldCharType="end"/>
            </w:r>
          </w:hyperlink>
        </w:p>
        <w:p w14:paraId="6C654EB1" w14:textId="4621BD5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3" w:history="1">
            <w:r w:rsidRPr="00960071">
              <w:rPr>
                <w:rStyle w:val="Hyperlink"/>
                <w:rFonts w:ascii="Calibri" w:hAnsi="Calibri" w:cs="Calibri"/>
                <w:noProof/>
              </w:rPr>
              <w:t>III.1. Popis područja ekološke mreže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43</w:t>
            </w:r>
            <w:r w:rsidRPr="00960071">
              <w:rPr>
                <w:rFonts w:ascii="Calibri" w:hAnsi="Calibri" w:cs="Calibri"/>
                <w:noProof/>
                <w:webHidden/>
              </w:rPr>
              <w:fldChar w:fldCharType="end"/>
            </w:r>
          </w:hyperlink>
        </w:p>
        <w:p w14:paraId="0588D29E" w14:textId="1E029DF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4" w:history="1">
            <w:r w:rsidRPr="00960071">
              <w:rPr>
                <w:rStyle w:val="Hyperlink"/>
                <w:rFonts w:ascii="Calibri" w:hAnsi="Calibri" w:cs="Calibri"/>
                <w:noProof/>
              </w:rPr>
              <w:t>III.2. Ciljne vrste i ciljni stanišni tipovi područja ekološke mreže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45</w:t>
            </w:r>
            <w:r w:rsidRPr="00960071">
              <w:rPr>
                <w:rFonts w:ascii="Calibri" w:hAnsi="Calibri" w:cs="Calibri"/>
                <w:noProof/>
                <w:webHidden/>
              </w:rPr>
              <w:fldChar w:fldCharType="end"/>
            </w:r>
          </w:hyperlink>
        </w:p>
        <w:p w14:paraId="6D04A3AE" w14:textId="0C4DA146"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5" w:history="1">
            <w:r w:rsidRPr="00960071">
              <w:rPr>
                <w:rStyle w:val="Hyperlink"/>
                <w:rFonts w:ascii="Calibri" w:hAnsi="Calibri" w:cs="Calibri"/>
                <w:noProof/>
              </w:rPr>
              <w:t>III.2.1. Područja očuvanja značajna za ptice (POP)</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45</w:t>
            </w:r>
            <w:r w:rsidRPr="00960071">
              <w:rPr>
                <w:rFonts w:ascii="Calibri" w:hAnsi="Calibri" w:cs="Calibri"/>
                <w:noProof/>
                <w:webHidden/>
              </w:rPr>
              <w:fldChar w:fldCharType="end"/>
            </w:r>
          </w:hyperlink>
        </w:p>
        <w:p w14:paraId="66083176" w14:textId="79E3021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6" w:history="1">
            <w:r w:rsidRPr="00960071">
              <w:rPr>
                <w:rStyle w:val="Hyperlink"/>
                <w:rFonts w:ascii="Calibri" w:hAnsi="Calibri" w:cs="Calibri"/>
                <w:noProof/>
              </w:rPr>
              <w:t>III.2.2. Područja očuvanja značajna za vrste i stanišne tipove (POVS)</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46</w:t>
            </w:r>
            <w:r w:rsidRPr="00960071">
              <w:rPr>
                <w:rFonts w:ascii="Calibri" w:hAnsi="Calibri" w:cs="Calibri"/>
                <w:noProof/>
                <w:webHidden/>
              </w:rPr>
              <w:fldChar w:fldCharType="end"/>
            </w:r>
          </w:hyperlink>
        </w:p>
        <w:p w14:paraId="635E6165" w14:textId="2A178333"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07" w:history="1">
            <w:r w:rsidRPr="00960071">
              <w:rPr>
                <w:rStyle w:val="Hyperlink"/>
                <w:rFonts w:ascii="Calibri" w:hAnsi="Calibri" w:cs="Calibri"/>
                <w:noProof/>
              </w:rPr>
              <w:t>IV. OPĆEKORISNE FUNKCIJE ŠUMA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48</w:t>
            </w:r>
            <w:r w:rsidRPr="00960071">
              <w:rPr>
                <w:rFonts w:ascii="Calibri" w:hAnsi="Calibri" w:cs="Calibri"/>
                <w:noProof/>
                <w:webHidden/>
              </w:rPr>
              <w:fldChar w:fldCharType="end"/>
            </w:r>
          </w:hyperlink>
        </w:p>
        <w:p w14:paraId="36CB3E40" w14:textId="1DFB108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8" w:history="1">
            <w:r w:rsidRPr="00960071">
              <w:rPr>
                <w:rStyle w:val="Hyperlink"/>
                <w:rFonts w:ascii="Calibri" w:hAnsi="Calibri" w:cs="Calibri"/>
                <w:noProof/>
              </w:rPr>
              <w:t>IV.1. Zaštita tla, prometnica i drugih objekata od erozije, bujica i poplava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52</w:t>
            </w:r>
            <w:r w:rsidRPr="00960071">
              <w:rPr>
                <w:rFonts w:ascii="Calibri" w:hAnsi="Calibri" w:cs="Calibri"/>
                <w:noProof/>
                <w:webHidden/>
              </w:rPr>
              <w:fldChar w:fldCharType="end"/>
            </w:r>
          </w:hyperlink>
        </w:p>
        <w:p w14:paraId="2E1FFFEF" w14:textId="2E29E83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09" w:history="1">
            <w:r w:rsidRPr="00960071">
              <w:rPr>
                <w:rStyle w:val="Hyperlink"/>
                <w:rFonts w:ascii="Calibri" w:hAnsi="Calibri" w:cs="Calibri"/>
                <w:noProof/>
              </w:rPr>
              <w:t>IV.2. Utjecaj na vodni režim i kvalitetu voda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_Toc210895709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53</w:t>
            </w:r>
            <w:r w:rsidRPr="00960071">
              <w:rPr>
                <w:rFonts w:ascii="Calibri" w:hAnsi="Calibri" w:cs="Calibri"/>
                <w:noProof/>
                <w:webHidden/>
              </w:rPr>
              <w:fldChar w:fldCharType="end"/>
            </w:r>
          </w:hyperlink>
        </w:p>
        <w:p w14:paraId="1CAA2FC5" w14:textId="311F88C1"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0" w:history="1">
            <w:r w:rsidRPr="00960071">
              <w:rPr>
                <w:rStyle w:val="Hyperlink"/>
                <w:rFonts w:ascii="Calibri" w:hAnsi="Calibri" w:cs="Calibri"/>
                <w:noProof/>
              </w:rPr>
              <w:t>IV.3. Utjecaj na plodnost tla i poljodjelsku proizvodnju</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53</w:t>
            </w:r>
            <w:r w:rsidRPr="00960071">
              <w:rPr>
                <w:rFonts w:ascii="Calibri" w:hAnsi="Calibri" w:cs="Calibri"/>
                <w:noProof/>
                <w:webHidden/>
              </w:rPr>
              <w:fldChar w:fldCharType="end"/>
            </w:r>
          </w:hyperlink>
        </w:p>
        <w:p w14:paraId="47F75808" w14:textId="792290B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1" w:history="1">
            <w:r w:rsidRPr="00960071">
              <w:rPr>
                <w:rStyle w:val="Hyperlink"/>
                <w:rFonts w:ascii="Calibri" w:hAnsi="Calibri" w:cs="Calibri"/>
                <w:noProof/>
              </w:rPr>
              <w:t>IV.4. Utjecaj na klimu i ublažavanje posljedica klimatskih promjena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54</w:t>
            </w:r>
            <w:r w:rsidRPr="00960071">
              <w:rPr>
                <w:rFonts w:ascii="Calibri" w:hAnsi="Calibri" w:cs="Calibri"/>
                <w:noProof/>
                <w:webHidden/>
              </w:rPr>
              <w:fldChar w:fldCharType="end"/>
            </w:r>
          </w:hyperlink>
        </w:p>
        <w:p w14:paraId="76F8FEF9" w14:textId="11195DA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2" w:history="1">
            <w:r w:rsidRPr="00960071">
              <w:rPr>
                <w:rStyle w:val="Hyperlink"/>
                <w:rFonts w:ascii="Calibri" w:hAnsi="Calibri" w:cs="Calibri"/>
                <w:noProof/>
              </w:rPr>
              <w:t>IV.5. Zaštita i unapređenje čovjekova okoliša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55</w:t>
            </w:r>
            <w:r w:rsidRPr="00960071">
              <w:rPr>
                <w:rFonts w:ascii="Calibri" w:hAnsi="Calibri" w:cs="Calibri"/>
                <w:noProof/>
                <w:webHidden/>
              </w:rPr>
              <w:fldChar w:fldCharType="end"/>
            </w:r>
          </w:hyperlink>
        </w:p>
        <w:p w14:paraId="495A8F04" w14:textId="75D9BF8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3" w:history="1">
            <w:r w:rsidRPr="00960071">
              <w:rPr>
                <w:rStyle w:val="Hyperlink"/>
                <w:rFonts w:ascii="Calibri" w:hAnsi="Calibri" w:cs="Calibri"/>
                <w:noProof/>
              </w:rPr>
              <w:t>IV.6. Stvaranje kisika, ponor ugljika i pročišćivanje atmosfere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55</w:t>
            </w:r>
            <w:r w:rsidRPr="00960071">
              <w:rPr>
                <w:rFonts w:ascii="Calibri" w:hAnsi="Calibri" w:cs="Calibri"/>
                <w:noProof/>
                <w:webHidden/>
              </w:rPr>
              <w:fldChar w:fldCharType="end"/>
            </w:r>
          </w:hyperlink>
        </w:p>
        <w:p w14:paraId="322D7055" w14:textId="35BE452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4" w:history="1">
            <w:r w:rsidRPr="00960071">
              <w:rPr>
                <w:rStyle w:val="Hyperlink"/>
                <w:rFonts w:ascii="Calibri" w:hAnsi="Calibri" w:cs="Calibri"/>
                <w:noProof/>
              </w:rPr>
              <w:t>IV.7. Rekreativna, turistička i zdravstvena funkcija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56</w:t>
            </w:r>
            <w:r w:rsidRPr="00960071">
              <w:rPr>
                <w:rFonts w:ascii="Calibri" w:hAnsi="Calibri" w:cs="Calibri"/>
                <w:noProof/>
                <w:webHidden/>
              </w:rPr>
              <w:fldChar w:fldCharType="end"/>
            </w:r>
          </w:hyperlink>
        </w:p>
        <w:p w14:paraId="143B4B97" w14:textId="05F6C47A"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5" w:history="1">
            <w:r w:rsidRPr="00960071">
              <w:rPr>
                <w:rStyle w:val="Hyperlink"/>
                <w:rFonts w:ascii="Calibri" w:hAnsi="Calibri" w:cs="Calibri"/>
                <w:noProof/>
              </w:rPr>
              <w:t>IV.8. Stvaranje povoljnih uvjeta za divljač i ostalu faunu</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57</w:t>
            </w:r>
            <w:r w:rsidRPr="00960071">
              <w:rPr>
                <w:rFonts w:ascii="Calibri" w:hAnsi="Calibri" w:cs="Calibri"/>
                <w:noProof/>
                <w:webHidden/>
              </w:rPr>
              <w:fldChar w:fldCharType="end"/>
            </w:r>
          </w:hyperlink>
        </w:p>
        <w:p w14:paraId="41CFAA1C" w14:textId="2705E396"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6" w:history="1">
            <w:r w:rsidRPr="00960071">
              <w:rPr>
                <w:rStyle w:val="Hyperlink"/>
                <w:rFonts w:ascii="Calibri" w:hAnsi="Calibri" w:cs="Calibri"/>
                <w:noProof/>
              </w:rPr>
              <w:t>IV.9. Povećan utjecaj zaštitnih šuma i šuma posebne namjene na bioraznolikost</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57</w:t>
            </w:r>
            <w:r w:rsidRPr="00960071">
              <w:rPr>
                <w:rFonts w:ascii="Calibri" w:hAnsi="Calibri" w:cs="Calibri"/>
                <w:noProof/>
                <w:webHidden/>
              </w:rPr>
              <w:fldChar w:fldCharType="end"/>
            </w:r>
          </w:hyperlink>
        </w:p>
        <w:p w14:paraId="56BDCE3C" w14:textId="0C728684"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17" w:history="1">
            <w:r w:rsidRPr="00960071">
              <w:rPr>
                <w:rStyle w:val="Hyperlink"/>
                <w:rFonts w:ascii="Calibri" w:hAnsi="Calibri" w:cs="Calibri"/>
                <w:noProof/>
              </w:rPr>
              <w:t>V. PRIKAZ DOSADAŠNJEGA GOSPODARENJA ŠUMAMA I ŠUMSKIM ZEMLJIŠTIMA S BILANCOM PO ODJELIMA I ODSJECIMA ZA PROTEKLO POLURAZDOBLJE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59</w:t>
            </w:r>
            <w:r w:rsidRPr="00960071">
              <w:rPr>
                <w:rFonts w:ascii="Calibri" w:hAnsi="Calibri" w:cs="Calibri"/>
                <w:noProof/>
                <w:webHidden/>
              </w:rPr>
              <w:fldChar w:fldCharType="end"/>
            </w:r>
          </w:hyperlink>
        </w:p>
        <w:p w14:paraId="4A9DBA60" w14:textId="136A2521"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8" w:history="1">
            <w:r w:rsidRPr="00960071">
              <w:rPr>
                <w:rStyle w:val="Hyperlink"/>
                <w:rFonts w:ascii="Calibri" w:hAnsi="Calibri" w:cs="Calibri"/>
                <w:noProof/>
              </w:rPr>
              <w:t>V.1. Radovi gospodarenja šumama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59</w:t>
            </w:r>
            <w:r w:rsidRPr="00960071">
              <w:rPr>
                <w:rFonts w:ascii="Calibri" w:hAnsi="Calibri" w:cs="Calibri"/>
                <w:noProof/>
                <w:webHidden/>
              </w:rPr>
              <w:fldChar w:fldCharType="end"/>
            </w:r>
          </w:hyperlink>
        </w:p>
        <w:p w14:paraId="2003C1E7" w14:textId="47B02DC1"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19" w:history="1">
            <w:r w:rsidRPr="00960071">
              <w:rPr>
                <w:rStyle w:val="Hyperlink"/>
                <w:rFonts w:ascii="Calibri" w:hAnsi="Calibri" w:cs="Calibri"/>
                <w:noProof/>
              </w:rPr>
              <w:t>V.2. Iskorištavanje drvne zalihe (etat)</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_Toc210895719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60</w:t>
            </w:r>
            <w:r w:rsidRPr="00960071">
              <w:rPr>
                <w:rFonts w:ascii="Calibri" w:hAnsi="Calibri" w:cs="Calibri"/>
                <w:noProof/>
                <w:webHidden/>
              </w:rPr>
              <w:fldChar w:fldCharType="end"/>
            </w:r>
          </w:hyperlink>
        </w:p>
        <w:p w14:paraId="4B328A44" w14:textId="18C6B83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0" w:history="1">
            <w:r w:rsidRPr="00960071">
              <w:rPr>
                <w:rStyle w:val="Hyperlink"/>
                <w:rFonts w:ascii="Calibri" w:hAnsi="Calibri" w:cs="Calibri"/>
                <w:noProof/>
              </w:rPr>
              <w:t>V.3. Korištenje nedrvnih šumskih proizvoda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60</w:t>
            </w:r>
            <w:r w:rsidRPr="00960071">
              <w:rPr>
                <w:rFonts w:ascii="Calibri" w:hAnsi="Calibri" w:cs="Calibri"/>
                <w:noProof/>
                <w:webHidden/>
              </w:rPr>
              <w:fldChar w:fldCharType="end"/>
            </w:r>
          </w:hyperlink>
        </w:p>
        <w:p w14:paraId="6CEF3A40" w14:textId="0C05ED6E"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21" w:history="1">
            <w:r w:rsidRPr="00960071">
              <w:rPr>
                <w:rStyle w:val="Hyperlink"/>
                <w:rFonts w:ascii="Calibri" w:hAnsi="Calibri" w:cs="Calibri"/>
                <w:noProof/>
              </w:rPr>
              <w:t>VI. SADAŠNJE STANJE ŠUMA I ŠUMSKIH ZEMLJIŠTA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61</w:t>
            </w:r>
            <w:r w:rsidRPr="00960071">
              <w:rPr>
                <w:rFonts w:ascii="Calibri" w:hAnsi="Calibri" w:cs="Calibri"/>
                <w:noProof/>
                <w:webHidden/>
              </w:rPr>
              <w:fldChar w:fldCharType="end"/>
            </w:r>
          </w:hyperlink>
        </w:p>
        <w:p w14:paraId="309AAA81" w14:textId="6CE1A76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2" w:history="1">
            <w:r w:rsidRPr="00960071">
              <w:rPr>
                <w:rStyle w:val="Hyperlink"/>
                <w:rFonts w:ascii="Calibri" w:hAnsi="Calibri" w:cs="Calibri"/>
                <w:noProof/>
              </w:rPr>
              <w:t>VI.1. Površina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61</w:t>
            </w:r>
            <w:r w:rsidRPr="00960071">
              <w:rPr>
                <w:rFonts w:ascii="Calibri" w:hAnsi="Calibri" w:cs="Calibri"/>
                <w:noProof/>
                <w:webHidden/>
              </w:rPr>
              <w:fldChar w:fldCharType="end"/>
            </w:r>
          </w:hyperlink>
        </w:p>
        <w:p w14:paraId="388BD714" w14:textId="56AFEE0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3" w:history="1">
            <w:r w:rsidRPr="00960071">
              <w:rPr>
                <w:rStyle w:val="Hyperlink"/>
                <w:rFonts w:ascii="Calibri" w:hAnsi="Calibri" w:cs="Calibri"/>
                <w:noProof/>
              </w:rPr>
              <w:t>VI.1.1. Sadašnje stanje površina šuma i šumskih zemljišta po katastarskim općinama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63</w:t>
            </w:r>
            <w:r w:rsidRPr="00960071">
              <w:rPr>
                <w:rFonts w:ascii="Calibri" w:hAnsi="Calibri" w:cs="Calibri"/>
                <w:noProof/>
                <w:webHidden/>
              </w:rPr>
              <w:fldChar w:fldCharType="end"/>
            </w:r>
          </w:hyperlink>
        </w:p>
        <w:p w14:paraId="67C6E74A" w14:textId="0773E72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4" w:history="1">
            <w:r w:rsidRPr="00960071">
              <w:rPr>
                <w:rStyle w:val="Hyperlink"/>
                <w:rFonts w:ascii="Calibri" w:hAnsi="Calibri" w:cs="Calibri"/>
                <w:noProof/>
              </w:rPr>
              <w:t>VI.1.2. Sadašnje stanje površina šuma i šumskih zemljišta po županijama i općinama/gradovima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63</w:t>
            </w:r>
            <w:r w:rsidRPr="00960071">
              <w:rPr>
                <w:rFonts w:ascii="Calibri" w:hAnsi="Calibri" w:cs="Calibri"/>
                <w:noProof/>
                <w:webHidden/>
              </w:rPr>
              <w:fldChar w:fldCharType="end"/>
            </w:r>
          </w:hyperlink>
        </w:p>
        <w:p w14:paraId="54A3F798" w14:textId="4F890554"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5" w:history="1">
            <w:r w:rsidRPr="00960071">
              <w:rPr>
                <w:rStyle w:val="Hyperlink"/>
                <w:rFonts w:ascii="Calibri" w:hAnsi="Calibri" w:cs="Calibri"/>
                <w:noProof/>
              </w:rPr>
              <w:t>VI.1.3. Sadašnje stanje površina šuma i šumskih zemljišta prema namjeni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64</w:t>
            </w:r>
            <w:r w:rsidRPr="00960071">
              <w:rPr>
                <w:rFonts w:ascii="Calibri" w:hAnsi="Calibri" w:cs="Calibri"/>
                <w:noProof/>
                <w:webHidden/>
              </w:rPr>
              <w:fldChar w:fldCharType="end"/>
            </w:r>
          </w:hyperlink>
        </w:p>
        <w:p w14:paraId="315E69C5" w14:textId="136B8D22"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6" w:history="1">
            <w:r w:rsidRPr="00960071">
              <w:rPr>
                <w:rStyle w:val="Hyperlink"/>
                <w:rFonts w:ascii="Calibri" w:hAnsi="Calibri" w:cs="Calibri"/>
                <w:noProof/>
              </w:rPr>
              <w:t>VI.1.4. Sadašnje stanje površina šuma prema uzgojnom obliku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64</w:t>
            </w:r>
            <w:r w:rsidRPr="00960071">
              <w:rPr>
                <w:rFonts w:ascii="Calibri" w:hAnsi="Calibri" w:cs="Calibri"/>
                <w:noProof/>
                <w:webHidden/>
              </w:rPr>
              <w:fldChar w:fldCharType="end"/>
            </w:r>
          </w:hyperlink>
        </w:p>
        <w:p w14:paraId="0E0C8575" w14:textId="71B143C2"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7" w:history="1">
            <w:r w:rsidRPr="00960071">
              <w:rPr>
                <w:rStyle w:val="Hyperlink"/>
                <w:rFonts w:ascii="Calibri" w:hAnsi="Calibri" w:cs="Calibri"/>
                <w:noProof/>
              </w:rPr>
              <w:t>VI.1.5. Sadašnje stanje površina šuma prema načinu gospodarenja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64</w:t>
            </w:r>
            <w:r w:rsidRPr="00960071">
              <w:rPr>
                <w:rFonts w:ascii="Calibri" w:hAnsi="Calibri" w:cs="Calibri"/>
                <w:noProof/>
                <w:webHidden/>
              </w:rPr>
              <w:fldChar w:fldCharType="end"/>
            </w:r>
          </w:hyperlink>
        </w:p>
        <w:p w14:paraId="116899A5" w14:textId="55C340E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8" w:history="1">
            <w:r w:rsidRPr="00960071">
              <w:rPr>
                <w:rStyle w:val="Hyperlink"/>
                <w:rFonts w:ascii="Calibri" w:hAnsi="Calibri" w:cs="Calibri"/>
                <w:noProof/>
              </w:rPr>
              <w:t>VI.2. Drvne zalihe i prirasti</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65</w:t>
            </w:r>
            <w:r w:rsidRPr="00960071">
              <w:rPr>
                <w:rFonts w:ascii="Calibri" w:hAnsi="Calibri" w:cs="Calibri"/>
                <w:noProof/>
                <w:webHidden/>
              </w:rPr>
              <w:fldChar w:fldCharType="end"/>
            </w:r>
          </w:hyperlink>
        </w:p>
        <w:p w14:paraId="74DB14FF" w14:textId="62779BE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29" w:history="1">
            <w:r w:rsidRPr="00960071">
              <w:rPr>
                <w:rStyle w:val="Hyperlink"/>
                <w:rFonts w:ascii="Calibri" w:hAnsi="Calibri" w:cs="Calibri"/>
                <w:noProof/>
              </w:rPr>
              <w:t>VI.2.1. Utvrđivanje drvne zalihe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_Toc210895729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65</w:t>
            </w:r>
            <w:r w:rsidRPr="00960071">
              <w:rPr>
                <w:rFonts w:ascii="Calibri" w:hAnsi="Calibri" w:cs="Calibri"/>
                <w:noProof/>
                <w:webHidden/>
              </w:rPr>
              <w:fldChar w:fldCharType="end"/>
            </w:r>
          </w:hyperlink>
        </w:p>
        <w:p w14:paraId="13C17479" w14:textId="3797FF64"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0" w:history="1">
            <w:r w:rsidRPr="00960071">
              <w:rPr>
                <w:rStyle w:val="Hyperlink"/>
                <w:rFonts w:ascii="Calibri" w:hAnsi="Calibri" w:cs="Calibri"/>
                <w:noProof/>
              </w:rPr>
              <w:t>VI.2.2. Utvrđivanje prirasta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65</w:t>
            </w:r>
            <w:r w:rsidRPr="00960071">
              <w:rPr>
                <w:rFonts w:ascii="Calibri" w:hAnsi="Calibri" w:cs="Calibri"/>
                <w:noProof/>
                <w:webHidden/>
              </w:rPr>
              <w:fldChar w:fldCharType="end"/>
            </w:r>
          </w:hyperlink>
        </w:p>
        <w:p w14:paraId="7F9E06EB" w14:textId="317D7B9A"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1" w:history="1">
            <w:r w:rsidRPr="00960071">
              <w:rPr>
                <w:rStyle w:val="Hyperlink"/>
                <w:rFonts w:ascii="Calibri" w:hAnsi="Calibri" w:cs="Calibri"/>
                <w:noProof/>
              </w:rPr>
              <w:t>VI.3. Tablice debljinskih razreda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66</w:t>
            </w:r>
            <w:r w:rsidRPr="00960071">
              <w:rPr>
                <w:rFonts w:ascii="Calibri" w:hAnsi="Calibri" w:cs="Calibri"/>
                <w:noProof/>
                <w:webHidden/>
              </w:rPr>
              <w:fldChar w:fldCharType="end"/>
            </w:r>
          </w:hyperlink>
        </w:p>
        <w:p w14:paraId="6C7C51B7" w14:textId="0CC9AA1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2" w:history="1">
            <w:r w:rsidRPr="00960071">
              <w:rPr>
                <w:rStyle w:val="Hyperlink"/>
                <w:rFonts w:ascii="Calibri" w:hAnsi="Calibri" w:cs="Calibri"/>
                <w:noProof/>
              </w:rPr>
              <w:t>VI.4. Opis uređajnih razreda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67</w:t>
            </w:r>
            <w:r w:rsidRPr="00960071">
              <w:rPr>
                <w:rFonts w:ascii="Calibri" w:hAnsi="Calibri" w:cs="Calibri"/>
                <w:noProof/>
                <w:webHidden/>
              </w:rPr>
              <w:fldChar w:fldCharType="end"/>
            </w:r>
          </w:hyperlink>
        </w:p>
        <w:p w14:paraId="7857CC7E" w14:textId="169D5C5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3" w:history="1">
            <w:r w:rsidRPr="00960071">
              <w:rPr>
                <w:rStyle w:val="Hyperlink"/>
                <w:rFonts w:ascii="Calibri" w:hAnsi="Calibri" w:cs="Calibri"/>
                <w:noProof/>
              </w:rPr>
              <w:t>VI.4.1. Gospodarske šume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70</w:t>
            </w:r>
            <w:r w:rsidRPr="00960071">
              <w:rPr>
                <w:rFonts w:ascii="Calibri" w:hAnsi="Calibri" w:cs="Calibri"/>
                <w:noProof/>
                <w:webHidden/>
              </w:rPr>
              <w:fldChar w:fldCharType="end"/>
            </w:r>
          </w:hyperlink>
        </w:p>
        <w:p w14:paraId="5B4CF715" w14:textId="73D7FAE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4" w:history="1">
            <w:r w:rsidRPr="00960071">
              <w:rPr>
                <w:rStyle w:val="Hyperlink"/>
                <w:rFonts w:ascii="Calibri" w:hAnsi="Calibri" w:cs="Calibri"/>
                <w:noProof/>
              </w:rPr>
              <w:t>VI.4.1.1. Uređajni razred gospodarska sjemenjača alepskog bora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70</w:t>
            </w:r>
            <w:r w:rsidRPr="00960071">
              <w:rPr>
                <w:rFonts w:ascii="Calibri" w:hAnsi="Calibri" w:cs="Calibri"/>
                <w:noProof/>
                <w:webHidden/>
              </w:rPr>
              <w:fldChar w:fldCharType="end"/>
            </w:r>
          </w:hyperlink>
        </w:p>
        <w:p w14:paraId="32AFBD77" w14:textId="17F7F90A"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5" w:history="1">
            <w:r w:rsidRPr="00960071">
              <w:rPr>
                <w:rStyle w:val="Hyperlink"/>
                <w:rFonts w:ascii="Calibri" w:hAnsi="Calibri" w:cs="Calibri"/>
                <w:noProof/>
              </w:rPr>
              <w:t>VI.4.1.2. Uređajni razred gospodarska sjemenjača običnog čempresa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70</w:t>
            </w:r>
            <w:r w:rsidRPr="00960071">
              <w:rPr>
                <w:rFonts w:ascii="Calibri" w:hAnsi="Calibri" w:cs="Calibri"/>
                <w:noProof/>
                <w:webHidden/>
              </w:rPr>
              <w:fldChar w:fldCharType="end"/>
            </w:r>
          </w:hyperlink>
        </w:p>
        <w:p w14:paraId="1B045A18" w14:textId="35A3B3B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6" w:history="1">
            <w:r w:rsidRPr="00960071">
              <w:rPr>
                <w:rStyle w:val="Hyperlink"/>
                <w:rFonts w:ascii="Calibri" w:hAnsi="Calibri" w:cs="Calibri"/>
                <w:noProof/>
              </w:rPr>
              <w:t>VI.4.1.3. Uređajni razred gospodarska panjača hrasta crnike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71</w:t>
            </w:r>
            <w:r w:rsidRPr="00960071">
              <w:rPr>
                <w:rFonts w:ascii="Calibri" w:hAnsi="Calibri" w:cs="Calibri"/>
                <w:noProof/>
                <w:webHidden/>
              </w:rPr>
              <w:fldChar w:fldCharType="end"/>
            </w:r>
          </w:hyperlink>
        </w:p>
        <w:p w14:paraId="110118B9" w14:textId="12E847C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7" w:history="1">
            <w:r w:rsidRPr="00960071">
              <w:rPr>
                <w:rStyle w:val="Hyperlink"/>
                <w:rFonts w:ascii="Calibri" w:hAnsi="Calibri" w:cs="Calibri"/>
                <w:noProof/>
              </w:rPr>
              <w:t>VI.4.1.4. Uređajni razred gospodarska makija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71</w:t>
            </w:r>
            <w:r w:rsidRPr="00960071">
              <w:rPr>
                <w:rFonts w:ascii="Calibri" w:hAnsi="Calibri" w:cs="Calibri"/>
                <w:noProof/>
                <w:webHidden/>
              </w:rPr>
              <w:fldChar w:fldCharType="end"/>
            </w:r>
          </w:hyperlink>
        </w:p>
        <w:p w14:paraId="721E280D" w14:textId="1E3B35A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8" w:history="1">
            <w:r w:rsidRPr="00960071">
              <w:rPr>
                <w:rStyle w:val="Hyperlink"/>
                <w:rFonts w:ascii="Calibri" w:hAnsi="Calibri" w:cs="Calibri"/>
                <w:noProof/>
              </w:rPr>
              <w:t>VI.4.1.5. Uređajni razred gospodarski garig</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71</w:t>
            </w:r>
            <w:r w:rsidRPr="00960071">
              <w:rPr>
                <w:rFonts w:ascii="Calibri" w:hAnsi="Calibri" w:cs="Calibri"/>
                <w:noProof/>
                <w:webHidden/>
              </w:rPr>
              <w:fldChar w:fldCharType="end"/>
            </w:r>
          </w:hyperlink>
        </w:p>
        <w:p w14:paraId="09F3796E" w14:textId="7932474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39" w:history="1">
            <w:r w:rsidRPr="00960071">
              <w:rPr>
                <w:rStyle w:val="Hyperlink"/>
                <w:rFonts w:ascii="Calibri" w:hAnsi="Calibri" w:cs="Calibri"/>
                <w:noProof/>
              </w:rPr>
              <w:t>VI.4.2. Šume posebne namjene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_Toc210895739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72</w:t>
            </w:r>
            <w:r w:rsidRPr="00960071">
              <w:rPr>
                <w:rFonts w:ascii="Calibri" w:hAnsi="Calibri" w:cs="Calibri"/>
                <w:noProof/>
                <w:webHidden/>
              </w:rPr>
              <w:fldChar w:fldCharType="end"/>
            </w:r>
          </w:hyperlink>
        </w:p>
        <w:p w14:paraId="5C862A6E" w14:textId="1B96A1A1"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0" w:history="1">
            <w:r w:rsidRPr="00960071">
              <w:rPr>
                <w:rStyle w:val="Hyperlink"/>
                <w:rFonts w:ascii="Calibri" w:hAnsi="Calibri" w:cs="Calibri"/>
                <w:noProof/>
              </w:rPr>
              <w:t>VI.4.2.1. Uređajni razred zaštićena panjača hrasta crnike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72</w:t>
            </w:r>
            <w:r w:rsidRPr="00960071">
              <w:rPr>
                <w:rFonts w:ascii="Calibri" w:hAnsi="Calibri" w:cs="Calibri"/>
                <w:noProof/>
                <w:webHidden/>
              </w:rPr>
              <w:fldChar w:fldCharType="end"/>
            </w:r>
          </w:hyperlink>
        </w:p>
        <w:p w14:paraId="2216A404" w14:textId="6C817FD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1" w:history="1">
            <w:r w:rsidRPr="00960071">
              <w:rPr>
                <w:rStyle w:val="Hyperlink"/>
                <w:rFonts w:ascii="Calibri" w:hAnsi="Calibri" w:cs="Calibri"/>
                <w:noProof/>
              </w:rPr>
              <w:t>VI.5. Zdravstveno stanje šuma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73</w:t>
            </w:r>
            <w:r w:rsidRPr="00960071">
              <w:rPr>
                <w:rFonts w:ascii="Calibri" w:hAnsi="Calibri" w:cs="Calibri"/>
                <w:noProof/>
                <w:webHidden/>
              </w:rPr>
              <w:fldChar w:fldCharType="end"/>
            </w:r>
          </w:hyperlink>
        </w:p>
        <w:p w14:paraId="599EF010" w14:textId="3AA8211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2" w:history="1">
            <w:r w:rsidRPr="00960071">
              <w:rPr>
                <w:rStyle w:val="Hyperlink"/>
                <w:rFonts w:ascii="Calibri" w:hAnsi="Calibri" w:cs="Calibri"/>
                <w:noProof/>
              </w:rPr>
              <w:t>VI.6. Primarna šumska prometna infrastruktura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73</w:t>
            </w:r>
            <w:r w:rsidRPr="00960071">
              <w:rPr>
                <w:rFonts w:ascii="Calibri" w:hAnsi="Calibri" w:cs="Calibri"/>
                <w:noProof/>
                <w:webHidden/>
              </w:rPr>
              <w:fldChar w:fldCharType="end"/>
            </w:r>
          </w:hyperlink>
        </w:p>
        <w:p w14:paraId="416C8202" w14:textId="274544BF"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43" w:history="1">
            <w:r w:rsidRPr="00960071">
              <w:rPr>
                <w:rStyle w:val="Hyperlink"/>
                <w:rFonts w:ascii="Calibri" w:hAnsi="Calibri" w:cs="Calibri"/>
                <w:noProof/>
              </w:rPr>
              <w:t>VII. SADAŠNJE STANJE CILJNIH STANIŠNIH TIPOVA I CILJNIH VRSTA ZASTUPLJENIH NA ŠUMSKOM ZEMLJIŠTU GOSPODARSKE JEDINICE OBUHVAĆENIH EKOLOŠKOM MREŽOM I USPOREDBA S PRIJAŠNJIM STANJEM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80</w:t>
            </w:r>
            <w:r w:rsidRPr="00960071">
              <w:rPr>
                <w:rFonts w:ascii="Calibri" w:hAnsi="Calibri" w:cs="Calibri"/>
                <w:noProof/>
                <w:webHidden/>
              </w:rPr>
              <w:fldChar w:fldCharType="end"/>
            </w:r>
          </w:hyperlink>
        </w:p>
        <w:p w14:paraId="7AC46BA7" w14:textId="511B30A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4" w:history="1">
            <w:r w:rsidRPr="00960071">
              <w:rPr>
                <w:rStyle w:val="Hyperlink"/>
                <w:rFonts w:ascii="Calibri" w:hAnsi="Calibri" w:cs="Calibri"/>
                <w:noProof/>
              </w:rPr>
              <w:t>VII.1. Analiza sadašnjeg stanja ciljnih stanišnih tipova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80</w:t>
            </w:r>
            <w:r w:rsidRPr="00960071">
              <w:rPr>
                <w:rFonts w:ascii="Calibri" w:hAnsi="Calibri" w:cs="Calibri"/>
                <w:noProof/>
                <w:webHidden/>
              </w:rPr>
              <w:fldChar w:fldCharType="end"/>
            </w:r>
          </w:hyperlink>
        </w:p>
        <w:p w14:paraId="5C62D935" w14:textId="107C4AC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5" w:history="1">
            <w:r w:rsidRPr="00960071">
              <w:rPr>
                <w:rStyle w:val="Hyperlink"/>
                <w:rFonts w:ascii="Calibri" w:hAnsi="Calibri" w:cs="Calibri"/>
                <w:noProof/>
              </w:rPr>
              <w:t>VII.1.1. Površina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80</w:t>
            </w:r>
            <w:r w:rsidRPr="00960071">
              <w:rPr>
                <w:rFonts w:ascii="Calibri" w:hAnsi="Calibri" w:cs="Calibri"/>
                <w:noProof/>
                <w:webHidden/>
              </w:rPr>
              <w:fldChar w:fldCharType="end"/>
            </w:r>
          </w:hyperlink>
        </w:p>
        <w:p w14:paraId="5733A3B0" w14:textId="5CD686F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6" w:history="1">
            <w:r w:rsidRPr="00960071">
              <w:rPr>
                <w:rStyle w:val="Hyperlink"/>
                <w:rFonts w:ascii="Calibri" w:hAnsi="Calibri" w:cs="Calibri"/>
                <w:noProof/>
              </w:rPr>
              <w:t>VII.1.2. Debljinska struktura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81</w:t>
            </w:r>
            <w:r w:rsidRPr="00960071">
              <w:rPr>
                <w:rFonts w:ascii="Calibri" w:hAnsi="Calibri" w:cs="Calibri"/>
                <w:noProof/>
                <w:webHidden/>
              </w:rPr>
              <w:fldChar w:fldCharType="end"/>
            </w:r>
          </w:hyperlink>
        </w:p>
        <w:p w14:paraId="731B842E" w14:textId="23A4839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7" w:history="1">
            <w:r w:rsidRPr="00960071">
              <w:rPr>
                <w:rStyle w:val="Hyperlink"/>
                <w:rFonts w:ascii="Calibri" w:hAnsi="Calibri" w:cs="Calibri"/>
                <w:noProof/>
              </w:rPr>
              <w:t>VII.1.3. Mrtvo drvo / stojeće i ležeće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82</w:t>
            </w:r>
            <w:r w:rsidRPr="00960071">
              <w:rPr>
                <w:rFonts w:ascii="Calibri" w:hAnsi="Calibri" w:cs="Calibri"/>
                <w:noProof/>
                <w:webHidden/>
              </w:rPr>
              <w:fldChar w:fldCharType="end"/>
            </w:r>
          </w:hyperlink>
        </w:p>
        <w:p w14:paraId="01AAD279" w14:textId="0D222B8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8" w:history="1">
            <w:r w:rsidRPr="00960071">
              <w:rPr>
                <w:rStyle w:val="Hyperlink"/>
                <w:rFonts w:ascii="Calibri" w:hAnsi="Calibri" w:cs="Calibri"/>
                <w:noProof/>
              </w:rPr>
              <w:t>VII.1.4. Zdravstveno stanje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83</w:t>
            </w:r>
            <w:r w:rsidRPr="00960071">
              <w:rPr>
                <w:rFonts w:ascii="Calibri" w:hAnsi="Calibri" w:cs="Calibri"/>
                <w:noProof/>
                <w:webHidden/>
              </w:rPr>
              <w:fldChar w:fldCharType="end"/>
            </w:r>
          </w:hyperlink>
        </w:p>
        <w:p w14:paraId="115925E1" w14:textId="23D9BFD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49" w:history="1">
            <w:r w:rsidRPr="00960071">
              <w:rPr>
                <w:rStyle w:val="Hyperlink"/>
                <w:rFonts w:ascii="Calibri" w:hAnsi="Calibri" w:cs="Calibri"/>
                <w:noProof/>
              </w:rPr>
              <w:t>VII.1.5. Negativni utjecaj i ugroze na stanišni tip</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_Toc210895749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83</w:t>
            </w:r>
            <w:r w:rsidRPr="00960071">
              <w:rPr>
                <w:rFonts w:ascii="Calibri" w:hAnsi="Calibri" w:cs="Calibri"/>
                <w:noProof/>
                <w:webHidden/>
              </w:rPr>
              <w:fldChar w:fldCharType="end"/>
            </w:r>
          </w:hyperlink>
        </w:p>
        <w:p w14:paraId="240EEBE1" w14:textId="165A9F35"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0" w:history="1">
            <w:r w:rsidRPr="00960071">
              <w:rPr>
                <w:rStyle w:val="Hyperlink"/>
                <w:rFonts w:ascii="Calibri" w:hAnsi="Calibri" w:cs="Calibri"/>
                <w:noProof/>
              </w:rPr>
              <w:t>VII.2. Analiza sadašnjeg stanja ciljnih vrsta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84</w:t>
            </w:r>
            <w:r w:rsidRPr="00960071">
              <w:rPr>
                <w:rFonts w:ascii="Calibri" w:hAnsi="Calibri" w:cs="Calibri"/>
                <w:noProof/>
                <w:webHidden/>
              </w:rPr>
              <w:fldChar w:fldCharType="end"/>
            </w:r>
          </w:hyperlink>
        </w:p>
        <w:p w14:paraId="6B7BD7A0" w14:textId="17FD3D6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1" w:history="1">
            <w:r w:rsidRPr="00960071">
              <w:rPr>
                <w:rStyle w:val="Hyperlink"/>
                <w:rFonts w:ascii="Calibri" w:hAnsi="Calibri" w:cs="Calibri"/>
                <w:noProof/>
              </w:rPr>
              <w:t>VII.2.1. Ekološki zahtjevi svih ciljnih vrsta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84</w:t>
            </w:r>
            <w:r w:rsidRPr="00960071">
              <w:rPr>
                <w:rFonts w:ascii="Calibri" w:hAnsi="Calibri" w:cs="Calibri"/>
                <w:noProof/>
                <w:webHidden/>
              </w:rPr>
              <w:fldChar w:fldCharType="end"/>
            </w:r>
          </w:hyperlink>
        </w:p>
        <w:p w14:paraId="090BFA82" w14:textId="2248E25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2" w:history="1">
            <w:r w:rsidRPr="00960071">
              <w:rPr>
                <w:rStyle w:val="Hyperlink"/>
                <w:rFonts w:ascii="Calibri" w:hAnsi="Calibri" w:cs="Calibri"/>
                <w:noProof/>
              </w:rPr>
              <w:t>VII.2.2. Analiza staništa ciljnih vrsta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88</w:t>
            </w:r>
            <w:r w:rsidRPr="00960071">
              <w:rPr>
                <w:rFonts w:ascii="Calibri" w:hAnsi="Calibri" w:cs="Calibri"/>
                <w:noProof/>
                <w:webHidden/>
              </w:rPr>
              <w:fldChar w:fldCharType="end"/>
            </w:r>
          </w:hyperlink>
        </w:p>
        <w:p w14:paraId="2B95F790" w14:textId="458FC562"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3" w:history="1">
            <w:r w:rsidRPr="00960071">
              <w:rPr>
                <w:rStyle w:val="Hyperlink"/>
                <w:rFonts w:ascii="Calibri" w:hAnsi="Calibri" w:cs="Calibri"/>
                <w:noProof/>
              </w:rPr>
              <w:t>VII.2.3. Utvrđena prisutnost ciljnih vrsta na temelju karte ciljnih vrsta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90</w:t>
            </w:r>
            <w:r w:rsidRPr="00960071">
              <w:rPr>
                <w:rFonts w:ascii="Calibri" w:hAnsi="Calibri" w:cs="Calibri"/>
                <w:noProof/>
                <w:webHidden/>
              </w:rPr>
              <w:fldChar w:fldCharType="end"/>
            </w:r>
          </w:hyperlink>
        </w:p>
        <w:p w14:paraId="33471AD7" w14:textId="489069AB"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4" w:history="1">
            <w:r w:rsidRPr="00960071">
              <w:rPr>
                <w:rStyle w:val="Hyperlink"/>
                <w:rFonts w:ascii="Calibri" w:hAnsi="Calibri" w:cs="Calibri"/>
                <w:noProof/>
              </w:rPr>
              <w:t>VII.3. Usporedba sadašnjeg i prijašnjeg stanja ciljnih stanišnih tipova i idendifikacija trendova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91</w:t>
            </w:r>
            <w:r w:rsidRPr="00960071">
              <w:rPr>
                <w:rFonts w:ascii="Calibri" w:hAnsi="Calibri" w:cs="Calibri"/>
                <w:noProof/>
                <w:webHidden/>
              </w:rPr>
              <w:fldChar w:fldCharType="end"/>
            </w:r>
          </w:hyperlink>
        </w:p>
        <w:p w14:paraId="49DD878A" w14:textId="1EBAF601"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5" w:history="1">
            <w:r w:rsidRPr="00960071">
              <w:rPr>
                <w:rStyle w:val="Hyperlink"/>
                <w:rFonts w:ascii="Calibri" w:hAnsi="Calibri" w:cs="Calibri"/>
                <w:noProof/>
              </w:rPr>
              <w:t>VII.4. Usporedba sadašnjeg i prijašnjeg stanja ciljnih vrsta i idendifikacija trendova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91</w:t>
            </w:r>
            <w:r w:rsidRPr="00960071">
              <w:rPr>
                <w:rFonts w:ascii="Calibri" w:hAnsi="Calibri" w:cs="Calibri"/>
                <w:noProof/>
                <w:webHidden/>
              </w:rPr>
              <w:fldChar w:fldCharType="end"/>
            </w:r>
          </w:hyperlink>
        </w:p>
        <w:p w14:paraId="52A5A661" w14:textId="0AA7B713"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56" w:history="1">
            <w:r w:rsidRPr="00960071">
              <w:rPr>
                <w:rStyle w:val="Hyperlink"/>
                <w:rFonts w:ascii="Calibri" w:hAnsi="Calibri" w:cs="Calibri"/>
                <w:noProof/>
              </w:rPr>
              <w:t>VIII. BUDUĆE GOSPODARENJE ŠUMAMA I ŠUMSKIM ZEMLJIŠTIMA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92</w:t>
            </w:r>
            <w:r w:rsidRPr="00960071">
              <w:rPr>
                <w:rFonts w:ascii="Calibri" w:hAnsi="Calibri" w:cs="Calibri"/>
                <w:noProof/>
                <w:webHidden/>
              </w:rPr>
              <w:fldChar w:fldCharType="end"/>
            </w:r>
          </w:hyperlink>
        </w:p>
        <w:p w14:paraId="37ECAAA2" w14:textId="7508804A"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7" w:history="1">
            <w:r w:rsidRPr="00960071">
              <w:rPr>
                <w:rStyle w:val="Hyperlink"/>
                <w:rFonts w:ascii="Calibri" w:hAnsi="Calibri" w:cs="Calibri"/>
                <w:noProof/>
              </w:rPr>
              <w:t>VIII.1. Cilj i način gospodarenja po uređajnim razredima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92</w:t>
            </w:r>
            <w:r w:rsidRPr="00960071">
              <w:rPr>
                <w:rFonts w:ascii="Calibri" w:hAnsi="Calibri" w:cs="Calibri"/>
                <w:noProof/>
                <w:webHidden/>
              </w:rPr>
              <w:fldChar w:fldCharType="end"/>
            </w:r>
          </w:hyperlink>
        </w:p>
        <w:p w14:paraId="0D5AE910" w14:textId="2FD73F35"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8" w:history="1">
            <w:r w:rsidRPr="00960071">
              <w:rPr>
                <w:rStyle w:val="Hyperlink"/>
                <w:rFonts w:ascii="Calibri" w:hAnsi="Calibri" w:cs="Calibri"/>
                <w:noProof/>
              </w:rPr>
              <w:t>VIII.1.1. Zajednički ciljevi gospodarenja za sve uređajne razrede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92</w:t>
            </w:r>
            <w:r w:rsidRPr="00960071">
              <w:rPr>
                <w:rFonts w:ascii="Calibri" w:hAnsi="Calibri" w:cs="Calibri"/>
                <w:noProof/>
                <w:webHidden/>
              </w:rPr>
              <w:fldChar w:fldCharType="end"/>
            </w:r>
          </w:hyperlink>
        </w:p>
        <w:p w14:paraId="73ABC6FA" w14:textId="7FA01EC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59" w:history="1">
            <w:r w:rsidRPr="00960071">
              <w:rPr>
                <w:rStyle w:val="Hyperlink"/>
                <w:rFonts w:ascii="Calibri" w:hAnsi="Calibri" w:cs="Calibri"/>
                <w:noProof/>
              </w:rPr>
              <w:t>VIII.1.2. Gospodarske šume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_Toc210895759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94</w:t>
            </w:r>
            <w:r w:rsidRPr="00960071">
              <w:rPr>
                <w:rFonts w:ascii="Calibri" w:hAnsi="Calibri" w:cs="Calibri"/>
                <w:noProof/>
                <w:webHidden/>
              </w:rPr>
              <w:fldChar w:fldCharType="end"/>
            </w:r>
          </w:hyperlink>
        </w:p>
        <w:p w14:paraId="1FFD5F8E" w14:textId="2310A25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0" w:history="1">
            <w:r w:rsidRPr="00960071">
              <w:rPr>
                <w:rStyle w:val="Hyperlink"/>
                <w:rFonts w:ascii="Calibri" w:hAnsi="Calibri" w:cs="Calibri"/>
                <w:noProof/>
              </w:rPr>
              <w:t>VI.1.2.1. Uređajni razred gospodarska sjemenjača alepskog bora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94</w:t>
            </w:r>
            <w:r w:rsidRPr="00960071">
              <w:rPr>
                <w:rFonts w:ascii="Calibri" w:hAnsi="Calibri" w:cs="Calibri"/>
                <w:noProof/>
                <w:webHidden/>
              </w:rPr>
              <w:fldChar w:fldCharType="end"/>
            </w:r>
          </w:hyperlink>
        </w:p>
        <w:p w14:paraId="56479271" w14:textId="1CFA104E"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1" w:history="1">
            <w:r w:rsidRPr="00960071">
              <w:rPr>
                <w:rStyle w:val="Hyperlink"/>
                <w:rFonts w:ascii="Calibri" w:hAnsi="Calibri" w:cs="Calibri"/>
                <w:noProof/>
              </w:rPr>
              <w:t>VI.1.2.2. Uređajni razred gospodarska sjemenjača običnog čempresa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94</w:t>
            </w:r>
            <w:r w:rsidRPr="00960071">
              <w:rPr>
                <w:rFonts w:ascii="Calibri" w:hAnsi="Calibri" w:cs="Calibri"/>
                <w:noProof/>
                <w:webHidden/>
              </w:rPr>
              <w:fldChar w:fldCharType="end"/>
            </w:r>
          </w:hyperlink>
        </w:p>
        <w:p w14:paraId="12C9DA50" w14:textId="637B3AB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2" w:history="1">
            <w:r w:rsidRPr="00960071">
              <w:rPr>
                <w:rStyle w:val="Hyperlink"/>
                <w:rFonts w:ascii="Calibri" w:hAnsi="Calibri" w:cs="Calibri"/>
                <w:noProof/>
              </w:rPr>
              <w:t>VI.1.2.3. Uređajni razred gospodarska panjača hrasta crnike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94</w:t>
            </w:r>
            <w:r w:rsidRPr="00960071">
              <w:rPr>
                <w:rFonts w:ascii="Calibri" w:hAnsi="Calibri" w:cs="Calibri"/>
                <w:noProof/>
                <w:webHidden/>
              </w:rPr>
              <w:fldChar w:fldCharType="end"/>
            </w:r>
          </w:hyperlink>
        </w:p>
        <w:p w14:paraId="64C8D9B2" w14:textId="57594FC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3" w:history="1">
            <w:r w:rsidRPr="00960071">
              <w:rPr>
                <w:rStyle w:val="Hyperlink"/>
                <w:rFonts w:ascii="Calibri" w:hAnsi="Calibri" w:cs="Calibri"/>
                <w:noProof/>
              </w:rPr>
              <w:t>VI.1.2.4. Uređajni razred gospodarska makija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95</w:t>
            </w:r>
            <w:r w:rsidRPr="00960071">
              <w:rPr>
                <w:rFonts w:ascii="Calibri" w:hAnsi="Calibri" w:cs="Calibri"/>
                <w:noProof/>
                <w:webHidden/>
              </w:rPr>
              <w:fldChar w:fldCharType="end"/>
            </w:r>
          </w:hyperlink>
        </w:p>
        <w:p w14:paraId="08546912" w14:textId="1D42918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4" w:history="1">
            <w:r w:rsidRPr="00960071">
              <w:rPr>
                <w:rStyle w:val="Hyperlink"/>
                <w:rFonts w:ascii="Calibri" w:hAnsi="Calibri" w:cs="Calibri"/>
                <w:noProof/>
              </w:rPr>
              <w:t>VI.1.2.5. Uređajni razred gospodarski garig</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95</w:t>
            </w:r>
            <w:r w:rsidRPr="00960071">
              <w:rPr>
                <w:rFonts w:ascii="Calibri" w:hAnsi="Calibri" w:cs="Calibri"/>
                <w:noProof/>
                <w:webHidden/>
              </w:rPr>
              <w:fldChar w:fldCharType="end"/>
            </w:r>
          </w:hyperlink>
        </w:p>
        <w:p w14:paraId="294F7E21" w14:textId="372971C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5" w:history="1">
            <w:r w:rsidRPr="00960071">
              <w:rPr>
                <w:rStyle w:val="Hyperlink"/>
                <w:rFonts w:ascii="Calibri" w:hAnsi="Calibri" w:cs="Calibri"/>
                <w:noProof/>
              </w:rPr>
              <w:t>VIII.1.3. Šume posebne namjene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95</w:t>
            </w:r>
            <w:r w:rsidRPr="00960071">
              <w:rPr>
                <w:rFonts w:ascii="Calibri" w:hAnsi="Calibri" w:cs="Calibri"/>
                <w:noProof/>
                <w:webHidden/>
              </w:rPr>
              <w:fldChar w:fldCharType="end"/>
            </w:r>
          </w:hyperlink>
        </w:p>
        <w:p w14:paraId="69A6805E" w14:textId="109685D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6" w:history="1">
            <w:r w:rsidRPr="00960071">
              <w:rPr>
                <w:rStyle w:val="Hyperlink"/>
                <w:rFonts w:ascii="Calibri" w:hAnsi="Calibri" w:cs="Calibri"/>
                <w:noProof/>
              </w:rPr>
              <w:t>VIII.1.3.1. Uređajni razred zaštićena panjača hrasta crnike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95</w:t>
            </w:r>
            <w:r w:rsidRPr="00960071">
              <w:rPr>
                <w:rFonts w:ascii="Calibri" w:hAnsi="Calibri" w:cs="Calibri"/>
                <w:noProof/>
                <w:webHidden/>
              </w:rPr>
              <w:fldChar w:fldCharType="end"/>
            </w:r>
          </w:hyperlink>
        </w:p>
        <w:p w14:paraId="339781D2" w14:textId="1420F742"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7" w:history="1">
            <w:r w:rsidRPr="00960071">
              <w:rPr>
                <w:rStyle w:val="Hyperlink"/>
                <w:rFonts w:ascii="Calibri" w:hAnsi="Calibri" w:cs="Calibri"/>
                <w:noProof/>
              </w:rPr>
              <w:t>VIII.2. Radovi gospodarenja šumama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96</w:t>
            </w:r>
            <w:r w:rsidRPr="00960071">
              <w:rPr>
                <w:rFonts w:ascii="Calibri" w:hAnsi="Calibri" w:cs="Calibri"/>
                <w:noProof/>
                <w:webHidden/>
              </w:rPr>
              <w:fldChar w:fldCharType="end"/>
            </w:r>
          </w:hyperlink>
        </w:p>
        <w:p w14:paraId="565C2FCD" w14:textId="3D8C14B0"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8" w:history="1">
            <w:r w:rsidRPr="00960071">
              <w:rPr>
                <w:rStyle w:val="Hyperlink"/>
                <w:rFonts w:ascii="Calibri" w:hAnsi="Calibri" w:cs="Calibri"/>
                <w:noProof/>
              </w:rPr>
              <w:t>VIII.2.1. Gospodarske šume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96</w:t>
            </w:r>
            <w:r w:rsidRPr="00960071">
              <w:rPr>
                <w:rFonts w:ascii="Calibri" w:hAnsi="Calibri" w:cs="Calibri"/>
                <w:noProof/>
                <w:webHidden/>
              </w:rPr>
              <w:fldChar w:fldCharType="end"/>
            </w:r>
          </w:hyperlink>
        </w:p>
        <w:p w14:paraId="29A2B57F" w14:textId="73A3185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69" w:history="1">
            <w:r w:rsidRPr="00960071">
              <w:rPr>
                <w:rStyle w:val="Hyperlink"/>
                <w:rFonts w:ascii="Calibri" w:hAnsi="Calibri" w:cs="Calibri"/>
                <w:noProof/>
              </w:rPr>
              <w:t>VIII.2.1.1. Uređajni razred gospodarska sjemenjača alepskog bora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_Toc210895769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96</w:t>
            </w:r>
            <w:r w:rsidRPr="00960071">
              <w:rPr>
                <w:rFonts w:ascii="Calibri" w:hAnsi="Calibri" w:cs="Calibri"/>
                <w:noProof/>
                <w:webHidden/>
              </w:rPr>
              <w:fldChar w:fldCharType="end"/>
            </w:r>
          </w:hyperlink>
        </w:p>
        <w:p w14:paraId="6219A3CC" w14:textId="6F4696B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0" w:history="1">
            <w:r w:rsidRPr="00960071">
              <w:rPr>
                <w:rStyle w:val="Hyperlink"/>
                <w:rFonts w:ascii="Calibri" w:hAnsi="Calibri" w:cs="Calibri"/>
                <w:noProof/>
              </w:rPr>
              <w:t>VIII.2.1.2. Uređajni razred gospodarska sjemenjača običnog čempresa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96</w:t>
            </w:r>
            <w:r w:rsidRPr="00960071">
              <w:rPr>
                <w:rFonts w:ascii="Calibri" w:hAnsi="Calibri" w:cs="Calibri"/>
                <w:noProof/>
                <w:webHidden/>
              </w:rPr>
              <w:fldChar w:fldCharType="end"/>
            </w:r>
          </w:hyperlink>
        </w:p>
        <w:p w14:paraId="0CADC113" w14:textId="5D69F45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1" w:history="1">
            <w:r w:rsidRPr="00960071">
              <w:rPr>
                <w:rStyle w:val="Hyperlink"/>
                <w:rFonts w:ascii="Calibri" w:hAnsi="Calibri" w:cs="Calibri"/>
                <w:noProof/>
              </w:rPr>
              <w:t>VIII.2.1.3. Uređajni razred gospodarska panjača hrasta crnike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96</w:t>
            </w:r>
            <w:r w:rsidRPr="00960071">
              <w:rPr>
                <w:rFonts w:ascii="Calibri" w:hAnsi="Calibri" w:cs="Calibri"/>
                <w:noProof/>
                <w:webHidden/>
              </w:rPr>
              <w:fldChar w:fldCharType="end"/>
            </w:r>
          </w:hyperlink>
        </w:p>
        <w:p w14:paraId="00D4A1F7" w14:textId="04B264D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2" w:history="1">
            <w:r w:rsidRPr="00960071">
              <w:rPr>
                <w:rStyle w:val="Hyperlink"/>
                <w:rFonts w:ascii="Calibri" w:hAnsi="Calibri" w:cs="Calibri"/>
                <w:noProof/>
              </w:rPr>
              <w:t>VIII.2.1.4. Uređajni razred gospodarska makija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97</w:t>
            </w:r>
            <w:r w:rsidRPr="00960071">
              <w:rPr>
                <w:rFonts w:ascii="Calibri" w:hAnsi="Calibri" w:cs="Calibri"/>
                <w:noProof/>
                <w:webHidden/>
              </w:rPr>
              <w:fldChar w:fldCharType="end"/>
            </w:r>
          </w:hyperlink>
        </w:p>
        <w:p w14:paraId="78562CB6" w14:textId="55C8599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3" w:history="1">
            <w:r w:rsidRPr="00960071">
              <w:rPr>
                <w:rStyle w:val="Hyperlink"/>
                <w:rFonts w:ascii="Calibri" w:hAnsi="Calibri" w:cs="Calibri"/>
                <w:noProof/>
              </w:rPr>
              <w:t>VI.2.1.5. Uređajni razred gospodarski garig</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97</w:t>
            </w:r>
            <w:r w:rsidRPr="00960071">
              <w:rPr>
                <w:rFonts w:ascii="Calibri" w:hAnsi="Calibri" w:cs="Calibri"/>
                <w:noProof/>
                <w:webHidden/>
              </w:rPr>
              <w:fldChar w:fldCharType="end"/>
            </w:r>
          </w:hyperlink>
        </w:p>
        <w:p w14:paraId="1CFE33DD" w14:textId="6EC38E45"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4" w:history="1">
            <w:r w:rsidRPr="00960071">
              <w:rPr>
                <w:rStyle w:val="Hyperlink"/>
                <w:rFonts w:ascii="Calibri" w:hAnsi="Calibri" w:cs="Calibri"/>
                <w:noProof/>
              </w:rPr>
              <w:t>VIII.2.2. Šume posebne namjene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97</w:t>
            </w:r>
            <w:r w:rsidRPr="00960071">
              <w:rPr>
                <w:rFonts w:ascii="Calibri" w:hAnsi="Calibri" w:cs="Calibri"/>
                <w:noProof/>
                <w:webHidden/>
              </w:rPr>
              <w:fldChar w:fldCharType="end"/>
            </w:r>
          </w:hyperlink>
        </w:p>
        <w:p w14:paraId="5F1859F5" w14:textId="31276C66"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5" w:history="1">
            <w:r w:rsidRPr="00960071">
              <w:rPr>
                <w:rStyle w:val="Hyperlink"/>
                <w:rFonts w:ascii="Calibri" w:hAnsi="Calibri" w:cs="Calibri"/>
                <w:noProof/>
              </w:rPr>
              <w:t>VIII.2.3. Radovi gospodarenja šumama – rekapitulacija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98</w:t>
            </w:r>
            <w:r w:rsidRPr="00960071">
              <w:rPr>
                <w:rFonts w:ascii="Calibri" w:hAnsi="Calibri" w:cs="Calibri"/>
                <w:noProof/>
                <w:webHidden/>
              </w:rPr>
              <w:fldChar w:fldCharType="end"/>
            </w:r>
          </w:hyperlink>
        </w:p>
        <w:p w14:paraId="44400071" w14:textId="6899238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6" w:history="1">
            <w:r w:rsidRPr="00960071">
              <w:rPr>
                <w:rStyle w:val="Hyperlink"/>
                <w:rFonts w:ascii="Calibri" w:hAnsi="Calibri" w:cs="Calibri"/>
                <w:noProof/>
              </w:rPr>
              <w:t>VIII.3. Određivanje etata i izračun normaliteta s obrazloženjem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99</w:t>
            </w:r>
            <w:r w:rsidRPr="00960071">
              <w:rPr>
                <w:rFonts w:ascii="Calibri" w:hAnsi="Calibri" w:cs="Calibri"/>
                <w:noProof/>
                <w:webHidden/>
              </w:rPr>
              <w:fldChar w:fldCharType="end"/>
            </w:r>
          </w:hyperlink>
        </w:p>
        <w:p w14:paraId="665DD33A" w14:textId="5C97D66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7" w:history="1">
            <w:r w:rsidRPr="00960071">
              <w:rPr>
                <w:rStyle w:val="Hyperlink"/>
                <w:rFonts w:ascii="Calibri" w:hAnsi="Calibri" w:cs="Calibri"/>
                <w:noProof/>
              </w:rPr>
              <w:t>VIII.3.1. Obračun normaliteta s obrazloženjem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100</w:t>
            </w:r>
            <w:r w:rsidRPr="00960071">
              <w:rPr>
                <w:rFonts w:ascii="Calibri" w:hAnsi="Calibri" w:cs="Calibri"/>
                <w:noProof/>
                <w:webHidden/>
              </w:rPr>
              <w:fldChar w:fldCharType="end"/>
            </w:r>
          </w:hyperlink>
        </w:p>
        <w:p w14:paraId="387D52A7" w14:textId="05A8B22D"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8" w:history="1">
            <w:r w:rsidRPr="00960071">
              <w:rPr>
                <w:rStyle w:val="Hyperlink"/>
                <w:rFonts w:ascii="Calibri" w:hAnsi="Calibri" w:cs="Calibri"/>
                <w:noProof/>
              </w:rPr>
              <w:t>VIII.4. Korištenje nedrvnih šumskih proizvoda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101</w:t>
            </w:r>
            <w:r w:rsidRPr="00960071">
              <w:rPr>
                <w:rFonts w:ascii="Calibri" w:hAnsi="Calibri" w:cs="Calibri"/>
                <w:noProof/>
                <w:webHidden/>
              </w:rPr>
              <w:fldChar w:fldCharType="end"/>
            </w:r>
          </w:hyperlink>
        </w:p>
        <w:p w14:paraId="3AD8B0CD" w14:textId="1FF1530A"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79" w:history="1">
            <w:r w:rsidRPr="00960071">
              <w:rPr>
                <w:rStyle w:val="Hyperlink"/>
                <w:rFonts w:ascii="Calibri" w:hAnsi="Calibri" w:cs="Calibri"/>
                <w:noProof/>
              </w:rPr>
              <w:t>VIII.5. Planirana primarna šumska prometna infrastruktura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_Toc210895779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101</w:t>
            </w:r>
            <w:r w:rsidRPr="00960071">
              <w:rPr>
                <w:rFonts w:ascii="Calibri" w:hAnsi="Calibri" w:cs="Calibri"/>
                <w:noProof/>
                <w:webHidden/>
              </w:rPr>
              <w:fldChar w:fldCharType="end"/>
            </w:r>
          </w:hyperlink>
        </w:p>
        <w:p w14:paraId="26038409" w14:textId="3B0D61F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0" w:history="1">
            <w:r w:rsidRPr="00960071">
              <w:rPr>
                <w:rStyle w:val="Hyperlink"/>
                <w:rFonts w:ascii="Calibri" w:hAnsi="Calibri" w:cs="Calibri"/>
                <w:noProof/>
              </w:rPr>
              <w:t>VIII.6. Aktivnosti koje doprinose očuvanju strogo zaštićenih vrsta, rijetkih i ugroženih stanišnih tipova i zaštićenih područja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102</w:t>
            </w:r>
            <w:r w:rsidRPr="00960071">
              <w:rPr>
                <w:rFonts w:ascii="Calibri" w:hAnsi="Calibri" w:cs="Calibri"/>
                <w:noProof/>
                <w:webHidden/>
              </w:rPr>
              <w:fldChar w:fldCharType="end"/>
            </w:r>
          </w:hyperlink>
        </w:p>
        <w:p w14:paraId="6FED25C2" w14:textId="1C697F75"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81" w:history="1">
            <w:r w:rsidRPr="00960071">
              <w:rPr>
                <w:rStyle w:val="Hyperlink"/>
                <w:rFonts w:ascii="Calibri" w:hAnsi="Calibri" w:cs="Calibri"/>
                <w:noProof/>
              </w:rPr>
              <w:t>IX. CILJEVI I NAČIN POSTIZANJA CILJEVA OČUVANJA ZA CILJNE STANIŠNE TIPOVE I CILJNE VRSTE ZASTUPLJENE NA ŠUMSKOM ZEMLJIŠTU GOSPODARSKE JEDINICE OBUHVAĆENIH EKOLOŠKOM MREŽOM</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103</w:t>
            </w:r>
            <w:r w:rsidRPr="00960071">
              <w:rPr>
                <w:rFonts w:ascii="Calibri" w:hAnsi="Calibri" w:cs="Calibri"/>
                <w:noProof/>
                <w:webHidden/>
              </w:rPr>
              <w:fldChar w:fldCharType="end"/>
            </w:r>
          </w:hyperlink>
        </w:p>
        <w:p w14:paraId="77CE712B" w14:textId="6941BE68"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2" w:history="1">
            <w:r w:rsidRPr="00960071">
              <w:rPr>
                <w:rStyle w:val="Hyperlink"/>
                <w:rFonts w:ascii="Calibri" w:hAnsi="Calibri" w:cs="Calibri"/>
                <w:noProof/>
              </w:rPr>
              <w:t>IX.1. Ciljevi i mjere očuvanja područja ekološke mreže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103</w:t>
            </w:r>
            <w:r w:rsidRPr="00960071">
              <w:rPr>
                <w:rFonts w:ascii="Calibri" w:hAnsi="Calibri" w:cs="Calibri"/>
                <w:noProof/>
                <w:webHidden/>
              </w:rPr>
              <w:fldChar w:fldCharType="end"/>
            </w:r>
          </w:hyperlink>
        </w:p>
        <w:p w14:paraId="45D87BD4" w14:textId="213B13D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3" w:history="1">
            <w:r w:rsidRPr="00960071">
              <w:rPr>
                <w:rStyle w:val="Hyperlink"/>
                <w:rFonts w:ascii="Calibri" w:hAnsi="Calibri" w:cs="Calibri"/>
                <w:noProof/>
              </w:rPr>
              <w:t>IX.1.1. Područje očuvanja značajno za vrste i stanišne tipove HR1000036 Srednjedalmatinski otoci i Pelješac</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103</w:t>
            </w:r>
            <w:r w:rsidRPr="00960071">
              <w:rPr>
                <w:rFonts w:ascii="Calibri" w:hAnsi="Calibri" w:cs="Calibri"/>
                <w:noProof/>
                <w:webHidden/>
              </w:rPr>
              <w:fldChar w:fldCharType="end"/>
            </w:r>
          </w:hyperlink>
        </w:p>
        <w:p w14:paraId="1D133B93" w14:textId="34A93EFD"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4" w:history="1">
            <w:r w:rsidRPr="00960071">
              <w:rPr>
                <w:rStyle w:val="Hyperlink"/>
                <w:rFonts w:ascii="Calibri" w:hAnsi="Calibri" w:cs="Calibri"/>
                <w:noProof/>
              </w:rPr>
              <w:t>IX.1.2. Područje očuvanja značajno za vrste i stanišne tipove HR2001367 I dio Korčule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107</w:t>
            </w:r>
            <w:r w:rsidRPr="00960071">
              <w:rPr>
                <w:rFonts w:ascii="Calibri" w:hAnsi="Calibri" w:cs="Calibri"/>
                <w:noProof/>
                <w:webHidden/>
              </w:rPr>
              <w:fldChar w:fldCharType="end"/>
            </w:r>
          </w:hyperlink>
        </w:p>
        <w:p w14:paraId="05E13BCA" w14:textId="11B8AD7F"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5" w:history="1">
            <w:r w:rsidRPr="00960071">
              <w:rPr>
                <w:rStyle w:val="Hyperlink"/>
                <w:rFonts w:ascii="Calibri" w:hAnsi="Calibri" w:cs="Calibri"/>
                <w:noProof/>
              </w:rPr>
              <w:t>IX.2. Način postizanja ciljeva očuvanja područja ekološke mreže (aktivnosti) s pokazateljima provedbe aktivnosti</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_Toc210895785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111</w:t>
            </w:r>
            <w:r w:rsidRPr="00960071">
              <w:rPr>
                <w:rFonts w:ascii="Calibri" w:hAnsi="Calibri" w:cs="Calibri"/>
                <w:noProof/>
                <w:webHidden/>
              </w:rPr>
              <w:fldChar w:fldCharType="end"/>
            </w:r>
          </w:hyperlink>
        </w:p>
        <w:p w14:paraId="2CBF6F81" w14:textId="011D5197"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6" w:history="1">
            <w:r w:rsidRPr="00960071">
              <w:rPr>
                <w:rStyle w:val="Hyperlink"/>
                <w:rFonts w:ascii="Calibri" w:hAnsi="Calibri" w:cs="Calibri"/>
                <w:noProof/>
              </w:rPr>
              <w:t>IX.2.1. Područje očuvanja značajna za ptice HR1000036 Srednjedalmatinski otoci i Pelješac</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_Toc210895786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111</w:t>
            </w:r>
            <w:r w:rsidRPr="00960071">
              <w:rPr>
                <w:rFonts w:ascii="Calibri" w:hAnsi="Calibri" w:cs="Calibri"/>
                <w:noProof/>
                <w:webHidden/>
              </w:rPr>
              <w:fldChar w:fldCharType="end"/>
            </w:r>
          </w:hyperlink>
        </w:p>
        <w:p w14:paraId="47256767" w14:textId="27C8BC1C"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7" w:history="1">
            <w:r w:rsidRPr="00960071">
              <w:rPr>
                <w:rStyle w:val="Hyperlink"/>
                <w:rFonts w:ascii="Calibri" w:hAnsi="Calibri" w:cs="Calibri"/>
                <w:noProof/>
              </w:rPr>
              <w:t>IX.2.2. Područje očuvanja značajno za vrste i stanišne tipove HR2001367 I dio Korčule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_Toc210895787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112</w:t>
            </w:r>
            <w:r w:rsidRPr="00960071">
              <w:rPr>
                <w:rFonts w:ascii="Calibri" w:hAnsi="Calibri" w:cs="Calibri"/>
                <w:noProof/>
                <w:webHidden/>
              </w:rPr>
              <w:fldChar w:fldCharType="end"/>
            </w:r>
          </w:hyperlink>
        </w:p>
        <w:p w14:paraId="00FCB576" w14:textId="25E51C85"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8" w:history="1">
            <w:r w:rsidRPr="00960071">
              <w:rPr>
                <w:rStyle w:val="Hyperlink"/>
                <w:rFonts w:ascii="Calibri" w:hAnsi="Calibri" w:cs="Calibri"/>
                <w:noProof/>
              </w:rPr>
              <w:t>IX.3. Analiza utjecaja planiranih aktivnosti na ciljeve očuvanja i cjelovitost područja ekološke mreže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_Toc210895788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112</w:t>
            </w:r>
            <w:r w:rsidRPr="00960071">
              <w:rPr>
                <w:rFonts w:ascii="Calibri" w:hAnsi="Calibri" w:cs="Calibri"/>
                <w:noProof/>
                <w:webHidden/>
              </w:rPr>
              <w:fldChar w:fldCharType="end"/>
            </w:r>
          </w:hyperlink>
        </w:p>
        <w:p w14:paraId="79CA1793" w14:textId="1DECD7B3"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89" w:history="1">
            <w:r w:rsidRPr="00960071">
              <w:rPr>
                <w:rStyle w:val="Hyperlink"/>
                <w:rFonts w:ascii="Calibri" w:hAnsi="Calibri" w:cs="Calibri"/>
                <w:noProof/>
              </w:rPr>
              <w:t>IX.3.1. Područje očuvanja značajno za ptice (POP) HR1000036 Srednjedalmatinski otoci i Pelješac</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_Toc210895789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112</w:t>
            </w:r>
            <w:r w:rsidRPr="00960071">
              <w:rPr>
                <w:rFonts w:ascii="Calibri" w:hAnsi="Calibri" w:cs="Calibri"/>
                <w:noProof/>
                <w:webHidden/>
              </w:rPr>
              <w:fldChar w:fldCharType="end"/>
            </w:r>
          </w:hyperlink>
        </w:p>
        <w:p w14:paraId="58F76CF2" w14:textId="186BCAE9" w:rsidR="00591549" w:rsidRPr="00960071" w:rsidRDefault="00591549">
          <w:pPr>
            <w:pStyle w:val="TOC2"/>
            <w:rPr>
              <w:rFonts w:ascii="Calibri" w:eastAsiaTheme="minorEastAsia" w:hAnsi="Calibri" w:cs="Calibri"/>
              <w:noProof/>
              <w:kern w:val="2"/>
              <w:szCs w:val="24"/>
              <w:lang w:eastAsia="hr-HR"/>
              <w14:ligatures w14:val="standardContextual"/>
            </w:rPr>
          </w:pPr>
          <w:hyperlink w:anchor="_Toc210895790" w:history="1">
            <w:r w:rsidRPr="00960071">
              <w:rPr>
                <w:rStyle w:val="Hyperlink"/>
                <w:rFonts w:ascii="Calibri" w:hAnsi="Calibri" w:cs="Calibri"/>
                <w:noProof/>
              </w:rPr>
              <w:t>IX.3.2. Područje očuvanja značajno za vrste i stanišne tipove HR2001367 I dio Korčule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_Toc210895790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113</w:t>
            </w:r>
            <w:r w:rsidRPr="00960071">
              <w:rPr>
                <w:rFonts w:ascii="Calibri" w:hAnsi="Calibri" w:cs="Calibri"/>
                <w:noProof/>
                <w:webHidden/>
              </w:rPr>
              <w:fldChar w:fldCharType="end"/>
            </w:r>
          </w:hyperlink>
        </w:p>
        <w:p w14:paraId="271B5FC0" w14:textId="04394F91"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91" w:history="1">
            <w:r w:rsidRPr="00960071">
              <w:rPr>
                <w:rStyle w:val="Hyperlink"/>
                <w:rFonts w:ascii="Calibri" w:hAnsi="Calibri" w:cs="Calibri"/>
                <w:noProof/>
              </w:rPr>
              <w:t>X. UGROŽENOST ŠUMA OD POŽARA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_Toc210895791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115</w:t>
            </w:r>
            <w:r w:rsidRPr="00960071">
              <w:rPr>
                <w:rFonts w:ascii="Calibri" w:hAnsi="Calibri" w:cs="Calibri"/>
                <w:noProof/>
                <w:webHidden/>
              </w:rPr>
              <w:fldChar w:fldCharType="end"/>
            </w:r>
          </w:hyperlink>
        </w:p>
        <w:p w14:paraId="60350870" w14:textId="23772FA3"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92" w:history="1">
            <w:r w:rsidRPr="00960071">
              <w:rPr>
                <w:rStyle w:val="Hyperlink"/>
                <w:rFonts w:ascii="Calibri" w:hAnsi="Calibri" w:cs="Calibri"/>
                <w:noProof/>
              </w:rPr>
              <w:t>XI. VRIJEME SJEČE I IZVLAČENJA IZ ŠUME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_Toc210895792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117</w:t>
            </w:r>
            <w:r w:rsidRPr="00960071">
              <w:rPr>
                <w:rFonts w:ascii="Calibri" w:hAnsi="Calibri" w:cs="Calibri"/>
                <w:noProof/>
                <w:webHidden/>
              </w:rPr>
              <w:fldChar w:fldCharType="end"/>
            </w:r>
          </w:hyperlink>
        </w:p>
        <w:p w14:paraId="6D9199A9" w14:textId="635A0B92"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93" w:history="1">
            <w:r w:rsidRPr="00960071">
              <w:rPr>
                <w:rStyle w:val="Hyperlink"/>
                <w:rFonts w:ascii="Calibri" w:hAnsi="Calibri" w:cs="Calibri"/>
                <w:noProof/>
              </w:rPr>
              <w:t>XII. GOSPODARENJE S DIVLJAČI I OSTALIM ŽIVOTINJSKIM VRSTAMA</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_Toc210895793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118</w:t>
            </w:r>
            <w:r w:rsidRPr="00960071">
              <w:rPr>
                <w:rFonts w:ascii="Calibri" w:hAnsi="Calibri" w:cs="Calibri"/>
                <w:noProof/>
                <w:webHidden/>
              </w:rPr>
              <w:fldChar w:fldCharType="end"/>
            </w:r>
          </w:hyperlink>
        </w:p>
        <w:p w14:paraId="05C0D498" w14:textId="54418479" w:rsidR="00591549" w:rsidRPr="00960071" w:rsidRDefault="00591549">
          <w:pPr>
            <w:pStyle w:val="TOC1"/>
            <w:rPr>
              <w:rFonts w:ascii="Calibri" w:eastAsiaTheme="minorEastAsia" w:hAnsi="Calibri" w:cs="Calibri"/>
              <w:noProof/>
              <w:kern w:val="2"/>
              <w:szCs w:val="24"/>
              <w:lang w:eastAsia="hr-HR"/>
              <w14:ligatures w14:val="standardContextual"/>
            </w:rPr>
          </w:pPr>
          <w:hyperlink w:anchor="_Toc210895794" w:history="1">
            <w:r w:rsidRPr="00960071">
              <w:rPr>
                <w:rStyle w:val="Hyperlink"/>
                <w:rFonts w:ascii="Calibri" w:hAnsi="Calibri" w:cs="Calibri"/>
                <w:noProof/>
              </w:rPr>
              <w:t>XIII. USKLAĐENOST PROGRAMA S PROSTORNIM PLANOVIMA REGIONALNE RAZINE</w:t>
            </w:r>
            <w:r w:rsidRPr="00960071">
              <w:rPr>
                <w:rFonts w:ascii="Calibri" w:hAnsi="Calibri" w:cs="Calibri"/>
                <w:noProof/>
                <w:webHidden/>
              </w:rPr>
              <w:tab/>
            </w:r>
            <w:r w:rsidRPr="00960071">
              <w:rPr>
                <w:rFonts w:ascii="Calibri" w:hAnsi="Calibri" w:cs="Calibri"/>
                <w:noProof/>
                <w:webHidden/>
              </w:rPr>
              <w:fldChar w:fldCharType="begin"/>
            </w:r>
            <w:r w:rsidRPr="00960071">
              <w:rPr>
                <w:rFonts w:ascii="Calibri" w:hAnsi="Calibri" w:cs="Calibri"/>
                <w:noProof/>
                <w:webHidden/>
              </w:rPr>
              <w:instrText xml:space="preserve"> PAGEREF _Toc210895794 \h </w:instrText>
            </w:r>
            <w:r w:rsidRPr="00960071">
              <w:rPr>
                <w:rFonts w:ascii="Calibri" w:hAnsi="Calibri" w:cs="Calibri"/>
                <w:noProof/>
                <w:webHidden/>
              </w:rPr>
            </w:r>
            <w:r w:rsidRPr="00960071">
              <w:rPr>
                <w:rFonts w:ascii="Calibri" w:hAnsi="Calibri" w:cs="Calibri"/>
                <w:noProof/>
                <w:webHidden/>
              </w:rPr>
              <w:fldChar w:fldCharType="separate"/>
            </w:r>
            <w:r w:rsidRPr="00960071">
              <w:rPr>
                <w:rFonts w:ascii="Calibri" w:hAnsi="Calibri" w:cs="Calibri"/>
                <w:noProof/>
                <w:webHidden/>
              </w:rPr>
              <w:t>121</w:t>
            </w:r>
            <w:r w:rsidRPr="00960071">
              <w:rPr>
                <w:rFonts w:ascii="Calibri" w:hAnsi="Calibri" w:cs="Calibri"/>
                <w:noProof/>
                <w:webHidden/>
              </w:rPr>
              <w:fldChar w:fldCharType="end"/>
            </w:r>
          </w:hyperlink>
        </w:p>
        <w:p w14:paraId="2101DE4D" w14:textId="51A889C8" w:rsidR="00B276F0" w:rsidRPr="00591549" w:rsidRDefault="00B276F0" w:rsidP="00B8061E">
          <w:pPr>
            <w:spacing w:before="60" w:after="0"/>
            <w:rPr>
              <w:rFonts w:cs="Times New Roman"/>
              <w:szCs w:val="24"/>
            </w:rPr>
          </w:pPr>
          <w:r w:rsidRPr="00960071">
            <w:rPr>
              <w:rFonts w:ascii="Calibri" w:hAnsi="Calibri" w:cs="Calibri"/>
              <w:sz w:val="20"/>
              <w:szCs w:val="20"/>
            </w:rPr>
            <w:fldChar w:fldCharType="end"/>
          </w:r>
        </w:p>
      </w:sdtContent>
    </w:sdt>
    <w:p w14:paraId="1E030929" w14:textId="77777777" w:rsidR="00B276F0" w:rsidRPr="00BA668F" w:rsidRDefault="00B276F0" w:rsidP="00B276F0">
      <w:pPr>
        <w:rPr>
          <w:rFonts w:asciiTheme="minorHAnsi" w:hAnsiTheme="minorHAnsi" w:cstheme="minorHAnsi"/>
          <w:sz w:val="22"/>
          <w:highlight w:val="yellow"/>
        </w:rPr>
      </w:pPr>
    </w:p>
    <w:p w14:paraId="288D8BF3" w14:textId="77777777" w:rsidR="00B276F0" w:rsidRPr="00BA668F" w:rsidRDefault="00B276F0" w:rsidP="00B276F0">
      <w:pPr>
        <w:rPr>
          <w:rFonts w:asciiTheme="minorHAnsi" w:eastAsia="Arial" w:hAnsiTheme="minorHAnsi" w:cstheme="minorHAnsi"/>
          <w:b/>
          <w:sz w:val="22"/>
          <w:highlight w:val="yellow"/>
          <w:lang w:eastAsia="hr-HR"/>
        </w:rPr>
        <w:sectPr w:rsidR="00B276F0" w:rsidRPr="00BA668F" w:rsidSect="00447227">
          <w:headerReference w:type="default" r:id="rId14"/>
          <w:footerReference w:type="default" r:id="rId15"/>
          <w:pgSz w:w="11906" w:h="16838"/>
          <w:pgMar w:top="902" w:right="1134" w:bottom="1134" w:left="1418" w:header="709" w:footer="709" w:gutter="0"/>
          <w:pgNumType w:start="11"/>
          <w:cols w:space="708"/>
          <w:docGrid w:linePitch="360"/>
        </w:sectPr>
      </w:pPr>
    </w:p>
    <w:p w14:paraId="4D08B567" w14:textId="14A3BA61" w:rsidR="00AA5935" w:rsidRPr="00BA668F" w:rsidRDefault="00AA5935">
      <w:pPr>
        <w:rPr>
          <w:highlight w:val="yellow"/>
        </w:rPr>
      </w:pPr>
      <w:r w:rsidRPr="00BA668F">
        <w:rPr>
          <w:highlight w:val="yellow"/>
        </w:rPr>
        <w:lastRenderedPageBreak/>
        <w:br w:type="page"/>
      </w:r>
    </w:p>
    <w:p w14:paraId="622415DE" w14:textId="2B08D353" w:rsidR="00E45315" w:rsidRPr="00204502" w:rsidRDefault="00150A9B" w:rsidP="00B8061E">
      <w:pPr>
        <w:pStyle w:val="Heading1"/>
        <w:ind w:firstLine="0"/>
        <w:rPr>
          <w:rFonts w:asciiTheme="minorHAnsi" w:hAnsiTheme="minorHAnsi" w:cstheme="minorHAnsi"/>
          <w:b/>
          <w:color w:val="006634"/>
        </w:rPr>
      </w:pPr>
      <w:bookmarkStart w:id="57" w:name="_Toc68079319"/>
      <w:bookmarkStart w:id="58" w:name="_Toc210895683"/>
      <w:r w:rsidRPr="00204502">
        <w:rPr>
          <w:rFonts w:asciiTheme="minorHAnsi" w:hAnsiTheme="minorHAnsi" w:cstheme="minorHAnsi"/>
          <w:b/>
          <w:color w:val="006634"/>
        </w:rPr>
        <w:lastRenderedPageBreak/>
        <w:t>I</w:t>
      </w:r>
      <w:r w:rsidR="00E45315" w:rsidRPr="00204502">
        <w:rPr>
          <w:rFonts w:asciiTheme="minorHAnsi" w:hAnsiTheme="minorHAnsi" w:cstheme="minorHAnsi"/>
          <w:b/>
          <w:color w:val="006634"/>
        </w:rPr>
        <w:t xml:space="preserve">. </w:t>
      </w:r>
      <w:bookmarkEnd w:id="57"/>
      <w:r w:rsidR="00D21021" w:rsidRPr="00204502">
        <w:rPr>
          <w:rFonts w:asciiTheme="minorHAnsi" w:hAnsiTheme="minorHAnsi" w:cstheme="minorHAnsi"/>
          <w:b/>
          <w:bCs/>
          <w:color w:val="006634"/>
        </w:rPr>
        <w:t xml:space="preserve">POVIJEST </w:t>
      </w:r>
      <w:r w:rsidR="0056442E" w:rsidRPr="00204502">
        <w:rPr>
          <w:rFonts w:asciiTheme="minorHAnsi" w:hAnsiTheme="minorHAnsi" w:cstheme="minorHAnsi"/>
          <w:b/>
          <w:bCs/>
          <w:color w:val="006634"/>
        </w:rPr>
        <w:t>GOSPODARENJA ŠUMAMA</w:t>
      </w:r>
      <w:bookmarkEnd w:id="58"/>
    </w:p>
    <w:p w14:paraId="359371BF" w14:textId="6EAAFB94" w:rsidR="00E45315" w:rsidRPr="00204502" w:rsidRDefault="00732D03" w:rsidP="00B8061E">
      <w:pPr>
        <w:pStyle w:val="Heading2"/>
        <w:ind w:firstLine="0"/>
        <w:rPr>
          <w:rFonts w:asciiTheme="minorHAnsi" w:hAnsiTheme="minorHAnsi" w:cstheme="minorHAnsi"/>
          <w:b/>
          <w:color w:val="006634"/>
          <w:sz w:val="28"/>
          <w:szCs w:val="28"/>
        </w:rPr>
      </w:pPr>
      <w:bookmarkStart w:id="59" w:name="_Toc68079320"/>
      <w:bookmarkStart w:id="60" w:name="_Toc210895684"/>
      <w:r w:rsidRPr="00204502">
        <w:rPr>
          <w:rFonts w:asciiTheme="minorHAnsi" w:hAnsiTheme="minorHAnsi" w:cstheme="minorHAnsi"/>
          <w:b/>
          <w:bCs/>
          <w:color w:val="006634"/>
          <w:sz w:val="28"/>
          <w:szCs w:val="28"/>
        </w:rPr>
        <w:t>I.</w:t>
      </w:r>
      <w:r w:rsidR="00E45315" w:rsidRPr="00204502">
        <w:rPr>
          <w:rFonts w:asciiTheme="minorHAnsi" w:hAnsiTheme="minorHAnsi" w:cstheme="minorHAnsi"/>
          <w:b/>
          <w:color w:val="006634"/>
          <w:sz w:val="28"/>
          <w:szCs w:val="28"/>
        </w:rPr>
        <w:t>1. Dosadašnja organiziranost šumarstva</w:t>
      </w:r>
      <w:bookmarkEnd w:id="59"/>
      <w:bookmarkEnd w:id="60"/>
    </w:p>
    <w:p w14:paraId="7D5A0418" w14:textId="77777777" w:rsidR="00150742" w:rsidRPr="00150742" w:rsidRDefault="00150742" w:rsidP="00150742">
      <w:pPr>
        <w:spacing w:before="0" w:after="0"/>
        <w:rPr>
          <w:rFonts w:asciiTheme="minorHAnsi" w:hAnsiTheme="minorHAnsi" w:cstheme="minorHAnsi"/>
          <w:sz w:val="22"/>
          <w:highlight w:val="yellow"/>
        </w:rPr>
      </w:pPr>
    </w:p>
    <w:p w14:paraId="0734EC6C" w14:textId="198DD691" w:rsidR="00150742" w:rsidRDefault="00150742" w:rsidP="003326C7">
      <w:pPr>
        <w:spacing w:before="0" w:after="0"/>
        <w:ind w:firstLine="0"/>
        <w:rPr>
          <w:rFonts w:asciiTheme="minorHAnsi" w:hAnsiTheme="minorHAnsi" w:cstheme="minorHAnsi"/>
          <w:sz w:val="22"/>
        </w:rPr>
      </w:pPr>
      <w:bookmarkStart w:id="61" w:name="_Hlk207014292"/>
      <w:r w:rsidRPr="00150742">
        <w:rPr>
          <w:rFonts w:asciiTheme="minorHAnsi" w:hAnsiTheme="minorHAnsi" w:cstheme="minorHAnsi"/>
          <w:sz w:val="22"/>
        </w:rPr>
        <w:t>Područje današnje Hrvatske stoljećima prije dolaska Hrvata nastanjuju Iliri. Nakon</w:t>
      </w:r>
      <w:r>
        <w:rPr>
          <w:rFonts w:asciiTheme="minorHAnsi" w:hAnsiTheme="minorHAnsi" w:cstheme="minorHAnsi"/>
          <w:sz w:val="22"/>
        </w:rPr>
        <w:t xml:space="preserve"> </w:t>
      </w:r>
      <w:r w:rsidRPr="00150742">
        <w:rPr>
          <w:rFonts w:asciiTheme="minorHAnsi" w:hAnsiTheme="minorHAnsi" w:cstheme="minorHAnsi"/>
          <w:sz w:val="22"/>
        </w:rPr>
        <w:t>njih dolaze Kelti, nedugo poslije i Grci pa dolazi do miješanja tih naroda. Drevni Iliri</w:t>
      </w:r>
      <w:r>
        <w:rPr>
          <w:rFonts w:asciiTheme="minorHAnsi" w:hAnsiTheme="minorHAnsi" w:cstheme="minorHAnsi"/>
          <w:sz w:val="22"/>
        </w:rPr>
        <w:t xml:space="preserve"> </w:t>
      </w:r>
      <w:r w:rsidRPr="00150742">
        <w:rPr>
          <w:rFonts w:asciiTheme="minorHAnsi" w:hAnsiTheme="minorHAnsi" w:cstheme="minorHAnsi"/>
          <w:sz w:val="22"/>
        </w:rPr>
        <w:t>pa zatim Liburni i Dalmati bili su stočarski narod, ali su imali i mnoštvo lađa</w:t>
      </w:r>
      <w:r>
        <w:rPr>
          <w:rFonts w:asciiTheme="minorHAnsi" w:hAnsiTheme="minorHAnsi" w:cstheme="minorHAnsi"/>
          <w:sz w:val="22"/>
        </w:rPr>
        <w:t xml:space="preserve"> </w:t>
      </w:r>
      <w:r w:rsidRPr="00150742">
        <w:rPr>
          <w:rFonts w:asciiTheme="minorHAnsi" w:hAnsiTheme="minorHAnsi" w:cstheme="minorHAnsi"/>
          <w:sz w:val="22"/>
        </w:rPr>
        <w:t xml:space="preserve">napravljenih od domaćeg materijala. Nakon višestoljetnih ratova s </w:t>
      </w:r>
      <w:r w:rsidR="001672BC" w:rsidRPr="00150742">
        <w:rPr>
          <w:rFonts w:asciiTheme="minorHAnsi" w:hAnsiTheme="minorHAnsi" w:cstheme="minorHAnsi"/>
          <w:sz w:val="22"/>
        </w:rPr>
        <w:t>Rimljanima</w:t>
      </w:r>
      <w:r w:rsidRPr="00150742">
        <w:rPr>
          <w:rFonts w:asciiTheme="minorHAnsi" w:hAnsiTheme="minorHAnsi" w:cstheme="minorHAnsi"/>
          <w:sz w:val="22"/>
        </w:rPr>
        <w:t xml:space="preserve"> Dalmati</w:t>
      </w:r>
      <w:r>
        <w:rPr>
          <w:rFonts w:asciiTheme="minorHAnsi" w:hAnsiTheme="minorHAnsi" w:cstheme="minorHAnsi"/>
          <w:sz w:val="22"/>
        </w:rPr>
        <w:t xml:space="preserve"> </w:t>
      </w:r>
      <w:r w:rsidRPr="00150742">
        <w:rPr>
          <w:rFonts w:asciiTheme="minorHAnsi" w:hAnsiTheme="minorHAnsi" w:cstheme="minorHAnsi"/>
          <w:sz w:val="22"/>
        </w:rPr>
        <w:t>su izgubili slobodu, a pritom je došlo do iskorištavanja i stradavanja šuma.</w:t>
      </w:r>
      <w:r>
        <w:rPr>
          <w:rFonts w:asciiTheme="minorHAnsi" w:hAnsiTheme="minorHAnsi" w:cstheme="minorHAnsi"/>
          <w:sz w:val="22"/>
        </w:rPr>
        <w:t xml:space="preserve"> </w:t>
      </w:r>
      <w:r w:rsidRPr="00150742">
        <w:rPr>
          <w:rFonts w:asciiTheme="minorHAnsi" w:hAnsiTheme="minorHAnsi" w:cstheme="minorHAnsi"/>
          <w:sz w:val="22"/>
        </w:rPr>
        <w:t>Rimsko Carstvo je na ovim područjima ustrojilo dvije provincije, Panoniju i</w:t>
      </w:r>
      <w:r>
        <w:rPr>
          <w:rFonts w:asciiTheme="minorHAnsi" w:hAnsiTheme="minorHAnsi" w:cstheme="minorHAnsi"/>
          <w:sz w:val="22"/>
        </w:rPr>
        <w:t xml:space="preserve"> </w:t>
      </w:r>
      <w:r w:rsidRPr="00150742">
        <w:rPr>
          <w:rFonts w:asciiTheme="minorHAnsi" w:hAnsiTheme="minorHAnsi" w:cstheme="minorHAnsi"/>
          <w:sz w:val="22"/>
        </w:rPr>
        <w:t xml:space="preserve">Dalmaciju. Najveću pažnju </w:t>
      </w:r>
      <w:r w:rsidR="001672BC" w:rsidRPr="00150742">
        <w:rPr>
          <w:rFonts w:asciiTheme="minorHAnsi" w:hAnsiTheme="minorHAnsi" w:cstheme="minorHAnsi"/>
          <w:sz w:val="22"/>
        </w:rPr>
        <w:t>Rimljani</w:t>
      </w:r>
      <w:r w:rsidRPr="00150742">
        <w:rPr>
          <w:rFonts w:asciiTheme="minorHAnsi" w:hAnsiTheme="minorHAnsi" w:cstheme="minorHAnsi"/>
          <w:sz w:val="22"/>
        </w:rPr>
        <w:t xml:space="preserve"> su posvećivali ratarstvu. </w:t>
      </w:r>
      <w:r w:rsidR="001672BC" w:rsidRPr="00150742">
        <w:rPr>
          <w:rFonts w:asciiTheme="minorHAnsi" w:hAnsiTheme="minorHAnsi" w:cstheme="minorHAnsi"/>
          <w:sz w:val="22"/>
        </w:rPr>
        <w:t>Uslijed</w:t>
      </w:r>
      <w:r w:rsidRPr="00150742">
        <w:rPr>
          <w:rFonts w:asciiTheme="minorHAnsi" w:hAnsiTheme="minorHAnsi" w:cstheme="minorHAnsi"/>
          <w:sz w:val="22"/>
        </w:rPr>
        <w:t xml:space="preserve"> stalnih napada</w:t>
      </w:r>
      <w:r>
        <w:rPr>
          <w:rFonts w:asciiTheme="minorHAnsi" w:hAnsiTheme="minorHAnsi" w:cstheme="minorHAnsi"/>
          <w:sz w:val="22"/>
        </w:rPr>
        <w:t xml:space="preserve"> </w:t>
      </w:r>
      <w:r w:rsidRPr="00150742">
        <w:rPr>
          <w:rFonts w:asciiTheme="minorHAnsi" w:hAnsiTheme="minorHAnsi" w:cstheme="minorHAnsi"/>
          <w:sz w:val="22"/>
        </w:rPr>
        <w:t>barbarskih plemena i unutrašnjih slabosti, Rimsko Carstvo se raspada na</w:t>
      </w:r>
      <w:r>
        <w:rPr>
          <w:rFonts w:asciiTheme="minorHAnsi" w:hAnsiTheme="minorHAnsi" w:cstheme="minorHAnsi"/>
          <w:sz w:val="22"/>
        </w:rPr>
        <w:t xml:space="preserve"> </w:t>
      </w:r>
      <w:r w:rsidRPr="00150742">
        <w:rPr>
          <w:rFonts w:asciiTheme="minorHAnsi" w:hAnsiTheme="minorHAnsi" w:cstheme="minorHAnsi"/>
          <w:sz w:val="22"/>
        </w:rPr>
        <w:t>Zapadnorimsko i Istočnorimsko Carstvo ili Bizant, kojem su pripali i naši krajevi.</w:t>
      </w:r>
      <w:r>
        <w:rPr>
          <w:rFonts w:asciiTheme="minorHAnsi" w:hAnsiTheme="minorHAnsi" w:cstheme="minorHAnsi"/>
          <w:sz w:val="22"/>
        </w:rPr>
        <w:t xml:space="preserve"> </w:t>
      </w:r>
      <w:r w:rsidRPr="00150742">
        <w:rPr>
          <w:rFonts w:asciiTheme="minorHAnsi" w:hAnsiTheme="minorHAnsi" w:cstheme="minorHAnsi"/>
          <w:sz w:val="22"/>
        </w:rPr>
        <w:t>Ratnička plemena Gota, Huna, Ostrogota i drugih od 4. do 6. stoljeća haraju ovim</w:t>
      </w:r>
      <w:r>
        <w:rPr>
          <w:rFonts w:asciiTheme="minorHAnsi" w:hAnsiTheme="minorHAnsi" w:cstheme="minorHAnsi"/>
          <w:sz w:val="22"/>
        </w:rPr>
        <w:t xml:space="preserve"> </w:t>
      </w:r>
      <w:r w:rsidRPr="00150742">
        <w:rPr>
          <w:rFonts w:asciiTheme="minorHAnsi" w:hAnsiTheme="minorHAnsi" w:cstheme="minorHAnsi"/>
          <w:sz w:val="22"/>
        </w:rPr>
        <w:t>krajevima, pa tako oslabljen Bizant naposlijetku osvajaju Avari pomognuti Slavenima.</w:t>
      </w:r>
      <w:r>
        <w:rPr>
          <w:rFonts w:asciiTheme="minorHAnsi" w:hAnsiTheme="minorHAnsi" w:cstheme="minorHAnsi"/>
          <w:sz w:val="22"/>
        </w:rPr>
        <w:t xml:space="preserve"> </w:t>
      </w:r>
      <w:r w:rsidRPr="00150742">
        <w:rPr>
          <w:rFonts w:asciiTheme="minorHAnsi" w:hAnsiTheme="minorHAnsi" w:cstheme="minorHAnsi"/>
          <w:sz w:val="22"/>
        </w:rPr>
        <w:t>Dolaskom na ove prostore Hrvati zatiču pitome krajeve i dijelom uređenu zemlju.</w:t>
      </w:r>
      <w:r>
        <w:rPr>
          <w:rFonts w:asciiTheme="minorHAnsi" w:hAnsiTheme="minorHAnsi" w:cstheme="minorHAnsi"/>
          <w:sz w:val="22"/>
        </w:rPr>
        <w:t xml:space="preserve"> </w:t>
      </w:r>
      <w:r w:rsidRPr="00150742">
        <w:rPr>
          <w:rFonts w:asciiTheme="minorHAnsi" w:hAnsiTheme="minorHAnsi" w:cstheme="minorHAnsi"/>
          <w:sz w:val="22"/>
        </w:rPr>
        <w:t>Slaba napučenost zemlje omogućuje plemenima i obiteljima obrađivanje</w:t>
      </w:r>
      <w:r>
        <w:rPr>
          <w:rFonts w:asciiTheme="minorHAnsi" w:hAnsiTheme="minorHAnsi" w:cstheme="minorHAnsi"/>
          <w:sz w:val="22"/>
        </w:rPr>
        <w:t xml:space="preserve"> </w:t>
      </w:r>
      <w:r w:rsidRPr="00150742">
        <w:rPr>
          <w:rFonts w:asciiTheme="minorHAnsi" w:hAnsiTheme="minorHAnsi" w:cstheme="minorHAnsi"/>
          <w:sz w:val="22"/>
        </w:rPr>
        <w:t>odgovarajućih površina zemlje. Stari Hrvati posebnu pažnju daju njezi svetih gajeva,</w:t>
      </w:r>
      <w:r>
        <w:rPr>
          <w:rFonts w:asciiTheme="minorHAnsi" w:hAnsiTheme="minorHAnsi" w:cstheme="minorHAnsi"/>
          <w:sz w:val="22"/>
        </w:rPr>
        <w:t xml:space="preserve"> </w:t>
      </w:r>
      <w:r w:rsidRPr="00150742">
        <w:rPr>
          <w:rFonts w:asciiTheme="minorHAnsi" w:hAnsiTheme="minorHAnsi" w:cstheme="minorHAnsi"/>
          <w:sz w:val="22"/>
        </w:rPr>
        <w:t>odnosno šuma u kojima su prinašali žrtve bogovima. U takvim gajevima bilo je</w:t>
      </w:r>
      <w:r>
        <w:rPr>
          <w:rFonts w:asciiTheme="minorHAnsi" w:hAnsiTheme="minorHAnsi" w:cstheme="minorHAnsi"/>
          <w:sz w:val="22"/>
        </w:rPr>
        <w:t xml:space="preserve"> </w:t>
      </w:r>
      <w:r w:rsidRPr="00150742">
        <w:rPr>
          <w:rFonts w:asciiTheme="minorHAnsi" w:hAnsiTheme="minorHAnsi" w:cstheme="minorHAnsi"/>
          <w:sz w:val="22"/>
        </w:rPr>
        <w:t>ograničeno kretanje i lov. Prvi kršćani grade u tim gajevima svoje hramove, koji</w:t>
      </w:r>
      <w:r>
        <w:rPr>
          <w:rFonts w:asciiTheme="minorHAnsi" w:hAnsiTheme="minorHAnsi" w:cstheme="minorHAnsi"/>
          <w:sz w:val="22"/>
        </w:rPr>
        <w:t xml:space="preserve"> </w:t>
      </w:r>
      <w:r w:rsidRPr="00150742">
        <w:rPr>
          <w:rFonts w:asciiTheme="minorHAnsi" w:hAnsiTheme="minorHAnsi" w:cstheme="minorHAnsi"/>
          <w:sz w:val="22"/>
        </w:rPr>
        <w:t>postupno pripadaju Crkvi i kralju.</w:t>
      </w:r>
      <w:r>
        <w:rPr>
          <w:rFonts w:asciiTheme="minorHAnsi" w:hAnsiTheme="minorHAnsi" w:cstheme="minorHAnsi"/>
          <w:sz w:val="22"/>
        </w:rPr>
        <w:t xml:space="preserve"> </w:t>
      </w:r>
      <w:r w:rsidRPr="00150742">
        <w:rPr>
          <w:rFonts w:asciiTheme="minorHAnsi" w:hAnsiTheme="minorHAnsi" w:cstheme="minorHAnsi"/>
          <w:sz w:val="22"/>
        </w:rPr>
        <w:t>Daljnjim seobama naroda, bježanjem pred Turcima i uslijed drugih razloga, cijelo</w:t>
      </w:r>
      <w:r>
        <w:rPr>
          <w:rFonts w:asciiTheme="minorHAnsi" w:hAnsiTheme="minorHAnsi" w:cstheme="minorHAnsi"/>
          <w:sz w:val="22"/>
        </w:rPr>
        <w:t xml:space="preserve"> </w:t>
      </w:r>
      <w:r w:rsidRPr="00150742">
        <w:rPr>
          <w:rFonts w:asciiTheme="minorHAnsi" w:hAnsiTheme="minorHAnsi" w:cstheme="minorHAnsi"/>
          <w:sz w:val="22"/>
        </w:rPr>
        <w:t>područje se naseljavalo pretežno stočarima koji su radi sve veće potrebe za</w:t>
      </w:r>
      <w:r>
        <w:rPr>
          <w:rFonts w:asciiTheme="minorHAnsi" w:hAnsiTheme="minorHAnsi" w:cstheme="minorHAnsi"/>
          <w:sz w:val="22"/>
        </w:rPr>
        <w:t xml:space="preserve"> </w:t>
      </w:r>
      <w:r w:rsidRPr="00150742">
        <w:rPr>
          <w:rFonts w:asciiTheme="minorHAnsi" w:hAnsiTheme="minorHAnsi" w:cstheme="minorHAnsi"/>
          <w:sz w:val="22"/>
        </w:rPr>
        <w:t>površinama za ispašu i žirenje sjekli i palili velike komplekse šuma. Osim tih razloga,</w:t>
      </w:r>
      <w:r>
        <w:rPr>
          <w:rFonts w:asciiTheme="minorHAnsi" w:hAnsiTheme="minorHAnsi" w:cstheme="minorHAnsi"/>
          <w:sz w:val="22"/>
        </w:rPr>
        <w:t xml:space="preserve"> </w:t>
      </w:r>
      <w:r w:rsidRPr="00150742">
        <w:rPr>
          <w:rFonts w:asciiTheme="minorHAnsi" w:hAnsiTheme="minorHAnsi" w:cstheme="minorHAnsi"/>
          <w:sz w:val="22"/>
        </w:rPr>
        <w:t>krčila se šuma i za poljoprivredne površine, koristilo se drvo za ogrjev, a također se</w:t>
      </w:r>
      <w:r>
        <w:rPr>
          <w:rFonts w:asciiTheme="minorHAnsi" w:hAnsiTheme="minorHAnsi" w:cstheme="minorHAnsi"/>
          <w:sz w:val="22"/>
        </w:rPr>
        <w:t xml:space="preserve"> </w:t>
      </w:r>
      <w:r w:rsidRPr="00150742">
        <w:rPr>
          <w:rFonts w:asciiTheme="minorHAnsi" w:hAnsiTheme="minorHAnsi" w:cstheme="minorHAnsi"/>
          <w:sz w:val="22"/>
        </w:rPr>
        <w:t>prodavalo drvo i za brodogradnju. Sve je to uz klimatske uvjete u ovom području još</w:t>
      </w:r>
      <w:r>
        <w:rPr>
          <w:rFonts w:asciiTheme="minorHAnsi" w:hAnsiTheme="minorHAnsi" w:cstheme="minorHAnsi"/>
          <w:sz w:val="22"/>
        </w:rPr>
        <w:t xml:space="preserve"> </w:t>
      </w:r>
      <w:r w:rsidRPr="00150742">
        <w:rPr>
          <w:rFonts w:asciiTheme="minorHAnsi" w:hAnsiTheme="minorHAnsi" w:cstheme="minorHAnsi"/>
          <w:sz w:val="22"/>
        </w:rPr>
        <w:t>više doprinijelo daljnjoj devastaciji šuma.</w:t>
      </w:r>
      <w:r>
        <w:rPr>
          <w:rFonts w:asciiTheme="minorHAnsi" w:hAnsiTheme="minorHAnsi" w:cstheme="minorHAnsi"/>
          <w:sz w:val="22"/>
        </w:rPr>
        <w:t xml:space="preserve"> </w:t>
      </w:r>
      <w:r w:rsidRPr="00150742">
        <w:rPr>
          <w:rFonts w:asciiTheme="minorHAnsi" w:hAnsiTheme="minorHAnsi" w:cstheme="minorHAnsi"/>
          <w:sz w:val="22"/>
        </w:rPr>
        <w:t>Prve pisane dokumente iz naših krajeva nalazimo u statutima primorskih gradova</w:t>
      </w:r>
      <w:r>
        <w:rPr>
          <w:rFonts w:asciiTheme="minorHAnsi" w:hAnsiTheme="minorHAnsi" w:cstheme="minorHAnsi"/>
          <w:sz w:val="22"/>
        </w:rPr>
        <w:t xml:space="preserve"> </w:t>
      </w:r>
      <w:r w:rsidRPr="00150742">
        <w:rPr>
          <w:rFonts w:asciiTheme="minorHAnsi" w:hAnsiTheme="minorHAnsi" w:cstheme="minorHAnsi"/>
          <w:sz w:val="22"/>
        </w:rPr>
        <w:t>iz 13. stoljeća. U svim tim statutima propisivane su mjere zaštite šuma, zabrane ili</w:t>
      </w:r>
      <w:r>
        <w:rPr>
          <w:rFonts w:asciiTheme="minorHAnsi" w:hAnsiTheme="minorHAnsi" w:cstheme="minorHAnsi"/>
          <w:sz w:val="22"/>
        </w:rPr>
        <w:t xml:space="preserve"> </w:t>
      </w:r>
      <w:r w:rsidRPr="00150742">
        <w:rPr>
          <w:rFonts w:asciiTheme="minorHAnsi" w:hAnsiTheme="minorHAnsi" w:cstheme="minorHAnsi"/>
          <w:sz w:val="22"/>
        </w:rPr>
        <w:t>reguliranja sječa, skidanje borove kore, izvoz građe izvan područja gradova i dr. Drvo</w:t>
      </w:r>
      <w:r>
        <w:rPr>
          <w:rFonts w:asciiTheme="minorHAnsi" w:hAnsiTheme="minorHAnsi" w:cstheme="minorHAnsi"/>
          <w:sz w:val="22"/>
        </w:rPr>
        <w:t xml:space="preserve"> </w:t>
      </w:r>
      <w:r w:rsidRPr="00150742">
        <w:rPr>
          <w:rFonts w:asciiTheme="minorHAnsi" w:hAnsiTheme="minorHAnsi" w:cstheme="minorHAnsi"/>
          <w:sz w:val="22"/>
        </w:rPr>
        <w:t>se uglavnom upotrebljavalo za brodogradnju, ogrjev, drveni ugljen, borova luč za</w:t>
      </w:r>
      <w:r>
        <w:rPr>
          <w:rFonts w:asciiTheme="minorHAnsi" w:hAnsiTheme="minorHAnsi" w:cstheme="minorHAnsi"/>
          <w:sz w:val="22"/>
        </w:rPr>
        <w:t xml:space="preserve"> </w:t>
      </w:r>
      <w:r w:rsidRPr="00150742">
        <w:rPr>
          <w:rFonts w:asciiTheme="minorHAnsi" w:hAnsiTheme="minorHAnsi" w:cstheme="minorHAnsi"/>
          <w:sz w:val="22"/>
        </w:rPr>
        <w:t>noćno ribarenje, smola za popravak brodova, a kora za konzerviranje mreža.</w:t>
      </w:r>
      <w:r>
        <w:rPr>
          <w:rFonts w:asciiTheme="minorHAnsi" w:hAnsiTheme="minorHAnsi" w:cstheme="minorHAnsi"/>
          <w:sz w:val="22"/>
        </w:rPr>
        <w:t xml:space="preserve"> </w:t>
      </w:r>
      <w:r w:rsidRPr="00150742">
        <w:rPr>
          <w:rFonts w:asciiTheme="minorHAnsi" w:hAnsiTheme="minorHAnsi" w:cstheme="minorHAnsi"/>
          <w:sz w:val="22"/>
        </w:rPr>
        <w:t>Od 15. do 18. stoljeća Venecija je trebala velike količine drva za izgradnju i</w:t>
      </w:r>
      <w:r>
        <w:rPr>
          <w:rFonts w:asciiTheme="minorHAnsi" w:hAnsiTheme="minorHAnsi" w:cstheme="minorHAnsi"/>
          <w:sz w:val="22"/>
        </w:rPr>
        <w:t xml:space="preserve"> </w:t>
      </w:r>
      <w:r w:rsidRPr="00150742">
        <w:rPr>
          <w:rFonts w:asciiTheme="minorHAnsi" w:hAnsiTheme="minorHAnsi" w:cstheme="minorHAnsi"/>
          <w:sz w:val="22"/>
        </w:rPr>
        <w:t>obnovu brodova svoje trgovačke i ratne flote te za pilotiranje laguna, a u to vrijeme</w:t>
      </w:r>
      <w:r>
        <w:rPr>
          <w:rFonts w:asciiTheme="minorHAnsi" w:hAnsiTheme="minorHAnsi" w:cstheme="minorHAnsi"/>
          <w:sz w:val="22"/>
        </w:rPr>
        <w:t xml:space="preserve"> </w:t>
      </w:r>
      <w:r w:rsidRPr="00150742">
        <w:rPr>
          <w:rFonts w:asciiTheme="minorHAnsi" w:hAnsiTheme="minorHAnsi" w:cstheme="minorHAnsi"/>
          <w:sz w:val="22"/>
        </w:rPr>
        <w:t>Dalmacija je bila mletačka provincija. U svrhu osiguranja dovoljnih količina drva</w:t>
      </w:r>
      <w:r>
        <w:rPr>
          <w:rFonts w:asciiTheme="minorHAnsi" w:hAnsiTheme="minorHAnsi" w:cstheme="minorHAnsi"/>
          <w:sz w:val="22"/>
        </w:rPr>
        <w:t xml:space="preserve"> </w:t>
      </w:r>
      <w:r w:rsidRPr="00150742">
        <w:rPr>
          <w:rFonts w:asciiTheme="minorHAnsi" w:hAnsiTheme="minorHAnsi" w:cstheme="minorHAnsi"/>
          <w:sz w:val="22"/>
        </w:rPr>
        <w:t>Mletačka republika proglašava 1452. godine "Opći šumski red" kojim uvodi pravo</w:t>
      </w:r>
      <w:r>
        <w:rPr>
          <w:rFonts w:asciiTheme="minorHAnsi" w:hAnsiTheme="minorHAnsi" w:cstheme="minorHAnsi"/>
          <w:sz w:val="22"/>
        </w:rPr>
        <w:t xml:space="preserve"> </w:t>
      </w:r>
      <w:r w:rsidRPr="00150742">
        <w:rPr>
          <w:rFonts w:asciiTheme="minorHAnsi" w:hAnsiTheme="minorHAnsi" w:cstheme="minorHAnsi"/>
          <w:sz w:val="22"/>
        </w:rPr>
        <w:t>rezerve države u šumama Istre, Kranjske i Koruške. Ovaj šumski red je više puta</w:t>
      </w:r>
      <w:r>
        <w:rPr>
          <w:rFonts w:asciiTheme="minorHAnsi" w:hAnsiTheme="minorHAnsi" w:cstheme="minorHAnsi"/>
          <w:sz w:val="22"/>
        </w:rPr>
        <w:t xml:space="preserve"> </w:t>
      </w:r>
      <w:r w:rsidRPr="00150742">
        <w:rPr>
          <w:rFonts w:asciiTheme="minorHAnsi" w:hAnsiTheme="minorHAnsi" w:cstheme="minorHAnsi"/>
          <w:sz w:val="22"/>
        </w:rPr>
        <w:t xml:space="preserve">dopunjavan (1475., 1758., 1771., 1777.), te su njegove odredbe </w:t>
      </w:r>
      <w:r w:rsidR="001672BC" w:rsidRPr="00150742">
        <w:rPr>
          <w:rFonts w:asciiTheme="minorHAnsi" w:hAnsiTheme="minorHAnsi" w:cstheme="minorHAnsi"/>
          <w:sz w:val="22"/>
        </w:rPr>
        <w:t>primijenjene</w:t>
      </w:r>
      <w:r w:rsidRPr="00150742">
        <w:rPr>
          <w:rFonts w:asciiTheme="minorHAnsi" w:hAnsiTheme="minorHAnsi" w:cstheme="minorHAnsi"/>
          <w:sz w:val="22"/>
        </w:rPr>
        <w:t xml:space="preserve"> i na šume</w:t>
      </w:r>
      <w:r>
        <w:rPr>
          <w:rFonts w:asciiTheme="minorHAnsi" w:hAnsiTheme="minorHAnsi" w:cstheme="minorHAnsi"/>
          <w:sz w:val="22"/>
        </w:rPr>
        <w:t xml:space="preserve"> </w:t>
      </w:r>
      <w:r w:rsidRPr="00150742">
        <w:rPr>
          <w:rFonts w:asciiTheme="minorHAnsi" w:hAnsiTheme="minorHAnsi" w:cstheme="minorHAnsi"/>
          <w:sz w:val="22"/>
        </w:rPr>
        <w:t>Dalmacije i Primorja.</w:t>
      </w:r>
      <w:r>
        <w:rPr>
          <w:rFonts w:asciiTheme="minorHAnsi" w:hAnsiTheme="minorHAnsi" w:cstheme="minorHAnsi"/>
          <w:sz w:val="22"/>
        </w:rPr>
        <w:t xml:space="preserve"> </w:t>
      </w:r>
      <w:r w:rsidRPr="00150742">
        <w:rPr>
          <w:rFonts w:asciiTheme="minorHAnsi" w:hAnsiTheme="minorHAnsi" w:cstheme="minorHAnsi"/>
          <w:sz w:val="22"/>
        </w:rPr>
        <w:t>Pravo rezerve podrazumijevalo je pravo Venecije da prema potrebi sječe drvo u</w:t>
      </w:r>
      <w:r>
        <w:rPr>
          <w:rFonts w:asciiTheme="minorHAnsi" w:hAnsiTheme="minorHAnsi" w:cstheme="minorHAnsi"/>
          <w:sz w:val="22"/>
        </w:rPr>
        <w:t xml:space="preserve">  </w:t>
      </w:r>
      <w:r w:rsidRPr="00150742">
        <w:rPr>
          <w:rFonts w:asciiTheme="minorHAnsi" w:hAnsiTheme="minorHAnsi" w:cstheme="minorHAnsi"/>
          <w:sz w:val="22"/>
        </w:rPr>
        <w:t>svim šumama navedenog područja bez obzira na oblik vlasništva. Stanovništvo je bilo</w:t>
      </w:r>
      <w:r>
        <w:rPr>
          <w:rFonts w:asciiTheme="minorHAnsi" w:hAnsiTheme="minorHAnsi" w:cstheme="minorHAnsi"/>
          <w:sz w:val="22"/>
        </w:rPr>
        <w:t xml:space="preserve"> </w:t>
      </w:r>
      <w:r w:rsidRPr="00150742">
        <w:rPr>
          <w:rFonts w:asciiTheme="minorHAnsi" w:hAnsiTheme="minorHAnsi" w:cstheme="minorHAnsi"/>
          <w:sz w:val="22"/>
        </w:rPr>
        <w:t>dužno potrebno drvo bez naknade posjeći i dopremiti do luka. Ova odredba negativno</w:t>
      </w:r>
      <w:r>
        <w:rPr>
          <w:rFonts w:asciiTheme="minorHAnsi" w:hAnsiTheme="minorHAnsi" w:cstheme="minorHAnsi"/>
          <w:sz w:val="22"/>
        </w:rPr>
        <w:t xml:space="preserve"> </w:t>
      </w:r>
      <w:r w:rsidRPr="00150742">
        <w:rPr>
          <w:rFonts w:asciiTheme="minorHAnsi" w:hAnsiTheme="minorHAnsi" w:cstheme="minorHAnsi"/>
          <w:sz w:val="22"/>
        </w:rPr>
        <w:t>e utjecala na stanje primorskih šuma i zbog toga što je kod naroda stvorila</w:t>
      </w:r>
      <w:r>
        <w:rPr>
          <w:rFonts w:asciiTheme="minorHAnsi" w:hAnsiTheme="minorHAnsi" w:cstheme="minorHAnsi"/>
          <w:sz w:val="22"/>
        </w:rPr>
        <w:t xml:space="preserve">  </w:t>
      </w:r>
      <w:r w:rsidRPr="00150742">
        <w:rPr>
          <w:rFonts w:asciiTheme="minorHAnsi" w:hAnsiTheme="minorHAnsi" w:cstheme="minorHAnsi"/>
          <w:sz w:val="22"/>
        </w:rPr>
        <w:t>neprijateljski odnos prema šumi. Žitelji u želji da se riješe teškog posla krče šume,</w:t>
      </w:r>
      <w:r>
        <w:rPr>
          <w:rFonts w:asciiTheme="minorHAnsi" w:hAnsiTheme="minorHAnsi" w:cstheme="minorHAnsi"/>
          <w:sz w:val="22"/>
        </w:rPr>
        <w:t xml:space="preserve"> </w:t>
      </w:r>
      <w:r w:rsidRPr="00150742">
        <w:rPr>
          <w:rFonts w:asciiTheme="minorHAnsi" w:hAnsiTheme="minorHAnsi" w:cstheme="minorHAnsi"/>
          <w:sz w:val="22"/>
        </w:rPr>
        <w:t>sijekući sve što bi u budućnosti morali izrađivati za potrebe Venecije.</w:t>
      </w:r>
      <w:r>
        <w:rPr>
          <w:rFonts w:asciiTheme="minorHAnsi" w:hAnsiTheme="minorHAnsi" w:cstheme="minorHAnsi"/>
          <w:sz w:val="22"/>
        </w:rPr>
        <w:t xml:space="preserve"> </w:t>
      </w:r>
      <w:r w:rsidRPr="00150742">
        <w:rPr>
          <w:rFonts w:asciiTheme="minorHAnsi" w:hAnsiTheme="minorHAnsi" w:cstheme="minorHAnsi"/>
          <w:sz w:val="22"/>
        </w:rPr>
        <w:t>Za temelje same crkve „Santa Maria della salute“ upotrijebljeno je bilo oko 120000</w:t>
      </w:r>
      <w:r>
        <w:rPr>
          <w:rFonts w:asciiTheme="minorHAnsi" w:hAnsiTheme="minorHAnsi" w:cstheme="minorHAnsi"/>
          <w:sz w:val="22"/>
        </w:rPr>
        <w:t xml:space="preserve"> </w:t>
      </w:r>
      <w:r w:rsidRPr="00150742">
        <w:rPr>
          <w:rFonts w:asciiTheme="minorHAnsi" w:hAnsiTheme="minorHAnsi" w:cstheme="minorHAnsi"/>
          <w:sz w:val="22"/>
        </w:rPr>
        <w:t>trupaca (balvana).</w:t>
      </w:r>
      <w:r>
        <w:rPr>
          <w:rFonts w:asciiTheme="minorHAnsi" w:hAnsiTheme="minorHAnsi" w:cstheme="minorHAnsi"/>
          <w:sz w:val="22"/>
        </w:rPr>
        <w:t xml:space="preserve"> </w:t>
      </w:r>
      <w:r w:rsidRPr="00150742">
        <w:rPr>
          <w:rFonts w:asciiTheme="minorHAnsi" w:hAnsiTheme="minorHAnsi" w:cstheme="minorHAnsi"/>
          <w:sz w:val="22"/>
        </w:rPr>
        <w:t>Šumarska služba od 1464. godine djeluje pod nazivom “Magistrat providure za</w:t>
      </w:r>
      <w:r>
        <w:rPr>
          <w:rFonts w:asciiTheme="minorHAnsi" w:hAnsiTheme="minorHAnsi" w:cstheme="minorHAnsi"/>
          <w:sz w:val="22"/>
        </w:rPr>
        <w:t xml:space="preserve"> </w:t>
      </w:r>
      <w:r w:rsidRPr="00150742">
        <w:rPr>
          <w:rFonts w:asciiTheme="minorHAnsi" w:hAnsiTheme="minorHAnsi" w:cstheme="minorHAnsi"/>
          <w:sz w:val="22"/>
        </w:rPr>
        <w:t>drvo i šume, a u isto vrijeme osniva se rezervat za hrastovinu, zabranjuje se krčenje</w:t>
      </w:r>
      <w:r>
        <w:rPr>
          <w:rFonts w:asciiTheme="minorHAnsi" w:hAnsiTheme="minorHAnsi" w:cstheme="minorHAnsi"/>
          <w:sz w:val="22"/>
        </w:rPr>
        <w:t xml:space="preserve"> </w:t>
      </w:r>
      <w:r w:rsidRPr="00150742">
        <w:rPr>
          <w:rFonts w:asciiTheme="minorHAnsi" w:hAnsiTheme="minorHAnsi" w:cstheme="minorHAnsi"/>
          <w:sz w:val="22"/>
        </w:rPr>
        <w:t>šuma i držanje koza. Međutim, sve poduzimane represivne mjere bile su bez jačeg</w:t>
      </w:r>
      <w:r>
        <w:rPr>
          <w:rFonts w:asciiTheme="minorHAnsi" w:hAnsiTheme="minorHAnsi" w:cstheme="minorHAnsi"/>
          <w:sz w:val="22"/>
        </w:rPr>
        <w:t xml:space="preserve"> </w:t>
      </w:r>
      <w:r w:rsidRPr="00150742">
        <w:rPr>
          <w:rFonts w:asciiTheme="minorHAnsi" w:hAnsiTheme="minorHAnsi" w:cstheme="minorHAnsi"/>
          <w:sz w:val="22"/>
        </w:rPr>
        <w:t>učinka.</w:t>
      </w:r>
      <w:r>
        <w:rPr>
          <w:rFonts w:asciiTheme="minorHAnsi" w:hAnsiTheme="minorHAnsi" w:cstheme="minorHAnsi"/>
          <w:sz w:val="22"/>
        </w:rPr>
        <w:t xml:space="preserve"> </w:t>
      </w:r>
      <w:r w:rsidRPr="00150742">
        <w:rPr>
          <w:rFonts w:asciiTheme="minorHAnsi" w:hAnsiTheme="minorHAnsi" w:cstheme="minorHAnsi"/>
          <w:sz w:val="22"/>
        </w:rPr>
        <w:t>Početkom 16. stoljeća donose se nove odredbe koje određuju iskorištavanje šuma s</w:t>
      </w:r>
      <w:r>
        <w:rPr>
          <w:rFonts w:asciiTheme="minorHAnsi" w:hAnsiTheme="minorHAnsi" w:cstheme="minorHAnsi"/>
          <w:sz w:val="22"/>
        </w:rPr>
        <w:t xml:space="preserve"> </w:t>
      </w:r>
      <w:r w:rsidRPr="00150742">
        <w:rPr>
          <w:rFonts w:asciiTheme="minorHAnsi" w:hAnsiTheme="minorHAnsi" w:cstheme="minorHAnsi"/>
          <w:sz w:val="22"/>
        </w:rPr>
        <w:t>redovitim turnusima ostavljajući hrastova stabla, turnus sječe je 10 godina za</w:t>
      </w:r>
      <w:r>
        <w:rPr>
          <w:rFonts w:asciiTheme="minorHAnsi" w:hAnsiTheme="minorHAnsi" w:cstheme="minorHAnsi"/>
          <w:sz w:val="22"/>
        </w:rPr>
        <w:t xml:space="preserve">  </w:t>
      </w:r>
      <w:r w:rsidRPr="00150742">
        <w:rPr>
          <w:rFonts w:asciiTheme="minorHAnsi" w:hAnsiTheme="minorHAnsi" w:cstheme="minorHAnsi"/>
          <w:sz w:val="22"/>
        </w:rPr>
        <w:t>podstojnu sastojinu i javne šume te 7 godina za općinske šume uz obavezno</w:t>
      </w:r>
      <w:r>
        <w:rPr>
          <w:rFonts w:asciiTheme="minorHAnsi" w:hAnsiTheme="minorHAnsi" w:cstheme="minorHAnsi"/>
          <w:sz w:val="22"/>
        </w:rPr>
        <w:t xml:space="preserve"> </w:t>
      </w:r>
      <w:r w:rsidRPr="00150742">
        <w:rPr>
          <w:rFonts w:asciiTheme="minorHAnsi" w:hAnsiTheme="minorHAnsi" w:cstheme="minorHAnsi"/>
          <w:sz w:val="22"/>
        </w:rPr>
        <w:t>ostavljanje 25 sjemenjaka po jutru. Cilj gospodarenja hrastovim šumama bio je</w:t>
      </w:r>
      <w:r>
        <w:rPr>
          <w:rFonts w:asciiTheme="minorHAnsi" w:hAnsiTheme="minorHAnsi" w:cstheme="minorHAnsi"/>
          <w:sz w:val="22"/>
        </w:rPr>
        <w:t xml:space="preserve"> </w:t>
      </w:r>
      <w:r w:rsidRPr="00150742">
        <w:rPr>
          <w:rFonts w:asciiTheme="minorHAnsi" w:hAnsiTheme="minorHAnsi" w:cstheme="minorHAnsi"/>
          <w:sz w:val="22"/>
        </w:rPr>
        <w:t>obivanje sortimenata za brodogradnju. Novim odredbama također se zabranjuje izvoz</w:t>
      </w:r>
      <w:r>
        <w:rPr>
          <w:rFonts w:asciiTheme="minorHAnsi" w:hAnsiTheme="minorHAnsi" w:cstheme="minorHAnsi"/>
          <w:sz w:val="22"/>
        </w:rPr>
        <w:t xml:space="preserve">  </w:t>
      </w:r>
      <w:r w:rsidRPr="00150742">
        <w:rPr>
          <w:rFonts w:asciiTheme="minorHAnsi" w:hAnsiTheme="minorHAnsi" w:cstheme="minorHAnsi"/>
          <w:sz w:val="22"/>
        </w:rPr>
        <w:t xml:space="preserve">drveta iz šume bez posebne dozvole. Međutim, svi ti propisi nisu popravili </w:t>
      </w:r>
      <w:r w:rsidRPr="00150742">
        <w:rPr>
          <w:rFonts w:asciiTheme="minorHAnsi" w:hAnsiTheme="minorHAnsi" w:cstheme="minorHAnsi"/>
          <w:sz w:val="22"/>
        </w:rPr>
        <w:lastRenderedPageBreak/>
        <w:t>stanje, jer</w:t>
      </w:r>
      <w:r>
        <w:rPr>
          <w:rFonts w:asciiTheme="minorHAnsi" w:hAnsiTheme="minorHAnsi" w:cstheme="minorHAnsi"/>
          <w:sz w:val="22"/>
        </w:rPr>
        <w:t xml:space="preserve"> </w:t>
      </w:r>
      <w:r w:rsidRPr="00150742">
        <w:rPr>
          <w:rFonts w:asciiTheme="minorHAnsi" w:hAnsiTheme="minorHAnsi" w:cstheme="minorHAnsi"/>
          <w:sz w:val="22"/>
        </w:rPr>
        <w:t>ih se i uz stroge kazne narod nije pridržavao.</w:t>
      </w:r>
      <w:r>
        <w:rPr>
          <w:rFonts w:asciiTheme="minorHAnsi" w:hAnsiTheme="minorHAnsi" w:cstheme="minorHAnsi"/>
          <w:sz w:val="22"/>
        </w:rPr>
        <w:t xml:space="preserve"> </w:t>
      </w:r>
      <w:r w:rsidRPr="00150742">
        <w:rPr>
          <w:rFonts w:asciiTheme="minorHAnsi" w:hAnsiTheme="minorHAnsi" w:cstheme="minorHAnsi"/>
          <w:sz w:val="22"/>
        </w:rPr>
        <w:t>Zbog čestih ratova, prodora turskih jedinica i kolonijalne mletačke politike,</w:t>
      </w:r>
      <w:r>
        <w:rPr>
          <w:rFonts w:asciiTheme="minorHAnsi" w:hAnsiTheme="minorHAnsi" w:cstheme="minorHAnsi"/>
          <w:sz w:val="22"/>
        </w:rPr>
        <w:t xml:space="preserve"> </w:t>
      </w:r>
      <w:r w:rsidRPr="00150742">
        <w:rPr>
          <w:rFonts w:asciiTheme="minorHAnsi" w:hAnsiTheme="minorHAnsi" w:cstheme="minorHAnsi"/>
          <w:sz w:val="22"/>
        </w:rPr>
        <w:t>Dalmacija je polovicom 16. stoljeća bila osiromašena i vrlo slabo naseljena (250000</w:t>
      </w:r>
      <w:r>
        <w:rPr>
          <w:rFonts w:asciiTheme="minorHAnsi" w:hAnsiTheme="minorHAnsi" w:cstheme="minorHAnsi"/>
          <w:sz w:val="22"/>
        </w:rPr>
        <w:t xml:space="preserve"> </w:t>
      </w:r>
      <w:r w:rsidRPr="00150742">
        <w:rPr>
          <w:rFonts w:asciiTheme="minorHAnsi" w:hAnsiTheme="minorHAnsi" w:cstheme="minorHAnsi"/>
          <w:sz w:val="22"/>
        </w:rPr>
        <w:t>stanovnika). Iz tih razloga na takve prostore Venecija naseljava izbjeglice iz BosneUskoke i daje im obradivu zemlju i pašnjake za stoku, uz uvjet davanja daće</w:t>
      </w:r>
      <w:r>
        <w:rPr>
          <w:rFonts w:asciiTheme="minorHAnsi" w:hAnsiTheme="minorHAnsi" w:cstheme="minorHAnsi"/>
          <w:sz w:val="22"/>
        </w:rPr>
        <w:t xml:space="preserve"> </w:t>
      </w:r>
      <w:r w:rsidRPr="00150742">
        <w:rPr>
          <w:rFonts w:asciiTheme="minorHAnsi" w:hAnsiTheme="minorHAnsi" w:cstheme="minorHAnsi"/>
          <w:sz w:val="22"/>
        </w:rPr>
        <w:t>Republici. Daća (erbatico) se sastojala od desetine i travarine. Doseljenici su uzgajali</w:t>
      </w:r>
      <w:r>
        <w:rPr>
          <w:rFonts w:asciiTheme="minorHAnsi" w:hAnsiTheme="minorHAnsi" w:cstheme="minorHAnsi"/>
          <w:sz w:val="22"/>
        </w:rPr>
        <w:t xml:space="preserve"> </w:t>
      </w:r>
      <w:r w:rsidRPr="00150742">
        <w:rPr>
          <w:rFonts w:asciiTheme="minorHAnsi" w:hAnsiTheme="minorHAnsi" w:cstheme="minorHAnsi"/>
          <w:sz w:val="22"/>
        </w:rPr>
        <w:t>uglavnom koze pa je i to bio još jedan značajan činitelj devastacije dalmatinskih</w:t>
      </w:r>
      <w:r>
        <w:rPr>
          <w:rFonts w:asciiTheme="minorHAnsi" w:hAnsiTheme="minorHAnsi" w:cstheme="minorHAnsi"/>
          <w:sz w:val="22"/>
        </w:rPr>
        <w:t xml:space="preserve"> </w:t>
      </w:r>
      <w:r w:rsidRPr="00150742">
        <w:rPr>
          <w:rFonts w:asciiTheme="minorHAnsi" w:hAnsiTheme="minorHAnsi" w:cstheme="minorHAnsi"/>
          <w:sz w:val="22"/>
        </w:rPr>
        <w:t>šuma.</w:t>
      </w:r>
      <w:r>
        <w:rPr>
          <w:rFonts w:asciiTheme="minorHAnsi" w:hAnsiTheme="minorHAnsi" w:cstheme="minorHAnsi"/>
          <w:sz w:val="22"/>
        </w:rPr>
        <w:t xml:space="preserve"> </w:t>
      </w:r>
      <w:r w:rsidRPr="00150742">
        <w:rPr>
          <w:rFonts w:asciiTheme="minorHAnsi" w:hAnsiTheme="minorHAnsi" w:cstheme="minorHAnsi"/>
          <w:sz w:val="22"/>
        </w:rPr>
        <w:t>Ubrzo Venecija uviđa do kakvih je posljedica dovelo ovakvo gospodarenje</w:t>
      </w:r>
      <w:r>
        <w:rPr>
          <w:rFonts w:asciiTheme="minorHAnsi" w:hAnsiTheme="minorHAnsi" w:cstheme="minorHAnsi"/>
          <w:sz w:val="22"/>
        </w:rPr>
        <w:t xml:space="preserve"> </w:t>
      </w:r>
      <w:r w:rsidRPr="00150742">
        <w:rPr>
          <w:rFonts w:asciiTheme="minorHAnsi" w:hAnsiTheme="minorHAnsi" w:cstheme="minorHAnsi"/>
          <w:sz w:val="22"/>
        </w:rPr>
        <w:t>šumama pa počinje proglašavati razne šumsko-zaštitne naredbe. Među važnije</w:t>
      </w:r>
      <w:r>
        <w:rPr>
          <w:rFonts w:asciiTheme="minorHAnsi" w:hAnsiTheme="minorHAnsi" w:cstheme="minorHAnsi"/>
          <w:sz w:val="22"/>
        </w:rPr>
        <w:t xml:space="preserve"> </w:t>
      </w:r>
      <w:r w:rsidRPr="00150742">
        <w:rPr>
          <w:rFonts w:asciiTheme="minorHAnsi" w:hAnsiTheme="minorHAnsi" w:cstheme="minorHAnsi"/>
          <w:sz w:val="22"/>
        </w:rPr>
        <w:t>naredbe te vrste spada agrarni zakon iz 1756. godine kojeg je izdao DalmatinskoMletački gubernator Grimani. U tom zakonu navedeno je više odredbi o uzdržavanju i</w:t>
      </w:r>
      <w:r>
        <w:rPr>
          <w:rFonts w:asciiTheme="minorHAnsi" w:hAnsiTheme="minorHAnsi" w:cstheme="minorHAnsi"/>
          <w:sz w:val="22"/>
        </w:rPr>
        <w:t xml:space="preserve"> </w:t>
      </w:r>
      <w:r w:rsidRPr="00150742">
        <w:rPr>
          <w:rFonts w:asciiTheme="minorHAnsi" w:hAnsiTheme="minorHAnsi" w:cstheme="minorHAnsi"/>
          <w:sz w:val="22"/>
        </w:rPr>
        <w:t>čuvanju „svetih gajeva“, odnosno skupnih pašnjaka koje je svaka općina imala za</w:t>
      </w:r>
      <w:r>
        <w:rPr>
          <w:rFonts w:asciiTheme="minorHAnsi" w:hAnsiTheme="minorHAnsi" w:cstheme="minorHAnsi"/>
          <w:sz w:val="22"/>
        </w:rPr>
        <w:t xml:space="preserve"> </w:t>
      </w:r>
      <w:r w:rsidRPr="00150742">
        <w:rPr>
          <w:rFonts w:asciiTheme="minorHAnsi" w:hAnsiTheme="minorHAnsi" w:cstheme="minorHAnsi"/>
          <w:sz w:val="22"/>
        </w:rPr>
        <w:t>pašarenje zaprežne stoke. Ovi pašnjaci su ostaci “svetih gajeva” poganih Hrvata.</w:t>
      </w:r>
      <w:r>
        <w:rPr>
          <w:rFonts w:asciiTheme="minorHAnsi" w:hAnsiTheme="minorHAnsi" w:cstheme="minorHAnsi"/>
          <w:sz w:val="22"/>
        </w:rPr>
        <w:t xml:space="preserve"> </w:t>
      </w:r>
      <w:r w:rsidRPr="00150742">
        <w:rPr>
          <w:rFonts w:asciiTheme="minorHAnsi" w:hAnsiTheme="minorHAnsi" w:cstheme="minorHAnsi"/>
          <w:sz w:val="22"/>
        </w:rPr>
        <w:t>Nakon dokidanja Mletačke republike (1797. godine) hrvatska obala od Istre do</w:t>
      </w:r>
      <w:r>
        <w:rPr>
          <w:rFonts w:asciiTheme="minorHAnsi" w:hAnsiTheme="minorHAnsi" w:cstheme="minorHAnsi"/>
          <w:sz w:val="22"/>
        </w:rPr>
        <w:t xml:space="preserve"> </w:t>
      </w:r>
      <w:r w:rsidRPr="00150742">
        <w:rPr>
          <w:rFonts w:asciiTheme="minorHAnsi" w:hAnsiTheme="minorHAnsi" w:cstheme="minorHAnsi"/>
          <w:sz w:val="22"/>
        </w:rPr>
        <w:t>Boke Kotorske pripada Austriji. Dalmacija ostaje pod austrijskom vlasti do 1805.</w:t>
      </w:r>
      <w:r>
        <w:rPr>
          <w:rFonts w:asciiTheme="minorHAnsi" w:hAnsiTheme="minorHAnsi" w:cstheme="minorHAnsi"/>
          <w:sz w:val="22"/>
        </w:rPr>
        <w:t xml:space="preserve"> </w:t>
      </w:r>
      <w:r w:rsidRPr="00150742">
        <w:rPr>
          <w:rFonts w:asciiTheme="minorHAnsi" w:hAnsiTheme="minorHAnsi" w:cstheme="minorHAnsi"/>
          <w:sz w:val="22"/>
        </w:rPr>
        <w:t>godine i za to vrijeme nije bilo nikakvih promjena.</w:t>
      </w:r>
      <w:r>
        <w:rPr>
          <w:rFonts w:asciiTheme="minorHAnsi" w:hAnsiTheme="minorHAnsi" w:cstheme="minorHAnsi"/>
          <w:sz w:val="22"/>
        </w:rPr>
        <w:t xml:space="preserve"> </w:t>
      </w:r>
      <w:r w:rsidRPr="00150742">
        <w:rPr>
          <w:rFonts w:asciiTheme="minorHAnsi" w:hAnsiTheme="minorHAnsi" w:cstheme="minorHAnsi"/>
          <w:sz w:val="22"/>
        </w:rPr>
        <w:t>Povećanjem stanovništva koje se bavi poljodjelstvom krajem 18. stoljeća dolazi do</w:t>
      </w:r>
      <w:r>
        <w:rPr>
          <w:rFonts w:asciiTheme="minorHAnsi" w:hAnsiTheme="minorHAnsi" w:cstheme="minorHAnsi"/>
          <w:sz w:val="22"/>
        </w:rPr>
        <w:t xml:space="preserve"> </w:t>
      </w:r>
      <w:r w:rsidRPr="00150742">
        <w:rPr>
          <w:rFonts w:asciiTheme="minorHAnsi" w:hAnsiTheme="minorHAnsi" w:cstheme="minorHAnsi"/>
          <w:sz w:val="22"/>
        </w:rPr>
        <w:t>ubrzanog procesa degradiranja šuma, naročito na zajedničkim „izgonima“ i oko sela</w:t>
      </w:r>
      <w:r>
        <w:rPr>
          <w:rFonts w:asciiTheme="minorHAnsi" w:hAnsiTheme="minorHAnsi" w:cstheme="minorHAnsi"/>
          <w:sz w:val="22"/>
        </w:rPr>
        <w:t xml:space="preserve"> </w:t>
      </w:r>
      <w:r w:rsidRPr="00150742">
        <w:rPr>
          <w:rFonts w:asciiTheme="minorHAnsi" w:hAnsiTheme="minorHAnsi" w:cstheme="minorHAnsi"/>
          <w:sz w:val="22"/>
        </w:rPr>
        <w:t>gdje su vađeni panjevi radi loženja otvorenih ognjišta. Pored toga još su paljene velike</w:t>
      </w:r>
      <w:r>
        <w:rPr>
          <w:rFonts w:asciiTheme="minorHAnsi" w:hAnsiTheme="minorHAnsi" w:cstheme="minorHAnsi"/>
          <w:sz w:val="22"/>
        </w:rPr>
        <w:t xml:space="preserve"> </w:t>
      </w:r>
      <w:r w:rsidRPr="00150742">
        <w:rPr>
          <w:rFonts w:asciiTheme="minorHAnsi" w:hAnsiTheme="minorHAnsi" w:cstheme="minorHAnsi"/>
          <w:sz w:val="22"/>
        </w:rPr>
        <w:t>količine drva za vapnenice (klačine), dok je stoka, osobito koza brstila vegetaciju.</w:t>
      </w:r>
      <w:r>
        <w:rPr>
          <w:rFonts w:asciiTheme="minorHAnsi" w:hAnsiTheme="minorHAnsi" w:cstheme="minorHAnsi"/>
          <w:sz w:val="22"/>
        </w:rPr>
        <w:t xml:space="preserve"> </w:t>
      </w:r>
      <w:r w:rsidRPr="00150742">
        <w:rPr>
          <w:rFonts w:asciiTheme="minorHAnsi" w:hAnsiTheme="minorHAnsi" w:cstheme="minorHAnsi"/>
          <w:sz w:val="22"/>
        </w:rPr>
        <w:t>Takvim dugotrajnim nekontroliranim pritiskom na šume došlo je do potpune</w:t>
      </w:r>
      <w:r>
        <w:rPr>
          <w:rFonts w:asciiTheme="minorHAnsi" w:hAnsiTheme="minorHAnsi" w:cstheme="minorHAnsi"/>
          <w:sz w:val="22"/>
        </w:rPr>
        <w:t xml:space="preserve"> </w:t>
      </w:r>
      <w:r w:rsidRPr="00150742">
        <w:rPr>
          <w:rFonts w:asciiTheme="minorHAnsi" w:hAnsiTheme="minorHAnsi" w:cstheme="minorHAnsi"/>
          <w:sz w:val="22"/>
        </w:rPr>
        <w:t>degradacije i devastacije državnih šuma i šumskih zemljišta u cijeloj Dalmaciji.</w:t>
      </w:r>
      <w:r>
        <w:rPr>
          <w:rFonts w:asciiTheme="minorHAnsi" w:hAnsiTheme="minorHAnsi" w:cstheme="minorHAnsi"/>
          <w:sz w:val="22"/>
        </w:rPr>
        <w:t xml:space="preserve"> </w:t>
      </w:r>
      <w:r w:rsidRPr="00150742">
        <w:rPr>
          <w:rFonts w:asciiTheme="minorHAnsi" w:hAnsiTheme="minorHAnsi" w:cstheme="minorHAnsi"/>
          <w:sz w:val="22"/>
        </w:rPr>
        <w:t>Mirom u Požunu (2. prosinca 1805. godine) Austrija je Napoleonu ustupila bivše</w:t>
      </w:r>
      <w:r>
        <w:rPr>
          <w:rFonts w:asciiTheme="minorHAnsi" w:hAnsiTheme="minorHAnsi" w:cstheme="minorHAnsi"/>
          <w:sz w:val="22"/>
        </w:rPr>
        <w:t xml:space="preserve"> </w:t>
      </w:r>
      <w:r w:rsidRPr="00150742">
        <w:rPr>
          <w:rFonts w:asciiTheme="minorHAnsi" w:hAnsiTheme="minorHAnsi" w:cstheme="minorHAnsi"/>
          <w:sz w:val="22"/>
        </w:rPr>
        <w:t>mletačke posjede u Hrvatskoj. Na taj način Istra, Dalmacija i Boka Kotorska dolaze</w:t>
      </w:r>
      <w:r>
        <w:rPr>
          <w:rFonts w:asciiTheme="minorHAnsi" w:hAnsiTheme="minorHAnsi" w:cstheme="minorHAnsi"/>
          <w:sz w:val="22"/>
        </w:rPr>
        <w:t xml:space="preserve"> </w:t>
      </w:r>
      <w:r w:rsidRPr="00150742">
        <w:rPr>
          <w:rFonts w:asciiTheme="minorHAnsi" w:hAnsiTheme="minorHAnsi" w:cstheme="minorHAnsi"/>
          <w:sz w:val="22"/>
        </w:rPr>
        <w:t>pod francusku upravu koja nastoji razviti gospodarstvo na osvojenim prostorima, s</w:t>
      </w:r>
      <w:r>
        <w:rPr>
          <w:rFonts w:asciiTheme="minorHAnsi" w:hAnsiTheme="minorHAnsi" w:cstheme="minorHAnsi"/>
          <w:sz w:val="22"/>
        </w:rPr>
        <w:t xml:space="preserve"> </w:t>
      </w:r>
      <w:r w:rsidRPr="00150742">
        <w:rPr>
          <w:rFonts w:asciiTheme="minorHAnsi" w:hAnsiTheme="minorHAnsi" w:cstheme="minorHAnsi"/>
          <w:sz w:val="22"/>
        </w:rPr>
        <w:t>posebnim osvrtom na šumarstvo.</w:t>
      </w:r>
      <w:r>
        <w:rPr>
          <w:rFonts w:asciiTheme="minorHAnsi" w:hAnsiTheme="minorHAnsi" w:cstheme="minorHAnsi"/>
          <w:sz w:val="22"/>
        </w:rPr>
        <w:t xml:space="preserve"> </w:t>
      </w:r>
      <w:r w:rsidRPr="00150742">
        <w:rPr>
          <w:rFonts w:asciiTheme="minorHAnsi" w:hAnsiTheme="minorHAnsi" w:cstheme="minorHAnsi"/>
          <w:sz w:val="22"/>
        </w:rPr>
        <w:t>U veljači 1808. godine upravitelj Dalmacije Vicenco Dandolo donosi naredbu</w:t>
      </w:r>
      <w:r>
        <w:rPr>
          <w:rFonts w:asciiTheme="minorHAnsi" w:hAnsiTheme="minorHAnsi" w:cstheme="minorHAnsi"/>
          <w:sz w:val="22"/>
        </w:rPr>
        <w:t xml:space="preserve"> </w:t>
      </w:r>
      <w:r w:rsidRPr="00150742">
        <w:rPr>
          <w:rFonts w:asciiTheme="minorHAnsi" w:hAnsiTheme="minorHAnsi" w:cstheme="minorHAnsi"/>
          <w:sz w:val="22"/>
        </w:rPr>
        <w:t>kojom nalaže da svaka općina u roku od dva mjeseca ogradi i pošumi odgovarajuću</w:t>
      </w:r>
      <w:r>
        <w:rPr>
          <w:rFonts w:asciiTheme="minorHAnsi" w:hAnsiTheme="minorHAnsi" w:cstheme="minorHAnsi"/>
          <w:sz w:val="22"/>
        </w:rPr>
        <w:t xml:space="preserve"> </w:t>
      </w:r>
      <w:r w:rsidRPr="00150742">
        <w:rPr>
          <w:rFonts w:asciiTheme="minorHAnsi" w:hAnsiTheme="minorHAnsi" w:cstheme="minorHAnsi"/>
          <w:sz w:val="22"/>
        </w:rPr>
        <w:t>površinu zajedničkog pašnjaka. Poduzeto je još niz mjera u svrhu očuvanja šuma</w:t>
      </w:r>
      <w:r>
        <w:rPr>
          <w:rFonts w:asciiTheme="minorHAnsi" w:hAnsiTheme="minorHAnsi" w:cstheme="minorHAnsi"/>
          <w:sz w:val="22"/>
        </w:rPr>
        <w:t xml:space="preserve"> </w:t>
      </w:r>
      <w:r w:rsidRPr="00150742">
        <w:rPr>
          <w:rFonts w:asciiTheme="minorHAnsi" w:hAnsiTheme="minorHAnsi" w:cstheme="minorHAnsi"/>
          <w:sz w:val="22"/>
        </w:rPr>
        <w:t>(regulacija ispaše, zabrana izvoza drva, gradnja seoskih krušnih peći i podizanje</w:t>
      </w:r>
      <w:r>
        <w:rPr>
          <w:rFonts w:asciiTheme="minorHAnsi" w:hAnsiTheme="minorHAnsi" w:cstheme="minorHAnsi"/>
          <w:sz w:val="22"/>
        </w:rPr>
        <w:t xml:space="preserve"> </w:t>
      </w:r>
      <w:r w:rsidRPr="00150742">
        <w:rPr>
          <w:rFonts w:asciiTheme="minorHAnsi" w:hAnsiTheme="minorHAnsi" w:cstheme="minorHAnsi"/>
          <w:sz w:val="22"/>
        </w:rPr>
        <w:t>„svetih gajeva“ u selima).</w:t>
      </w:r>
      <w:r>
        <w:rPr>
          <w:rFonts w:asciiTheme="minorHAnsi" w:hAnsiTheme="minorHAnsi" w:cstheme="minorHAnsi"/>
          <w:sz w:val="22"/>
        </w:rPr>
        <w:t xml:space="preserve"> </w:t>
      </w:r>
      <w:r w:rsidRPr="00150742">
        <w:rPr>
          <w:rFonts w:asciiTheme="minorHAnsi" w:hAnsiTheme="minorHAnsi" w:cstheme="minorHAnsi"/>
          <w:sz w:val="22"/>
        </w:rPr>
        <w:t>Ti tzv. „sveti gajevi“ bili su obaveza sela da određenu površinu ograđivanjem</w:t>
      </w:r>
      <w:r>
        <w:rPr>
          <w:rFonts w:asciiTheme="minorHAnsi" w:hAnsiTheme="minorHAnsi" w:cstheme="minorHAnsi"/>
          <w:sz w:val="22"/>
        </w:rPr>
        <w:t xml:space="preserve"> </w:t>
      </w:r>
      <w:r w:rsidRPr="00150742">
        <w:rPr>
          <w:rFonts w:asciiTheme="minorHAnsi" w:hAnsiTheme="minorHAnsi" w:cstheme="minorHAnsi"/>
          <w:sz w:val="22"/>
        </w:rPr>
        <w:t>zaštiti od paše i na taj način obnovi šumu iz šikare. Njihova osnovna zadaća bila je da</w:t>
      </w:r>
      <w:r>
        <w:rPr>
          <w:rFonts w:asciiTheme="minorHAnsi" w:hAnsiTheme="minorHAnsi" w:cstheme="minorHAnsi"/>
          <w:sz w:val="22"/>
        </w:rPr>
        <w:t xml:space="preserve"> </w:t>
      </w:r>
      <w:r w:rsidRPr="00150742">
        <w:rPr>
          <w:rFonts w:asciiTheme="minorHAnsi" w:hAnsiTheme="minorHAnsi" w:cstheme="minorHAnsi"/>
          <w:sz w:val="22"/>
        </w:rPr>
        <w:t>težaci uvide kako šuma napreduje, da bi kasnije sami osnivali druge gajeve. U tu svrhu</w:t>
      </w:r>
      <w:r>
        <w:rPr>
          <w:rFonts w:asciiTheme="minorHAnsi" w:hAnsiTheme="minorHAnsi" w:cstheme="minorHAnsi"/>
          <w:sz w:val="22"/>
        </w:rPr>
        <w:t xml:space="preserve"> </w:t>
      </w:r>
      <w:r w:rsidRPr="00150742">
        <w:rPr>
          <w:rFonts w:asciiTheme="minorHAnsi" w:hAnsiTheme="minorHAnsi" w:cstheme="minorHAnsi"/>
          <w:sz w:val="22"/>
        </w:rPr>
        <w:t>raspisane su i nagrade, a uvedene su travarine za stoku, naročito koze. Osnovane su</w:t>
      </w:r>
      <w:r>
        <w:rPr>
          <w:rFonts w:asciiTheme="minorHAnsi" w:hAnsiTheme="minorHAnsi" w:cstheme="minorHAnsi"/>
          <w:sz w:val="22"/>
        </w:rPr>
        <w:t xml:space="preserve"> </w:t>
      </w:r>
      <w:r w:rsidRPr="00150742">
        <w:rPr>
          <w:rFonts w:asciiTheme="minorHAnsi" w:hAnsiTheme="minorHAnsi" w:cstheme="minorHAnsi"/>
          <w:sz w:val="22"/>
        </w:rPr>
        <w:t>ukupno 372 takve branjevine ukupne površine oko 19000 ha, uz sudjelovanje 30826</w:t>
      </w:r>
      <w:r>
        <w:rPr>
          <w:rFonts w:asciiTheme="minorHAnsi" w:hAnsiTheme="minorHAnsi" w:cstheme="minorHAnsi"/>
          <w:sz w:val="22"/>
        </w:rPr>
        <w:t xml:space="preserve"> </w:t>
      </w:r>
      <w:r w:rsidRPr="00150742">
        <w:rPr>
          <w:rFonts w:asciiTheme="minorHAnsi" w:hAnsiTheme="minorHAnsi" w:cstheme="minorHAnsi"/>
          <w:sz w:val="22"/>
        </w:rPr>
        <w:t>obitelji.</w:t>
      </w:r>
      <w:r>
        <w:rPr>
          <w:rFonts w:asciiTheme="minorHAnsi" w:hAnsiTheme="minorHAnsi" w:cstheme="minorHAnsi"/>
          <w:sz w:val="22"/>
        </w:rPr>
        <w:t xml:space="preserve"> </w:t>
      </w:r>
      <w:r w:rsidRPr="00150742">
        <w:rPr>
          <w:rFonts w:asciiTheme="minorHAnsi" w:hAnsiTheme="minorHAnsi" w:cstheme="minorHAnsi"/>
          <w:sz w:val="22"/>
        </w:rPr>
        <w:t>Maršal August Marmont godine 1810. uvodi Opći šumski zakon, koji je tada bio</w:t>
      </w:r>
      <w:r>
        <w:rPr>
          <w:rFonts w:asciiTheme="minorHAnsi" w:hAnsiTheme="minorHAnsi" w:cstheme="minorHAnsi"/>
          <w:sz w:val="22"/>
        </w:rPr>
        <w:t xml:space="preserve"> </w:t>
      </w:r>
      <w:r w:rsidRPr="00150742">
        <w:rPr>
          <w:rFonts w:asciiTheme="minorHAnsi" w:hAnsiTheme="minorHAnsi" w:cstheme="minorHAnsi"/>
          <w:sz w:val="22"/>
        </w:rPr>
        <w:t>na snazi u Francuskoj. Radi provođenja ovog zakona generalni gubernator ilirskih</w:t>
      </w:r>
      <w:r>
        <w:rPr>
          <w:rFonts w:asciiTheme="minorHAnsi" w:hAnsiTheme="minorHAnsi" w:cstheme="minorHAnsi"/>
          <w:sz w:val="22"/>
        </w:rPr>
        <w:t xml:space="preserve"> </w:t>
      </w:r>
      <w:r w:rsidRPr="00150742">
        <w:rPr>
          <w:rFonts w:asciiTheme="minorHAnsi" w:hAnsiTheme="minorHAnsi" w:cstheme="minorHAnsi"/>
          <w:sz w:val="22"/>
        </w:rPr>
        <w:t>provincija u lipnju 1810. godine izdaje dekret o imenovanju šumarskog osoblja kojim</w:t>
      </w:r>
      <w:r>
        <w:rPr>
          <w:rFonts w:asciiTheme="minorHAnsi" w:hAnsiTheme="minorHAnsi" w:cstheme="minorHAnsi"/>
          <w:sz w:val="22"/>
        </w:rPr>
        <w:t xml:space="preserve"> </w:t>
      </w:r>
      <w:r w:rsidRPr="00150742">
        <w:rPr>
          <w:rFonts w:asciiTheme="minorHAnsi" w:hAnsiTheme="minorHAnsi" w:cstheme="minorHAnsi"/>
          <w:sz w:val="22"/>
        </w:rPr>
        <w:t>je imenovan šumarski pročelnik, dva nadšumarnika i devet šumara. Ovo je osoblje uz</w:t>
      </w:r>
      <w:r>
        <w:rPr>
          <w:rFonts w:asciiTheme="minorHAnsi" w:hAnsiTheme="minorHAnsi" w:cstheme="minorHAnsi"/>
          <w:sz w:val="22"/>
        </w:rPr>
        <w:t xml:space="preserve"> </w:t>
      </w:r>
      <w:r w:rsidRPr="00150742">
        <w:rPr>
          <w:rFonts w:asciiTheme="minorHAnsi" w:hAnsiTheme="minorHAnsi" w:cstheme="minorHAnsi"/>
          <w:sz w:val="22"/>
        </w:rPr>
        <w:t>nadlugare i lugare i određeni broj mjernika trebalo provoditi gospodarenje š</w:t>
      </w:r>
      <w:r w:rsidR="001672BC">
        <w:rPr>
          <w:rFonts w:asciiTheme="minorHAnsi" w:hAnsiTheme="minorHAnsi" w:cstheme="minorHAnsi"/>
          <w:sz w:val="22"/>
        </w:rPr>
        <w:t>u</w:t>
      </w:r>
      <w:r w:rsidRPr="00150742">
        <w:rPr>
          <w:rFonts w:asciiTheme="minorHAnsi" w:hAnsiTheme="minorHAnsi" w:cstheme="minorHAnsi"/>
          <w:sz w:val="22"/>
        </w:rPr>
        <w:t>mama u</w:t>
      </w:r>
      <w:r>
        <w:rPr>
          <w:rFonts w:asciiTheme="minorHAnsi" w:hAnsiTheme="minorHAnsi" w:cstheme="minorHAnsi"/>
          <w:sz w:val="22"/>
        </w:rPr>
        <w:t xml:space="preserve"> </w:t>
      </w:r>
      <w:r w:rsidRPr="00150742">
        <w:rPr>
          <w:rFonts w:asciiTheme="minorHAnsi" w:hAnsiTheme="minorHAnsi" w:cstheme="minorHAnsi"/>
          <w:sz w:val="22"/>
        </w:rPr>
        <w:t>provincijama.</w:t>
      </w:r>
      <w:r>
        <w:rPr>
          <w:rFonts w:asciiTheme="minorHAnsi" w:hAnsiTheme="minorHAnsi" w:cstheme="minorHAnsi"/>
          <w:sz w:val="22"/>
        </w:rPr>
        <w:t xml:space="preserve"> </w:t>
      </w:r>
      <w:r w:rsidRPr="00150742">
        <w:rPr>
          <w:rFonts w:asciiTheme="minorHAnsi" w:hAnsiTheme="minorHAnsi" w:cstheme="minorHAnsi"/>
          <w:sz w:val="22"/>
        </w:rPr>
        <w:t>Nakon vraćanja Ilirije Austriji (1814. godine) ukinute su sve francuske uredbe i</w:t>
      </w:r>
      <w:r>
        <w:rPr>
          <w:rFonts w:asciiTheme="minorHAnsi" w:hAnsiTheme="minorHAnsi" w:cstheme="minorHAnsi"/>
          <w:sz w:val="22"/>
        </w:rPr>
        <w:t xml:space="preserve"> </w:t>
      </w:r>
      <w:r w:rsidRPr="00150742">
        <w:rPr>
          <w:rFonts w:asciiTheme="minorHAnsi" w:hAnsiTheme="minorHAnsi" w:cstheme="minorHAnsi"/>
          <w:sz w:val="22"/>
        </w:rPr>
        <w:t>propisi. Razdoblje francuske vladavine u Ilirskim provincijama za šumarstvo je</w:t>
      </w:r>
      <w:r>
        <w:rPr>
          <w:rFonts w:asciiTheme="minorHAnsi" w:hAnsiTheme="minorHAnsi" w:cstheme="minorHAnsi"/>
          <w:sz w:val="22"/>
        </w:rPr>
        <w:t xml:space="preserve"> </w:t>
      </w:r>
      <w:r w:rsidRPr="00150742">
        <w:rPr>
          <w:rFonts w:asciiTheme="minorHAnsi" w:hAnsiTheme="minorHAnsi" w:cstheme="minorHAnsi"/>
          <w:sz w:val="22"/>
        </w:rPr>
        <w:t>ocijenjeno pozitivnim, ali zbog kratkog trajanja poduzete mjere nisu došle do izražaja.</w:t>
      </w:r>
      <w:r>
        <w:rPr>
          <w:rFonts w:asciiTheme="minorHAnsi" w:hAnsiTheme="minorHAnsi" w:cstheme="minorHAnsi"/>
          <w:sz w:val="22"/>
        </w:rPr>
        <w:t xml:space="preserve"> </w:t>
      </w:r>
      <w:r w:rsidRPr="00150742">
        <w:rPr>
          <w:rFonts w:asciiTheme="minorHAnsi" w:hAnsiTheme="minorHAnsi" w:cstheme="minorHAnsi"/>
          <w:sz w:val="22"/>
        </w:rPr>
        <w:t>Austrijska vlast tek u drugoj polovici 19. stoljeća prilazi obnovi degradiranih</w:t>
      </w:r>
      <w:r>
        <w:rPr>
          <w:rFonts w:asciiTheme="minorHAnsi" w:hAnsiTheme="minorHAnsi" w:cstheme="minorHAnsi"/>
          <w:sz w:val="22"/>
        </w:rPr>
        <w:t xml:space="preserve"> </w:t>
      </w:r>
      <w:r w:rsidRPr="00150742">
        <w:rPr>
          <w:rFonts w:asciiTheme="minorHAnsi" w:hAnsiTheme="minorHAnsi" w:cstheme="minorHAnsi"/>
          <w:sz w:val="22"/>
        </w:rPr>
        <w:t>sastojina pomladnim sječama i pošumljavanjem golog krša te uređenju bujica. Tada je</w:t>
      </w:r>
      <w:r>
        <w:rPr>
          <w:rFonts w:asciiTheme="minorHAnsi" w:hAnsiTheme="minorHAnsi" w:cstheme="minorHAnsi"/>
          <w:sz w:val="22"/>
        </w:rPr>
        <w:t xml:space="preserve">  </w:t>
      </w:r>
      <w:r w:rsidRPr="00150742">
        <w:rPr>
          <w:rFonts w:asciiTheme="minorHAnsi" w:hAnsiTheme="minorHAnsi" w:cstheme="minorHAnsi"/>
          <w:sz w:val="22"/>
        </w:rPr>
        <w:t>organizirana šumarska služba za državne i općinske šume; vlast je postavila jednog</w:t>
      </w:r>
      <w:r>
        <w:rPr>
          <w:rFonts w:asciiTheme="minorHAnsi" w:hAnsiTheme="minorHAnsi" w:cstheme="minorHAnsi"/>
          <w:sz w:val="22"/>
        </w:rPr>
        <w:t xml:space="preserve"> </w:t>
      </w:r>
      <w:r w:rsidRPr="00150742">
        <w:rPr>
          <w:rFonts w:asciiTheme="minorHAnsi" w:hAnsiTheme="minorHAnsi" w:cstheme="minorHAnsi"/>
          <w:sz w:val="22"/>
        </w:rPr>
        <w:t>emaljskog nadzornika, 8 kotarskih šumara, 8 čuvara i 3 pomoćnika, a u općinama 7</w:t>
      </w:r>
      <w:r>
        <w:rPr>
          <w:rFonts w:asciiTheme="minorHAnsi" w:hAnsiTheme="minorHAnsi" w:cstheme="minorHAnsi"/>
          <w:sz w:val="22"/>
        </w:rPr>
        <w:t xml:space="preserve"> </w:t>
      </w:r>
      <w:r w:rsidRPr="00150742">
        <w:rPr>
          <w:rFonts w:asciiTheme="minorHAnsi" w:hAnsiTheme="minorHAnsi" w:cstheme="minorHAnsi"/>
          <w:sz w:val="22"/>
        </w:rPr>
        <w:t>šumara, 5 nadlugara i 504 lugara te podigla lugarnice u planinskim područjima.</w:t>
      </w:r>
      <w:r>
        <w:rPr>
          <w:rFonts w:asciiTheme="minorHAnsi" w:hAnsiTheme="minorHAnsi" w:cstheme="minorHAnsi"/>
          <w:sz w:val="22"/>
        </w:rPr>
        <w:t xml:space="preserve"> </w:t>
      </w:r>
      <w:r w:rsidRPr="00150742">
        <w:rPr>
          <w:rFonts w:asciiTheme="minorHAnsi" w:hAnsiTheme="minorHAnsi" w:cstheme="minorHAnsi"/>
          <w:sz w:val="22"/>
        </w:rPr>
        <w:t>Godine 1885. osnovana je Sekcija za uređenje bujica sa sjedištem u Zadru, a bila je</w:t>
      </w:r>
      <w:r>
        <w:rPr>
          <w:rFonts w:asciiTheme="minorHAnsi" w:hAnsiTheme="minorHAnsi" w:cstheme="minorHAnsi"/>
          <w:sz w:val="22"/>
        </w:rPr>
        <w:t xml:space="preserve"> </w:t>
      </w:r>
      <w:r w:rsidRPr="00150742">
        <w:rPr>
          <w:rFonts w:asciiTheme="minorHAnsi" w:hAnsiTheme="minorHAnsi" w:cstheme="minorHAnsi"/>
          <w:sz w:val="22"/>
        </w:rPr>
        <w:t>neposredno podložna Ministarstvu poljoprivrede u Beču. Nakon 1891. godine</w:t>
      </w:r>
      <w:r>
        <w:rPr>
          <w:rFonts w:asciiTheme="minorHAnsi" w:hAnsiTheme="minorHAnsi" w:cstheme="minorHAnsi"/>
          <w:sz w:val="22"/>
        </w:rPr>
        <w:t xml:space="preserve"> </w:t>
      </w:r>
      <w:r w:rsidRPr="00150742">
        <w:rPr>
          <w:rFonts w:asciiTheme="minorHAnsi" w:hAnsiTheme="minorHAnsi" w:cstheme="minorHAnsi"/>
          <w:sz w:val="22"/>
        </w:rPr>
        <w:t>sekcijom rukovodi poseban upravitelj. Radovi su se izvodili na otocima, u primorskim</w:t>
      </w:r>
      <w:r w:rsidR="002530E2">
        <w:rPr>
          <w:rFonts w:asciiTheme="minorHAnsi" w:hAnsiTheme="minorHAnsi" w:cstheme="minorHAnsi"/>
          <w:sz w:val="22"/>
        </w:rPr>
        <w:t xml:space="preserve"> </w:t>
      </w:r>
      <w:r w:rsidRPr="00150742">
        <w:rPr>
          <w:rFonts w:asciiTheme="minorHAnsi" w:hAnsiTheme="minorHAnsi" w:cstheme="minorHAnsi"/>
          <w:sz w:val="22"/>
        </w:rPr>
        <w:t>i zagorskim kotarima sve do granice s Crnom gorom. Do Prvog svjetskog rata</w:t>
      </w:r>
      <w:r>
        <w:rPr>
          <w:rFonts w:asciiTheme="minorHAnsi" w:hAnsiTheme="minorHAnsi" w:cstheme="minorHAnsi"/>
          <w:sz w:val="22"/>
        </w:rPr>
        <w:t xml:space="preserve"> </w:t>
      </w:r>
      <w:r w:rsidRPr="00150742">
        <w:rPr>
          <w:rFonts w:asciiTheme="minorHAnsi" w:hAnsiTheme="minorHAnsi" w:cstheme="minorHAnsi"/>
          <w:sz w:val="22"/>
        </w:rPr>
        <w:t>pošumljeno je oko 5000 ha, a uređeno je 49 bujica.</w:t>
      </w:r>
      <w:r>
        <w:rPr>
          <w:rFonts w:asciiTheme="minorHAnsi" w:hAnsiTheme="minorHAnsi" w:cstheme="minorHAnsi"/>
          <w:sz w:val="22"/>
        </w:rPr>
        <w:t xml:space="preserve"> </w:t>
      </w:r>
      <w:r w:rsidR="001672BC">
        <w:rPr>
          <w:rFonts w:asciiTheme="minorHAnsi" w:hAnsiTheme="minorHAnsi" w:cstheme="minorHAnsi"/>
          <w:sz w:val="22"/>
        </w:rPr>
        <w:t>N</w:t>
      </w:r>
      <w:r w:rsidRPr="00150742">
        <w:rPr>
          <w:rFonts w:asciiTheme="minorHAnsi" w:hAnsiTheme="minorHAnsi" w:cstheme="minorHAnsi"/>
          <w:sz w:val="22"/>
        </w:rPr>
        <w:t>akon prvog svjetskog rata vlast je postavila u srezovima šumarske referente s</w:t>
      </w:r>
      <w:r>
        <w:rPr>
          <w:rFonts w:asciiTheme="minorHAnsi" w:hAnsiTheme="minorHAnsi" w:cstheme="minorHAnsi"/>
          <w:sz w:val="22"/>
        </w:rPr>
        <w:t xml:space="preserve"> </w:t>
      </w:r>
      <w:r w:rsidRPr="00150742">
        <w:rPr>
          <w:rFonts w:asciiTheme="minorHAnsi" w:hAnsiTheme="minorHAnsi" w:cstheme="minorHAnsi"/>
          <w:sz w:val="22"/>
        </w:rPr>
        <w:t>višom instancijom u Banskoj upravi Primorske i Zetske banovine, dok su čuvarsku</w:t>
      </w:r>
      <w:r>
        <w:rPr>
          <w:rFonts w:asciiTheme="minorHAnsi" w:hAnsiTheme="minorHAnsi" w:cstheme="minorHAnsi"/>
          <w:sz w:val="22"/>
        </w:rPr>
        <w:t xml:space="preserve"> </w:t>
      </w:r>
      <w:r w:rsidRPr="00150742">
        <w:rPr>
          <w:rFonts w:asciiTheme="minorHAnsi" w:hAnsiTheme="minorHAnsi" w:cstheme="minorHAnsi"/>
          <w:sz w:val="22"/>
        </w:rPr>
        <w:lastRenderedPageBreak/>
        <w:t>službu vršili općinski lugari uz mjesečni honorar, kao i banovinski lugari i državni</w:t>
      </w:r>
      <w:r>
        <w:rPr>
          <w:rFonts w:asciiTheme="minorHAnsi" w:hAnsiTheme="minorHAnsi" w:cstheme="minorHAnsi"/>
          <w:sz w:val="22"/>
        </w:rPr>
        <w:t xml:space="preserve"> </w:t>
      </w:r>
      <w:r w:rsidRPr="00150742">
        <w:rPr>
          <w:rFonts w:asciiTheme="minorHAnsi" w:hAnsiTheme="minorHAnsi" w:cstheme="minorHAnsi"/>
          <w:sz w:val="22"/>
        </w:rPr>
        <w:t>službenici. U sreskim poglavarstvima šumarski referenti su vodili radove na</w:t>
      </w:r>
      <w:r>
        <w:rPr>
          <w:rFonts w:asciiTheme="minorHAnsi" w:hAnsiTheme="minorHAnsi" w:cstheme="minorHAnsi"/>
          <w:sz w:val="22"/>
        </w:rPr>
        <w:t xml:space="preserve"> </w:t>
      </w:r>
      <w:r w:rsidRPr="00150742">
        <w:rPr>
          <w:rFonts w:asciiTheme="minorHAnsi" w:hAnsiTheme="minorHAnsi" w:cstheme="minorHAnsi"/>
          <w:sz w:val="22"/>
        </w:rPr>
        <w:t>pošumljavanju, obrađivanju i obračunavanju šumske štete na temelju podataka lugara</w:t>
      </w:r>
      <w:r>
        <w:rPr>
          <w:rFonts w:asciiTheme="minorHAnsi" w:hAnsiTheme="minorHAnsi" w:cstheme="minorHAnsi"/>
          <w:sz w:val="22"/>
        </w:rPr>
        <w:t xml:space="preserve"> </w:t>
      </w:r>
      <w:r w:rsidRPr="00150742">
        <w:rPr>
          <w:rFonts w:asciiTheme="minorHAnsi" w:hAnsiTheme="minorHAnsi" w:cstheme="minorHAnsi"/>
          <w:sz w:val="22"/>
        </w:rPr>
        <w:t>s terena, te su vodili melioracijske i bujičarske radove.</w:t>
      </w:r>
      <w:r>
        <w:rPr>
          <w:rFonts w:asciiTheme="minorHAnsi" w:hAnsiTheme="minorHAnsi" w:cstheme="minorHAnsi"/>
          <w:sz w:val="22"/>
        </w:rPr>
        <w:t xml:space="preserve"> </w:t>
      </w:r>
      <w:r w:rsidR="001672BC">
        <w:rPr>
          <w:rFonts w:asciiTheme="minorHAnsi" w:hAnsiTheme="minorHAnsi" w:cstheme="minorHAnsi"/>
          <w:sz w:val="22"/>
        </w:rPr>
        <w:t>R</w:t>
      </w:r>
      <w:r w:rsidRPr="00150742">
        <w:rPr>
          <w:rFonts w:asciiTheme="minorHAnsi" w:hAnsiTheme="minorHAnsi" w:cstheme="minorHAnsi"/>
          <w:sz w:val="22"/>
        </w:rPr>
        <w:t>adovi na pošumljavanju i uređenju bujica su se nastavili, dok su za vrijeme</w:t>
      </w:r>
      <w:r>
        <w:rPr>
          <w:rFonts w:asciiTheme="minorHAnsi" w:hAnsiTheme="minorHAnsi" w:cstheme="minorHAnsi"/>
          <w:sz w:val="22"/>
        </w:rPr>
        <w:t xml:space="preserve"> </w:t>
      </w:r>
      <w:r w:rsidRPr="00150742">
        <w:rPr>
          <w:rFonts w:asciiTheme="minorHAnsi" w:hAnsiTheme="minorHAnsi" w:cstheme="minorHAnsi"/>
          <w:sz w:val="22"/>
        </w:rPr>
        <w:t>Drugog svjetskog rata bili potpuno prekinuti.</w:t>
      </w:r>
      <w:r>
        <w:rPr>
          <w:rFonts w:asciiTheme="minorHAnsi" w:hAnsiTheme="minorHAnsi" w:cstheme="minorHAnsi"/>
          <w:sz w:val="22"/>
        </w:rPr>
        <w:t xml:space="preserve"> </w:t>
      </w:r>
      <w:r w:rsidRPr="00150742">
        <w:rPr>
          <w:rFonts w:asciiTheme="minorHAnsi" w:hAnsiTheme="minorHAnsi" w:cstheme="minorHAnsi"/>
          <w:sz w:val="22"/>
        </w:rPr>
        <w:t>Nakon Drugog svjetskog rata 1947. godine osniva se Uprava za pošumljavanje i</w:t>
      </w:r>
      <w:r>
        <w:rPr>
          <w:rFonts w:asciiTheme="minorHAnsi" w:hAnsiTheme="minorHAnsi" w:cstheme="minorHAnsi"/>
          <w:sz w:val="22"/>
        </w:rPr>
        <w:t xml:space="preserve"> </w:t>
      </w:r>
      <w:r w:rsidRPr="00150742">
        <w:rPr>
          <w:rFonts w:asciiTheme="minorHAnsi" w:hAnsiTheme="minorHAnsi" w:cstheme="minorHAnsi"/>
          <w:sz w:val="22"/>
        </w:rPr>
        <w:t>melioraciju krša i za uređivanje bujica s područnim sekcijama koja se ukida 1950.</w:t>
      </w:r>
      <w:r>
        <w:rPr>
          <w:rFonts w:asciiTheme="minorHAnsi" w:hAnsiTheme="minorHAnsi" w:cstheme="minorHAnsi"/>
          <w:sz w:val="22"/>
        </w:rPr>
        <w:t xml:space="preserve"> </w:t>
      </w:r>
      <w:r w:rsidRPr="00150742">
        <w:rPr>
          <w:rFonts w:asciiTheme="minorHAnsi" w:hAnsiTheme="minorHAnsi" w:cstheme="minorHAnsi"/>
          <w:sz w:val="22"/>
        </w:rPr>
        <w:t>godine, a njezine poslove preuzima Oblasni narodni odbor za Dalmaciju. Ovaj se</w:t>
      </w:r>
      <w:r>
        <w:rPr>
          <w:rFonts w:asciiTheme="minorHAnsi" w:hAnsiTheme="minorHAnsi" w:cstheme="minorHAnsi"/>
          <w:sz w:val="22"/>
        </w:rPr>
        <w:t xml:space="preserve"> </w:t>
      </w:r>
      <w:r w:rsidRPr="00150742">
        <w:rPr>
          <w:rFonts w:asciiTheme="minorHAnsi" w:hAnsiTheme="minorHAnsi" w:cstheme="minorHAnsi"/>
          <w:sz w:val="22"/>
        </w:rPr>
        <w:t>ukida 1951. godine i prelazi u Šumsko gospodarstvo Dalmacija sa sjedištem u Splitu</w:t>
      </w:r>
      <w:r>
        <w:rPr>
          <w:rFonts w:asciiTheme="minorHAnsi" w:hAnsiTheme="minorHAnsi" w:cstheme="minorHAnsi"/>
          <w:sz w:val="22"/>
        </w:rPr>
        <w:t xml:space="preserve"> </w:t>
      </w:r>
      <w:r w:rsidRPr="00150742">
        <w:rPr>
          <w:rFonts w:asciiTheme="minorHAnsi" w:hAnsiTheme="minorHAnsi" w:cstheme="minorHAnsi"/>
          <w:sz w:val="22"/>
        </w:rPr>
        <w:t>za cijelu Dalmaciju s područnim ispostavama.</w:t>
      </w:r>
      <w:r>
        <w:rPr>
          <w:rFonts w:asciiTheme="minorHAnsi" w:hAnsiTheme="minorHAnsi" w:cstheme="minorHAnsi"/>
          <w:sz w:val="22"/>
        </w:rPr>
        <w:t xml:space="preserve"> </w:t>
      </w:r>
      <w:r w:rsidRPr="00150742">
        <w:rPr>
          <w:rFonts w:asciiTheme="minorHAnsi" w:hAnsiTheme="minorHAnsi" w:cstheme="minorHAnsi"/>
          <w:sz w:val="22"/>
        </w:rPr>
        <w:t>Za radove na kršu bila su osigurana sredstva iz Fonda za unapređenje šumarstva do</w:t>
      </w:r>
      <w:r>
        <w:rPr>
          <w:rFonts w:asciiTheme="minorHAnsi" w:hAnsiTheme="minorHAnsi" w:cstheme="minorHAnsi"/>
          <w:sz w:val="22"/>
        </w:rPr>
        <w:t xml:space="preserve"> </w:t>
      </w:r>
      <w:r w:rsidRPr="00150742">
        <w:rPr>
          <w:rFonts w:asciiTheme="minorHAnsi" w:hAnsiTheme="minorHAnsi" w:cstheme="minorHAnsi"/>
          <w:sz w:val="22"/>
        </w:rPr>
        <w:t>1955. godine, kada se Šumsko gospodarstvo organizira u Šumarski inspektorat, a</w:t>
      </w:r>
      <w:r>
        <w:rPr>
          <w:rFonts w:asciiTheme="minorHAnsi" w:hAnsiTheme="minorHAnsi" w:cstheme="minorHAnsi"/>
          <w:sz w:val="22"/>
        </w:rPr>
        <w:t xml:space="preserve"> </w:t>
      </w:r>
      <w:r w:rsidRPr="00150742">
        <w:rPr>
          <w:rFonts w:asciiTheme="minorHAnsi" w:hAnsiTheme="minorHAnsi" w:cstheme="minorHAnsi"/>
          <w:sz w:val="22"/>
        </w:rPr>
        <w:t>šumarije postaju ustanove sa samostalnim financiranjem. Godine 1956. ukida se</w:t>
      </w:r>
      <w:r>
        <w:rPr>
          <w:rFonts w:asciiTheme="minorHAnsi" w:hAnsiTheme="minorHAnsi" w:cstheme="minorHAnsi"/>
          <w:sz w:val="22"/>
        </w:rPr>
        <w:t xml:space="preserve"> </w:t>
      </w:r>
      <w:r w:rsidRPr="00150742">
        <w:rPr>
          <w:rFonts w:asciiTheme="minorHAnsi" w:hAnsiTheme="minorHAnsi" w:cstheme="minorHAnsi"/>
          <w:sz w:val="22"/>
        </w:rPr>
        <w:t>Šumarski inspektorat, a šumarije se organizacijski povezuju isključivo u okviru kotara.</w:t>
      </w:r>
      <w:r>
        <w:rPr>
          <w:rFonts w:asciiTheme="minorHAnsi" w:hAnsiTheme="minorHAnsi" w:cstheme="minorHAnsi"/>
          <w:sz w:val="22"/>
        </w:rPr>
        <w:t xml:space="preserve"> </w:t>
      </w:r>
      <w:r w:rsidRPr="00150742">
        <w:rPr>
          <w:rFonts w:asciiTheme="minorHAnsi" w:hAnsiTheme="minorHAnsi" w:cstheme="minorHAnsi"/>
          <w:sz w:val="22"/>
        </w:rPr>
        <w:t>Nakon 1955. godine minimalni pomak na bolje financiranje donio je Zakon o</w:t>
      </w:r>
      <w:r>
        <w:rPr>
          <w:rFonts w:asciiTheme="minorHAnsi" w:hAnsiTheme="minorHAnsi" w:cstheme="minorHAnsi"/>
          <w:sz w:val="22"/>
        </w:rPr>
        <w:t xml:space="preserve"> </w:t>
      </w:r>
      <w:r w:rsidRPr="00150742">
        <w:rPr>
          <w:rFonts w:asciiTheme="minorHAnsi" w:hAnsiTheme="minorHAnsi" w:cstheme="minorHAnsi"/>
          <w:sz w:val="22"/>
        </w:rPr>
        <w:t>šumama iz 1963. godine, a stvarni iz 1977. godine po kojem je uloga šume na kršu</w:t>
      </w:r>
      <w:r>
        <w:rPr>
          <w:rFonts w:asciiTheme="minorHAnsi" w:hAnsiTheme="minorHAnsi" w:cstheme="minorHAnsi"/>
          <w:sz w:val="22"/>
        </w:rPr>
        <w:t xml:space="preserve"> </w:t>
      </w:r>
      <w:r w:rsidRPr="00150742">
        <w:rPr>
          <w:rFonts w:asciiTheme="minorHAnsi" w:hAnsiTheme="minorHAnsi" w:cstheme="minorHAnsi"/>
          <w:sz w:val="22"/>
        </w:rPr>
        <w:t>definirana prije svega za osiguranje općekorisnih funkcija šume.</w:t>
      </w:r>
      <w:r>
        <w:rPr>
          <w:rFonts w:asciiTheme="minorHAnsi" w:hAnsiTheme="minorHAnsi" w:cstheme="minorHAnsi"/>
          <w:sz w:val="22"/>
        </w:rPr>
        <w:t xml:space="preserve"> </w:t>
      </w:r>
    </w:p>
    <w:p w14:paraId="50B03B05" w14:textId="77777777" w:rsidR="001019EB" w:rsidRPr="001019EB" w:rsidRDefault="001019EB" w:rsidP="001019EB">
      <w:pPr>
        <w:spacing w:before="0" w:after="0"/>
        <w:ind w:firstLine="0"/>
        <w:rPr>
          <w:rFonts w:asciiTheme="minorHAnsi" w:hAnsiTheme="minorHAnsi" w:cstheme="minorHAnsi"/>
          <w:sz w:val="22"/>
        </w:rPr>
      </w:pPr>
      <w:r w:rsidRPr="001019EB">
        <w:rPr>
          <w:rFonts w:asciiTheme="minorHAnsi" w:hAnsiTheme="minorHAnsi" w:cstheme="minorHAnsi"/>
          <w:sz w:val="22"/>
        </w:rPr>
        <w:t xml:space="preserve">Do osnivanja i početka rada Šumarske savjetodavne službe, za stručnu pomoć šumoposjednicima bile su nadležne Hrvatske šume d.o.o., odnosno njegovi pravni prednici. Prema toj organizaciji jedan od revirnika u šumariji bio je zadužen za privatne šume na području šumarije. Šumoposjednici koji su bili zainteresirani za obavljanje radova u šumi podnosili su zahtjev šumariji. Nakon zajedničkog izvida revirnik je obavio one poslove za koje je bio zadužen, doznaku i izdavanje popratnice. Svi radovi koji su obavljani na gore opisani način bili su pod ingerencijom i na stručnoj savjesti djelatnika šumarije. </w:t>
      </w:r>
    </w:p>
    <w:p w14:paraId="13D5177F" w14:textId="77777777" w:rsidR="001019EB" w:rsidRPr="001019EB" w:rsidRDefault="001019EB" w:rsidP="001019EB">
      <w:pPr>
        <w:spacing w:before="0" w:after="0"/>
        <w:ind w:firstLine="0"/>
        <w:rPr>
          <w:rFonts w:asciiTheme="minorHAnsi" w:hAnsiTheme="minorHAnsi" w:cstheme="minorHAnsi"/>
          <w:sz w:val="22"/>
        </w:rPr>
      </w:pPr>
      <w:r w:rsidRPr="001019EB">
        <w:rPr>
          <w:rFonts w:asciiTheme="minorHAnsi" w:hAnsiTheme="minorHAnsi" w:cstheme="minorHAnsi"/>
          <w:sz w:val="22"/>
        </w:rPr>
        <w:t xml:space="preserve">Od 2007. do listopada 2010. godine stručnu pomoć šumoposjednicima pružali su djelatnici Šumarske savjetodavne službe. </w:t>
      </w:r>
    </w:p>
    <w:p w14:paraId="70F30D18" w14:textId="77777777" w:rsidR="001019EB" w:rsidRPr="001019EB" w:rsidRDefault="001019EB" w:rsidP="001019EB">
      <w:pPr>
        <w:spacing w:before="0" w:after="0"/>
        <w:ind w:firstLine="0"/>
        <w:rPr>
          <w:rFonts w:asciiTheme="minorHAnsi" w:hAnsiTheme="minorHAnsi" w:cstheme="minorHAnsi"/>
          <w:sz w:val="22"/>
        </w:rPr>
      </w:pPr>
      <w:r w:rsidRPr="001019EB">
        <w:rPr>
          <w:rFonts w:asciiTheme="minorHAnsi" w:hAnsiTheme="minorHAnsi" w:cstheme="minorHAnsi"/>
          <w:sz w:val="22"/>
        </w:rPr>
        <w:t>Odlukom Hrvatskog Sabora iz 2010. godine o proglašenju Zakona o izmjenama Zakona o šumama (“Narodne novine” br. 124/10.) poslove Šumarske savjetodavne službe preuzelo je trgovačko društvo Hrvatske šume d.o.o.</w:t>
      </w:r>
    </w:p>
    <w:p w14:paraId="374A4722" w14:textId="77777777" w:rsidR="001019EB" w:rsidRPr="001019EB" w:rsidRDefault="001019EB" w:rsidP="001019EB">
      <w:pPr>
        <w:spacing w:before="0" w:after="0"/>
        <w:ind w:firstLine="0"/>
        <w:rPr>
          <w:rFonts w:asciiTheme="minorHAnsi" w:hAnsiTheme="minorHAnsi" w:cstheme="minorHAnsi"/>
          <w:sz w:val="22"/>
        </w:rPr>
      </w:pPr>
      <w:r w:rsidRPr="001019EB">
        <w:rPr>
          <w:rFonts w:asciiTheme="minorHAnsi" w:hAnsiTheme="minorHAnsi" w:cstheme="minorHAnsi"/>
          <w:sz w:val="22"/>
        </w:rPr>
        <w:t xml:space="preserve">Zakonom o izmjenama Zakona o Poljoprivrednoj savjetodavnoj službi (“Narodne novine” br. 148/13.) osnovana je Savjetodavna služba kao specijalizirana javna ustanova za obavljanje poslova savjetodavne djelatnosti u poljoprivredi, ruralnom razvoju, ribarstvu i unapređenju gospodarenja šumama i šumskim zemljištima šumoposjednika. Od svog osnutka Savjetodavna služba preuzima pružanje stručne pomoći šumoposjednicima. </w:t>
      </w:r>
    </w:p>
    <w:p w14:paraId="11187CAE" w14:textId="3797AF1B" w:rsidR="001019EB" w:rsidRPr="002530E2" w:rsidRDefault="001019EB" w:rsidP="001019EB">
      <w:pPr>
        <w:spacing w:before="0" w:after="0"/>
        <w:ind w:firstLine="0"/>
        <w:rPr>
          <w:rFonts w:asciiTheme="minorHAnsi" w:hAnsiTheme="minorHAnsi" w:cstheme="minorHAnsi"/>
          <w:sz w:val="22"/>
        </w:rPr>
      </w:pPr>
      <w:r w:rsidRPr="001019EB">
        <w:rPr>
          <w:rFonts w:asciiTheme="minorHAnsi" w:hAnsiTheme="minorHAnsi" w:cstheme="minorHAnsi"/>
          <w:sz w:val="22"/>
        </w:rPr>
        <w:t>Zaključkom Vlade Republike Hrvatske 01.01.2019. godine došlo je do pripajanja Savjetodavne službe Ministarstvu poljoprivrede.</w:t>
      </w:r>
    </w:p>
    <w:p w14:paraId="288D8D10" w14:textId="4B464548" w:rsidR="00E07C31" w:rsidRDefault="00E07C31" w:rsidP="001E77A2">
      <w:pPr>
        <w:rPr>
          <w:rFonts w:asciiTheme="minorHAnsi" w:hAnsiTheme="minorHAnsi" w:cstheme="minorHAnsi"/>
          <w:sz w:val="22"/>
          <w:highlight w:val="yellow"/>
        </w:rPr>
      </w:pPr>
      <w:bookmarkStart w:id="62" w:name="_Hlk205892175"/>
      <w:bookmarkEnd w:id="61"/>
      <w:r>
        <w:rPr>
          <w:rFonts w:asciiTheme="minorHAnsi" w:hAnsiTheme="minorHAnsi" w:cstheme="minorHAnsi"/>
          <w:sz w:val="22"/>
          <w:highlight w:val="yellow"/>
        </w:rPr>
        <w:br w:type="page"/>
      </w:r>
    </w:p>
    <w:p w14:paraId="61DCB585" w14:textId="77777777" w:rsidR="00B63A6D" w:rsidRPr="001E77A2" w:rsidRDefault="00B63A6D" w:rsidP="001E77A2">
      <w:pPr>
        <w:rPr>
          <w:rFonts w:asciiTheme="minorHAnsi" w:hAnsiTheme="minorHAnsi" w:cstheme="minorHAnsi"/>
          <w:sz w:val="22"/>
          <w:highlight w:val="yellow"/>
        </w:rPr>
      </w:pPr>
    </w:p>
    <w:p w14:paraId="39406713" w14:textId="1426D265" w:rsidR="00E45315" w:rsidRPr="00216B1A" w:rsidRDefault="00AB5183" w:rsidP="00B8061E">
      <w:pPr>
        <w:pStyle w:val="Heading2"/>
        <w:ind w:firstLine="0"/>
        <w:rPr>
          <w:rFonts w:asciiTheme="minorHAnsi" w:hAnsiTheme="minorHAnsi" w:cstheme="minorHAnsi"/>
          <w:b/>
          <w:bCs/>
          <w:color w:val="006634"/>
          <w:sz w:val="28"/>
          <w:szCs w:val="28"/>
        </w:rPr>
      </w:pPr>
      <w:bookmarkStart w:id="63" w:name="_Toc68079321"/>
      <w:bookmarkStart w:id="64" w:name="_Toc210895685"/>
      <w:r w:rsidRPr="00216B1A">
        <w:rPr>
          <w:rFonts w:asciiTheme="minorHAnsi" w:hAnsiTheme="minorHAnsi" w:cstheme="minorHAnsi"/>
          <w:b/>
          <w:bCs/>
          <w:color w:val="006634"/>
          <w:sz w:val="28"/>
          <w:szCs w:val="28"/>
        </w:rPr>
        <w:t>I.</w:t>
      </w:r>
      <w:r w:rsidR="00E45315" w:rsidRPr="00216B1A">
        <w:rPr>
          <w:rFonts w:asciiTheme="minorHAnsi" w:hAnsiTheme="minorHAnsi" w:cstheme="minorHAnsi"/>
          <w:b/>
          <w:bCs/>
          <w:color w:val="006634"/>
          <w:sz w:val="28"/>
          <w:szCs w:val="28"/>
        </w:rPr>
        <w:t>2. Povijesni prikaz uređivanja šuma</w:t>
      </w:r>
      <w:bookmarkEnd w:id="63"/>
      <w:bookmarkEnd w:id="64"/>
    </w:p>
    <w:p w14:paraId="23AC653E" w14:textId="77777777" w:rsidR="002E316E" w:rsidRDefault="002E316E" w:rsidP="00150742">
      <w:pPr>
        <w:rPr>
          <w:rFonts w:asciiTheme="minorHAnsi" w:hAnsiTheme="minorHAnsi" w:cstheme="minorHAnsi"/>
          <w:sz w:val="22"/>
        </w:rPr>
      </w:pPr>
      <w:bookmarkStart w:id="65" w:name="_5va6euj4hk6q" w:colFirst="0" w:colLast="0"/>
      <w:bookmarkEnd w:id="65"/>
    </w:p>
    <w:p w14:paraId="7948E44A" w14:textId="77777777" w:rsidR="003326C7" w:rsidRPr="00B70A8C" w:rsidRDefault="003326C7" w:rsidP="003326C7">
      <w:pPr>
        <w:spacing w:before="0" w:after="0"/>
        <w:ind w:firstLine="0"/>
        <w:rPr>
          <w:rFonts w:asciiTheme="minorHAnsi" w:hAnsiTheme="minorHAnsi" w:cstheme="minorHAnsi"/>
          <w:sz w:val="22"/>
        </w:rPr>
      </w:pPr>
      <w:bookmarkStart w:id="66" w:name="_Hlk207014497"/>
      <w:r w:rsidRPr="00B70A8C">
        <w:rPr>
          <w:rFonts w:asciiTheme="minorHAnsi" w:hAnsiTheme="minorHAnsi" w:cstheme="minorHAnsi"/>
          <w:sz w:val="22"/>
        </w:rPr>
        <w:t>U prošlosti je gospodarenje šumama privatnih šumoposjednika bilo raznoliko, formalno je bilo</w:t>
      </w:r>
      <w:r>
        <w:rPr>
          <w:rFonts w:asciiTheme="minorHAnsi" w:hAnsiTheme="minorHAnsi" w:cstheme="minorHAnsi"/>
          <w:sz w:val="22"/>
        </w:rPr>
        <w:t xml:space="preserve"> </w:t>
      </w:r>
      <w:r w:rsidRPr="00B70A8C">
        <w:rPr>
          <w:rFonts w:asciiTheme="minorHAnsi" w:hAnsiTheme="minorHAnsi" w:cstheme="minorHAnsi"/>
          <w:sz w:val="22"/>
        </w:rPr>
        <w:t>pod nadzorom upravnih vlasti, ali su te šume uglavnom bile prepuštene vlasniku odnosno posjedniku.</w:t>
      </w:r>
    </w:p>
    <w:p w14:paraId="15806254" w14:textId="37CBA194" w:rsidR="003326C7" w:rsidRDefault="003326C7" w:rsidP="003326C7">
      <w:pPr>
        <w:ind w:firstLine="0"/>
        <w:rPr>
          <w:rFonts w:asciiTheme="minorHAnsi" w:hAnsiTheme="minorHAnsi" w:cstheme="minorHAnsi"/>
          <w:sz w:val="22"/>
        </w:rPr>
      </w:pPr>
      <w:r w:rsidRPr="003326C7">
        <w:rPr>
          <w:rFonts w:asciiTheme="minorHAnsi" w:hAnsiTheme="minorHAnsi" w:cstheme="minorHAnsi"/>
          <w:sz w:val="22"/>
        </w:rPr>
        <w:t xml:space="preserve">Do osnivanja i početka rada Šumarske savjetodavne službe, za izradu programa gospodarenja za šumoposjedničke šume bilo je nadlažno Trgovačko društvo, odnosno njegovi pravni prednici. Međutim zbog nedostatka sredstava njihova izrada je na ovom području </w:t>
      </w:r>
      <w:r>
        <w:rPr>
          <w:rFonts w:asciiTheme="minorHAnsi" w:hAnsiTheme="minorHAnsi" w:cstheme="minorHAnsi"/>
          <w:sz w:val="22"/>
        </w:rPr>
        <w:t>je u</w:t>
      </w:r>
      <w:r w:rsidRPr="003326C7">
        <w:rPr>
          <w:rFonts w:asciiTheme="minorHAnsi" w:hAnsiTheme="minorHAnsi" w:cstheme="minorHAnsi"/>
          <w:sz w:val="22"/>
        </w:rPr>
        <w:t xml:space="preserve"> potpunosti izostala.</w:t>
      </w:r>
    </w:p>
    <w:p w14:paraId="2AC7ECD7" w14:textId="1BE40429" w:rsidR="002E316E" w:rsidRDefault="00150742" w:rsidP="003326C7">
      <w:pPr>
        <w:ind w:firstLine="0"/>
        <w:rPr>
          <w:rFonts w:asciiTheme="minorHAnsi" w:hAnsiTheme="minorHAnsi" w:cstheme="minorHAnsi"/>
          <w:sz w:val="22"/>
        </w:rPr>
      </w:pPr>
      <w:r w:rsidRPr="002E316E">
        <w:rPr>
          <w:rFonts w:asciiTheme="minorHAnsi" w:hAnsiTheme="minorHAnsi" w:cstheme="minorHAnsi"/>
          <w:sz w:val="22"/>
        </w:rPr>
        <w:t xml:space="preserve">Prvi program za gospodarski jedinicu </w:t>
      </w:r>
      <w:r w:rsidR="00E9397E" w:rsidRPr="002E316E">
        <w:rPr>
          <w:rFonts w:asciiTheme="minorHAnsi" w:hAnsiTheme="minorHAnsi" w:cstheme="minorHAnsi"/>
          <w:sz w:val="22"/>
        </w:rPr>
        <w:t>KORČULA-ISTOK</w:t>
      </w:r>
      <w:r w:rsidRPr="002E316E">
        <w:rPr>
          <w:rFonts w:asciiTheme="minorHAnsi" w:hAnsiTheme="minorHAnsi" w:cstheme="minorHAnsi"/>
          <w:sz w:val="22"/>
        </w:rPr>
        <w:t xml:space="preserve"> poduzeća „Mirta-Sesvete“ d.o.o. za razdoblje </w:t>
      </w:r>
      <w:r w:rsidR="002E316E" w:rsidRPr="002E316E">
        <w:rPr>
          <w:rFonts w:asciiTheme="minorHAnsi" w:hAnsiTheme="minorHAnsi" w:cstheme="minorHAnsi"/>
          <w:sz w:val="22"/>
        </w:rPr>
        <w:t xml:space="preserve">od </w:t>
      </w:r>
      <w:r w:rsidR="00C82391" w:rsidRPr="00EF6B51">
        <w:rPr>
          <w:rFonts w:asciiTheme="minorHAnsi" w:hAnsiTheme="minorHAnsi" w:cstheme="minorHAnsi"/>
          <w:sz w:val="22"/>
        </w:rPr>
        <w:t>1. 1. 20</w:t>
      </w:r>
      <w:r w:rsidR="00C82391">
        <w:rPr>
          <w:rFonts w:asciiTheme="minorHAnsi" w:hAnsiTheme="minorHAnsi" w:cstheme="minorHAnsi"/>
          <w:sz w:val="22"/>
        </w:rPr>
        <w:t>10</w:t>
      </w:r>
      <w:r w:rsidR="00C82391" w:rsidRPr="00EF6B51">
        <w:rPr>
          <w:rFonts w:asciiTheme="minorHAnsi" w:hAnsiTheme="minorHAnsi" w:cstheme="minorHAnsi"/>
          <w:sz w:val="22"/>
        </w:rPr>
        <w:t>. godine do 31.12. 20</w:t>
      </w:r>
      <w:r w:rsidR="00C82391">
        <w:rPr>
          <w:rFonts w:asciiTheme="minorHAnsi" w:hAnsiTheme="minorHAnsi" w:cstheme="minorHAnsi"/>
          <w:sz w:val="22"/>
        </w:rPr>
        <w:t>19</w:t>
      </w:r>
      <w:r w:rsidR="002E316E" w:rsidRPr="002E316E">
        <w:rPr>
          <w:rFonts w:asciiTheme="minorHAnsi" w:hAnsiTheme="minorHAnsi" w:cstheme="minorHAnsi"/>
          <w:sz w:val="22"/>
        </w:rPr>
        <w:t>. godine. Voditelj radova na izradi programa bio je mr. sc. Zdenko Bogović dipl. ing.</w:t>
      </w:r>
    </w:p>
    <w:p w14:paraId="24BFB6A7" w14:textId="77777777" w:rsidR="003326C7" w:rsidRDefault="003326C7" w:rsidP="003326C7">
      <w:pPr>
        <w:ind w:firstLine="0"/>
        <w:rPr>
          <w:rFonts w:asciiTheme="minorHAnsi" w:hAnsiTheme="minorHAnsi" w:cstheme="minorHAnsi"/>
          <w:sz w:val="22"/>
        </w:rPr>
      </w:pPr>
    </w:p>
    <w:p w14:paraId="652D53CA" w14:textId="032D3E85" w:rsidR="00E07C31" w:rsidRPr="00127EB4" w:rsidRDefault="00E07C31" w:rsidP="00127EB4">
      <w:pPr>
        <w:spacing w:before="0" w:after="0"/>
        <w:ind w:firstLine="0"/>
        <w:rPr>
          <w:rFonts w:asciiTheme="minorHAnsi" w:eastAsia="Times New Roman" w:hAnsiTheme="minorHAnsi" w:cstheme="minorHAnsi"/>
          <w:i/>
          <w:sz w:val="20"/>
          <w:szCs w:val="20"/>
        </w:rPr>
      </w:pPr>
      <w:bookmarkStart w:id="67" w:name="_Hlk208305140"/>
      <w:r w:rsidRPr="00DD50C0">
        <w:rPr>
          <w:rFonts w:asciiTheme="minorHAnsi" w:eastAsia="Times New Roman" w:hAnsiTheme="minorHAnsi" w:cstheme="minorHAnsi"/>
          <w:b/>
          <w:sz w:val="20"/>
          <w:szCs w:val="20"/>
        </w:rPr>
        <w:t xml:space="preserve">Tablica </w:t>
      </w:r>
      <w:r w:rsidR="009E6C1C">
        <w:rPr>
          <w:rFonts w:asciiTheme="minorHAnsi" w:eastAsia="Times New Roman" w:hAnsiTheme="minorHAnsi" w:cstheme="minorHAnsi"/>
          <w:b/>
          <w:sz w:val="20"/>
          <w:szCs w:val="20"/>
        </w:rPr>
        <w:t>1</w:t>
      </w:r>
      <w:r w:rsidRPr="00DD50C0">
        <w:rPr>
          <w:rFonts w:asciiTheme="minorHAnsi" w:eastAsia="Times New Roman" w:hAnsiTheme="minorHAnsi" w:cstheme="minorHAnsi"/>
          <w:b/>
          <w:sz w:val="20"/>
          <w:szCs w:val="20"/>
        </w:rPr>
        <w:t>.</w:t>
      </w:r>
      <w:r w:rsidRPr="00DD50C0">
        <w:rPr>
          <w:rFonts w:asciiTheme="minorHAnsi" w:eastAsia="Times New Roman" w:hAnsiTheme="minorHAnsi" w:cstheme="minorHAnsi"/>
          <w:i/>
          <w:sz w:val="20"/>
          <w:szCs w:val="20"/>
        </w:rPr>
        <w:t xml:space="preserve"> Usporedba strukture površina gospodarske jedinice 20</w:t>
      </w:r>
      <w:r>
        <w:rPr>
          <w:rFonts w:asciiTheme="minorHAnsi" w:eastAsia="Times New Roman" w:hAnsiTheme="minorHAnsi" w:cstheme="minorHAnsi"/>
          <w:i/>
          <w:sz w:val="20"/>
          <w:szCs w:val="20"/>
        </w:rPr>
        <w:t>10</w:t>
      </w:r>
      <w:r w:rsidRPr="00DD50C0">
        <w:rPr>
          <w:rFonts w:asciiTheme="minorHAnsi" w:eastAsia="Times New Roman" w:hAnsiTheme="minorHAnsi" w:cstheme="minorHAnsi"/>
          <w:i/>
          <w:sz w:val="20"/>
          <w:szCs w:val="20"/>
        </w:rPr>
        <w:t>. i 20</w:t>
      </w:r>
      <w:r>
        <w:rPr>
          <w:rFonts w:asciiTheme="minorHAnsi" w:eastAsia="Times New Roman" w:hAnsiTheme="minorHAnsi" w:cstheme="minorHAnsi"/>
          <w:i/>
          <w:sz w:val="20"/>
          <w:szCs w:val="20"/>
        </w:rPr>
        <w:t>25</w:t>
      </w:r>
      <w:r w:rsidRPr="00DD50C0">
        <w:rPr>
          <w:rFonts w:asciiTheme="minorHAnsi" w:eastAsia="Times New Roman" w:hAnsiTheme="minorHAnsi" w:cstheme="minorHAnsi"/>
          <w:i/>
          <w:sz w:val="20"/>
          <w:szCs w:val="20"/>
        </w:rPr>
        <w:t xml:space="preserve"> godine</w:t>
      </w:r>
    </w:p>
    <w:tbl>
      <w:tblPr>
        <w:tblW w:w="4068" w:type="pct"/>
        <w:jc w:val="center"/>
        <w:tblBorders>
          <w:top w:val="single" w:sz="12" w:space="0" w:color="006C31"/>
          <w:left w:val="single" w:sz="12" w:space="0" w:color="006C31"/>
          <w:bottom w:val="single" w:sz="12" w:space="0" w:color="006C31"/>
          <w:right w:val="single" w:sz="12" w:space="0" w:color="006C31"/>
          <w:insideH w:val="single" w:sz="4" w:space="0" w:color="006C31"/>
          <w:insideV w:val="single" w:sz="4" w:space="0" w:color="006C31"/>
        </w:tblBorders>
        <w:tblLook w:val="0000" w:firstRow="0" w:lastRow="0" w:firstColumn="0" w:lastColumn="0" w:noHBand="0" w:noVBand="0"/>
      </w:tblPr>
      <w:tblGrid>
        <w:gridCol w:w="4526"/>
        <w:gridCol w:w="2831"/>
      </w:tblGrid>
      <w:tr w:rsidR="00127EB4" w:rsidRPr="00A737FA" w14:paraId="586A9A00" w14:textId="77777777" w:rsidTr="000B6DB0">
        <w:trPr>
          <w:trHeight w:val="278"/>
          <w:jc w:val="center"/>
        </w:trPr>
        <w:tc>
          <w:tcPr>
            <w:tcW w:w="3076" w:type="pct"/>
            <w:vMerge w:val="restart"/>
            <w:tcBorders>
              <w:right w:val="single" w:sz="4" w:space="0" w:color="006934"/>
            </w:tcBorders>
            <w:vAlign w:val="center"/>
          </w:tcPr>
          <w:bookmarkEnd w:id="62"/>
          <w:bookmarkEnd w:id="66"/>
          <w:bookmarkEnd w:id="67"/>
          <w:p w14:paraId="05E1EFEC" w14:textId="77777777" w:rsidR="00127EB4" w:rsidRPr="003678B1" w:rsidRDefault="00127EB4" w:rsidP="000B6DB0">
            <w:pPr>
              <w:spacing w:before="0" w:after="0"/>
              <w:ind w:firstLine="0"/>
              <w:jc w:val="center"/>
              <w:rPr>
                <w:rFonts w:ascii="Calibri" w:hAnsi="Calibri" w:cs="Calibri"/>
                <w:b/>
                <w:bCs/>
                <w:iCs/>
                <w:sz w:val="20"/>
                <w:szCs w:val="20"/>
              </w:rPr>
            </w:pPr>
            <w:r w:rsidRPr="003678B1">
              <w:rPr>
                <w:rFonts w:ascii="Calibri" w:hAnsi="Calibri" w:cs="Calibri"/>
                <w:b/>
                <w:bCs/>
                <w:iCs/>
                <w:sz w:val="20"/>
                <w:szCs w:val="20"/>
              </w:rPr>
              <w:t>Razdoblje važenja šumskogospodarskog plana</w:t>
            </w:r>
          </w:p>
        </w:tc>
        <w:tc>
          <w:tcPr>
            <w:tcW w:w="1924" w:type="pct"/>
            <w:tcBorders>
              <w:left w:val="single" w:sz="4" w:space="0" w:color="006934"/>
            </w:tcBorders>
            <w:vAlign w:val="center"/>
          </w:tcPr>
          <w:p w14:paraId="47BDD393" w14:textId="77777777" w:rsidR="00127EB4" w:rsidRPr="003678B1" w:rsidRDefault="00127EB4" w:rsidP="000B6DB0">
            <w:pPr>
              <w:spacing w:before="0" w:after="0"/>
              <w:ind w:firstLine="0"/>
              <w:jc w:val="center"/>
              <w:rPr>
                <w:rFonts w:ascii="Calibri" w:hAnsi="Calibri" w:cs="Calibri"/>
                <w:b/>
                <w:bCs/>
                <w:iCs/>
                <w:sz w:val="20"/>
                <w:szCs w:val="20"/>
              </w:rPr>
            </w:pPr>
            <w:r w:rsidRPr="003678B1">
              <w:rPr>
                <w:rFonts w:ascii="Calibri" w:hAnsi="Calibri" w:cs="Calibri"/>
                <w:b/>
                <w:bCs/>
                <w:iCs/>
                <w:sz w:val="20"/>
                <w:szCs w:val="20"/>
              </w:rPr>
              <w:t>P</w:t>
            </w:r>
            <w:r w:rsidRPr="003678B1">
              <w:rPr>
                <w:rFonts w:ascii="Calibri" w:hAnsi="Calibri" w:cs="Calibri"/>
                <w:b/>
                <w:iCs/>
                <w:sz w:val="20"/>
                <w:szCs w:val="20"/>
              </w:rPr>
              <w:t>ovršina gospodarske jedinice</w:t>
            </w:r>
          </w:p>
        </w:tc>
      </w:tr>
      <w:tr w:rsidR="00127EB4" w:rsidRPr="00A737FA" w14:paraId="0B7294DF" w14:textId="77777777" w:rsidTr="000B6DB0">
        <w:trPr>
          <w:trHeight w:val="210"/>
          <w:jc w:val="center"/>
        </w:trPr>
        <w:tc>
          <w:tcPr>
            <w:tcW w:w="3076" w:type="pct"/>
            <w:vMerge/>
            <w:tcBorders>
              <w:bottom w:val="single" w:sz="12" w:space="0" w:color="006C31"/>
              <w:right w:val="single" w:sz="4" w:space="0" w:color="006934"/>
            </w:tcBorders>
            <w:vAlign w:val="center"/>
          </w:tcPr>
          <w:p w14:paraId="0CA2C58C" w14:textId="77777777" w:rsidR="00127EB4" w:rsidRPr="003678B1" w:rsidRDefault="00127EB4" w:rsidP="000B6DB0">
            <w:pPr>
              <w:spacing w:before="0" w:after="0"/>
              <w:jc w:val="center"/>
              <w:rPr>
                <w:rFonts w:ascii="Calibri" w:hAnsi="Calibri" w:cs="Calibri"/>
                <w:sz w:val="20"/>
                <w:szCs w:val="20"/>
              </w:rPr>
            </w:pPr>
          </w:p>
        </w:tc>
        <w:tc>
          <w:tcPr>
            <w:tcW w:w="1924" w:type="pct"/>
            <w:tcBorders>
              <w:left w:val="single" w:sz="4" w:space="0" w:color="006934"/>
              <w:bottom w:val="single" w:sz="12" w:space="0" w:color="006C31"/>
            </w:tcBorders>
            <w:vAlign w:val="center"/>
          </w:tcPr>
          <w:p w14:paraId="5B8153A4" w14:textId="77777777" w:rsidR="00127EB4" w:rsidRPr="003678B1" w:rsidRDefault="00127EB4" w:rsidP="000B6DB0">
            <w:pPr>
              <w:spacing w:before="0" w:after="0"/>
              <w:ind w:firstLine="0"/>
              <w:jc w:val="center"/>
              <w:rPr>
                <w:rFonts w:ascii="Calibri" w:hAnsi="Calibri" w:cs="Calibri"/>
                <w:b/>
                <w:bCs/>
                <w:sz w:val="20"/>
                <w:szCs w:val="20"/>
              </w:rPr>
            </w:pPr>
            <w:r w:rsidRPr="003678B1">
              <w:rPr>
                <w:rFonts w:ascii="Calibri" w:hAnsi="Calibri" w:cs="Calibri"/>
                <w:b/>
                <w:bCs/>
                <w:sz w:val="20"/>
                <w:szCs w:val="20"/>
              </w:rPr>
              <w:t>h</w:t>
            </w:r>
            <w:r w:rsidRPr="003678B1">
              <w:rPr>
                <w:rFonts w:ascii="Calibri" w:hAnsi="Calibri" w:cs="Calibri"/>
                <w:b/>
                <w:sz w:val="20"/>
                <w:szCs w:val="20"/>
              </w:rPr>
              <w:t>a</w:t>
            </w:r>
          </w:p>
        </w:tc>
      </w:tr>
      <w:tr w:rsidR="00127EB4" w:rsidRPr="00A737FA" w14:paraId="2ED0F725" w14:textId="77777777" w:rsidTr="00C4456A">
        <w:trPr>
          <w:trHeight w:val="231"/>
          <w:jc w:val="center"/>
        </w:trPr>
        <w:tc>
          <w:tcPr>
            <w:tcW w:w="3076" w:type="pct"/>
            <w:tcBorders>
              <w:right w:val="single" w:sz="4" w:space="0" w:color="006934"/>
            </w:tcBorders>
            <w:vAlign w:val="center"/>
          </w:tcPr>
          <w:p w14:paraId="2F47D69D" w14:textId="77777777" w:rsidR="00127EB4" w:rsidRPr="003678B1" w:rsidRDefault="00127EB4" w:rsidP="00127EB4">
            <w:pPr>
              <w:spacing w:before="0" w:after="0"/>
              <w:jc w:val="center"/>
              <w:rPr>
                <w:rFonts w:ascii="Calibri" w:hAnsi="Calibri" w:cs="Calibri"/>
                <w:sz w:val="20"/>
                <w:szCs w:val="20"/>
              </w:rPr>
            </w:pPr>
            <w:r w:rsidRPr="00DD50C0">
              <w:rPr>
                <w:rFonts w:asciiTheme="minorHAnsi" w:eastAsia="Times New Roman" w:hAnsiTheme="minorHAnsi" w:cstheme="minorHAnsi"/>
                <w:sz w:val="18"/>
                <w:szCs w:val="18"/>
              </w:rPr>
              <w:t>20</w:t>
            </w:r>
            <w:r w:rsidRPr="00F256FB">
              <w:rPr>
                <w:rFonts w:asciiTheme="minorHAnsi" w:eastAsia="Times New Roman" w:hAnsiTheme="minorHAnsi" w:cstheme="minorHAnsi"/>
                <w:sz w:val="18"/>
                <w:szCs w:val="18"/>
              </w:rPr>
              <w:t>10</w:t>
            </w:r>
            <w:r w:rsidRPr="00DD50C0">
              <w:rPr>
                <w:rFonts w:asciiTheme="minorHAnsi" w:eastAsia="Times New Roman" w:hAnsiTheme="minorHAnsi" w:cstheme="minorHAnsi"/>
                <w:sz w:val="18"/>
                <w:szCs w:val="18"/>
              </w:rPr>
              <w:t>. – 201</w:t>
            </w:r>
            <w:r w:rsidRPr="00F256FB">
              <w:rPr>
                <w:rFonts w:asciiTheme="minorHAnsi" w:eastAsia="Times New Roman" w:hAnsiTheme="minorHAnsi" w:cstheme="minorHAnsi"/>
                <w:sz w:val="18"/>
                <w:szCs w:val="18"/>
              </w:rPr>
              <w:t>9</w:t>
            </w:r>
            <w:r w:rsidRPr="00DD50C0">
              <w:rPr>
                <w:rFonts w:asciiTheme="minorHAnsi" w:eastAsia="Times New Roman" w:hAnsiTheme="minorHAnsi" w:cstheme="minorHAnsi"/>
                <w:sz w:val="18"/>
                <w:szCs w:val="18"/>
              </w:rPr>
              <w:t>.</w:t>
            </w:r>
          </w:p>
        </w:tc>
        <w:tc>
          <w:tcPr>
            <w:tcW w:w="1924" w:type="pct"/>
            <w:tcBorders>
              <w:left w:val="single" w:sz="4" w:space="0" w:color="006934"/>
            </w:tcBorders>
            <w:vAlign w:val="bottom"/>
          </w:tcPr>
          <w:p w14:paraId="720116B4" w14:textId="20126F2C" w:rsidR="00127EB4" w:rsidRPr="003678B1" w:rsidRDefault="00127EB4" w:rsidP="00127EB4">
            <w:pPr>
              <w:spacing w:before="0" w:after="0"/>
              <w:jc w:val="center"/>
              <w:rPr>
                <w:rFonts w:ascii="Calibri" w:hAnsi="Calibri" w:cs="Calibri"/>
                <w:sz w:val="20"/>
                <w:szCs w:val="20"/>
              </w:rPr>
            </w:pPr>
            <w:r w:rsidRPr="002109FB">
              <w:rPr>
                <w:rFonts w:asciiTheme="minorHAnsi" w:eastAsia="Times New Roman" w:hAnsiTheme="minorHAnsi" w:cstheme="minorHAnsi"/>
                <w:b/>
                <w:bCs/>
                <w:sz w:val="18"/>
                <w:szCs w:val="18"/>
              </w:rPr>
              <w:t>2228,12</w:t>
            </w:r>
          </w:p>
        </w:tc>
      </w:tr>
      <w:tr w:rsidR="00127EB4" w:rsidRPr="00A737FA" w14:paraId="0E755A3F" w14:textId="77777777" w:rsidTr="00C4456A">
        <w:trPr>
          <w:trHeight w:val="231"/>
          <w:jc w:val="center"/>
        </w:trPr>
        <w:tc>
          <w:tcPr>
            <w:tcW w:w="3076" w:type="pct"/>
            <w:vAlign w:val="center"/>
          </w:tcPr>
          <w:p w14:paraId="21A614BE" w14:textId="77777777" w:rsidR="00127EB4" w:rsidRPr="003678B1" w:rsidRDefault="00127EB4" w:rsidP="00127EB4">
            <w:pPr>
              <w:spacing w:before="0" w:after="0"/>
              <w:jc w:val="center"/>
              <w:rPr>
                <w:rFonts w:ascii="Calibri" w:hAnsi="Calibri" w:cs="Calibri"/>
                <w:sz w:val="20"/>
                <w:szCs w:val="20"/>
              </w:rPr>
            </w:pPr>
            <w:r w:rsidRPr="00CF5531">
              <w:rPr>
                <w:rFonts w:asciiTheme="minorHAnsi" w:eastAsia="Times New Roman" w:hAnsiTheme="minorHAnsi" w:cstheme="minorHAnsi"/>
                <w:sz w:val="18"/>
                <w:szCs w:val="18"/>
              </w:rPr>
              <w:t>2025. – 2034.</w:t>
            </w:r>
          </w:p>
        </w:tc>
        <w:tc>
          <w:tcPr>
            <w:tcW w:w="1924" w:type="pct"/>
            <w:vAlign w:val="center"/>
          </w:tcPr>
          <w:p w14:paraId="7B768FBE" w14:textId="6D0D3FBD" w:rsidR="00127EB4" w:rsidRPr="00D44B01" w:rsidRDefault="00127EB4" w:rsidP="00127EB4">
            <w:pPr>
              <w:spacing w:before="0" w:after="0"/>
              <w:jc w:val="center"/>
              <w:rPr>
                <w:rFonts w:asciiTheme="minorHAnsi" w:hAnsiTheme="minorHAnsi" w:cstheme="minorHAnsi"/>
                <w:sz w:val="18"/>
                <w:szCs w:val="18"/>
              </w:rPr>
            </w:pPr>
            <w:r w:rsidRPr="002109FB">
              <w:rPr>
                <w:rFonts w:asciiTheme="minorHAnsi" w:eastAsia="Times New Roman" w:hAnsiTheme="minorHAnsi" w:cstheme="minorHAnsi"/>
                <w:b/>
                <w:sz w:val="18"/>
                <w:szCs w:val="18"/>
              </w:rPr>
              <w:t>1937,5</w:t>
            </w:r>
            <w:r>
              <w:rPr>
                <w:rFonts w:asciiTheme="minorHAnsi" w:eastAsia="Times New Roman" w:hAnsiTheme="minorHAnsi" w:cstheme="minorHAnsi"/>
                <w:b/>
                <w:sz w:val="18"/>
                <w:szCs w:val="18"/>
              </w:rPr>
              <w:t>4</w:t>
            </w:r>
          </w:p>
        </w:tc>
      </w:tr>
    </w:tbl>
    <w:p w14:paraId="6C218EF7" w14:textId="77777777" w:rsidR="002E316E" w:rsidRPr="00E263FA" w:rsidRDefault="002E316E" w:rsidP="001019EB">
      <w:pPr>
        <w:ind w:firstLine="0"/>
        <w:rPr>
          <w:rFonts w:asciiTheme="minorHAnsi" w:hAnsiTheme="minorHAnsi" w:cstheme="minorHAnsi"/>
          <w:sz w:val="22"/>
          <w:highlight w:val="yellow"/>
        </w:rPr>
      </w:pPr>
    </w:p>
    <w:p w14:paraId="5C0643F7" w14:textId="397CDBF0" w:rsidR="0021748E" w:rsidRPr="00BA668F" w:rsidRDefault="0021748E" w:rsidP="00B8061E">
      <w:pPr>
        <w:ind w:firstLine="0"/>
        <w:rPr>
          <w:color w:val="00B050"/>
          <w:highlight w:val="yellow"/>
        </w:rPr>
      </w:pPr>
      <w:r w:rsidRPr="00BA668F">
        <w:rPr>
          <w:highlight w:val="yellow"/>
        </w:rPr>
        <w:br w:type="page"/>
      </w:r>
    </w:p>
    <w:p w14:paraId="776A3DA2" w14:textId="6CEC91E2" w:rsidR="00E45315" w:rsidRPr="00701128" w:rsidRDefault="00E45315" w:rsidP="00B8061E">
      <w:pPr>
        <w:pStyle w:val="Heading1"/>
        <w:ind w:firstLine="0"/>
        <w:rPr>
          <w:rFonts w:asciiTheme="minorHAnsi" w:hAnsiTheme="minorHAnsi" w:cstheme="minorHAnsi"/>
          <w:b/>
          <w:color w:val="006634"/>
        </w:rPr>
      </w:pPr>
      <w:bookmarkStart w:id="68" w:name="_Toc68079322"/>
      <w:bookmarkStart w:id="69" w:name="_Toc210895686"/>
      <w:r w:rsidRPr="00701128">
        <w:rPr>
          <w:rFonts w:asciiTheme="minorHAnsi" w:hAnsiTheme="minorHAnsi" w:cstheme="minorHAnsi"/>
          <w:b/>
          <w:color w:val="006634"/>
        </w:rPr>
        <w:lastRenderedPageBreak/>
        <w:t xml:space="preserve">II. </w:t>
      </w:r>
      <w:bookmarkEnd w:id="68"/>
      <w:r w:rsidR="00611BC9" w:rsidRPr="00701128">
        <w:rPr>
          <w:rFonts w:asciiTheme="minorHAnsi" w:hAnsiTheme="minorHAnsi" w:cstheme="minorHAnsi"/>
          <w:b/>
          <w:color w:val="006634"/>
        </w:rPr>
        <w:t>PRIRODNE ZNAČAJKE</w:t>
      </w:r>
      <w:bookmarkEnd w:id="69"/>
    </w:p>
    <w:p w14:paraId="26BDA72A" w14:textId="77777777" w:rsidR="00E62C80" w:rsidRPr="00E62C80" w:rsidRDefault="00E62C80" w:rsidP="00E62C80">
      <w:pPr>
        <w:pStyle w:val="Heading2"/>
        <w:ind w:firstLine="0"/>
        <w:rPr>
          <w:rFonts w:asciiTheme="minorHAnsi" w:hAnsiTheme="minorHAnsi" w:cstheme="minorHAnsi"/>
          <w:b/>
          <w:bCs/>
          <w:color w:val="006634"/>
          <w:sz w:val="28"/>
          <w:szCs w:val="28"/>
        </w:rPr>
      </w:pPr>
      <w:bookmarkStart w:id="70" w:name="_Toc68079323"/>
      <w:bookmarkStart w:id="71" w:name="_Toc210895687"/>
      <w:r w:rsidRPr="00E62C80">
        <w:rPr>
          <w:rFonts w:asciiTheme="minorHAnsi" w:hAnsiTheme="minorHAnsi" w:cstheme="minorHAnsi"/>
          <w:b/>
          <w:bCs/>
          <w:color w:val="006634"/>
          <w:sz w:val="28"/>
          <w:szCs w:val="28"/>
        </w:rPr>
        <w:t>II.1. Orografske i hidrografske prilike</w:t>
      </w:r>
      <w:bookmarkEnd w:id="70"/>
      <w:bookmarkEnd w:id="71"/>
    </w:p>
    <w:p w14:paraId="74C81ED3" w14:textId="77777777" w:rsidR="002E316E" w:rsidRDefault="002E316E" w:rsidP="002E316E">
      <w:pPr>
        <w:spacing w:before="0" w:after="0"/>
        <w:rPr>
          <w:rFonts w:asciiTheme="minorHAnsi" w:hAnsiTheme="minorHAnsi" w:cstheme="minorHAnsi"/>
          <w:sz w:val="22"/>
        </w:rPr>
      </w:pPr>
    </w:p>
    <w:p w14:paraId="532C6DBB" w14:textId="7653FB9D" w:rsidR="000E417C" w:rsidRDefault="002E316E" w:rsidP="009B4E94">
      <w:pPr>
        <w:spacing w:before="0" w:after="0"/>
        <w:ind w:firstLine="0"/>
        <w:rPr>
          <w:rFonts w:asciiTheme="minorHAnsi" w:hAnsiTheme="minorHAnsi" w:cstheme="minorHAnsi"/>
          <w:sz w:val="22"/>
        </w:rPr>
      </w:pPr>
      <w:r w:rsidRPr="002E316E">
        <w:rPr>
          <w:rFonts w:asciiTheme="minorHAnsi" w:hAnsiTheme="minorHAnsi" w:cstheme="minorHAnsi"/>
          <w:sz w:val="22"/>
        </w:rPr>
        <w:t xml:space="preserve">Otok Korčula, a time i gospodarska jedinica </w:t>
      </w:r>
      <w:r w:rsidR="00957EC8" w:rsidRPr="002E316E">
        <w:rPr>
          <w:rFonts w:asciiTheme="minorHAnsi" w:hAnsiTheme="minorHAnsi" w:cstheme="minorHAnsi"/>
          <w:sz w:val="22"/>
        </w:rPr>
        <w:t xml:space="preserve">KORČULA-ISTOK </w:t>
      </w:r>
      <w:r w:rsidRPr="002E316E">
        <w:rPr>
          <w:rFonts w:asciiTheme="minorHAnsi" w:hAnsiTheme="minorHAnsi" w:cstheme="minorHAnsi"/>
          <w:sz w:val="22"/>
        </w:rPr>
        <w:t>jasno je definirana</w:t>
      </w:r>
      <w:r>
        <w:rPr>
          <w:rFonts w:asciiTheme="minorHAnsi" w:hAnsiTheme="minorHAnsi" w:cstheme="minorHAnsi"/>
          <w:sz w:val="22"/>
        </w:rPr>
        <w:t xml:space="preserve"> </w:t>
      </w:r>
      <w:r w:rsidRPr="002E316E">
        <w:rPr>
          <w:rFonts w:asciiTheme="minorHAnsi" w:hAnsiTheme="minorHAnsi" w:cstheme="minorHAnsi"/>
          <w:sz w:val="22"/>
        </w:rPr>
        <w:t>geomorfološka cjelina mezomorfološke regije južnojadranskih otoka. Omeđeno</w:t>
      </w:r>
      <w:r>
        <w:rPr>
          <w:rFonts w:asciiTheme="minorHAnsi" w:hAnsiTheme="minorHAnsi" w:cstheme="minorHAnsi"/>
          <w:sz w:val="22"/>
        </w:rPr>
        <w:t xml:space="preserve"> </w:t>
      </w:r>
      <w:r w:rsidRPr="002E316E">
        <w:rPr>
          <w:rFonts w:asciiTheme="minorHAnsi" w:hAnsiTheme="minorHAnsi" w:cstheme="minorHAnsi"/>
          <w:sz w:val="22"/>
        </w:rPr>
        <w:t>uzdužnim kosama, nalazi se desetak manjih ili većih udolina u kršu - polja. Srednja</w:t>
      </w:r>
      <w:r>
        <w:rPr>
          <w:rFonts w:asciiTheme="minorHAnsi" w:hAnsiTheme="minorHAnsi" w:cstheme="minorHAnsi"/>
          <w:sz w:val="22"/>
        </w:rPr>
        <w:t xml:space="preserve"> </w:t>
      </w:r>
      <w:r w:rsidRPr="002E316E">
        <w:rPr>
          <w:rFonts w:asciiTheme="minorHAnsi" w:hAnsiTheme="minorHAnsi" w:cstheme="minorHAnsi"/>
          <w:sz w:val="22"/>
        </w:rPr>
        <w:t>vertikalna raščlanjenost ili energija reljefa izraz je selektivnog trošenja i destrukcije te</w:t>
      </w:r>
      <w:r>
        <w:rPr>
          <w:rFonts w:asciiTheme="minorHAnsi" w:hAnsiTheme="minorHAnsi" w:cstheme="minorHAnsi"/>
          <w:sz w:val="22"/>
        </w:rPr>
        <w:t xml:space="preserve"> </w:t>
      </w:r>
      <w:r w:rsidRPr="002E316E">
        <w:rPr>
          <w:rFonts w:asciiTheme="minorHAnsi" w:hAnsiTheme="minorHAnsi" w:cstheme="minorHAnsi"/>
          <w:sz w:val="22"/>
        </w:rPr>
        <w:t>mikrotektonske strukture. Strme padine otoka nalaze se uglavnom na južnom dijelu</w:t>
      </w:r>
      <w:r>
        <w:rPr>
          <w:rFonts w:asciiTheme="minorHAnsi" w:hAnsiTheme="minorHAnsi" w:cstheme="minorHAnsi"/>
          <w:sz w:val="22"/>
        </w:rPr>
        <w:t xml:space="preserve"> </w:t>
      </w:r>
      <w:r w:rsidRPr="002E316E">
        <w:rPr>
          <w:rFonts w:asciiTheme="minorHAnsi" w:hAnsiTheme="minorHAnsi" w:cstheme="minorHAnsi"/>
          <w:sz w:val="22"/>
        </w:rPr>
        <w:t>otoka.</w:t>
      </w:r>
      <w:r>
        <w:rPr>
          <w:rFonts w:asciiTheme="minorHAnsi" w:hAnsiTheme="minorHAnsi" w:cstheme="minorHAnsi"/>
          <w:sz w:val="22"/>
        </w:rPr>
        <w:t xml:space="preserve"> </w:t>
      </w:r>
      <w:r w:rsidRPr="002E316E">
        <w:rPr>
          <w:rFonts w:asciiTheme="minorHAnsi" w:hAnsiTheme="minorHAnsi" w:cstheme="minorHAnsi"/>
          <w:sz w:val="22"/>
        </w:rPr>
        <w:t>Na otoku Korčuli nema stalnih vodenih tokova, ali se ipak na više mjesta voda</w:t>
      </w:r>
      <w:r>
        <w:rPr>
          <w:rFonts w:asciiTheme="minorHAnsi" w:hAnsiTheme="minorHAnsi" w:cstheme="minorHAnsi"/>
          <w:sz w:val="22"/>
        </w:rPr>
        <w:t xml:space="preserve"> </w:t>
      </w:r>
      <w:r w:rsidRPr="002E316E">
        <w:rPr>
          <w:rFonts w:asciiTheme="minorHAnsi" w:hAnsiTheme="minorHAnsi" w:cstheme="minorHAnsi"/>
          <w:sz w:val="22"/>
        </w:rPr>
        <w:t>pojavljuje na površini, a u nekim slučajevima i trajno zadržava. Razlog tome je</w:t>
      </w:r>
      <w:r>
        <w:rPr>
          <w:rFonts w:asciiTheme="minorHAnsi" w:hAnsiTheme="minorHAnsi" w:cstheme="minorHAnsi"/>
          <w:sz w:val="22"/>
        </w:rPr>
        <w:t xml:space="preserve"> </w:t>
      </w:r>
      <w:r w:rsidRPr="002E316E">
        <w:rPr>
          <w:rFonts w:asciiTheme="minorHAnsi" w:hAnsiTheme="minorHAnsi" w:cstheme="minorHAnsi"/>
          <w:sz w:val="22"/>
        </w:rPr>
        <w:t>osobina dolomitnih slojeva da se lakše troše i bolje zadržavaju vodu u odnosu na</w:t>
      </w:r>
      <w:r>
        <w:rPr>
          <w:rFonts w:asciiTheme="minorHAnsi" w:hAnsiTheme="minorHAnsi" w:cstheme="minorHAnsi"/>
          <w:sz w:val="22"/>
        </w:rPr>
        <w:t xml:space="preserve"> </w:t>
      </w:r>
      <w:r w:rsidRPr="002E316E">
        <w:rPr>
          <w:rFonts w:asciiTheme="minorHAnsi" w:hAnsiTheme="minorHAnsi" w:cstheme="minorHAnsi"/>
          <w:sz w:val="22"/>
        </w:rPr>
        <w:t>vapnenačke stijene.</w:t>
      </w:r>
      <w:r w:rsidR="000E417C">
        <w:rPr>
          <w:rFonts w:asciiTheme="minorHAnsi" w:hAnsiTheme="minorHAnsi" w:cstheme="minorHAnsi"/>
          <w:sz w:val="22"/>
        </w:rPr>
        <w:t xml:space="preserve"> Položaj gospodarske jedinic</w:t>
      </w:r>
      <w:r w:rsidR="009E6C1C">
        <w:rPr>
          <w:rFonts w:asciiTheme="minorHAnsi" w:hAnsiTheme="minorHAnsi" w:cstheme="minorHAnsi"/>
          <w:sz w:val="22"/>
        </w:rPr>
        <w:t>e</w:t>
      </w:r>
      <w:r w:rsidR="000E417C">
        <w:rPr>
          <w:rFonts w:asciiTheme="minorHAnsi" w:hAnsiTheme="minorHAnsi" w:cstheme="minorHAnsi"/>
          <w:sz w:val="22"/>
        </w:rPr>
        <w:t xml:space="preserve"> je prikazan na slici </w:t>
      </w:r>
      <w:r w:rsidR="00EF178E">
        <w:rPr>
          <w:rFonts w:asciiTheme="minorHAnsi" w:hAnsiTheme="minorHAnsi" w:cstheme="minorHAnsi"/>
          <w:sz w:val="22"/>
        </w:rPr>
        <w:t>1</w:t>
      </w:r>
      <w:r w:rsidR="009E6C1C">
        <w:rPr>
          <w:rFonts w:asciiTheme="minorHAnsi" w:hAnsiTheme="minorHAnsi" w:cstheme="minorHAnsi"/>
          <w:sz w:val="22"/>
        </w:rPr>
        <w:t>.</w:t>
      </w:r>
    </w:p>
    <w:p w14:paraId="785B2B62" w14:textId="4EE18F35" w:rsidR="000E417C" w:rsidRPr="000E417C" w:rsidRDefault="000E417C" w:rsidP="00EF178E">
      <w:pPr>
        <w:spacing w:before="0" w:after="0"/>
        <w:ind w:firstLine="0"/>
        <w:rPr>
          <w:rFonts w:asciiTheme="minorHAnsi" w:hAnsiTheme="minorHAnsi" w:cstheme="minorHAnsi"/>
          <w:i/>
          <w:iCs/>
          <w:sz w:val="20"/>
          <w:szCs w:val="20"/>
        </w:rPr>
      </w:pPr>
    </w:p>
    <w:p w14:paraId="5B878F34" w14:textId="2E98D5DF" w:rsidR="002E316E" w:rsidRDefault="00EC48C4" w:rsidP="00EC48C4">
      <w:pPr>
        <w:spacing w:before="0" w:after="0"/>
        <w:jc w:val="center"/>
        <w:rPr>
          <w:rFonts w:asciiTheme="minorHAnsi" w:hAnsiTheme="minorHAnsi" w:cstheme="minorHAnsi"/>
          <w:sz w:val="22"/>
        </w:rPr>
      </w:pPr>
      <w:r>
        <w:rPr>
          <w:rFonts w:asciiTheme="minorHAnsi" w:hAnsiTheme="minorHAnsi" w:cstheme="minorHAnsi"/>
          <w:noProof/>
          <w:sz w:val="22"/>
        </w:rPr>
        <w:drawing>
          <wp:inline distT="0" distB="0" distL="0" distR="0" wp14:anchorId="7FF17977" wp14:editId="1DA5B11A">
            <wp:extent cx="5528369" cy="3905250"/>
            <wp:effectExtent l="0" t="0" r="0" b="0"/>
            <wp:docPr id="4265255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7091" cy="3911411"/>
                    </a:xfrm>
                    <a:prstGeom prst="rect">
                      <a:avLst/>
                    </a:prstGeom>
                    <a:noFill/>
                    <a:ln>
                      <a:noFill/>
                    </a:ln>
                  </pic:spPr>
                </pic:pic>
              </a:graphicData>
            </a:graphic>
          </wp:inline>
        </w:drawing>
      </w:r>
    </w:p>
    <w:p w14:paraId="2E135467" w14:textId="0AEEA31C" w:rsidR="00EF178E" w:rsidRPr="002E316E" w:rsidRDefault="00EF178E" w:rsidP="009B4E94">
      <w:pPr>
        <w:spacing w:before="0" w:after="0"/>
        <w:rPr>
          <w:rFonts w:asciiTheme="minorHAnsi" w:hAnsiTheme="minorHAnsi" w:cstheme="minorHAnsi"/>
          <w:sz w:val="22"/>
        </w:rPr>
      </w:pPr>
      <w:r w:rsidRPr="0050177E">
        <w:rPr>
          <w:rFonts w:asciiTheme="minorHAnsi" w:hAnsiTheme="minorHAnsi" w:cstheme="minorHAnsi"/>
          <w:b/>
          <w:bCs/>
          <w:sz w:val="20"/>
          <w:szCs w:val="20"/>
        </w:rPr>
        <w:t xml:space="preserve">Slika </w:t>
      </w:r>
      <w:r>
        <w:rPr>
          <w:rFonts w:asciiTheme="minorHAnsi" w:hAnsiTheme="minorHAnsi" w:cstheme="minorHAnsi"/>
          <w:b/>
          <w:bCs/>
          <w:sz w:val="20"/>
          <w:szCs w:val="20"/>
        </w:rPr>
        <w:t>1</w:t>
      </w:r>
      <w:r w:rsidRPr="0050177E">
        <w:rPr>
          <w:rFonts w:asciiTheme="minorHAnsi" w:hAnsiTheme="minorHAnsi" w:cstheme="minorHAnsi"/>
          <w:b/>
          <w:bCs/>
          <w:sz w:val="20"/>
          <w:szCs w:val="20"/>
        </w:rPr>
        <w:t>.</w:t>
      </w:r>
      <w:r w:rsidRPr="0050177E">
        <w:rPr>
          <w:rFonts w:asciiTheme="minorHAnsi" w:hAnsiTheme="minorHAnsi" w:cstheme="minorHAnsi"/>
          <w:i/>
          <w:iCs/>
          <w:sz w:val="20"/>
          <w:szCs w:val="20"/>
        </w:rPr>
        <w:t xml:space="preserve"> Položaj gospodarske </w:t>
      </w:r>
      <w:r w:rsidRPr="000E417C">
        <w:rPr>
          <w:rFonts w:asciiTheme="minorHAnsi" w:hAnsiTheme="minorHAnsi" w:cstheme="minorHAnsi"/>
          <w:i/>
          <w:iCs/>
          <w:sz w:val="20"/>
          <w:szCs w:val="20"/>
        </w:rPr>
        <w:t>jedinice KORČULA-ISTOK</w:t>
      </w:r>
    </w:p>
    <w:p w14:paraId="681A87F7" w14:textId="5CDEEFFC" w:rsidR="002E316E" w:rsidRPr="002E316E" w:rsidRDefault="00EC48C4" w:rsidP="00EC48C4">
      <w:pPr>
        <w:spacing w:before="0" w:after="160" w:line="259" w:lineRule="auto"/>
        <w:ind w:firstLine="0"/>
        <w:jc w:val="left"/>
        <w:rPr>
          <w:highlight w:val="yellow"/>
        </w:rPr>
      </w:pPr>
      <w:r>
        <w:rPr>
          <w:highlight w:val="yellow"/>
        </w:rPr>
        <w:br w:type="page"/>
      </w:r>
    </w:p>
    <w:p w14:paraId="7780139C" w14:textId="2B3BF1DF" w:rsidR="00CD4B8F" w:rsidRPr="003D6C90" w:rsidRDefault="00CD4B8F" w:rsidP="00CD4B8F">
      <w:pPr>
        <w:spacing w:before="0" w:after="160" w:line="259" w:lineRule="auto"/>
        <w:ind w:firstLine="0"/>
        <w:jc w:val="left"/>
        <w:rPr>
          <w:rFonts w:asciiTheme="minorHAnsi" w:hAnsiTheme="minorHAnsi" w:cstheme="minorHAnsi"/>
          <w:b/>
          <w:bCs/>
          <w:color w:val="006634"/>
          <w:szCs w:val="24"/>
        </w:rPr>
      </w:pPr>
      <w:r w:rsidRPr="003D6C90">
        <w:rPr>
          <w:rFonts w:asciiTheme="minorHAnsi" w:hAnsiTheme="minorHAnsi" w:cstheme="minorHAnsi"/>
          <w:b/>
          <w:bCs/>
          <w:color w:val="006634"/>
          <w:szCs w:val="24"/>
        </w:rPr>
        <w:lastRenderedPageBreak/>
        <w:t>Nadmorska visina</w:t>
      </w:r>
    </w:p>
    <w:p w14:paraId="0BF7678E" w14:textId="2899292A" w:rsidR="00224C84" w:rsidRDefault="00CD4B8F" w:rsidP="009B4E94">
      <w:pPr>
        <w:ind w:firstLine="0"/>
        <w:rPr>
          <w:rFonts w:asciiTheme="minorHAnsi" w:hAnsiTheme="minorHAnsi" w:cstheme="minorHAnsi"/>
          <w:sz w:val="22"/>
        </w:rPr>
      </w:pPr>
      <w:r w:rsidRPr="00701128">
        <w:rPr>
          <w:rFonts w:asciiTheme="minorHAnsi" w:hAnsiTheme="minorHAnsi" w:cstheme="minorHAnsi"/>
          <w:sz w:val="22"/>
        </w:rPr>
        <w:t>Nadmorska visina je element staništa kojim se određuje položaj sastojine u vertikalnom smislu. Ona upućuje na ekološka, klimatska i vegetacijska obilježja. Određuje se u rasponu od najniže do najviše točke u sastojini.</w:t>
      </w:r>
    </w:p>
    <w:p w14:paraId="47CB4928" w14:textId="78C60499" w:rsidR="00AA4164" w:rsidRDefault="00EC48C4" w:rsidP="00EC48C4">
      <w:pPr>
        <w:spacing w:before="0" w:after="0"/>
        <w:jc w:val="center"/>
        <w:rPr>
          <w:rFonts w:asciiTheme="minorHAnsi" w:hAnsiTheme="minorHAnsi" w:cstheme="minorHAnsi"/>
          <w:sz w:val="22"/>
        </w:rPr>
      </w:pPr>
      <w:r>
        <w:rPr>
          <w:rFonts w:asciiTheme="minorHAnsi" w:hAnsiTheme="minorHAnsi" w:cstheme="minorHAnsi"/>
          <w:noProof/>
          <w:sz w:val="22"/>
        </w:rPr>
        <w:drawing>
          <wp:inline distT="0" distB="0" distL="0" distR="0" wp14:anchorId="29B98212" wp14:editId="75116293">
            <wp:extent cx="3924113" cy="2772000"/>
            <wp:effectExtent l="0" t="0" r="635" b="0"/>
            <wp:docPr id="15139824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4113" cy="2772000"/>
                    </a:xfrm>
                    <a:prstGeom prst="rect">
                      <a:avLst/>
                    </a:prstGeom>
                    <a:noFill/>
                    <a:ln>
                      <a:noFill/>
                    </a:ln>
                  </pic:spPr>
                </pic:pic>
              </a:graphicData>
            </a:graphic>
          </wp:inline>
        </w:drawing>
      </w:r>
    </w:p>
    <w:p w14:paraId="007D1EE2" w14:textId="7F563DEA" w:rsidR="00AA4164" w:rsidRDefault="00AA4164" w:rsidP="00EC48C4">
      <w:pPr>
        <w:spacing w:before="0" w:after="0"/>
        <w:ind w:firstLine="0"/>
        <w:jc w:val="center"/>
        <w:rPr>
          <w:rFonts w:asciiTheme="minorHAnsi" w:hAnsiTheme="minorHAnsi" w:cstheme="minorHAnsi"/>
          <w:i/>
          <w:iCs/>
          <w:sz w:val="20"/>
          <w:szCs w:val="20"/>
        </w:rPr>
      </w:pPr>
      <w:bookmarkStart w:id="72" w:name="_Hlk135748009"/>
      <w:bookmarkStart w:id="73" w:name="_Hlk208221892"/>
      <w:r w:rsidRPr="009A696F">
        <w:rPr>
          <w:rFonts w:asciiTheme="minorHAnsi" w:hAnsiTheme="minorHAnsi" w:cstheme="minorHAnsi"/>
          <w:b/>
          <w:bCs/>
          <w:sz w:val="20"/>
          <w:szCs w:val="20"/>
        </w:rPr>
        <w:t>Slika 2.</w:t>
      </w:r>
      <w:r w:rsidRPr="009A696F">
        <w:rPr>
          <w:rFonts w:asciiTheme="minorHAnsi" w:hAnsiTheme="minorHAnsi" w:cstheme="minorHAnsi"/>
          <w:i/>
          <w:iCs/>
          <w:sz w:val="20"/>
          <w:szCs w:val="20"/>
        </w:rPr>
        <w:t xml:space="preserve"> Prikaz nadmorskih visina u gospodarskoj jedinici</w:t>
      </w:r>
      <w:bookmarkEnd w:id="72"/>
    </w:p>
    <w:p w14:paraId="28A78D4F" w14:textId="77777777" w:rsidR="00EC48C4" w:rsidRPr="00AA4164" w:rsidRDefault="00EC48C4" w:rsidP="00EC48C4">
      <w:pPr>
        <w:spacing w:before="0" w:after="0"/>
        <w:ind w:firstLine="0"/>
        <w:jc w:val="center"/>
        <w:rPr>
          <w:rFonts w:asciiTheme="minorHAnsi" w:hAnsiTheme="minorHAnsi" w:cstheme="minorHAnsi"/>
          <w:i/>
          <w:iCs/>
          <w:sz w:val="20"/>
          <w:szCs w:val="20"/>
        </w:rPr>
      </w:pPr>
    </w:p>
    <w:bookmarkEnd w:id="73"/>
    <w:p w14:paraId="0F064758" w14:textId="208C9765" w:rsidR="00E62C80" w:rsidRDefault="00584F16" w:rsidP="00591549">
      <w:pPr>
        <w:spacing w:before="0" w:after="0"/>
        <w:ind w:firstLine="0"/>
        <w:rPr>
          <w:rFonts w:asciiTheme="minorHAnsi" w:hAnsiTheme="minorHAnsi" w:cstheme="minorHAnsi"/>
          <w:sz w:val="22"/>
        </w:rPr>
      </w:pPr>
      <w:r w:rsidRPr="00E62C80">
        <w:rPr>
          <w:rFonts w:asciiTheme="minorHAnsi" w:hAnsiTheme="minorHAnsi" w:cstheme="minorHAnsi"/>
          <w:sz w:val="22"/>
        </w:rPr>
        <w:t xml:space="preserve">Najviša kota terena je </w:t>
      </w:r>
      <w:r w:rsidR="00E62C80" w:rsidRPr="00E62C80">
        <w:rPr>
          <w:rFonts w:asciiTheme="minorHAnsi" w:hAnsiTheme="minorHAnsi" w:cstheme="minorHAnsi"/>
          <w:sz w:val="22"/>
        </w:rPr>
        <w:t xml:space="preserve">vrh Veliki hom </w:t>
      </w:r>
      <w:r w:rsidR="00957EC8" w:rsidRPr="00E62C80">
        <w:rPr>
          <w:rFonts w:asciiTheme="minorHAnsi" w:hAnsiTheme="minorHAnsi" w:cstheme="minorHAnsi"/>
          <w:sz w:val="22"/>
        </w:rPr>
        <w:t>442</w:t>
      </w:r>
      <w:r w:rsidRPr="00E62C80">
        <w:rPr>
          <w:rFonts w:asciiTheme="minorHAnsi" w:hAnsiTheme="minorHAnsi" w:cstheme="minorHAnsi"/>
          <w:sz w:val="22"/>
        </w:rPr>
        <w:t xml:space="preserve"> metra nadmorske visine u </w:t>
      </w:r>
      <w:r w:rsidR="00E62C80" w:rsidRPr="00E62C80">
        <w:rPr>
          <w:rFonts w:asciiTheme="minorHAnsi" w:hAnsiTheme="minorHAnsi" w:cstheme="minorHAnsi"/>
          <w:sz w:val="22"/>
        </w:rPr>
        <w:t>zapadnom dijelu GJ</w:t>
      </w:r>
      <w:r w:rsidRPr="00E62C80">
        <w:rPr>
          <w:rFonts w:asciiTheme="minorHAnsi" w:hAnsiTheme="minorHAnsi" w:cstheme="minorHAnsi"/>
          <w:sz w:val="22"/>
        </w:rPr>
        <w:t xml:space="preserve"> (odjel </w:t>
      </w:r>
      <w:r w:rsidR="00E62C80" w:rsidRPr="00E62C80">
        <w:rPr>
          <w:rFonts w:asciiTheme="minorHAnsi" w:hAnsiTheme="minorHAnsi" w:cstheme="minorHAnsi"/>
          <w:sz w:val="22"/>
        </w:rPr>
        <w:t>49a</w:t>
      </w:r>
      <w:r w:rsidRPr="00E62C80">
        <w:rPr>
          <w:rFonts w:asciiTheme="minorHAnsi" w:hAnsiTheme="minorHAnsi" w:cstheme="minorHAnsi"/>
          <w:sz w:val="22"/>
        </w:rPr>
        <w:t xml:space="preserve">), </w:t>
      </w:r>
      <w:r w:rsidR="00E62C80" w:rsidRPr="00E62C80">
        <w:rPr>
          <w:rFonts w:asciiTheme="minorHAnsi" w:hAnsiTheme="minorHAnsi" w:cstheme="minorHAnsi"/>
          <w:sz w:val="22"/>
        </w:rPr>
        <w:t>a kako se dobar dio odsjeka nalazi uz more tu su ujedno i najniže nadmorske visine sastojina.</w:t>
      </w:r>
    </w:p>
    <w:p w14:paraId="7730087E" w14:textId="77777777" w:rsidR="00AA4164" w:rsidRPr="003963DC" w:rsidRDefault="00AA4164" w:rsidP="009B4E94">
      <w:pPr>
        <w:spacing w:before="0" w:after="0"/>
        <w:rPr>
          <w:rFonts w:asciiTheme="minorHAnsi" w:hAnsiTheme="minorHAnsi" w:cstheme="minorHAnsi"/>
          <w:sz w:val="22"/>
        </w:rPr>
      </w:pPr>
    </w:p>
    <w:p w14:paraId="601FCEC0" w14:textId="77777777" w:rsidR="00AA4164" w:rsidRPr="003D6C90" w:rsidRDefault="009B7FA7" w:rsidP="009E6C1C">
      <w:pPr>
        <w:ind w:firstLine="0"/>
        <w:rPr>
          <w:rFonts w:asciiTheme="minorHAnsi" w:hAnsiTheme="minorHAnsi" w:cstheme="minorHAnsi"/>
          <w:b/>
          <w:bCs/>
          <w:color w:val="006634"/>
          <w:szCs w:val="24"/>
        </w:rPr>
      </w:pPr>
      <w:r w:rsidRPr="003D6C90">
        <w:rPr>
          <w:rFonts w:asciiTheme="minorHAnsi" w:hAnsiTheme="minorHAnsi" w:cstheme="minorHAnsi"/>
          <w:b/>
          <w:bCs/>
          <w:color w:val="006634"/>
          <w:szCs w:val="24"/>
        </w:rPr>
        <w:t>Nagib</w:t>
      </w:r>
    </w:p>
    <w:p w14:paraId="328F013F" w14:textId="08C2C52F" w:rsidR="00AA4164" w:rsidRDefault="00AA4164" w:rsidP="00EC48C4">
      <w:pPr>
        <w:ind w:firstLine="0"/>
        <w:rPr>
          <w:rFonts w:asciiTheme="minorHAnsi" w:hAnsiTheme="minorHAnsi" w:cstheme="minorHAnsi"/>
          <w:sz w:val="22"/>
        </w:rPr>
      </w:pPr>
      <w:r w:rsidRPr="00701128">
        <w:rPr>
          <w:rFonts w:asciiTheme="minorHAnsi" w:hAnsiTheme="minorHAnsi" w:cstheme="minorHAnsi"/>
          <w:sz w:val="22"/>
        </w:rPr>
        <w:t>Ovaj element staništa upućuje na formiranje šumskog tla, izloženost tla eroziji ali i na pristupačnost terena pri gospodarenju šumama.</w:t>
      </w:r>
    </w:p>
    <w:p w14:paraId="7DE564F9" w14:textId="7DAB6001" w:rsidR="009B7FA7" w:rsidRDefault="00E62C80" w:rsidP="009B4E94">
      <w:pPr>
        <w:spacing w:after="0"/>
        <w:jc w:val="center"/>
        <w:rPr>
          <w:rFonts w:asciiTheme="minorHAnsi" w:hAnsiTheme="minorHAnsi" w:cstheme="minorHAnsi"/>
          <w:b/>
          <w:bCs/>
          <w:color w:val="006634"/>
          <w:szCs w:val="24"/>
          <w:highlight w:val="yellow"/>
        </w:rPr>
      </w:pPr>
      <w:r>
        <w:rPr>
          <w:rFonts w:asciiTheme="minorHAnsi" w:hAnsiTheme="minorHAnsi" w:cstheme="minorHAnsi"/>
          <w:b/>
          <w:bCs/>
          <w:noProof/>
          <w:color w:val="006634"/>
          <w:szCs w:val="24"/>
          <w:highlight w:val="yellow"/>
        </w:rPr>
        <w:drawing>
          <wp:inline distT="0" distB="0" distL="0" distR="0" wp14:anchorId="520186A2" wp14:editId="6ABD23C0">
            <wp:extent cx="3919213" cy="2772000"/>
            <wp:effectExtent l="0" t="0" r="5715" b="0"/>
            <wp:docPr id="21271633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19213" cy="2772000"/>
                    </a:xfrm>
                    <a:prstGeom prst="rect">
                      <a:avLst/>
                    </a:prstGeom>
                    <a:noFill/>
                    <a:ln>
                      <a:noFill/>
                    </a:ln>
                  </pic:spPr>
                </pic:pic>
              </a:graphicData>
            </a:graphic>
          </wp:inline>
        </w:drawing>
      </w:r>
    </w:p>
    <w:p w14:paraId="2DF54263" w14:textId="77777777" w:rsidR="00AA4164" w:rsidRPr="006D0DBB" w:rsidRDefault="00AA4164" w:rsidP="009B4E94">
      <w:pPr>
        <w:spacing w:before="0" w:after="0"/>
        <w:ind w:firstLine="0"/>
        <w:rPr>
          <w:rFonts w:asciiTheme="minorHAnsi" w:hAnsiTheme="minorHAnsi" w:cstheme="minorHAnsi"/>
          <w:i/>
          <w:iCs/>
          <w:sz w:val="20"/>
          <w:szCs w:val="20"/>
        </w:rPr>
      </w:pPr>
      <w:bookmarkStart w:id="74" w:name="_Hlk208221945"/>
      <w:r w:rsidRPr="006D0DBB">
        <w:rPr>
          <w:rFonts w:asciiTheme="minorHAnsi" w:hAnsiTheme="minorHAnsi" w:cstheme="minorHAnsi"/>
          <w:b/>
          <w:bCs/>
          <w:sz w:val="20"/>
          <w:szCs w:val="20"/>
        </w:rPr>
        <w:t xml:space="preserve">Slika 3. </w:t>
      </w:r>
      <w:r w:rsidRPr="006D0DBB">
        <w:rPr>
          <w:rFonts w:asciiTheme="minorHAnsi" w:hAnsiTheme="minorHAnsi" w:cstheme="minorHAnsi"/>
          <w:i/>
          <w:iCs/>
          <w:sz w:val="20"/>
          <w:szCs w:val="20"/>
        </w:rPr>
        <w:t>Prikaz nagiba terena u gospodarskoj jedinici</w:t>
      </w:r>
    </w:p>
    <w:bookmarkEnd w:id="74"/>
    <w:p w14:paraId="269DBB9D" w14:textId="125E48F8" w:rsidR="00AA4164" w:rsidRDefault="00A82E84" w:rsidP="00EC48C4">
      <w:pPr>
        <w:ind w:firstLine="0"/>
        <w:rPr>
          <w:rFonts w:asciiTheme="minorHAnsi" w:hAnsiTheme="minorHAnsi" w:cstheme="minorHAnsi"/>
          <w:sz w:val="22"/>
        </w:rPr>
      </w:pPr>
      <w:r w:rsidRPr="00EC48C4">
        <w:rPr>
          <w:rFonts w:asciiTheme="minorHAnsi" w:hAnsiTheme="minorHAnsi" w:cstheme="minorHAnsi"/>
          <w:sz w:val="22"/>
        </w:rPr>
        <w:lastRenderedPageBreak/>
        <w:t xml:space="preserve">Šume gospodarske jedinice najvećim se dijelom nalaze na </w:t>
      </w:r>
      <w:r w:rsidR="00137C11">
        <w:rPr>
          <w:rFonts w:asciiTheme="minorHAnsi" w:hAnsiTheme="minorHAnsi" w:cstheme="minorHAnsi"/>
          <w:sz w:val="22"/>
        </w:rPr>
        <w:t>ravnom</w:t>
      </w:r>
      <w:r w:rsidR="00EC48C4" w:rsidRPr="00EC48C4">
        <w:rPr>
          <w:rFonts w:asciiTheme="minorHAnsi" w:hAnsiTheme="minorHAnsi" w:cstheme="minorHAnsi"/>
          <w:sz w:val="22"/>
        </w:rPr>
        <w:t xml:space="preserve"> do </w:t>
      </w:r>
      <w:r w:rsidRPr="00EC48C4">
        <w:rPr>
          <w:rFonts w:asciiTheme="minorHAnsi" w:hAnsiTheme="minorHAnsi" w:cstheme="minorHAnsi"/>
          <w:sz w:val="22"/>
        </w:rPr>
        <w:t xml:space="preserve">umjereno strmom terenu nagiba od </w:t>
      </w:r>
      <w:r w:rsidR="00EC48C4" w:rsidRPr="00EC48C4">
        <w:rPr>
          <w:rFonts w:asciiTheme="minorHAnsi" w:hAnsiTheme="minorHAnsi" w:cstheme="minorHAnsi"/>
          <w:sz w:val="22"/>
        </w:rPr>
        <w:t>0</w:t>
      </w:r>
      <w:r w:rsidRPr="00EC48C4">
        <w:rPr>
          <w:rFonts w:asciiTheme="minorHAnsi" w:hAnsiTheme="minorHAnsi" w:cstheme="minorHAnsi"/>
          <w:sz w:val="22"/>
        </w:rPr>
        <w:t>° do 1</w:t>
      </w:r>
      <w:r w:rsidR="00EC48C4" w:rsidRPr="00EC48C4">
        <w:rPr>
          <w:rFonts w:asciiTheme="minorHAnsi" w:hAnsiTheme="minorHAnsi" w:cstheme="minorHAnsi"/>
          <w:sz w:val="22"/>
        </w:rPr>
        <w:t>0</w:t>
      </w:r>
      <w:r w:rsidRPr="00EC48C4">
        <w:rPr>
          <w:rFonts w:asciiTheme="minorHAnsi" w:hAnsiTheme="minorHAnsi" w:cstheme="minorHAnsi"/>
          <w:sz w:val="22"/>
        </w:rPr>
        <w:t xml:space="preserve">°, no u nekim </w:t>
      </w:r>
      <w:r w:rsidR="00EC48C4" w:rsidRPr="00EC48C4">
        <w:rPr>
          <w:rFonts w:asciiTheme="minorHAnsi" w:hAnsiTheme="minorHAnsi" w:cstheme="minorHAnsi"/>
          <w:sz w:val="22"/>
        </w:rPr>
        <w:t>predjelima</w:t>
      </w:r>
      <w:r w:rsidRPr="00EC48C4">
        <w:rPr>
          <w:rFonts w:asciiTheme="minorHAnsi" w:hAnsiTheme="minorHAnsi" w:cstheme="minorHAnsi"/>
          <w:sz w:val="22"/>
        </w:rPr>
        <w:t>, ovisno o prevladavajućim reljefnim čimbenicima, dominiraju</w:t>
      </w:r>
      <w:r w:rsidR="00EC48C4" w:rsidRPr="00EC48C4">
        <w:rPr>
          <w:rFonts w:asciiTheme="minorHAnsi" w:hAnsiTheme="minorHAnsi" w:cstheme="minorHAnsi"/>
          <w:sz w:val="22"/>
        </w:rPr>
        <w:t xml:space="preserve"> </w:t>
      </w:r>
      <w:r w:rsidRPr="00EC48C4">
        <w:rPr>
          <w:rFonts w:asciiTheme="minorHAnsi" w:hAnsiTheme="minorHAnsi" w:cstheme="minorHAnsi"/>
          <w:sz w:val="22"/>
        </w:rPr>
        <w:t>strmiji nagibi</w:t>
      </w:r>
      <w:r w:rsidR="00137C11">
        <w:rPr>
          <w:rFonts w:asciiTheme="minorHAnsi" w:hAnsiTheme="minorHAnsi" w:cstheme="minorHAnsi"/>
          <w:sz w:val="22"/>
        </w:rPr>
        <w:t xml:space="preserve"> kao što su na jugozapadu GJ</w:t>
      </w:r>
      <w:r w:rsidRPr="00EC48C4">
        <w:rPr>
          <w:rFonts w:asciiTheme="minorHAnsi" w:hAnsiTheme="minorHAnsi" w:cstheme="minorHAnsi"/>
          <w:sz w:val="22"/>
        </w:rPr>
        <w:t xml:space="preserve">. </w:t>
      </w:r>
      <w:bookmarkStart w:id="75" w:name="_Hlk135748404"/>
      <w:r w:rsidRPr="00EC48C4">
        <w:rPr>
          <w:rFonts w:asciiTheme="minorHAnsi" w:hAnsiTheme="minorHAnsi" w:cstheme="minorHAnsi"/>
          <w:sz w:val="22"/>
        </w:rPr>
        <w:t xml:space="preserve">Na slici </w:t>
      </w:r>
      <w:r w:rsidR="00AA4164" w:rsidRPr="00EC48C4">
        <w:rPr>
          <w:rFonts w:asciiTheme="minorHAnsi" w:hAnsiTheme="minorHAnsi" w:cstheme="minorHAnsi"/>
          <w:sz w:val="22"/>
        </w:rPr>
        <w:t>3</w:t>
      </w:r>
      <w:r w:rsidR="003E5649" w:rsidRPr="00EC48C4">
        <w:rPr>
          <w:rFonts w:asciiTheme="minorHAnsi" w:hAnsiTheme="minorHAnsi" w:cstheme="minorHAnsi"/>
          <w:sz w:val="22"/>
        </w:rPr>
        <w:t>.</w:t>
      </w:r>
      <w:r w:rsidRPr="00EC48C4">
        <w:rPr>
          <w:rFonts w:asciiTheme="minorHAnsi" w:hAnsiTheme="minorHAnsi" w:cstheme="minorHAnsi"/>
          <w:sz w:val="22"/>
        </w:rPr>
        <w:t xml:space="preserve"> prikazan je raspored nagiba terena u gospodarskoj jedinici.</w:t>
      </w:r>
    </w:p>
    <w:p w14:paraId="4E30A5E8" w14:textId="77777777" w:rsidR="009B4E94" w:rsidRPr="00EC48C4" w:rsidRDefault="009B4E94" w:rsidP="009B4E94">
      <w:pPr>
        <w:spacing w:before="0" w:after="0"/>
        <w:ind w:firstLine="0"/>
        <w:rPr>
          <w:rFonts w:asciiTheme="minorHAnsi" w:hAnsiTheme="minorHAnsi" w:cstheme="minorHAnsi"/>
          <w:sz w:val="22"/>
        </w:rPr>
      </w:pPr>
    </w:p>
    <w:bookmarkEnd w:id="75"/>
    <w:p w14:paraId="16CBE510" w14:textId="77777777" w:rsidR="00CD24CA" w:rsidRPr="00EF178E" w:rsidRDefault="00CD24CA" w:rsidP="00A82E84">
      <w:pPr>
        <w:spacing w:before="0" w:after="160" w:line="259" w:lineRule="auto"/>
        <w:ind w:firstLine="0"/>
        <w:jc w:val="left"/>
        <w:rPr>
          <w:rFonts w:asciiTheme="minorHAnsi" w:hAnsiTheme="minorHAnsi" w:cstheme="minorHAnsi"/>
          <w:b/>
          <w:bCs/>
          <w:color w:val="006634"/>
          <w:szCs w:val="24"/>
        </w:rPr>
      </w:pPr>
      <w:r w:rsidRPr="00EF178E">
        <w:rPr>
          <w:rFonts w:asciiTheme="minorHAnsi" w:hAnsiTheme="minorHAnsi" w:cstheme="minorHAnsi"/>
          <w:b/>
          <w:bCs/>
          <w:color w:val="006634"/>
          <w:szCs w:val="24"/>
        </w:rPr>
        <w:t>Ekspozicija</w:t>
      </w:r>
    </w:p>
    <w:p w14:paraId="4C1ABECC" w14:textId="1DF5EAB0" w:rsidR="00EF178E" w:rsidRDefault="00CD24CA" w:rsidP="00591549">
      <w:pPr>
        <w:ind w:firstLine="0"/>
        <w:rPr>
          <w:rFonts w:asciiTheme="minorHAnsi" w:hAnsiTheme="minorHAnsi" w:cstheme="minorHAnsi"/>
          <w:sz w:val="22"/>
        </w:rPr>
      </w:pPr>
      <w:r w:rsidRPr="00701128">
        <w:rPr>
          <w:rFonts w:asciiTheme="minorHAnsi" w:hAnsiTheme="minorHAnsi" w:cstheme="minorHAnsi"/>
          <w:sz w:val="22"/>
        </w:rPr>
        <w:t>Ekspozicija označava izloženost staništa nagnutih terena prema pojedinoj strani svijeta. Ona zajedno s ostalim stanišnim elementima utječe na mikroklimu, na oblikovanje šumskog tla te na pojavu i razvoj pojedinih tipova šumskog pokrova.</w:t>
      </w:r>
      <w:r w:rsidR="009B4E94" w:rsidRPr="009B4E94">
        <w:rPr>
          <w:rFonts w:asciiTheme="minorHAnsi" w:hAnsiTheme="minorHAnsi" w:cstheme="minorHAnsi"/>
          <w:sz w:val="22"/>
        </w:rPr>
        <w:t xml:space="preserve"> </w:t>
      </w:r>
      <w:r w:rsidR="009B4E94" w:rsidRPr="00EF178E">
        <w:rPr>
          <w:rFonts w:asciiTheme="minorHAnsi" w:hAnsiTheme="minorHAnsi" w:cstheme="minorHAnsi"/>
          <w:sz w:val="22"/>
        </w:rPr>
        <w:t>U gospodarskoj jedinici su podjednako zastupljene sve ekspozicije, a njihov raspored prikazan je na slici 4.</w:t>
      </w:r>
    </w:p>
    <w:p w14:paraId="2A505979" w14:textId="77777777" w:rsidR="00EF178E" w:rsidRDefault="00EF178E" w:rsidP="00A82E84">
      <w:pPr>
        <w:rPr>
          <w:rFonts w:asciiTheme="minorHAnsi" w:hAnsiTheme="minorHAnsi" w:cstheme="minorHAnsi"/>
          <w:sz w:val="22"/>
        </w:rPr>
      </w:pPr>
    </w:p>
    <w:p w14:paraId="271F56BA" w14:textId="50B508AD" w:rsidR="00CD24CA" w:rsidRPr="00701128" w:rsidRDefault="00AA4164" w:rsidP="00EF178E">
      <w:pPr>
        <w:spacing w:before="0" w:after="0"/>
        <w:rPr>
          <w:rFonts w:asciiTheme="minorHAnsi" w:hAnsiTheme="minorHAnsi" w:cstheme="minorHAnsi"/>
          <w:sz w:val="22"/>
        </w:rPr>
      </w:pPr>
      <w:r>
        <w:rPr>
          <w:rFonts w:asciiTheme="minorHAnsi" w:hAnsiTheme="minorHAnsi" w:cstheme="minorHAnsi"/>
          <w:noProof/>
          <w:sz w:val="22"/>
        </w:rPr>
        <w:drawing>
          <wp:inline distT="0" distB="0" distL="0" distR="0" wp14:anchorId="586E5891" wp14:editId="3C141D84">
            <wp:extent cx="4643562" cy="3284321"/>
            <wp:effectExtent l="0" t="0" r="5080" b="0"/>
            <wp:docPr id="11481392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1964" cy="3290263"/>
                    </a:xfrm>
                    <a:prstGeom prst="rect">
                      <a:avLst/>
                    </a:prstGeom>
                    <a:noFill/>
                    <a:ln>
                      <a:noFill/>
                    </a:ln>
                  </pic:spPr>
                </pic:pic>
              </a:graphicData>
            </a:graphic>
          </wp:inline>
        </w:drawing>
      </w:r>
    </w:p>
    <w:p w14:paraId="2C32938E" w14:textId="7FF42303" w:rsidR="00EF178E" w:rsidRDefault="00EF178E" w:rsidP="009B4E94">
      <w:pPr>
        <w:spacing w:before="0" w:after="0" w:line="259" w:lineRule="auto"/>
        <w:ind w:firstLine="0"/>
        <w:rPr>
          <w:rFonts w:asciiTheme="minorHAnsi" w:hAnsiTheme="minorHAnsi" w:cstheme="minorHAnsi"/>
          <w:i/>
          <w:iCs/>
          <w:sz w:val="20"/>
          <w:szCs w:val="20"/>
        </w:rPr>
      </w:pPr>
      <w:bookmarkStart w:id="76" w:name="_Hlk208222031"/>
      <w:r w:rsidRPr="002E653A">
        <w:rPr>
          <w:rFonts w:asciiTheme="minorHAnsi" w:hAnsiTheme="minorHAnsi" w:cstheme="minorHAnsi"/>
          <w:b/>
          <w:bCs/>
          <w:sz w:val="20"/>
          <w:szCs w:val="20"/>
        </w:rPr>
        <w:t>Slika 4.</w:t>
      </w:r>
      <w:r w:rsidRPr="002E653A">
        <w:rPr>
          <w:rFonts w:asciiTheme="minorHAnsi" w:hAnsiTheme="minorHAnsi" w:cstheme="minorHAnsi"/>
          <w:i/>
          <w:iCs/>
          <w:sz w:val="20"/>
          <w:szCs w:val="20"/>
        </w:rPr>
        <w:t xml:space="preserve"> Prikaz izloženosti terena u gospodarskoj jedinici</w:t>
      </w:r>
    </w:p>
    <w:bookmarkEnd w:id="76"/>
    <w:p w14:paraId="40E0C1FE" w14:textId="77777777" w:rsidR="00EF178E" w:rsidRPr="00EF178E" w:rsidRDefault="00EF178E" w:rsidP="00EF178E">
      <w:pPr>
        <w:spacing w:before="0" w:after="0" w:line="259" w:lineRule="auto"/>
        <w:ind w:firstLine="0"/>
        <w:jc w:val="center"/>
        <w:rPr>
          <w:rFonts w:asciiTheme="minorHAnsi" w:hAnsiTheme="minorHAnsi" w:cstheme="minorHAnsi"/>
          <w:i/>
          <w:iCs/>
          <w:sz w:val="20"/>
          <w:szCs w:val="20"/>
        </w:rPr>
      </w:pPr>
    </w:p>
    <w:p w14:paraId="548BE196" w14:textId="32E23D93" w:rsidR="00A82E84" w:rsidRPr="00EF178E" w:rsidRDefault="00A82E84" w:rsidP="009B4E94">
      <w:pPr>
        <w:ind w:firstLine="0"/>
        <w:rPr>
          <w:rFonts w:asciiTheme="minorHAnsi" w:hAnsiTheme="minorHAnsi" w:cstheme="minorHAnsi"/>
          <w:sz w:val="22"/>
        </w:rPr>
      </w:pPr>
    </w:p>
    <w:p w14:paraId="1C5281A6" w14:textId="78295440" w:rsidR="008960BE" w:rsidRPr="00BA668F" w:rsidRDefault="008960BE" w:rsidP="00637734">
      <w:pPr>
        <w:rPr>
          <w:highlight w:val="yellow"/>
        </w:rPr>
      </w:pPr>
      <w:r w:rsidRPr="00BA668F">
        <w:rPr>
          <w:highlight w:val="yellow"/>
        </w:rPr>
        <w:br w:type="page"/>
      </w:r>
    </w:p>
    <w:p w14:paraId="2D859F11" w14:textId="52C8C461" w:rsidR="00BA1899" w:rsidRPr="002E316E" w:rsidRDefault="00EE7480" w:rsidP="00B8061E">
      <w:pPr>
        <w:pStyle w:val="Heading2"/>
        <w:ind w:firstLine="0"/>
        <w:rPr>
          <w:rFonts w:asciiTheme="minorHAnsi" w:hAnsiTheme="minorHAnsi" w:cstheme="minorHAnsi"/>
          <w:b/>
          <w:bCs/>
          <w:color w:val="006634"/>
          <w:sz w:val="28"/>
          <w:szCs w:val="28"/>
        </w:rPr>
      </w:pPr>
      <w:bookmarkStart w:id="77" w:name="_Toc210895688"/>
      <w:bookmarkStart w:id="78" w:name="_Toc68079326"/>
      <w:bookmarkStart w:id="79" w:name="_Toc68079325"/>
      <w:bookmarkStart w:id="80" w:name="_Toc68079327"/>
      <w:r w:rsidRPr="002E316E">
        <w:rPr>
          <w:rFonts w:asciiTheme="minorHAnsi" w:hAnsiTheme="minorHAnsi" w:cstheme="minorHAnsi"/>
          <w:b/>
          <w:bCs/>
          <w:color w:val="006634"/>
          <w:sz w:val="28"/>
          <w:szCs w:val="28"/>
        </w:rPr>
        <w:lastRenderedPageBreak/>
        <w:t>II.</w:t>
      </w:r>
      <w:r w:rsidR="00BA1899" w:rsidRPr="002E316E">
        <w:rPr>
          <w:rFonts w:asciiTheme="minorHAnsi" w:hAnsiTheme="minorHAnsi" w:cstheme="minorHAnsi"/>
          <w:b/>
          <w:bCs/>
          <w:color w:val="006634"/>
          <w:sz w:val="28"/>
          <w:szCs w:val="28"/>
        </w:rPr>
        <w:t>2.</w:t>
      </w:r>
      <w:r w:rsidR="00036803" w:rsidRPr="002E316E">
        <w:rPr>
          <w:rFonts w:asciiTheme="minorHAnsi" w:hAnsiTheme="minorHAnsi" w:cstheme="minorHAnsi"/>
          <w:b/>
          <w:bCs/>
          <w:color w:val="006634"/>
          <w:sz w:val="28"/>
          <w:szCs w:val="28"/>
        </w:rPr>
        <w:t xml:space="preserve"> </w:t>
      </w:r>
      <w:r w:rsidR="00BA1899" w:rsidRPr="002E316E">
        <w:rPr>
          <w:rFonts w:asciiTheme="minorHAnsi" w:hAnsiTheme="minorHAnsi" w:cstheme="minorHAnsi"/>
          <w:b/>
          <w:bCs/>
          <w:color w:val="006634"/>
          <w:sz w:val="28"/>
          <w:szCs w:val="28"/>
        </w:rPr>
        <w:t>Geološka podloga</w:t>
      </w:r>
      <w:r w:rsidR="00036803" w:rsidRPr="002E316E">
        <w:rPr>
          <w:rFonts w:asciiTheme="minorHAnsi" w:hAnsiTheme="minorHAnsi" w:cstheme="minorHAnsi"/>
          <w:b/>
          <w:bCs/>
          <w:color w:val="006634"/>
          <w:sz w:val="28"/>
          <w:szCs w:val="28"/>
        </w:rPr>
        <w:t xml:space="preserve"> i tlo</w:t>
      </w:r>
      <w:bookmarkEnd w:id="77"/>
    </w:p>
    <w:p w14:paraId="77309A11" w14:textId="77777777" w:rsidR="00A7251D" w:rsidRDefault="00A7251D" w:rsidP="00A12C77">
      <w:pPr>
        <w:pStyle w:val="Heading2"/>
        <w:ind w:firstLine="0"/>
        <w:rPr>
          <w:rFonts w:asciiTheme="minorHAnsi" w:hAnsiTheme="minorHAnsi" w:cstheme="minorHAnsi"/>
          <w:b/>
          <w:bCs/>
          <w:color w:val="006634"/>
        </w:rPr>
      </w:pPr>
      <w:bookmarkStart w:id="81" w:name="_Toc210895689"/>
      <w:r w:rsidRPr="002E316E">
        <w:rPr>
          <w:rFonts w:asciiTheme="minorHAnsi" w:hAnsiTheme="minorHAnsi" w:cstheme="minorHAnsi"/>
          <w:b/>
          <w:bCs/>
          <w:color w:val="006634"/>
        </w:rPr>
        <w:t>II.2.1. Geološka podloga</w:t>
      </w:r>
      <w:bookmarkEnd w:id="81"/>
    </w:p>
    <w:p w14:paraId="6809146A" w14:textId="77777777" w:rsidR="002E316E" w:rsidRPr="002E316E" w:rsidRDefault="002E316E" w:rsidP="002E316E">
      <w:pPr>
        <w:spacing w:before="0" w:after="0"/>
      </w:pPr>
    </w:p>
    <w:p w14:paraId="14F114CC" w14:textId="77777777" w:rsidR="00425A68" w:rsidRPr="00425A68" w:rsidRDefault="002E316E" w:rsidP="009B4E94">
      <w:pPr>
        <w:spacing w:before="0" w:after="0"/>
        <w:ind w:firstLine="0"/>
        <w:rPr>
          <w:rFonts w:asciiTheme="minorHAnsi" w:eastAsia="Calibri" w:hAnsiTheme="minorHAnsi" w:cstheme="minorHAnsi"/>
          <w:sz w:val="22"/>
        </w:rPr>
      </w:pPr>
      <w:r w:rsidRPr="002E316E">
        <w:rPr>
          <w:rFonts w:asciiTheme="minorHAnsi" w:eastAsia="Calibri" w:hAnsiTheme="minorHAnsi" w:cstheme="minorHAnsi"/>
          <w:sz w:val="22"/>
        </w:rPr>
        <w:t>U gospodarskoj jedinici dolaze sljedeće geološke formacije:</w:t>
      </w:r>
      <w:r>
        <w:rPr>
          <w:rFonts w:asciiTheme="minorHAnsi" w:eastAsia="Calibri" w:hAnsiTheme="minorHAnsi" w:cstheme="minorHAnsi"/>
          <w:sz w:val="22"/>
        </w:rPr>
        <w:t xml:space="preserve"> </w:t>
      </w:r>
      <w:r w:rsidRPr="002E316E">
        <w:rPr>
          <w:rFonts w:asciiTheme="minorHAnsi" w:eastAsia="Calibri" w:hAnsiTheme="minorHAnsi" w:cstheme="minorHAnsi"/>
          <w:sz w:val="22"/>
        </w:rPr>
        <w:t>Rudistni vapnenci</w:t>
      </w:r>
      <w:r w:rsidR="00B35995">
        <w:rPr>
          <w:rFonts w:asciiTheme="minorHAnsi" w:eastAsia="Calibri" w:hAnsiTheme="minorHAnsi" w:cstheme="minorHAnsi"/>
          <w:sz w:val="22"/>
        </w:rPr>
        <w:t xml:space="preserve">. </w:t>
      </w:r>
      <w:r w:rsidRPr="002E316E">
        <w:rPr>
          <w:rFonts w:asciiTheme="minorHAnsi" w:eastAsia="Calibri" w:hAnsiTheme="minorHAnsi" w:cstheme="minorHAnsi"/>
          <w:sz w:val="22"/>
        </w:rPr>
        <w:t>Rasprostranjeni su na obalnom dijelu ove gospodarske jedinice. Te se naslage</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sastoje od svijetlosivih, dobro uslojenih vapnenaca debljine slojeva 20 - 50 cm, a samo</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izuzetno 100 - 150 cm. Ulošci dolomita su dosta rijetki i tanki, dok vapnovitih</w:t>
      </w:r>
      <w:r w:rsidR="001A0439">
        <w:rPr>
          <w:rFonts w:asciiTheme="minorHAnsi" w:eastAsia="Calibri" w:hAnsiTheme="minorHAnsi" w:cstheme="minorHAnsi"/>
          <w:sz w:val="22"/>
        </w:rPr>
        <w:t xml:space="preserve"> </w:t>
      </w:r>
      <w:r w:rsidRPr="002E316E">
        <w:rPr>
          <w:rFonts w:asciiTheme="minorHAnsi" w:eastAsia="Calibri" w:hAnsiTheme="minorHAnsi" w:cstheme="minorHAnsi"/>
          <w:sz w:val="22"/>
        </w:rPr>
        <w:t>dolomita ima nešto više. Vapnenci pripadaju grupi mikrokristalastih do rekristalastih</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vapnenaca s rjeđim ulošcima dolomitiziranih bioakumuliranih vapnenaca. Postotak</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kalcijevog karbonata je vrlo visok i iznosi 95 - 99 %. Od fosila su najčešći i najvažniji</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rudisti (naziv ovih vapnenaca). Približna debljina rudistnih vapnenaca iznosi oko 400</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metara.</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Jursko - kredni dolomiti. Ovi dolomiti opisani su od svih ranijih autora kao kasno</w:t>
      </w:r>
      <w:r w:rsidR="00FD785F">
        <w:rPr>
          <w:rFonts w:asciiTheme="minorHAnsi" w:eastAsia="Calibri" w:hAnsiTheme="minorHAnsi" w:cstheme="minorHAnsi"/>
          <w:sz w:val="22"/>
        </w:rPr>
        <w:t xml:space="preserve"> </w:t>
      </w:r>
      <w:r w:rsidRPr="002E316E">
        <w:rPr>
          <w:rFonts w:asciiTheme="minorHAnsi" w:eastAsia="Calibri" w:hAnsiTheme="minorHAnsi" w:cstheme="minorHAnsi"/>
          <w:sz w:val="22"/>
        </w:rPr>
        <w:t xml:space="preserve">dijagenetski dolomiti nastali dolomitizacijom vapnenaca. To se zaključuje po njihovoj srednje zrnastoj i krupno zrnastoj strukturi nastaloj kao proizvod rekristalizacije prvotnog mulja, kao i po činjenici da su mjestimice unutar dolomita sačuvani manji proslojci i leće vapnenaca u kojima se zapažaju počeci dolomitizacije u obliku pojedinačnih romboedarskih kristala dolomita razbacanih u osnovnoj masi stijene. Zbog takve strukture dolomiti nisu prikladni za stvaranje gustog spleta unutrašnjih krških šupljina kao u vapnencima, niti većih pukotina koje bi presijecale stijensku masu na većim potezima i u većim dubinama. Na površini su podložni mehaničkom raspadanju i troše se često u dolomitni pijesak što uzrokuje „mekši“ reljef. </w:t>
      </w:r>
      <w:r w:rsidRPr="00425A68">
        <w:rPr>
          <w:rFonts w:asciiTheme="minorHAnsi" w:eastAsia="Calibri" w:hAnsiTheme="minorHAnsi" w:cstheme="minorHAnsi"/>
          <w:sz w:val="22"/>
        </w:rPr>
        <w:t xml:space="preserve">Tipičan predstavnik na tom matičnom supstratu je rendzina na dolomitu. </w:t>
      </w:r>
    </w:p>
    <w:p w14:paraId="4308A46B" w14:textId="77777777" w:rsidR="00425A68" w:rsidRPr="00425A68" w:rsidRDefault="002E316E" w:rsidP="00425A68">
      <w:pPr>
        <w:spacing w:after="0"/>
        <w:ind w:firstLine="0"/>
        <w:rPr>
          <w:rFonts w:asciiTheme="minorHAnsi" w:eastAsia="Calibri" w:hAnsiTheme="minorHAnsi" w:cstheme="minorHAnsi"/>
          <w:sz w:val="22"/>
        </w:rPr>
      </w:pPr>
      <w:r w:rsidRPr="00425A68">
        <w:rPr>
          <w:rFonts w:asciiTheme="minorHAnsi" w:eastAsia="Calibri" w:hAnsiTheme="minorHAnsi" w:cstheme="minorHAnsi"/>
          <w:sz w:val="22"/>
        </w:rPr>
        <w:t xml:space="preserve">Donjokredni vapnenci </w:t>
      </w:r>
    </w:p>
    <w:p w14:paraId="32DF6CD2" w14:textId="231BEC4F" w:rsidR="00425A68" w:rsidRPr="00425A68" w:rsidRDefault="008E3786" w:rsidP="009B4E94">
      <w:pPr>
        <w:spacing w:before="0" w:after="0"/>
        <w:ind w:firstLine="0"/>
        <w:rPr>
          <w:rFonts w:asciiTheme="minorHAnsi" w:eastAsia="Calibri" w:hAnsiTheme="minorHAnsi" w:cstheme="minorHAnsi"/>
          <w:sz w:val="22"/>
        </w:rPr>
      </w:pPr>
      <w:r>
        <w:rPr>
          <w:rFonts w:asciiTheme="minorHAnsi" w:eastAsia="Calibri" w:hAnsiTheme="minorHAnsi" w:cstheme="minorHAnsi"/>
          <w:sz w:val="22"/>
        </w:rPr>
        <w:t>Ovi l</w:t>
      </w:r>
      <w:r w:rsidR="002E316E" w:rsidRPr="00425A68">
        <w:rPr>
          <w:rFonts w:asciiTheme="minorHAnsi" w:eastAsia="Calibri" w:hAnsiTheme="minorHAnsi" w:cstheme="minorHAnsi"/>
          <w:sz w:val="22"/>
        </w:rPr>
        <w:t xml:space="preserve">eže transgresivno na naslagama gornjeg malma. Duž ovog kontakta otkriven je niz manjih boksitnih pojava breča i zaglinja. Vapnenci pripadaju alohtonom tipu sedimenatcije - mehanički taloženim vapnencima. Sadrže i do 98 % CaCO3. Glavni tipovi tala su: smeđe tlo na vapnencima (aklcikambisol) i rjeđe crvenica (terra rossa). </w:t>
      </w:r>
    </w:p>
    <w:p w14:paraId="05688635" w14:textId="77777777" w:rsidR="00425A68" w:rsidRPr="00425A68" w:rsidRDefault="002E316E" w:rsidP="00425A68">
      <w:pPr>
        <w:spacing w:after="0"/>
        <w:ind w:firstLine="0"/>
        <w:rPr>
          <w:rFonts w:asciiTheme="minorHAnsi" w:eastAsia="Calibri" w:hAnsiTheme="minorHAnsi" w:cstheme="minorHAnsi"/>
          <w:sz w:val="22"/>
        </w:rPr>
      </w:pPr>
      <w:r w:rsidRPr="00425A68">
        <w:rPr>
          <w:rFonts w:asciiTheme="minorHAnsi" w:eastAsia="Calibri" w:hAnsiTheme="minorHAnsi" w:cstheme="minorHAnsi"/>
          <w:sz w:val="22"/>
        </w:rPr>
        <w:t xml:space="preserve">Vapnenci i dolomiti u izmjeni </w:t>
      </w:r>
    </w:p>
    <w:p w14:paraId="59451F1D" w14:textId="405E86DC" w:rsidR="002E316E" w:rsidRPr="002E316E" w:rsidRDefault="002E316E" w:rsidP="009B4E94">
      <w:pPr>
        <w:spacing w:before="0" w:after="0"/>
        <w:ind w:firstLine="0"/>
        <w:rPr>
          <w:rFonts w:asciiTheme="minorHAnsi" w:eastAsia="Calibri" w:hAnsiTheme="minorHAnsi" w:cstheme="minorHAnsi"/>
          <w:sz w:val="22"/>
        </w:rPr>
      </w:pPr>
      <w:r w:rsidRPr="00425A68">
        <w:rPr>
          <w:rFonts w:asciiTheme="minorHAnsi" w:eastAsia="Calibri" w:hAnsiTheme="minorHAnsi" w:cstheme="minorHAnsi"/>
          <w:sz w:val="22"/>
        </w:rPr>
        <w:t xml:space="preserve">Litološki sastav jednak je ili vrlo sličan već opisanim sastavima sedimenata, a to znači da se niti uvjeti taloženja nisu znatnije promijenili. Za </w:t>
      </w:r>
      <w:r w:rsidR="00FD785F" w:rsidRPr="00425A68">
        <w:rPr>
          <w:rFonts w:asciiTheme="minorHAnsi" w:eastAsia="Calibri" w:hAnsiTheme="minorHAnsi" w:cstheme="minorHAnsi"/>
          <w:sz w:val="22"/>
        </w:rPr>
        <w:t>razliku</w:t>
      </w:r>
      <w:r w:rsidRPr="00425A68">
        <w:rPr>
          <w:rFonts w:asciiTheme="minorHAnsi" w:eastAsia="Calibri" w:hAnsiTheme="minorHAnsi" w:cstheme="minorHAnsi"/>
          <w:sz w:val="22"/>
        </w:rPr>
        <w:t xml:space="preserve"> od prethodnih nivoa, u ovome su češći vapnenci istaloženi u plićacima s uzburkanom (pokretljivom) vodom. To su stijene tzv. zrnaste potpore, odnosno mehanički akumulirane čestice do čestice, a iz međuprostora je vapnenački mulj (mikrit) ispran i zamijenjen </w:t>
      </w:r>
      <w:r w:rsidRPr="002E316E">
        <w:rPr>
          <w:rFonts w:asciiTheme="minorHAnsi" w:eastAsia="Calibri" w:hAnsiTheme="minorHAnsi" w:cstheme="minorHAnsi"/>
          <w:sz w:val="22"/>
        </w:rPr>
        <w:t xml:space="preserve">kemijski precipitarnim kalcitnim cementom. Dolomitni proslojci i ulošci mogu imati znatne debljine. Česti su prijelazi vapnenac - dolomit, odnosno nepotpuno dolomitizirani vapnenci. Glavni tipovi tala su smeđe tlo na vapnencu i dolomitu, crnica vapneno dolomitna i rendzina na dolomitu. </w:t>
      </w:r>
    </w:p>
    <w:p w14:paraId="0181AFF9" w14:textId="078AC16F" w:rsidR="002E316E" w:rsidRPr="002E316E" w:rsidRDefault="00386B0D" w:rsidP="00386B0D">
      <w:pPr>
        <w:spacing w:before="0" w:after="160" w:line="259" w:lineRule="auto"/>
        <w:ind w:firstLine="0"/>
        <w:jc w:val="left"/>
        <w:rPr>
          <w:rFonts w:asciiTheme="minorHAnsi" w:eastAsia="Calibri" w:hAnsiTheme="minorHAnsi" w:cstheme="minorHAnsi"/>
          <w:sz w:val="22"/>
          <w:highlight w:val="yellow"/>
        </w:rPr>
      </w:pPr>
      <w:r>
        <w:rPr>
          <w:rFonts w:asciiTheme="minorHAnsi" w:eastAsia="Calibri" w:hAnsiTheme="minorHAnsi" w:cstheme="minorHAnsi"/>
          <w:sz w:val="22"/>
          <w:highlight w:val="yellow"/>
        </w:rPr>
        <w:br w:type="page"/>
      </w:r>
    </w:p>
    <w:p w14:paraId="641C2770" w14:textId="77777777" w:rsidR="00A7251D" w:rsidRPr="00386B0D" w:rsidRDefault="00A7251D" w:rsidP="00A12C77">
      <w:pPr>
        <w:pStyle w:val="Heading2"/>
        <w:ind w:firstLine="0"/>
        <w:rPr>
          <w:rFonts w:asciiTheme="minorHAnsi" w:hAnsiTheme="minorHAnsi" w:cstheme="minorHAnsi"/>
          <w:b/>
          <w:bCs/>
          <w:color w:val="006634"/>
        </w:rPr>
      </w:pPr>
      <w:bookmarkStart w:id="82" w:name="_Toc210895690"/>
      <w:bookmarkEnd w:id="78"/>
      <w:bookmarkEnd w:id="79"/>
      <w:r w:rsidRPr="00386B0D">
        <w:rPr>
          <w:rFonts w:asciiTheme="minorHAnsi" w:hAnsiTheme="minorHAnsi" w:cstheme="minorHAnsi"/>
          <w:b/>
          <w:bCs/>
          <w:color w:val="006634"/>
        </w:rPr>
        <w:lastRenderedPageBreak/>
        <w:t>II.2.2. Tlo</w:t>
      </w:r>
      <w:bookmarkEnd w:id="82"/>
    </w:p>
    <w:p w14:paraId="01099885" w14:textId="30C0E4C1" w:rsidR="00386B0D" w:rsidRPr="00386B0D" w:rsidRDefault="00AC7DBE" w:rsidP="009B4E94">
      <w:pPr>
        <w:ind w:firstLine="0"/>
        <w:rPr>
          <w:rFonts w:asciiTheme="minorHAnsi" w:hAnsiTheme="minorHAnsi" w:cstheme="minorHAnsi"/>
          <w:sz w:val="22"/>
        </w:rPr>
      </w:pPr>
      <w:r w:rsidRPr="00386B0D">
        <w:rPr>
          <w:rFonts w:asciiTheme="minorHAnsi" w:hAnsiTheme="minorHAnsi" w:cstheme="minorHAnsi"/>
          <w:sz w:val="22"/>
        </w:rPr>
        <w:t xml:space="preserve">Na području gospodarske jedinice najzastupljeniji tipovi tla su </w:t>
      </w:r>
      <w:r w:rsidR="00386B0D" w:rsidRPr="00386B0D">
        <w:rPr>
          <w:rFonts w:ascii="Calibri" w:hAnsi="Calibri" w:cs="Calibri"/>
          <w:color w:val="000000"/>
          <w:sz w:val="22"/>
        </w:rPr>
        <w:t>smeđe tlo na vapnencu i dolomitu</w:t>
      </w:r>
      <w:r w:rsidR="00386B0D" w:rsidRPr="00386B0D">
        <w:rPr>
          <w:rFonts w:asciiTheme="minorHAnsi" w:hAnsiTheme="minorHAnsi" w:cstheme="minorHAnsi"/>
          <w:sz w:val="22"/>
        </w:rPr>
        <w:t xml:space="preserve"> </w:t>
      </w:r>
      <w:r w:rsidRPr="00386B0D">
        <w:rPr>
          <w:rFonts w:asciiTheme="minorHAnsi" w:hAnsiTheme="minorHAnsi" w:cstheme="minorHAnsi"/>
          <w:sz w:val="22"/>
        </w:rPr>
        <w:t xml:space="preserve">s </w:t>
      </w:r>
      <w:r w:rsidR="00386B0D" w:rsidRPr="00386B0D">
        <w:rPr>
          <w:rFonts w:asciiTheme="minorHAnsi" w:hAnsiTheme="minorHAnsi" w:cstheme="minorHAnsi"/>
          <w:sz w:val="22"/>
        </w:rPr>
        <w:t>65,22</w:t>
      </w:r>
      <w:r w:rsidRPr="00386B0D">
        <w:rPr>
          <w:rFonts w:asciiTheme="minorHAnsi" w:hAnsiTheme="minorHAnsi" w:cstheme="minorHAnsi"/>
          <w:sz w:val="22"/>
        </w:rPr>
        <w:t xml:space="preserve">% površine i </w:t>
      </w:r>
      <w:r w:rsidR="00386B0D" w:rsidRPr="00386B0D">
        <w:rPr>
          <w:rFonts w:ascii="Calibri" w:hAnsi="Calibri" w:cs="Calibri"/>
          <w:color w:val="000000"/>
          <w:sz w:val="22"/>
        </w:rPr>
        <w:t xml:space="preserve">antropogeno </w:t>
      </w:r>
      <w:r w:rsidRPr="00386B0D">
        <w:rPr>
          <w:rFonts w:asciiTheme="minorHAnsi" w:hAnsiTheme="minorHAnsi" w:cstheme="minorHAnsi"/>
          <w:sz w:val="22"/>
        </w:rPr>
        <w:t xml:space="preserve">s udjelom od </w:t>
      </w:r>
      <w:r w:rsidR="00386B0D" w:rsidRPr="00386B0D">
        <w:rPr>
          <w:rFonts w:asciiTheme="minorHAnsi" w:hAnsiTheme="minorHAnsi" w:cstheme="minorHAnsi"/>
          <w:sz w:val="22"/>
        </w:rPr>
        <w:t>31,31</w:t>
      </w:r>
      <w:r w:rsidRPr="00386B0D">
        <w:rPr>
          <w:rFonts w:asciiTheme="minorHAnsi" w:hAnsiTheme="minorHAnsi" w:cstheme="minorHAnsi"/>
          <w:sz w:val="22"/>
        </w:rPr>
        <w:t xml:space="preserve"> % površine. Slijedi </w:t>
      </w:r>
      <w:r w:rsidR="00386B0D" w:rsidRPr="00386B0D">
        <w:rPr>
          <w:rFonts w:ascii="Calibri" w:hAnsi="Calibri" w:cs="Calibri"/>
          <w:color w:val="000000"/>
          <w:sz w:val="22"/>
        </w:rPr>
        <w:t>crnica na vapnencu i dolomitu</w:t>
      </w:r>
      <w:r w:rsidRPr="00386B0D">
        <w:rPr>
          <w:rFonts w:asciiTheme="minorHAnsi" w:hAnsiTheme="minorHAnsi" w:cstheme="minorHAnsi"/>
          <w:sz w:val="22"/>
        </w:rPr>
        <w:t xml:space="preserve"> (</w:t>
      </w:r>
      <w:r w:rsidR="00386B0D" w:rsidRPr="00386B0D">
        <w:rPr>
          <w:rFonts w:asciiTheme="minorHAnsi" w:hAnsiTheme="minorHAnsi" w:cstheme="minorHAnsi"/>
          <w:sz w:val="22"/>
        </w:rPr>
        <w:t>3,46</w:t>
      </w:r>
      <w:r w:rsidRPr="00386B0D">
        <w:rPr>
          <w:rFonts w:asciiTheme="minorHAnsi" w:hAnsiTheme="minorHAnsi" w:cstheme="minorHAnsi"/>
          <w:sz w:val="22"/>
        </w:rPr>
        <w:t xml:space="preserve"> %)</w:t>
      </w:r>
      <w:r w:rsidR="00386B0D" w:rsidRPr="00386B0D">
        <w:rPr>
          <w:rFonts w:asciiTheme="minorHAnsi" w:hAnsiTheme="minorHAnsi" w:cstheme="minorHAnsi"/>
          <w:sz w:val="22"/>
        </w:rPr>
        <w:t xml:space="preserve"> i</w:t>
      </w:r>
      <w:r w:rsidRPr="00386B0D">
        <w:rPr>
          <w:rFonts w:asciiTheme="minorHAnsi" w:hAnsiTheme="minorHAnsi" w:cstheme="minorHAnsi"/>
          <w:sz w:val="22"/>
        </w:rPr>
        <w:t xml:space="preserve"> </w:t>
      </w:r>
      <w:r w:rsidR="00386B0D" w:rsidRPr="00386B0D">
        <w:rPr>
          <w:rFonts w:ascii="Calibri" w:hAnsi="Calibri" w:cs="Calibri"/>
          <w:color w:val="000000"/>
          <w:sz w:val="22"/>
        </w:rPr>
        <w:t>crvenica</w:t>
      </w:r>
      <w:r w:rsidR="00386B0D" w:rsidRPr="00386B0D">
        <w:rPr>
          <w:rFonts w:asciiTheme="minorHAnsi" w:hAnsiTheme="minorHAnsi" w:cstheme="minorHAnsi"/>
          <w:sz w:val="22"/>
        </w:rPr>
        <w:t xml:space="preserve"> </w:t>
      </w:r>
      <w:r w:rsidRPr="00386B0D">
        <w:rPr>
          <w:rFonts w:asciiTheme="minorHAnsi" w:hAnsiTheme="minorHAnsi" w:cstheme="minorHAnsi"/>
          <w:sz w:val="22"/>
        </w:rPr>
        <w:t>(</w:t>
      </w:r>
      <w:r w:rsidR="00386B0D" w:rsidRPr="00386B0D">
        <w:rPr>
          <w:rFonts w:asciiTheme="minorHAnsi" w:hAnsiTheme="minorHAnsi" w:cstheme="minorHAnsi"/>
          <w:sz w:val="22"/>
        </w:rPr>
        <w:t>0,02),</w:t>
      </w:r>
      <w:r w:rsidRPr="00386B0D">
        <w:rPr>
          <w:rFonts w:asciiTheme="minorHAnsi" w:hAnsiTheme="minorHAnsi" w:cstheme="minorHAnsi"/>
          <w:sz w:val="22"/>
        </w:rPr>
        <w:t xml:space="preserve"> (tablica </w:t>
      </w:r>
      <w:r w:rsidR="00EC31DA" w:rsidRPr="00386B0D">
        <w:rPr>
          <w:rFonts w:asciiTheme="minorHAnsi" w:hAnsiTheme="minorHAnsi" w:cstheme="minorHAnsi"/>
          <w:sz w:val="22"/>
        </w:rPr>
        <w:t>2.</w:t>
      </w:r>
      <w:r w:rsidRPr="00386B0D">
        <w:rPr>
          <w:rFonts w:asciiTheme="minorHAnsi" w:hAnsiTheme="minorHAnsi" w:cstheme="minorHAnsi"/>
          <w:sz w:val="22"/>
        </w:rPr>
        <w:t>).</w:t>
      </w:r>
    </w:p>
    <w:p w14:paraId="3A1D8397" w14:textId="3E9AF5B8" w:rsidR="00A7251D" w:rsidRPr="00386B0D" w:rsidRDefault="00A7251D" w:rsidP="00386B0D">
      <w:pPr>
        <w:pStyle w:val="Caption"/>
        <w:keepNext/>
        <w:spacing w:after="0"/>
        <w:ind w:firstLine="0"/>
        <w:rPr>
          <w:rFonts w:asciiTheme="minorHAnsi" w:hAnsiTheme="minorHAnsi" w:cstheme="minorHAnsi"/>
          <w:color w:val="auto"/>
          <w:sz w:val="20"/>
          <w:szCs w:val="20"/>
        </w:rPr>
      </w:pPr>
      <w:r w:rsidRPr="00386B0D">
        <w:rPr>
          <w:rFonts w:asciiTheme="minorHAnsi" w:hAnsiTheme="minorHAnsi" w:cstheme="minorHAnsi"/>
          <w:b/>
          <w:bCs/>
          <w:i w:val="0"/>
          <w:iCs w:val="0"/>
          <w:color w:val="auto"/>
          <w:sz w:val="20"/>
          <w:szCs w:val="20"/>
        </w:rPr>
        <w:t xml:space="preserve">Tablica </w:t>
      </w:r>
      <w:r w:rsidR="00EC31DA" w:rsidRPr="00386B0D">
        <w:rPr>
          <w:rFonts w:asciiTheme="minorHAnsi" w:hAnsiTheme="minorHAnsi" w:cstheme="minorHAnsi"/>
          <w:b/>
          <w:bCs/>
          <w:i w:val="0"/>
          <w:iCs w:val="0"/>
          <w:color w:val="auto"/>
          <w:sz w:val="20"/>
          <w:szCs w:val="20"/>
        </w:rPr>
        <w:t>2</w:t>
      </w:r>
      <w:r w:rsidR="005C138E" w:rsidRPr="00386B0D">
        <w:rPr>
          <w:rFonts w:asciiTheme="minorHAnsi" w:hAnsiTheme="minorHAnsi" w:cstheme="minorHAnsi"/>
          <w:b/>
          <w:bCs/>
          <w:i w:val="0"/>
          <w:iCs w:val="0"/>
          <w:color w:val="auto"/>
          <w:sz w:val="20"/>
          <w:szCs w:val="20"/>
        </w:rPr>
        <w:t>.</w:t>
      </w:r>
      <w:r w:rsidRPr="00386B0D">
        <w:rPr>
          <w:rFonts w:asciiTheme="minorHAnsi" w:hAnsiTheme="minorHAnsi" w:cstheme="minorHAnsi"/>
          <w:color w:val="auto"/>
          <w:sz w:val="20"/>
          <w:szCs w:val="20"/>
        </w:rPr>
        <w:t xml:space="preserve"> Površinska zastupljenost i ud</w:t>
      </w:r>
      <w:r w:rsidR="00A25A6C" w:rsidRPr="00386B0D">
        <w:rPr>
          <w:rFonts w:asciiTheme="minorHAnsi" w:hAnsiTheme="minorHAnsi" w:cstheme="minorHAnsi"/>
          <w:color w:val="auto"/>
          <w:sz w:val="20"/>
          <w:szCs w:val="20"/>
        </w:rPr>
        <w:t>io</w:t>
      </w:r>
      <w:r w:rsidRPr="00386B0D">
        <w:rPr>
          <w:rFonts w:asciiTheme="minorHAnsi" w:hAnsiTheme="minorHAnsi" w:cstheme="minorHAnsi"/>
          <w:color w:val="auto"/>
          <w:sz w:val="20"/>
          <w:szCs w:val="20"/>
        </w:rPr>
        <w:t xml:space="preserve"> pojedinog tipa tla u ukupnoj obrasloj površini gospodarske jedinice</w:t>
      </w:r>
    </w:p>
    <w:tbl>
      <w:tblPr>
        <w:tblW w:w="9288" w:type="dxa"/>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40" w:type="dxa"/>
          <w:right w:w="40" w:type="dxa"/>
        </w:tblCellMar>
        <w:tblLook w:val="04A0" w:firstRow="1" w:lastRow="0" w:firstColumn="1" w:lastColumn="0" w:noHBand="0" w:noVBand="1"/>
      </w:tblPr>
      <w:tblGrid>
        <w:gridCol w:w="4935"/>
        <w:gridCol w:w="2070"/>
        <w:gridCol w:w="2283"/>
      </w:tblGrid>
      <w:tr w:rsidR="00AC7DBE" w:rsidRPr="00386B0D" w14:paraId="3D4C0526" w14:textId="77777777" w:rsidTr="005C138E">
        <w:trPr>
          <w:trHeight w:val="587"/>
          <w:jc w:val="center"/>
        </w:trPr>
        <w:tc>
          <w:tcPr>
            <w:tcW w:w="4935" w:type="dxa"/>
            <w:tcBorders>
              <w:top w:val="single" w:sz="12" w:space="0" w:color="006634"/>
              <w:bottom w:val="single" w:sz="12" w:space="0" w:color="006634"/>
            </w:tcBorders>
            <w:vAlign w:val="center"/>
            <w:hideMark/>
          </w:tcPr>
          <w:p w14:paraId="15C35140" w14:textId="77777777" w:rsidR="00AC7DBE" w:rsidRPr="00386B0D" w:rsidRDefault="00AC7DBE" w:rsidP="00386B0D">
            <w:pPr>
              <w:autoSpaceDE w:val="0"/>
              <w:autoSpaceDN w:val="0"/>
              <w:adjustRightInd w:val="0"/>
              <w:spacing w:before="0" w:after="0" w:line="240" w:lineRule="auto"/>
              <w:ind w:firstLine="0"/>
              <w:jc w:val="center"/>
              <w:rPr>
                <w:rFonts w:asciiTheme="minorHAnsi" w:eastAsia="Times New Roman" w:hAnsiTheme="minorHAnsi" w:cstheme="minorHAnsi"/>
                <w:b/>
                <w:bCs/>
                <w:sz w:val="18"/>
                <w:szCs w:val="18"/>
              </w:rPr>
            </w:pPr>
            <w:r w:rsidRPr="00386B0D">
              <w:rPr>
                <w:rFonts w:asciiTheme="minorHAnsi" w:eastAsia="Times New Roman" w:hAnsiTheme="minorHAnsi" w:cstheme="minorHAnsi"/>
                <w:b/>
                <w:bCs/>
                <w:sz w:val="18"/>
                <w:szCs w:val="18"/>
              </w:rPr>
              <w:t>Naziv tipa tla</w:t>
            </w:r>
          </w:p>
        </w:tc>
        <w:tc>
          <w:tcPr>
            <w:tcW w:w="2070" w:type="dxa"/>
            <w:tcBorders>
              <w:top w:val="single" w:sz="12" w:space="0" w:color="006634"/>
              <w:bottom w:val="single" w:sz="12" w:space="0" w:color="006634"/>
            </w:tcBorders>
            <w:vAlign w:val="center"/>
          </w:tcPr>
          <w:p w14:paraId="0110B841" w14:textId="21446C04" w:rsidR="00AC7DBE" w:rsidRPr="00386B0D" w:rsidRDefault="00AC7DBE" w:rsidP="00386B0D">
            <w:pPr>
              <w:autoSpaceDE w:val="0"/>
              <w:autoSpaceDN w:val="0"/>
              <w:adjustRightInd w:val="0"/>
              <w:spacing w:before="0" w:after="0" w:line="240" w:lineRule="auto"/>
              <w:ind w:firstLine="0"/>
              <w:jc w:val="center"/>
              <w:rPr>
                <w:rFonts w:asciiTheme="minorHAnsi" w:eastAsia="Times New Roman" w:hAnsiTheme="minorHAnsi" w:cstheme="minorHAnsi"/>
                <w:b/>
                <w:bCs/>
                <w:sz w:val="18"/>
                <w:szCs w:val="18"/>
              </w:rPr>
            </w:pPr>
            <w:r w:rsidRPr="00386B0D">
              <w:rPr>
                <w:rFonts w:asciiTheme="minorHAnsi" w:eastAsia="Times New Roman" w:hAnsiTheme="minorHAnsi" w:cstheme="minorHAnsi"/>
                <w:b/>
                <w:bCs/>
                <w:sz w:val="18"/>
                <w:szCs w:val="18"/>
              </w:rPr>
              <w:t xml:space="preserve">Površina </w:t>
            </w:r>
            <w:r w:rsidR="00545921" w:rsidRPr="00386B0D">
              <w:rPr>
                <w:rFonts w:asciiTheme="minorHAnsi" w:eastAsia="Times New Roman" w:hAnsiTheme="minorHAnsi" w:cstheme="minorHAnsi"/>
                <w:b/>
                <w:bCs/>
                <w:sz w:val="18"/>
                <w:szCs w:val="18"/>
              </w:rPr>
              <w:t>(</w:t>
            </w:r>
            <w:r w:rsidRPr="00386B0D">
              <w:rPr>
                <w:rFonts w:asciiTheme="minorHAnsi" w:eastAsia="Times New Roman" w:hAnsiTheme="minorHAnsi" w:cstheme="minorHAnsi"/>
                <w:b/>
                <w:bCs/>
                <w:sz w:val="18"/>
                <w:szCs w:val="18"/>
              </w:rPr>
              <w:t>ha</w:t>
            </w:r>
            <w:r w:rsidR="00545921" w:rsidRPr="00386B0D">
              <w:rPr>
                <w:rFonts w:asciiTheme="minorHAnsi" w:eastAsia="Times New Roman" w:hAnsiTheme="minorHAnsi" w:cstheme="minorHAnsi"/>
                <w:b/>
                <w:bCs/>
                <w:sz w:val="18"/>
                <w:szCs w:val="18"/>
              </w:rPr>
              <w:t>)</w:t>
            </w:r>
          </w:p>
        </w:tc>
        <w:tc>
          <w:tcPr>
            <w:tcW w:w="2283" w:type="dxa"/>
            <w:tcBorders>
              <w:top w:val="single" w:sz="12" w:space="0" w:color="006634"/>
              <w:bottom w:val="single" w:sz="12" w:space="0" w:color="006634"/>
            </w:tcBorders>
            <w:vAlign w:val="center"/>
          </w:tcPr>
          <w:p w14:paraId="79794B55" w14:textId="5EA66481" w:rsidR="00AC7DBE" w:rsidRPr="00386B0D" w:rsidRDefault="00AC7DBE" w:rsidP="00386B0D">
            <w:pPr>
              <w:autoSpaceDE w:val="0"/>
              <w:autoSpaceDN w:val="0"/>
              <w:adjustRightInd w:val="0"/>
              <w:spacing w:before="0" w:after="0" w:line="240" w:lineRule="auto"/>
              <w:ind w:firstLine="0"/>
              <w:jc w:val="center"/>
              <w:rPr>
                <w:rFonts w:asciiTheme="minorHAnsi" w:eastAsia="Times New Roman" w:hAnsiTheme="minorHAnsi" w:cstheme="minorHAnsi"/>
                <w:b/>
                <w:bCs/>
                <w:sz w:val="18"/>
                <w:szCs w:val="18"/>
              </w:rPr>
            </w:pPr>
            <w:r w:rsidRPr="00386B0D">
              <w:rPr>
                <w:rFonts w:asciiTheme="minorHAnsi" w:eastAsia="Times New Roman" w:hAnsiTheme="minorHAnsi" w:cstheme="minorHAnsi"/>
                <w:b/>
                <w:bCs/>
                <w:sz w:val="18"/>
                <w:szCs w:val="18"/>
              </w:rPr>
              <w:t xml:space="preserve">Površina </w:t>
            </w:r>
            <w:r w:rsidR="00545921" w:rsidRPr="00386B0D">
              <w:rPr>
                <w:rFonts w:asciiTheme="minorHAnsi" w:eastAsia="Times New Roman" w:hAnsiTheme="minorHAnsi" w:cstheme="minorHAnsi"/>
                <w:b/>
                <w:bCs/>
                <w:sz w:val="18"/>
                <w:szCs w:val="18"/>
              </w:rPr>
              <w:t>(</w:t>
            </w:r>
            <w:r w:rsidRPr="00386B0D">
              <w:rPr>
                <w:rFonts w:asciiTheme="minorHAnsi" w:eastAsia="Times New Roman" w:hAnsiTheme="minorHAnsi" w:cstheme="minorHAnsi"/>
                <w:b/>
                <w:bCs/>
                <w:sz w:val="18"/>
                <w:szCs w:val="18"/>
              </w:rPr>
              <w:t>%</w:t>
            </w:r>
            <w:r w:rsidR="00545921" w:rsidRPr="00386B0D">
              <w:rPr>
                <w:rFonts w:asciiTheme="minorHAnsi" w:eastAsia="Times New Roman" w:hAnsiTheme="minorHAnsi" w:cstheme="minorHAnsi"/>
                <w:b/>
                <w:bCs/>
                <w:sz w:val="18"/>
                <w:szCs w:val="18"/>
              </w:rPr>
              <w:t>)</w:t>
            </w:r>
          </w:p>
        </w:tc>
      </w:tr>
      <w:tr w:rsidR="009B4E94" w:rsidRPr="00386B0D" w14:paraId="553F6EBA" w14:textId="77777777" w:rsidTr="00152117">
        <w:trPr>
          <w:trHeight w:val="284"/>
          <w:jc w:val="center"/>
        </w:trPr>
        <w:tc>
          <w:tcPr>
            <w:tcW w:w="4935" w:type="dxa"/>
            <w:tcBorders>
              <w:top w:val="single" w:sz="12" w:space="0" w:color="006634"/>
              <w:bottom w:val="single" w:sz="4" w:space="0" w:color="006634"/>
            </w:tcBorders>
            <w:vAlign w:val="bottom"/>
          </w:tcPr>
          <w:p w14:paraId="7E19C30B" w14:textId="683789B0" w:rsidR="009B4E94" w:rsidRPr="00386B0D" w:rsidRDefault="009B4E94" w:rsidP="009B4E94">
            <w:pPr>
              <w:spacing w:before="0" w:after="0"/>
              <w:ind w:firstLine="0"/>
              <w:jc w:val="left"/>
              <w:rPr>
                <w:rFonts w:asciiTheme="minorHAnsi" w:eastAsia="Times New Roman" w:hAnsiTheme="minorHAnsi" w:cstheme="minorHAnsi"/>
                <w:sz w:val="18"/>
                <w:szCs w:val="18"/>
              </w:rPr>
            </w:pPr>
            <w:r w:rsidRPr="00386B0D">
              <w:rPr>
                <w:rFonts w:ascii="Calibri" w:hAnsi="Calibri" w:cs="Calibri"/>
                <w:color w:val="000000"/>
                <w:sz w:val="18"/>
                <w:szCs w:val="18"/>
              </w:rPr>
              <w:t>Smeđe tlo na vapn.i dolomitu</w:t>
            </w:r>
          </w:p>
        </w:tc>
        <w:tc>
          <w:tcPr>
            <w:tcW w:w="2070" w:type="dxa"/>
            <w:tcBorders>
              <w:top w:val="single" w:sz="12" w:space="0" w:color="006634"/>
              <w:bottom w:val="single" w:sz="4" w:space="0" w:color="006634"/>
            </w:tcBorders>
            <w:vAlign w:val="bottom"/>
          </w:tcPr>
          <w:p w14:paraId="3D5C8418" w14:textId="35AA0E83" w:rsidR="009B4E94" w:rsidRPr="00386B0D" w:rsidRDefault="009B4E94" w:rsidP="009B4E94">
            <w:pPr>
              <w:spacing w:before="0" w:after="0"/>
              <w:ind w:firstLine="0"/>
              <w:jc w:val="center"/>
              <w:rPr>
                <w:rFonts w:asciiTheme="minorHAnsi" w:eastAsia="Times New Roman" w:hAnsiTheme="minorHAnsi" w:cstheme="minorHAnsi"/>
                <w:sz w:val="18"/>
                <w:szCs w:val="18"/>
              </w:rPr>
            </w:pPr>
            <w:r w:rsidRPr="00386B0D">
              <w:rPr>
                <w:rFonts w:ascii="Calibri" w:hAnsi="Calibri" w:cs="Calibri"/>
                <w:color w:val="000000"/>
                <w:sz w:val="18"/>
                <w:szCs w:val="18"/>
              </w:rPr>
              <w:t>1250,71</w:t>
            </w:r>
          </w:p>
        </w:tc>
        <w:tc>
          <w:tcPr>
            <w:tcW w:w="2283" w:type="dxa"/>
            <w:tcBorders>
              <w:top w:val="single" w:sz="12" w:space="0" w:color="006634"/>
              <w:bottom w:val="single" w:sz="4" w:space="0" w:color="006634"/>
            </w:tcBorders>
            <w:vAlign w:val="bottom"/>
          </w:tcPr>
          <w:p w14:paraId="21445361" w14:textId="57FB8ECE" w:rsidR="009B4E94" w:rsidRPr="00386B0D" w:rsidRDefault="009B4E94" w:rsidP="009B4E94">
            <w:pPr>
              <w:spacing w:before="0" w:after="0"/>
              <w:ind w:firstLine="0"/>
              <w:jc w:val="center"/>
              <w:rPr>
                <w:rFonts w:asciiTheme="minorHAnsi" w:eastAsia="Times New Roman" w:hAnsiTheme="minorHAnsi" w:cstheme="minorHAnsi"/>
                <w:sz w:val="18"/>
                <w:szCs w:val="18"/>
              </w:rPr>
            </w:pPr>
            <w:r w:rsidRPr="00386B0D">
              <w:rPr>
                <w:rFonts w:asciiTheme="minorHAnsi" w:hAnsiTheme="minorHAnsi" w:cstheme="minorHAnsi"/>
                <w:color w:val="000000"/>
                <w:sz w:val="18"/>
                <w:szCs w:val="18"/>
              </w:rPr>
              <w:t>65,22</w:t>
            </w:r>
          </w:p>
        </w:tc>
      </w:tr>
      <w:tr w:rsidR="009B4E94" w:rsidRPr="00386B0D" w14:paraId="60D799B7" w14:textId="77777777" w:rsidTr="00152117">
        <w:trPr>
          <w:trHeight w:val="284"/>
          <w:jc w:val="center"/>
        </w:trPr>
        <w:tc>
          <w:tcPr>
            <w:tcW w:w="4935" w:type="dxa"/>
            <w:tcBorders>
              <w:top w:val="single" w:sz="4" w:space="0" w:color="006634"/>
              <w:bottom w:val="single" w:sz="4" w:space="0" w:color="006634"/>
            </w:tcBorders>
            <w:vAlign w:val="bottom"/>
          </w:tcPr>
          <w:p w14:paraId="286E5F31" w14:textId="5A9BBC04" w:rsidR="009B4E94" w:rsidRPr="00386B0D" w:rsidRDefault="009B4E94" w:rsidP="009B4E94">
            <w:pPr>
              <w:spacing w:before="0" w:after="0"/>
              <w:ind w:firstLine="0"/>
              <w:jc w:val="left"/>
              <w:rPr>
                <w:rFonts w:asciiTheme="minorHAnsi" w:eastAsia="Times New Roman" w:hAnsiTheme="minorHAnsi" w:cstheme="minorHAnsi"/>
                <w:sz w:val="18"/>
                <w:szCs w:val="18"/>
              </w:rPr>
            </w:pPr>
            <w:r w:rsidRPr="00386B0D">
              <w:rPr>
                <w:rFonts w:ascii="Calibri" w:hAnsi="Calibri" w:cs="Calibri"/>
                <w:color w:val="000000"/>
                <w:sz w:val="18"/>
                <w:szCs w:val="18"/>
              </w:rPr>
              <w:t>Crnica na vapnencu i dolomitu</w:t>
            </w:r>
          </w:p>
        </w:tc>
        <w:tc>
          <w:tcPr>
            <w:tcW w:w="2070" w:type="dxa"/>
            <w:tcBorders>
              <w:top w:val="single" w:sz="4" w:space="0" w:color="006634"/>
              <w:bottom w:val="single" w:sz="4" w:space="0" w:color="006634"/>
            </w:tcBorders>
            <w:vAlign w:val="bottom"/>
          </w:tcPr>
          <w:p w14:paraId="2D46B338" w14:textId="2388DA91" w:rsidR="009B4E94" w:rsidRPr="00386B0D" w:rsidRDefault="009B4E94" w:rsidP="009B4E94">
            <w:pPr>
              <w:spacing w:before="0" w:after="0"/>
              <w:ind w:firstLine="0"/>
              <w:jc w:val="center"/>
              <w:rPr>
                <w:rFonts w:asciiTheme="minorHAnsi" w:eastAsia="Times New Roman" w:hAnsiTheme="minorHAnsi" w:cstheme="minorHAnsi"/>
                <w:sz w:val="18"/>
                <w:szCs w:val="18"/>
              </w:rPr>
            </w:pPr>
            <w:r w:rsidRPr="00386B0D">
              <w:rPr>
                <w:rFonts w:ascii="Calibri" w:hAnsi="Calibri" w:cs="Calibri"/>
                <w:color w:val="000000"/>
                <w:sz w:val="18"/>
                <w:szCs w:val="18"/>
              </w:rPr>
              <w:t>66,28</w:t>
            </w:r>
          </w:p>
        </w:tc>
        <w:tc>
          <w:tcPr>
            <w:tcW w:w="2283" w:type="dxa"/>
            <w:tcBorders>
              <w:top w:val="single" w:sz="4" w:space="0" w:color="006634"/>
              <w:bottom w:val="single" w:sz="4" w:space="0" w:color="006634"/>
            </w:tcBorders>
            <w:vAlign w:val="bottom"/>
          </w:tcPr>
          <w:p w14:paraId="0C562BB6" w14:textId="5435C2D8" w:rsidR="009B4E94" w:rsidRPr="00386B0D" w:rsidRDefault="009B4E94" w:rsidP="009B4E94">
            <w:pPr>
              <w:spacing w:before="0" w:after="0"/>
              <w:ind w:firstLine="0"/>
              <w:jc w:val="center"/>
              <w:rPr>
                <w:rFonts w:asciiTheme="minorHAnsi" w:eastAsia="Times New Roman" w:hAnsiTheme="minorHAnsi" w:cstheme="minorHAnsi"/>
                <w:sz w:val="18"/>
                <w:szCs w:val="18"/>
              </w:rPr>
            </w:pPr>
            <w:r w:rsidRPr="00386B0D">
              <w:rPr>
                <w:rFonts w:asciiTheme="minorHAnsi" w:hAnsiTheme="minorHAnsi" w:cstheme="minorHAnsi"/>
                <w:color w:val="000000"/>
                <w:sz w:val="18"/>
                <w:szCs w:val="18"/>
              </w:rPr>
              <w:t>3,46</w:t>
            </w:r>
          </w:p>
        </w:tc>
      </w:tr>
      <w:tr w:rsidR="009B4E94" w:rsidRPr="00386B0D" w14:paraId="3C0538C7" w14:textId="77777777" w:rsidTr="00152117">
        <w:trPr>
          <w:trHeight w:val="284"/>
          <w:jc w:val="center"/>
        </w:trPr>
        <w:tc>
          <w:tcPr>
            <w:tcW w:w="4935" w:type="dxa"/>
            <w:tcBorders>
              <w:top w:val="single" w:sz="4" w:space="0" w:color="006634"/>
              <w:bottom w:val="single" w:sz="4" w:space="0" w:color="006634"/>
            </w:tcBorders>
            <w:vAlign w:val="bottom"/>
          </w:tcPr>
          <w:p w14:paraId="2FF6130A" w14:textId="230EECA2" w:rsidR="009B4E94" w:rsidRPr="00386B0D" w:rsidRDefault="009B4E94" w:rsidP="009B4E94">
            <w:pPr>
              <w:spacing w:before="0" w:after="0"/>
              <w:ind w:firstLine="0"/>
              <w:jc w:val="left"/>
              <w:rPr>
                <w:rFonts w:ascii="Calibri" w:hAnsi="Calibri" w:cs="Calibri"/>
                <w:color w:val="000000"/>
                <w:sz w:val="18"/>
                <w:szCs w:val="18"/>
              </w:rPr>
            </w:pPr>
            <w:r w:rsidRPr="00386B0D">
              <w:rPr>
                <w:rFonts w:ascii="Calibri" w:hAnsi="Calibri" w:cs="Calibri"/>
                <w:color w:val="000000"/>
                <w:sz w:val="18"/>
                <w:szCs w:val="18"/>
              </w:rPr>
              <w:t>Crvenica</w:t>
            </w:r>
          </w:p>
        </w:tc>
        <w:tc>
          <w:tcPr>
            <w:tcW w:w="2070" w:type="dxa"/>
            <w:tcBorders>
              <w:top w:val="single" w:sz="4" w:space="0" w:color="006634"/>
              <w:bottom w:val="single" w:sz="4" w:space="0" w:color="006634"/>
            </w:tcBorders>
            <w:vAlign w:val="bottom"/>
          </w:tcPr>
          <w:p w14:paraId="0E4532D7" w14:textId="0E98C158" w:rsidR="009B4E94" w:rsidRPr="00386B0D" w:rsidRDefault="009B4E94" w:rsidP="009B4E94">
            <w:pPr>
              <w:spacing w:before="0" w:after="0"/>
              <w:ind w:firstLine="0"/>
              <w:jc w:val="center"/>
              <w:rPr>
                <w:rFonts w:ascii="Calibri" w:hAnsi="Calibri" w:cs="Calibri"/>
                <w:color w:val="000000"/>
                <w:sz w:val="18"/>
                <w:szCs w:val="18"/>
              </w:rPr>
            </w:pPr>
            <w:r w:rsidRPr="00386B0D">
              <w:rPr>
                <w:rFonts w:ascii="Calibri" w:hAnsi="Calibri" w:cs="Calibri"/>
                <w:color w:val="000000"/>
                <w:sz w:val="18"/>
                <w:szCs w:val="18"/>
              </w:rPr>
              <w:t>0,33</w:t>
            </w:r>
          </w:p>
        </w:tc>
        <w:tc>
          <w:tcPr>
            <w:tcW w:w="2283" w:type="dxa"/>
            <w:tcBorders>
              <w:top w:val="single" w:sz="4" w:space="0" w:color="006634"/>
              <w:bottom w:val="single" w:sz="4" w:space="0" w:color="006634"/>
            </w:tcBorders>
            <w:vAlign w:val="bottom"/>
          </w:tcPr>
          <w:p w14:paraId="0FBC0B2B" w14:textId="153E132E" w:rsidR="009B4E94" w:rsidRPr="00386B0D" w:rsidRDefault="009B4E94" w:rsidP="009B4E94">
            <w:pPr>
              <w:spacing w:before="0" w:after="0"/>
              <w:ind w:firstLine="0"/>
              <w:jc w:val="center"/>
              <w:rPr>
                <w:rFonts w:asciiTheme="minorHAnsi" w:hAnsiTheme="minorHAnsi" w:cstheme="minorHAnsi"/>
                <w:color w:val="000000"/>
                <w:sz w:val="18"/>
                <w:szCs w:val="18"/>
              </w:rPr>
            </w:pPr>
            <w:r w:rsidRPr="00386B0D">
              <w:rPr>
                <w:rFonts w:asciiTheme="minorHAnsi" w:hAnsiTheme="minorHAnsi" w:cstheme="minorHAnsi"/>
                <w:color w:val="000000"/>
                <w:sz w:val="18"/>
                <w:szCs w:val="18"/>
              </w:rPr>
              <w:t>0,02</w:t>
            </w:r>
          </w:p>
        </w:tc>
      </w:tr>
      <w:tr w:rsidR="009B4E94" w:rsidRPr="00BA668F" w14:paraId="53C0969B" w14:textId="77777777" w:rsidTr="003D6C90">
        <w:trPr>
          <w:trHeight w:val="284"/>
          <w:jc w:val="center"/>
        </w:trPr>
        <w:tc>
          <w:tcPr>
            <w:tcW w:w="4935" w:type="dxa"/>
            <w:tcBorders>
              <w:top w:val="single" w:sz="4" w:space="0" w:color="006634"/>
              <w:bottom w:val="single" w:sz="12" w:space="0" w:color="006634"/>
            </w:tcBorders>
            <w:vAlign w:val="bottom"/>
          </w:tcPr>
          <w:p w14:paraId="51299C38" w14:textId="3A59DDEF" w:rsidR="009B4E94" w:rsidRPr="00386B0D" w:rsidRDefault="009B4E94" w:rsidP="009B4E94">
            <w:pPr>
              <w:spacing w:before="0" w:after="0"/>
              <w:ind w:firstLine="0"/>
              <w:jc w:val="left"/>
              <w:rPr>
                <w:rFonts w:asciiTheme="minorHAnsi" w:eastAsia="Times New Roman" w:hAnsiTheme="minorHAnsi" w:cstheme="minorHAnsi"/>
                <w:sz w:val="18"/>
                <w:szCs w:val="18"/>
              </w:rPr>
            </w:pPr>
            <w:r w:rsidRPr="00386B0D">
              <w:rPr>
                <w:rFonts w:ascii="Calibri" w:hAnsi="Calibri" w:cs="Calibri"/>
                <w:color w:val="000000"/>
                <w:sz w:val="18"/>
                <w:szCs w:val="18"/>
              </w:rPr>
              <w:t>Antropogeno</w:t>
            </w:r>
          </w:p>
        </w:tc>
        <w:tc>
          <w:tcPr>
            <w:tcW w:w="2070" w:type="dxa"/>
            <w:tcBorders>
              <w:top w:val="single" w:sz="4" w:space="0" w:color="006634"/>
              <w:bottom w:val="single" w:sz="12" w:space="0" w:color="006634"/>
            </w:tcBorders>
            <w:vAlign w:val="bottom"/>
          </w:tcPr>
          <w:p w14:paraId="445AF127" w14:textId="24A3FFBB" w:rsidR="009B4E94" w:rsidRPr="00386B0D" w:rsidRDefault="009B4E94" w:rsidP="009B4E94">
            <w:pPr>
              <w:spacing w:before="0" w:after="0"/>
              <w:ind w:firstLine="0"/>
              <w:jc w:val="center"/>
              <w:rPr>
                <w:rFonts w:asciiTheme="minorHAnsi" w:eastAsia="Times New Roman" w:hAnsiTheme="minorHAnsi" w:cstheme="minorHAnsi"/>
                <w:sz w:val="18"/>
                <w:szCs w:val="18"/>
              </w:rPr>
            </w:pPr>
            <w:r w:rsidRPr="00386B0D">
              <w:rPr>
                <w:rFonts w:ascii="Calibri" w:hAnsi="Calibri" w:cs="Calibri"/>
                <w:color w:val="000000"/>
                <w:sz w:val="18"/>
                <w:szCs w:val="18"/>
              </w:rPr>
              <w:t>600,49</w:t>
            </w:r>
          </w:p>
        </w:tc>
        <w:tc>
          <w:tcPr>
            <w:tcW w:w="2283" w:type="dxa"/>
            <w:tcBorders>
              <w:top w:val="single" w:sz="4" w:space="0" w:color="006634"/>
              <w:bottom w:val="single" w:sz="12" w:space="0" w:color="006634"/>
            </w:tcBorders>
            <w:vAlign w:val="bottom"/>
          </w:tcPr>
          <w:p w14:paraId="6FE232B7" w14:textId="42965D9C" w:rsidR="009B4E94" w:rsidRPr="00386B0D" w:rsidRDefault="009B4E94" w:rsidP="009B4E94">
            <w:pPr>
              <w:spacing w:before="0" w:after="0"/>
              <w:ind w:firstLine="0"/>
              <w:jc w:val="center"/>
              <w:rPr>
                <w:rFonts w:asciiTheme="minorHAnsi" w:eastAsia="Times New Roman" w:hAnsiTheme="minorHAnsi" w:cstheme="minorHAnsi"/>
                <w:sz w:val="18"/>
                <w:szCs w:val="18"/>
              </w:rPr>
            </w:pPr>
            <w:r w:rsidRPr="00386B0D">
              <w:rPr>
                <w:rFonts w:asciiTheme="minorHAnsi" w:hAnsiTheme="minorHAnsi" w:cstheme="minorHAnsi"/>
                <w:color w:val="000000"/>
                <w:sz w:val="18"/>
                <w:szCs w:val="18"/>
              </w:rPr>
              <w:t>31,31</w:t>
            </w:r>
          </w:p>
        </w:tc>
      </w:tr>
    </w:tbl>
    <w:p w14:paraId="4F5F4743" w14:textId="77777777" w:rsidR="00AC7DBE" w:rsidRPr="00BA668F" w:rsidRDefault="00AC7DBE" w:rsidP="00AC7DBE">
      <w:pPr>
        <w:rPr>
          <w:highlight w:val="yellow"/>
        </w:rPr>
      </w:pPr>
    </w:p>
    <w:p w14:paraId="363BC561" w14:textId="77777777" w:rsidR="005C138E" w:rsidRPr="00386B0D" w:rsidRDefault="005C138E" w:rsidP="009B4E94">
      <w:pPr>
        <w:ind w:firstLine="0"/>
        <w:rPr>
          <w:rFonts w:asciiTheme="minorHAnsi" w:hAnsiTheme="minorHAnsi" w:cstheme="minorHAnsi"/>
          <w:sz w:val="22"/>
        </w:rPr>
      </w:pPr>
      <w:r w:rsidRPr="00386B0D">
        <w:rPr>
          <w:rFonts w:asciiTheme="minorHAnsi" w:hAnsiTheme="minorHAnsi" w:cstheme="minorHAnsi"/>
          <w:sz w:val="22"/>
        </w:rPr>
        <w:t>Osnovna svojstva dominantnih tala gospodarske jedinice prikazana su u nastavku:</w:t>
      </w:r>
    </w:p>
    <w:p w14:paraId="7ED2C93A" w14:textId="77777777" w:rsidR="00736CF0" w:rsidRPr="009B4E94" w:rsidRDefault="00736CF0" w:rsidP="009B4E94">
      <w:pPr>
        <w:spacing w:before="0" w:after="0" w:line="259" w:lineRule="auto"/>
        <w:ind w:firstLine="0"/>
        <w:jc w:val="left"/>
        <w:rPr>
          <w:rFonts w:asciiTheme="minorHAnsi" w:hAnsiTheme="minorHAnsi" w:cstheme="minorHAnsi"/>
          <w:b/>
          <w:bCs/>
          <w:sz w:val="22"/>
        </w:rPr>
      </w:pPr>
      <w:r w:rsidRPr="009B4E94">
        <w:rPr>
          <w:rFonts w:asciiTheme="minorHAnsi" w:hAnsiTheme="minorHAnsi" w:cstheme="minorHAnsi"/>
          <w:b/>
          <w:bCs/>
          <w:sz w:val="22"/>
        </w:rPr>
        <w:t>Vapnenačko-dolomitna crnica</w:t>
      </w:r>
    </w:p>
    <w:p w14:paraId="777EC46E" w14:textId="77777777" w:rsidR="00736CF0" w:rsidRPr="00736CF0" w:rsidRDefault="00736CF0" w:rsidP="0093440B">
      <w:pPr>
        <w:spacing w:before="0" w:after="160" w:line="259" w:lineRule="auto"/>
        <w:ind w:firstLine="0"/>
        <w:rPr>
          <w:rFonts w:asciiTheme="minorHAnsi" w:hAnsiTheme="minorHAnsi" w:cstheme="minorHAnsi"/>
          <w:sz w:val="22"/>
        </w:rPr>
      </w:pPr>
      <w:r w:rsidRPr="00736CF0">
        <w:rPr>
          <w:rFonts w:asciiTheme="minorHAnsi" w:hAnsiTheme="minorHAnsi" w:cstheme="minorHAnsi"/>
          <w:sz w:val="22"/>
        </w:rPr>
        <w:t xml:space="preserve">Automorfna, humusnoakumulativna tla </w:t>
      </w:r>
      <w:r w:rsidRPr="00736CF0">
        <w:rPr>
          <w:rFonts w:asciiTheme="minorHAnsi" w:hAnsiTheme="minorHAnsi" w:cstheme="minorHAnsi"/>
          <w:i/>
          <w:iCs/>
          <w:sz w:val="22"/>
        </w:rPr>
        <w:t>A-R</w:t>
      </w:r>
      <w:r w:rsidRPr="00736CF0">
        <w:rPr>
          <w:rFonts w:asciiTheme="minorHAnsi" w:hAnsiTheme="minorHAnsi" w:cstheme="minorHAnsi"/>
          <w:sz w:val="22"/>
        </w:rPr>
        <w:t xml:space="preserve"> tipa građe. Odlikuju se tamno smeđom do crnom bojom koja ukazuje na visok udio humusa. Vapnenačko-dolomitne crnice nastaju na tvrdim i čistim vapnencima i dolomitima i reljefu koji ima predispozicije za eolsku ili vodnu eroziju. Tekstura vapnenačko-dolomitnih crnica varira od glinastih ilovača do lake gline, struktura je pretežno mrvičasto praškasta do praškasta, a agregati su stabilni. Tla su vrlo porozna i niskog kapaciteta za vodu. Kemijska svojstva tla variraju; pH reakcija tla je neutralna do slabo kisela, a u zajednicama pretplaninske smreke i kisela. Slabo su opskrbljena fosforom i kalijem, a adsorpcijski kompleks tla pretežno je zasićen Ca-ionom. Tla su često vrlo skeletna i nepogodna za poljoprivredu, a ograničeno pogodna za gospodarsku šumu. </w:t>
      </w:r>
    </w:p>
    <w:p w14:paraId="25391394" w14:textId="77777777" w:rsidR="00736CF0" w:rsidRPr="009B4E94" w:rsidRDefault="00736CF0" w:rsidP="009B4E94">
      <w:pPr>
        <w:spacing w:before="0" w:after="0" w:line="259" w:lineRule="auto"/>
        <w:ind w:firstLine="0"/>
        <w:jc w:val="left"/>
        <w:rPr>
          <w:rFonts w:asciiTheme="minorHAnsi" w:hAnsiTheme="minorHAnsi" w:cstheme="minorHAnsi"/>
          <w:b/>
          <w:bCs/>
          <w:sz w:val="22"/>
        </w:rPr>
      </w:pPr>
      <w:r w:rsidRPr="009B4E94">
        <w:rPr>
          <w:rFonts w:asciiTheme="minorHAnsi" w:hAnsiTheme="minorHAnsi" w:cstheme="minorHAnsi"/>
          <w:b/>
          <w:bCs/>
          <w:sz w:val="22"/>
        </w:rPr>
        <w:t xml:space="preserve">Crvenica </w:t>
      </w:r>
    </w:p>
    <w:p w14:paraId="19B0CE8A" w14:textId="77777777" w:rsidR="00736CF0" w:rsidRPr="00736CF0" w:rsidRDefault="00736CF0" w:rsidP="0093440B">
      <w:pPr>
        <w:spacing w:before="0" w:after="160" w:line="259" w:lineRule="auto"/>
        <w:ind w:firstLine="0"/>
        <w:rPr>
          <w:rFonts w:asciiTheme="minorHAnsi" w:hAnsiTheme="minorHAnsi" w:cstheme="minorHAnsi"/>
          <w:b/>
          <w:bCs/>
          <w:szCs w:val="24"/>
        </w:rPr>
      </w:pPr>
      <w:r w:rsidRPr="00736CF0">
        <w:rPr>
          <w:rFonts w:asciiTheme="minorHAnsi" w:hAnsiTheme="minorHAnsi" w:cstheme="minorHAnsi"/>
          <w:sz w:val="22"/>
        </w:rPr>
        <w:t xml:space="preserve">Automorfno, kambično tlo </w:t>
      </w:r>
      <w:r w:rsidRPr="00736CF0">
        <w:rPr>
          <w:rFonts w:asciiTheme="minorHAnsi" w:hAnsiTheme="minorHAnsi" w:cstheme="minorHAnsi"/>
          <w:i/>
          <w:iCs/>
          <w:sz w:val="22"/>
        </w:rPr>
        <w:t>A-(B)rz-R</w:t>
      </w:r>
      <w:r w:rsidRPr="00736CF0">
        <w:rPr>
          <w:rFonts w:asciiTheme="minorHAnsi" w:hAnsiTheme="minorHAnsi" w:cstheme="minorHAnsi"/>
          <w:sz w:val="22"/>
        </w:rPr>
        <w:t xml:space="preserve"> tipa građe. Nastaje na tvrdim i čvrstim vapnencima u aridnom, eumediteranskom području pri čemu se ne može isključiti pritjecanje silikatnog materijala eolskim putem u dugotrajnoj genezi tih tala. Za crvenicu je karakteristična crvena boja B horizonta koja nastaje kroz proces rubifikacije (dehidratacija i kristalizacija</w:t>
      </w:r>
      <w:r w:rsidRPr="00736CF0">
        <w:rPr>
          <w:rFonts w:asciiTheme="minorHAnsi" w:hAnsiTheme="minorHAnsi" w:cstheme="minorHAnsi"/>
          <w:b/>
          <w:bCs/>
          <w:sz w:val="22"/>
        </w:rPr>
        <w:t xml:space="preserve"> </w:t>
      </w:r>
      <w:r w:rsidRPr="00736CF0">
        <w:rPr>
          <w:rFonts w:asciiTheme="minorHAnsi" w:hAnsiTheme="minorHAnsi" w:cstheme="minorHAnsi"/>
          <w:b/>
          <w:bCs/>
          <w:szCs w:val="24"/>
        </w:rPr>
        <w:t xml:space="preserve">oksida željeza – hematita). A horizont </w:t>
      </w:r>
      <w:r w:rsidRPr="00736CF0">
        <w:rPr>
          <w:rFonts w:asciiTheme="minorHAnsi" w:hAnsiTheme="minorHAnsi" w:cstheme="minorHAnsi"/>
          <w:sz w:val="22"/>
        </w:rPr>
        <w:t>crvenice je tanji od B horizonta koji ima izraženu glinastu teksturu. Imaju povoljne vodozračne odnose, slabo kiselu do neutralnu pH reakciju i visoku stupanj zasićenosti bazama. Solum tla je nekarbonatan. Mehanički sastav je teži od ilovastog. Struktura je  stabilna i poliedrična. Podtipovi crvenice su: tipična, lesivirana, braunizirana i koluvijalna. Crvenica ima gospodarsku važnost za šumarstvo u zoni eumediterana i submediterana, a ovisno o reljefu i poljoprivrednu važnost.</w:t>
      </w:r>
      <w:r w:rsidRPr="00736CF0">
        <w:rPr>
          <w:rFonts w:asciiTheme="minorHAnsi" w:hAnsiTheme="minorHAnsi" w:cstheme="minorHAnsi"/>
          <w:b/>
          <w:bCs/>
          <w:sz w:val="22"/>
        </w:rPr>
        <w:t xml:space="preserve"> </w:t>
      </w:r>
    </w:p>
    <w:p w14:paraId="70B0893B" w14:textId="77777777" w:rsidR="00736CF0" w:rsidRPr="009B4E94" w:rsidRDefault="00736CF0" w:rsidP="009B4E94">
      <w:pPr>
        <w:spacing w:before="0" w:after="0" w:line="259" w:lineRule="auto"/>
        <w:ind w:firstLine="0"/>
        <w:jc w:val="left"/>
        <w:rPr>
          <w:rFonts w:asciiTheme="minorHAnsi" w:hAnsiTheme="minorHAnsi" w:cstheme="minorHAnsi"/>
          <w:b/>
          <w:bCs/>
          <w:sz w:val="22"/>
        </w:rPr>
      </w:pPr>
      <w:r w:rsidRPr="009B4E94">
        <w:rPr>
          <w:rFonts w:asciiTheme="minorHAnsi" w:hAnsiTheme="minorHAnsi" w:cstheme="minorHAnsi"/>
          <w:b/>
          <w:bCs/>
          <w:sz w:val="22"/>
        </w:rPr>
        <w:t>Smeđa tla na vapnencu i dolomitu</w:t>
      </w:r>
    </w:p>
    <w:p w14:paraId="3F8DA1A8" w14:textId="77777777" w:rsidR="00736CF0" w:rsidRPr="00736CF0" w:rsidRDefault="00736CF0" w:rsidP="0093440B">
      <w:pPr>
        <w:spacing w:before="0" w:after="160" w:line="259" w:lineRule="auto"/>
        <w:ind w:firstLine="0"/>
        <w:rPr>
          <w:rFonts w:asciiTheme="minorHAnsi" w:hAnsiTheme="minorHAnsi" w:cstheme="minorHAnsi"/>
          <w:sz w:val="22"/>
        </w:rPr>
      </w:pPr>
      <w:r w:rsidRPr="00736CF0">
        <w:rPr>
          <w:rFonts w:asciiTheme="minorHAnsi" w:hAnsiTheme="minorHAnsi" w:cstheme="minorHAnsi"/>
          <w:sz w:val="22"/>
        </w:rPr>
        <w:t xml:space="preserve">Automorfna, kambična tla </w:t>
      </w:r>
      <w:r w:rsidRPr="00736CF0">
        <w:rPr>
          <w:rFonts w:asciiTheme="minorHAnsi" w:hAnsiTheme="minorHAnsi" w:cstheme="minorHAnsi"/>
          <w:i/>
          <w:iCs/>
          <w:sz w:val="22"/>
        </w:rPr>
        <w:t>A-(B)rz-R</w:t>
      </w:r>
      <w:r w:rsidRPr="00736CF0">
        <w:rPr>
          <w:rFonts w:asciiTheme="minorHAnsi" w:hAnsiTheme="minorHAnsi" w:cstheme="minorHAnsi"/>
          <w:sz w:val="22"/>
        </w:rPr>
        <w:t xml:space="preserve"> tipa građe. Nastaju na tvrdim i čistim vapnencima koji imaju iznimno nizak udio neotopljenog reziduala. Kemijskim trošenjem matičnog supstrata dolazi do otapanja minerala u rezidualnom kambičnom (B)r horizontu ispod gornjeg, humusno-akumulativnog A horizonta. Kao izvor mineralnog dijela tla, lokalno se javlja i praškasti materijal eolskog podrijetla. Smeđe tlo na vapnencu karakterizirano je plitkoćom i skeletnošću. Tekstura tla je većinski praškasto glinasta do glinasto ilovasta kod tla s većim udjelom eolskog lesolikog materijala. Struktura je stabilna i poliedrična što pogoduje vodopropusnosti smeđih tla i uvjetuje dobre vodozračne odnose. Način vlaženja tla je automorfan odnosno vlaženje se odvija putem oborinskih voda. Dreniranost tla je dobra kao i kapacitet za vodu i zrak. Dubina tla varira u rasponu od 25 do 75 cm, a ukupni porozitet od 45-</w:t>
      </w:r>
      <w:r w:rsidRPr="00736CF0">
        <w:rPr>
          <w:rFonts w:asciiTheme="minorHAnsi" w:hAnsiTheme="minorHAnsi" w:cstheme="minorHAnsi"/>
          <w:sz w:val="22"/>
        </w:rPr>
        <w:lastRenderedPageBreak/>
        <w:t>65%. Stupanj zasićenosti bazama je visok, a pH reakcija tla slabo kisela do neutralna. Sadržaj humusa i ukupnog ugljika varira u širokim granicama (5-20 % i 0,1-1 %). Kapacitet biljkama pristupačne vode kreće se u rasponu od 50 do 150 mm pa je režim padalina odlučan za stanje opskrbljenosti tla vodom. Proizvodni potencijal tla ovisi o dubini, stjenovitosti, nagibu i nadmorskoj visini. Smeđa tla na zaravnjenom terenu pogodna su za poljoprivrednu proizvodnju dok su tla na višim nadmorskim visinama i strmim padinama s visokim udjelom stijena nepogodna za poljoprivrednu proizvodnju.</w:t>
      </w:r>
    </w:p>
    <w:p w14:paraId="00C9E972" w14:textId="77777777" w:rsidR="009B4E94" w:rsidRPr="009B4E94" w:rsidRDefault="009B4E94" w:rsidP="009B4E94">
      <w:pPr>
        <w:spacing w:before="0" w:after="0" w:line="259" w:lineRule="auto"/>
        <w:ind w:firstLine="0"/>
        <w:jc w:val="left"/>
        <w:rPr>
          <w:rFonts w:asciiTheme="minorHAnsi" w:hAnsiTheme="minorHAnsi" w:cstheme="minorHAnsi"/>
          <w:b/>
          <w:bCs/>
          <w:sz w:val="22"/>
        </w:rPr>
      </w:pPr>
      <w:r w:rsidRPr="009B4E94">
        <w:rPr>
          <w:rFonts w:asciiTheme="minorHAnsi" w:hAnsiTheme="minorHAnsi" w:cstheme="minorHAnsi"/>
          <w:b/>
          <w:bCs/>
          <w:sz w:val="22"/>
        </w:rPr>
        <w:t>Antropogena tla flišnih i krških sinklinala i koluvija</w:t>
      </w:r>
    </w:p>
    <w:p w14:paraId="651E06BA" w14:textId="377F5E80" w:rsidR="00386B0D" w:rsidRDefault="009B4E94" w:rsidP="001A0439">
      <w:pPr>
        <w:spacing w:before="0" w:after="160" w:line="259" w:lineRule="auto"/>
        <w:ind w:firstLine="0"/>
        <w:rPr>
          <w:rFonts w:asciiTheme="minorHAnsi" w:hAnsiTheme="minorHAnsi" w:cstheme="minorHAnsi"/>
          <w:sz w:val="22"/>
        </w:rPr>
      </w:pPr>
      <w:r w:rsidRPr="00386B0D">
        <w:rPr>
          <w:rFonts w:asciiTheme="minorHAnsi" w:hAnsiTheme="minorHAnsi" w:cstheme="minorHAnsi"/>
          <w:sz w:val="22"/>
        </w:rPr>
        <w:t xml:space="preserve">Antropogena tla su automorfna tla </w:t>
      </w:r>
      <w:r w:rsidRPr="00386B0D">
        <w:rPr>
          <w:rFonts w:asciiTheme="minorHAnsi" w:hAnsiTheme="minorHAnsi" w:cstheme="minorHAnsi"/>
          <w:i/>
          <w:iCs/>
          <w:sz w:val="22"/>
        </w:rPr>
        <w:t>P-C</w:t>
      </w:r>
      <w:r w:rsidRPr="00386B0D">
        <w:rPr>
          <w:rFonts w:asciiTheme="minorHAnsi" w:hAnsiTheme="minorHAnsi" w:cstheme="minorHAnsi"/>
          <w:sz w:val="22"/>
        </w:rPr>
        <w:t xml:space="preserve"> ili </w:t>
      </w:r>
      <w:r w:rsidRPr="00386B0D">
        <w:rPr>
          <w:rFonts w:asciiTheme="minorHAnsi" w:hAnsiTheme="minorHAnsi" w:cstheme="minorHAnsi"/>
          <w:i/>
          <w:iCs/>
          <w:sz w:val="22"/>
        </w:rPr>
        <w:t>Ap-C</w:t>
      </w:r>
      <w:r w:rsidRPr="00386B0D">
        <w:rPr>
          <w:rFonts w:asciiTheme="minorHAnsi" w:hAnsiTheme="minorHAnsi" w:cstheme="minorHAnsi"/>
          <w:sz w:val="22"/>
        </w:rPr>
        <w:t xml:space="preserve"> tipa građe. Karakterizirana su dugotrajnim korištenjem u poljoprivredi i izmijenjenim svojstvima uslijed ljudskog djelovanja na tlo. Gornji, površinski, antropogeni horizont (P ili Ap) najčešće je dubok oko 60 cm, a nastaje pod utjecajem primjene agrotehničkih mjera kao što su duboko oranje, rigolanje, primjena organske i mineralne gnojidbe, odstranjivanje kamena i stijena i miješanje matičnog supstrata sa sitnicom. Ispod antropogenog horizonta nalazi se trošni lapor. Ovisno o intenzitetu ljudskog djelovanja na tlo, može imate više ili manje izmijenjena morfološka i fizikalno-kemijska svojstva u odnosu na izvorna svojstva tla. Također, intenzivni zahvati koji se vrše na tlu često onemogućuju daljnju prirodnu pedogenezu tla.</w:t>
      </w:r>
    </w:p>
    <w:p w14:paraId="74D65B6D" w14:textId="77777777" w:rsidR="00456748" w:rsidRPr="00456748" w:rsidRDefault="00456748" w:rsidP="00B35995">
      <w:pPr>
        <w:spacing w:before="0" w:after="160" w:line="259" w:lineRule="auto"/>
        <w:ind w:firstLine="0"/>
        <w:jc w:val="left"/>
        <w:rPr>
          <w:rFonts w:asciiTheme="minorHAnsi" w:hAnsiTheme="minorHAnsi" w:cstheme="minorHAnsi"/>
          <w:sz w:val="22"/>
        </w:rPr>
      </w:pPr>
    </w:p>
    <w:p w14:paraId="6F775D8B" w14:textId="2FCCF69F" w:rsidR="005D3D31" w:rsidRPr="00B35995" w:rsidRDefault="00AF230E" w:rsidP="00B35995">
      <w:pPr>
        <w:spacing w:before="0" w:after="160" w:line="259" w:lineRule="auto"/>
        <w:ind w:firstLine="0"/>
        <w:jc w:val="left"/>
        <w:rPr>
          <w:rFonts w:asciiTheme="minorHAnsi" w:hAnsiTheme="minorHAnsi" w:cstheme="minorHAnsi"/>
          <w:sz w:val="22"/>
          <w:highlight w:val="yellow"/>
        </w:rPr>
      </w:pPr>
      <w:r w:rsidRPr="00BA668F">
        <w:rPr>
          <w:rFonts w:asciiTheme="minorHAnsi" w:hAnsiTheme="minorHAnsi" w:cstheme="minorHAnsi"/>
          <w:sz w:val="22"/>
          <w:highlight w:val="yellow"/>
        </w:rPr>
        <w:br w:type="page"/>
      </w:r>
    </w:p>
    <w:p w14:paraId="1F27DC13" w14:textId="24B178F8" w:rsidR="00E45315" w:rsidRPr="001D2946" w:rsidRDefault="00CD50EF" w:rsidP="00B8061E">
      <w:pPr>
        <w:pStyle w:val="Heading2"/>
        <w:ind w:firstLine="0"/>
        <w:rPr>
          <w:rFonts w:asciiTheme="minorHAnsi" w:hAnsiTheme="minorHAnsi" w:cstheme="minorHAnsi"/>
          <w:b/>
          <w:bCs/>
          <w:color w:val="006634"/>
          <w:sz w:val="28"/>
          <w:szCs w:val="28"/>
        </w:rPr>
      </w:pPr>
      <w:bookmarkStart w:id="83" w:name="_Toc210895691"/>
      <w:r w:rsidRPr="001D2946">
        <w:rPr>
          <w:rFonts w:asciiTheme="minorHAnsi" w:hAnsiTheme="minorHAnsi" w:cstheme="minorHAnsi"/>
          <w:b/>
          <w:bCs/>
          <w:color w:val="006634"/>
          <w:sz w:val="28"/>
          <w:szCs w:val="28"/>
        </w:rPr>
        <w:lastRenderedPageBreak/>
        <w:t>II.</w:t>
      </w:r>
      <w:r w:rsidR="00E45315" w:rsidRPr="001D2946">
        <w:rPr>
          <w:rFonts w:asciiTheme="minorHAnsi" w:hAnsiTheme="minorHAnsi" w:cstheme="minorHAnsi"/>
          <w:b/>
          <w:bCs/>
          <w:color w:val="006634"/>
          <w:sz w:val="28"/>
          <w:szCs w:val="28"/>
        </w:rPr>
        <w:t>3. Klima</w:t>
      </w:r>
      <w:bookmarkEnd w:id="80"/>
      <w:bookmarkEnd w:id="83"/>
    </w:p>
    <w:p w14:paraId="3AE9CD13" w14:textId="77777777" w:rsidR="001D2946" w:rsidRDefault="001D2946" w:rsidP="001D2946">
      <w:pPr>
        <w:spacing w:before="0" w:after="0"/>
        <w:ind w:firstLine="0"/>
        <w:rPr>
          <w:rFonts w:asciiTheme="minorHAnsi" w:hAnsiTheme="minorHAnsi" w:cstheme="minorHAnsi"/>
        </w:rPr>
      </w:pPr>
      <w:bookmarkStart w:id="84" w:name="_Toc68079328"/>
    </w:p>
    <w:p w14:paraId="631D04C0" w14:textId="56DEDC3D" w:rsidR="001D2946" w:rsidRPr="001D2946" w:rsidRDefault="001D2946" w:rsidP="001D2946">
      <w:pPr>
        <w:spacing w:before="0" w:after="0"/>
        <w:ind w:firstLine="0"/>
        <w:rPr>
          <w:rFonts w:asciiTheme="minorHAnsi" w:hAnsiTheme="minorHAnsi" w:cstheme="minorHAnsi"/>
          <w:sz w:val="22"/>
        </w:rPr>
      </w:pPr>
      <w:r w:rsidRPr="001D2946">
        <w:rPr>
          <w:rFonts w:asciiTheme="minorHAnsi" w:hAnsiTheme="minorHAnsi" w:cstheme="minorHAnsi"/>
          <w:sz w:val="22"/>
        </w:rPr>
        <w:t>Prema Köppenovoj klasifikaciji klima i navedenim obilježjima područje gospodarske jedinice pripada Csa tipu klime, odnosno sredozemnom tipu klime s blagom zimom i suhim i vrućim ljetom gdje je:</w:t>
      </w:r>
    </w:p>
    <w:p w14:paraId="6B4C2472" w14:textId="77777777" w:rsidR="001D2946" w:rsidRPr="001D2946" w:rsidRDefault="001D2946" w:rsidP="001D2946">
      <w:pPr>
        <w:pStyle w:val="ListParagraph"/>
        <w:numPr>
          <w:ilvl w:val="0"/>
          <w:numId w:val="30"/>
        </w:numPr>
        <w:spacing w:before="0" w:after="0"/>
        <w:contextualSpacing w:val="0"/>
        <w:rPr>
          <w:rFonts w:asciiTheme="minorHAnsi" w:hAnsiTheme="minorHAnsi" w:cstheme="minorHAnsi"/>
          <w:sz w:val="22"/>
        </w:rPr>
      </w:pPr>
      <w:r w:rsidRPr="001D2946">
        <w:rPr>
          <w:rFonts w:asciiTheme="minorHAnsi" w:hAnsiTheme="minorHAnsi" w:cstheme="minorHAnsi"/>
          <w:sz w:val="22"/>
        </w:rPr>
        <w:t>C - umjereno topla kišna klima; srednja temperatura najhladnijeg mjeseca nije niža od -3 °C, a najmanje jedan mjesec ima srednju temperaturu višu od 10 °C;</w:t>
      </w:r>
    </w:p>
    <w:p w14:paraId="631F1C6D" w14:textId="77777777" w:rsidR="001D2946" w:rsidRPr="001D2946" w:rsidRDefault="001D2946" w:rsidP="001D2946">
      <w:pPr>
        <w:pStyle w:val="ListParagraph"/>
        <w:numPr>
          <w:ilvl w:val="0"/>
          <w:numId w:val="30"/>
        </w:numPr>
        <w:spacing w:before="0" w:after="0"/>
        <w:contextualSpacing w:val="0"/>
        <w:rPr>
          <w:rFonts w:asciiTheme="minorHAnsi" w:hAnsiTheme="minorHAnsi" w:cstheme="minorHAnsi"/>
          <w:sz w:val="22"/>
        </w:rPr>
      </w:pPr>
      <w:r w:rsidRPr="001D2946">
        <w:rPr>
          <w:rFonts w:asciiTheme="minorHAnsi" w:hAnsiTheme="minorHAnsi" w:cstheme="minorHAnsi"/>
          <w:sz w:val="22"/>
        </w:rPr>
        <w:t>s – suho razdoblje je ljeti;</w:t>
      </w:r>
    </w:p>
    <w:p w14:paraId="3B927AE8" w14:textId="77777777" w:rsidR="001D2946" w:rsidRPr="001D2946" w:rsidRDefault="001D2946" w:rsidP="001D2946">
      <w:pPr>
        <w:pStyle w:val="ListParagraph"/>
        <w:numPr>
          <w:ilvl w:val="0"/>
          <w:numId w:val="30"/>
        </w:numPr>
        <w:spacing w:before="0" w:after="0"/>
        <w:contextualSpacing w:val="0"/>
        <w:rPr>
          <w:rFonts w:asciiTheme="minorHAnsi" w:hAnsiTheme="minorHAnsi" w:cstheme="minorHAnsi"/>
          <w:sz w:val="22"/>
        </w:rPr>
      </w:pPr>
      <w:r w:rsidRPr="001D2946">
        <w:rPr>
          <w:rFonts w:asciiTheme="minorHAnsi" w:hAnsiTheme="minorHAnsi" w:cstheme="minorHAnsi"/>
          <w:sz w:val="22"/>
        </w:rPr>
        <w:t>a - vruće ljeto, srednja temperatura najtoplijeg mjeseca je ≥ 22 °C.</w:t>
      </w:r>
    </w:p>
    <w:p w14:paraId="027582A9" w14:textId="4DFA3883" w:rsidR="00DF49A5" w:rsidRPr="001D2946" w:rsidRDefault="001D2946" w:rsidP="001D2946">
      <w:pPr>
        <w:spacing w:before="0" w:after="0"/>
        <w:rPr>
          <w:rFonts w:asciiTheme="minorHAnsi" w:hAnsiTheme="minorHAnsi" w:cstheme="minorHAnsi"/>
          <w:sz w:val="22"/>
        </w:rPr>
      </w:pPr>
      <w:r w:rsidRPr="001D2946">
        <w:rPr>
          <w:rFonts w:asciiTheme="minorHAnsi" w:hAnsiTheme="minorHAnsi" w:cstheme="minorHAnsi"/>
          <w:sz w:val="22"/>
        </w:rPr>
        <w:t>Za opis klimatskih značajki gospodarske jedinice korišteni su podaci meteorološke postaje Dubrovnik (1961. - 202</w:t>
      </w:r>
      <w:r>
        <w:rPr>
          <w:rFonts w:asciiTheme="minorHAnsi" w:hAnsiTheme="minorHAnsi" w:cstheme="minorHAnsi"/>
          <w:sz w:val="22"/>
        </w:rPr>
        <w:t>4</w:t>
      </w:r>
      <w:r w:rsidRPr="001D2946">
        <w:rPr>
          <w:rFonts w:asciiTheme="minorHAnsi" w:hAnsiTheme="minorHAnsi" w:cstheme="minorHAnsi"/>
          <w:sz w:val="22"/>
        </w:rPr>
        <w:t>.).</w:t>
      </w:r>
    </w:p>
    <w:p w14:paraId="14D22E18" w14:textId="77777777" w:rsidR="001D2946" w:rsidRPr="001D2946" w:rsidRDefault="001D2946" w:rsidP="001D2946">
      <w:pPr>
        <w:spacing w:before="0" w:after="0"/>
        <w:rPr>
          <w:sz w:val="22"/>
          <w:highlight w:val="yellow"/>
        </w:rPr>
      </w:pPr>
    </w:p>
    <w:p w14:paraId="7428DF61" w14:textId="7D559C3F" w:rsidR="00DF49A5" w:rsidRPr="001D2946" w:rsidRDefault="00D16BB9" w:rsidP="0074079B">
      <w:pPr>
        <w:pStyle w:val="Heading2"/>
        <w:ind w:firstLine="0"/>
        <w:rPr>
          <w:rFonts w:asciiTheme="minorHAnsi" w:hAnsiTheme="minorHAnsi" w:cstheme="minorHAnsi"/>
          <w:b/>
          <w:bCs/>
          <w:color w:val="006634"/>
        </w:rPr>
      </w:pPr>
      <w:bookmarkStart w:id="85" w:name="_Toc107910238"/>
      <w:bookmarkStart w:id="86" w:name="_Toc210895692"/>
      <w:bookmarkStart w:id="87" w:name="_Toc51305548"/>
      <w:bookmarkStart w:id="88" w:name="_Toc62110260"/>
      <w:bookmarkStart w:id="89" w:name="_Toc68079331"/>
      <w:bookmarkEnd w:id="84"/>
      <w:r w:rsidRPr="001D2946">
        <w:rPr>
          <w:rFonts w:asciiTheme="minorHAnsi" w:hAnsiTheme="minorHAnsi" w:cstheme="minorHAnsi"/>
          <w:b/>
          <w:bCs/>
          <w:color w:val="006634"/>
        </w:rPr>
        <w:t>II.</w:t>
      </w:r>
      <w:r w:rsidR="00DF49A5" w:rsidRPr="001D2946">
        <w:rPr>
          <w:rFonts w:asciiTheme="minorHAnsi" w:hAnsiTheme="minorHAnsi" w:cstheme="minorHAnsi"/>
          <w:b/>
          <w:bCs/>
          <w:color w:val="006634"/>
        </w:rPr>
        <w:t>3.1. Temperatura zraka</w:t>
      </w:r>
      <w:bookmarkEnd w:id="85"/>
      <w:bookmarkEnd w:id="86"/>
    </w:p>
    <w:p w14:paraId="70D44F53" w14:textId="77777777" w:rsidR="001D2946" w:rsidRPr="001D2946" w:rsidRDefault="001D2946" w:rsidP="001D2946">
      <w:pPr>
        <w:spacing w:before="0" w:after="0"/>
        <w:ind w:firstLine="0"/>
        <w:rPr>
          <w:rFonts w:asciiTheme="minorHAnsi" w:hAnsiTheme="minorHAnsi" w:cstheme="minorHAnsi"/>
          <w:sz w:val="22"/>
          <w:szCs w:val="20"/>
        </w:rPr>
      </w:pPr>
    </w:p>
    <w:p w14:paraId="538E6B76" w14:textId="7BAB2C6D" w:rsidR="001D2946" w:rsidRPr="001D2946" w:rsidRDefault="001D2946" w:rsidP="001D2946">
      <w:pPr>
        <w:spacing w:before="0" w:after="0"/>
        <w:ind w:firstLine="0"/>
        <w:rPr>
          <w:rFonts w:asciiTheme="minorHAnsi" w:hAnsiTheme="minorHAnsi" w:cstheme="minorHAnsi"/>
          <w:sz w:val="22"/>
          <w:szCs w:val="20"/>
        </w:rPr>
      </w:pPr>
      <w:r w:rsidRPr="001D2946">
        <w:rPr>
          <w:rFonts w:asciiTheme="minorHAnsi" w:hAnsiTheme="minorHAnsi" w:cstheme="minorHAnsi"/>
          <w:sz w:val="22"/>
          <w:szCs w:val="20"/>
        </w:rPr>
        <w:t>Vrijednost temperature zraka je jedan od osnovnih meteoroloških elemenata koji se redovito mjeri u određenim terminima (termometrom), a kontinuirano registrira termografom na visini 2 m iznad tla na glavnim meteorološkim postajama. Ekstremne vrijednosti temperature zraka mjere se tzv. maksimalnim i minimalnim termometrom. Svi ti instrumenti smješteni su u meteorološkoj kućici na visini 2 m od tla jer je dnevno kolebanje temperature na toj visini manje nego u sloju zraka uz tlo. Na taj način izbjegava se neposredan utjecaj podloge i mjerenja na raznim postajama su usporediva. Režim prizemnog sloja zraka jedno je od osnovnih obilježja klime nekoga područja. O vrijednosti temperature zraka ovisi intenzitet evaporacijskih, transpiracijskih i asimilacijskih procesa što je usko vezano uz razvoj i završetak vegetacijskog razdoblja kod biljaka. Također, temperatura zraka uz količinu oborina, najznačajniji je klimatski element koji uvjetuje horizontalnu i vertikalnu razdiobu vegetacije.</w:t>
      </w:r>
    </w:p>
    <w:p w14:paraId="19BD8142" w14:textId="77777777" w:rsidR="001D2946" w:rsidRPr="001D2946" w:rsidRDefault="001D2946" w:rsidP="001D2946">
      <w:pPr>
        <w:spacing w:before="0" w:after="0"/>
        <w:rPr>
          <w:rFonts w:ascii="Calibri" w:eastAsia="Calibri" w:hAnsi="Calibri" w:cs="Calibri"/>
          <w:sz w:val="22"/>
          <w:szCs w:val="20"/>
        </w:rPr>
      </w:pPr>
    </w:p>
    <w:p w14:paraId="16149054" w14:textId="77777777" w:rsidR="001D2946" w:rsidRPr="00BE3945" w:rsidRDefault="001D2946" w:rsidP="001D2946">
      <w:pPr>
        <w:spacing w:before="0" w:after="0"/>
        <w:jc w:val="center"/>
        <w:rPr>
          <w:rFonts w:ascii="Calibri" w:eastAsia="Calibri" w:hAnsi="Calibri" w:cs="Calibri"/>
        </w:rPr>
      </w:pPr>
      <w:r w:rsidRPr="00BE3945">
        <w:rPr>
          <w:rFonts w:ascii="Calibri" w:eastAsia="Calibri" w:hAnsi="Calibri" w:cs="Calibri"/>
          <w:noProof/>
        </w:rPr>
        <w:drawing>
          <wp:inline distT="0" distB="0" distL="0" distR="0" wp14:anchorId="795B4F4F" wp14:editId="3EFE8302">
            <wp:extent cx="5097792" cy="2398035"/>
            <wp:effectExtent l="0" t="0" r="7620" b="254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DF1A7B4" w14:textId="77777777" w:rsidR="001D2946" w:rsidRPr="00BE3945" w:rsidRDefault="001D2946" w:rsidP="00C948A8">
      <w:pPr>
        <w:spacing w:before="0" w:after="0"/>
        <w:ind w:firstLine="0"/>
        <w:jc w:val="left"/>
        <w:rPr>
          <w:rFonts w:ascii="Calibri" w:eastAsia="Calibri" w:hAnsi="Calibri" w:cs="Calibri"/>
          <w:i/>
          <w:iCs/>
          <w:color w:val="000000"/>
          <w:sz w:val="20"/>
          <w:szCs w:val="20"/>
        </w:rPr>
      </w:pPr>
      <w:r w:rsidRPr="00BE3945">
        <w:rPr>
          <w:rFonts w:ascii="Calibri" w:eastAsia="Calibri" w:hAnsi="Calibri" w:cs="Calibri"/>
          <w:b/>
          <w:bCs/>
          <w:color w:val="000000"/>
          <w:sz w:val="20"/>
          <w:szCs w:val="20"/>
        </w:rPr>
        <w:t>Graf 1.</w:t>
      </w:r>
      <w:r w:rsidRPr="00BE3945">
        <w:rPr>
          <w:rFonts w:ascii="Calibri" w:eastAsia="Calibri" w:hAnsi="Calibri" w:cs="Calibri"/>
          <w:i/>
          <w:iCs/>
          <w:color w:val="000000"/>
          <w:sz w:val="20"/>
          <w:szCs w:val="20"/>
        </w:rPr>
        <w:t xml:space="preserve"> Mjesečna temperatura zraka za meteorološku postaju „Dubrovnik“ u razdoblju od 1961. – 2022.</w:t>
      </w:r>
    </w:p>
    <w:p w14:paraId="2ABB7F48" w14:textId="77777777" w:rsidR="001D2946" w:rsidRPr="00BE3945" w:rsidRDefault="001D2946" w:rsidP="001D2946">
      <w:pPr>
        <w:spacing w:before="0" w:after="0"/>
        <w:rPr>
          <w:rFonts w:asciiTheme="minorHAnsi" w:hAnsiTheme="minorHAnsi" w:cstheme="minorHAnsi"/>
        </w:rPr>
      </w:pPr>
    </w:p>
    <w:p w14:paraId="760EAD4B" w14:textId="77777777" w:rsidR="001D2946" w:rsidRPr="001D2946" w:rsidRDefault="001D2946" w:rsidP="001D2946">
      <w:pPr>
        <w:spacing w:before="0" w:after="0"/>
        <w:ind w:firstLine="0"/>
        <w:rPr>
          <w:rFonts w:asciiTheme="minorHAnsi" w:hAnsiTheme="minorHAnsi" w:cstheme="minorHAnsi"/>
          <w:sz w:val="22"/>
          <w:szCs w:val="20"/>
        </w:rPr>
      </w:pPr>
      <w:r w:rsidRPr="001D2946">
        <w:rPr>
          <w:rFonts w:asciiTheme="minorHAnsi" w:hAnsiTheme="minorHAnsi" w:cstheme="minorHAnsi"/>
          <w:sz w:val="22"/>
          <w:szCs w:val="20"/>
        </w:rPr>
        <w:t xml:space="preserve">Prema podacima meteorološke postaje Dubrovnik, najtopliji mjesec je kolovoz sa srednjom mjesečnom temperaturom zraka od 25,3 °C, dok je najhladniji siječanj s prosječnom temperaturom zraka od 9,1 °C. Godišnje kretanje srednje mjesečne temperature zraka ima oblik jednostrukog vala (Graf 1.). Apsolutni temperaturni minimum iznosio je – 7,0 °C (14. siječnja 1968.), dok je vrijednost </w:t>
      </w:r>
      <w:r w:rsidRPr="001D2946">
        <w:rPr>
          <w:rFonts w:asciiTheme="minorHAnsi" w:hAnsiTheme="minorHAnsi" w:cstheme="minorHAnsi"/>
          <w:sz w:val="22"/>
          <w:szCs w:val="20"/>
        </w:rPr>
        <w:lastRenderedPageBreak/>
        <w:t>apsolutnog temperaturnog maksimuma iznosila 38,6 °C (27. kolovoza 1969.).</w:t>
      </w:r>
      <w:r w:rsidRPr="001D2946">
        <w:rPr>
          <w:rFonts w:ascii="Calibri" w:eastAsia="Calibri" w:hAnsi="Calibri" w:cs="Calibri"/>
          <w:sz w:val="22"/>
          <w:szCs w:val="20"/>
        </w:rPr>
        <w:t xml:space="preserve"> Srednja godišnja temperatura zraka za meteorološku postaju „</w:t>
      </w:r>
      <w:bookmarkStart w:id="90" w:name="_Hlk160020272"/>
      <w:r w:rsidRPr="001D2946">
        <w:rPr>
          <w:rFonts w:ascii="Calibri" w:eastAsia="Calibri" w:hAnsi="Calibri" w:cs="Calibri"/>
          <w:sz w:val="22"/>
          <w:szCs w:val="20"/>
        </w:rPr>
        <w:t>Dubrovnik</w:t>
      </w:r>
      <w:bookmarkEnd w:id="90"/>
      <w:r w:rsidRPr="001D2946">
        <w:rPr>
          <w:rFonts w:ascii="Calibri" w:eastAsia="Calibri" w:hAnsi="Calibri" w:cs="Calibri"/>
          <w:sz w:val="22"/>
          <w:szCs w:val="20"/>
        </w:rPr>
        <w:t>“ iznosi 16,8 °C.</w:t>
      </w:r>
    </w:p>
    <w:p w14:paraId="23422DAB" w14:textId="77777777" w:rsidR="001D2946" w:rsidRPr="00BE3945" w:rsidRDefault="001D2946" w:rsidP="001D2946">
      <w:pPr>
        <w:spacing w:before="0" w:after="0"/>
        <w:rPr>
          <w:rFonts w:asciiTheme="minorHAnsi" w:hAnsiTheme="minorHAnsi" w:cstheme="minorHAnsi"/>
        </w:rPr>
      </w:pPr>
    </w:p>
    <w:p w14:paraId="3CDEC0E7" w14:textId="1DE65C8C" w:rsidR="001D2946" w:rsidRPr="00BE3945" w:rsidRDefault="001D2946" w:rsidP="00C948A8">
      <w:pPr>
        <w:keepNext/>
        <w:spacing w:before="0" w:after="0"/>
        <w:ind w:firstLine="0"/>
        <w:rPr>
          <w:rFonts w:ascii="Calibri" w:eastAsia="Calibri" w:hAnsi="Calibri" w:cs="Calibri"/>
          <w:i/>
          <w:iCs/>
          <w:sz w:val="20"/>
          <w:szCs w:val="20"/>
        </w:rPr>
      </w:pPr>
      <w:r w:rsidRPr="00BE3945">
        <w:rPr>
          <w:rFonts w:ascii="Calibri" w:eastAsia="Calibri" w:hAnsi="Calibri" w:cs="Calibri"/>
          <w:b/>
          <w:bCs/>
          <w:sz w:val="20"/>
          <w:szCs w:val="20"/>
        </w:rPr>
        <w:t xml:space="preserve">Tablica </w:t>
      </w:r>
      <w:r w:rsidR="001A0439">
        <w:rPr>
          <w:rFonts w:ascii="Calibri" w:eastAsia="Calibri" w:hAnsi="Calibri" w:cs="Calibri"/>
          <w:b/>
          <w:bCs/>
          <w:sz w:val="20"/>
          <w:szCs w:val="20"/>
        </w:rPr>
        <w:t>3</w:t>
      </w:r>
      <w:r w:rsidRPr="00BE3945">
        <w:rPr>
          <w:rFonts w:ascii="Calibri" w:eastAsia="Calibri" w:hAnsi="Calibri" w:cs="Calibri"/>
          <w:b/>
          <w:bCs/>
          <w:sz w:val="20"/>
          <w:szCs w:val="20"/>
        </w:rPr>
        <w:t>.</w:t>
      </w:r>
      <w:r w:rsidRPr="00BE3945">
        <w:rPr>
          <w:rFonts w:ascii="Calibri" w:eastAsia="Calibri" w:hAnsi="Calibri" w:cs="Calibri"/>
          <w:i/>
          <w:iCs/>
          <w:sz w:val="20"/>
          <w:szCs w:val="20"/>
        </w:rPr>
        <w:t xml:space="preserve"> Srednja mjesečna i godišnja temperatura zraka u </w:t>
      </w:r>
      <w:r w:rsidRPr="00BE3945">
        <w:rPr>
          <w:rFonts w:ascii="Calibri" w:eastAsia="Calibri" w:hAnsi="Calibri" w:cs="Calibri"/>
          <w:i/>
          <w:sz w:val="20"/>
          <w:szCs w:val="20"/>
        </w:rPr>
        <w:t xml:space="preserve">°C </w:t>
      </w:r>
      <w:r w:rsidRPr="00BE3945">
        <w:rPr>
          <w:rFonts w:ascii="Calibri" w:eastAsia="Calibri" w:hAnsi="Calibri" w:cs="Calibri"/>
          <w:i/>
          <w:iCs/>
          <w:sz w:val="20"/>
          <w:szCs w:val="20"/>
        </w:rPr>
        <w:t xml:space="preserve">za meteorološku postaju „Dubrovnik“ </w:t>
      </w:r>
      <w:r w:rsidRPr="00BE3945">
        <w:rPr>
          <w:rFonts w:ascii="Calibri" w:eastAsia="Calibri" w:hAnsi="Calibri" w:cs="Calibri"/>
          <w:i/>
          <w:iCs/>
          <w:sz w:val="20"/>
          <w:szCs w:val="20"/>
        </w:rPr>
        <w:br/>
        <w:t>u razdoblju od 1961. - 202</w:t>
      </w:r>
      <w:r>
        <w:rPr>
          <w:rFonts w:ascii="Calibri" w:eastAsia="Calibri" w:hAnsi="Calibri" w:cs="Calibri"/>
          <w:i/>
          <w:iCs/>
          <w:sz w:val="20"/>
          <w:szCs w:val="20"/>
        </w:rPr>
        <w:t>4</w:t>
      </w:r>
      <w:r w:rsidRPr="00BE3945">
        <w:rPr>
          <w:rFonts w:ascii="Calibri" w:eastAsia="Calibri" w:hAnsi="Calibri" w:cs="Calibri"/>
          <w:i/>
          <w:iCs/>
          <w:sz w:val="20"/>
          <w:szCs w:val="20"/>
        </w:rPr>
        <w:t>.</w:t>
      </w:r>
    </w:p>
    <w:tbl>
      <w:tblPr>
        <w:tblW w:w="5000" w:type="pct"/>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CellMar>
          <w:left w:w="28" w:type="dxa"/>
          <w:right w:w="28" w:type="dxa"/>
        </w:tblCellMar>
        <w:tblLook w:val="04A0" w:firstRow="1" w:lastRow="0" w:firstColumn="1" w:lastColumn="0" w:noHBand="0" w:noVBand="1"/>
      </w:tblPr>
      <w:tblGrid>
        <w:gridCol w:w="1825"/>
        <w:gridCol w:w="520"/>
        <w:gridCol w:w="522"/>
        <w:gridCol w:w="521"/>
        <w:gridCol w:w="523"/>
        <w:gridCol w:w="521"/>
        <w:gridCol w:w="523"/>
        <w:gridCol w:w="521"/>
        <w:gridCol w:w="523"/>
        <w:gridCol w:w="521"/>
        <w:gridCol w:w="523"/>
        <w:gridCol w:w="521"/>
        <w:gridCol w:w="523"/>
        <w:gridCol w:w="955"/>
      </w:tblGrid>
      <w:tr w:rsidR="001D2946" w:rsidRPr="00BE3945" w14:paraId="05C81E60" w14:textId="77777777" w:rsidTr="006A459E">
        <w:trPr>
          <w:trHeight w:val="248"/>
          <w:jc w:val="center"/>
        </w:trPr>
        <w:tc>
          <w:tcPr>
            <w:tcW w:w="5000" w:type="pct"/>
            <w:gridSpan w:val="14"/>
            <w:tcBorders>
              <w:bottom w:val="single" w:sz="4" w:space="0" w:color="006634"/>
            </w:tcBorders>
            <w:vAlign w:val="center"/>
            <w:hideMark/>
          </w:tcPr>
          <w:p w14:paraId="489B3835" w14:textId="77777777" w:rsidR="001D2946" w:rsidRPr="00BE3945" w:rsidRDefault="001D2946" w:rsidP="001D2946">
            <w:pPr>
              <w:spacing w:before="0" w:after="0"/>
              <w:ind w:right="-2"/>
              <w:jc w:val="center"/>
              <w:rPr>
                <w:rFonts w:ascii="Calibri" w:hAnsi="Calibri" w:cs="Calibri"/>
                <w:b/>
                <w:bCs/>
                <w:sz w:val="18"/>
                <w:szCs w:val="18"/>
              </w:rPr>
            </w:pPr>
            <w:r w:rsidRPr="00BE3945">
              <w:rPr>
                <w:rFonts w:ascii="Calibri" w:hAnsi="Calibri" w:cs="Calibri"/>
                <w:b/>
                <w:bCs/>
                <w:sz w:val="18"/>
                <w:szCs w:val="18"/>
              </w:rPr>
              <w:t>SREDNJA MJESEČNA I GODIŠNJA TEMPERATURA (°C)</w:t>
            </w:r>
          </w:p>
        </w:tc>
      </w:tr>
      <w:tr w:rsidR="001D2946" w:rsidRPr="00BE3945" w14:paraId="3FCC2DFE" w14:textId="77777777" w:rsidTr="006A459E">
        <w:trPr>
          <w:trHeight w:val="106"/>
          <w:jc w:val="center"/>
        </w:trPr>
        <w:tc>
          <w:tcPr>
            <w:tcW w:w="1010" w:type="pct"/>
            <w:tcBorders>
              <w:top w:val="single" w:sz="4" w:space="0" w:color="006634"/>
              <w:bottom w:val="single" w:sz="12" w:space="0" w:color="006634"/>
            </w:tcBorders>
            <w:vAlign w:val="center"/>
            <w:hideMark/>
          </w:tcPr>
          <w:p w14:paraId="69420989" w14:textId="77777777" w:rsidR="001D2946" w:rsidRPr="00BE3945" w:rsidRDefault="001D2946" w:rsidP="001D2946">
            <w:pPr>
              <w:spacing w:before="0" w:after="0"/>
              <w:ind w:right="-2"/>
              <w:jc w:val="center"/>
              <w:rPr>
                <w:rFonts w:ascii="Calibri" w:hAnsi="Calibri" w:cs="Calibri"/>
                <w:b/>
                <w:bCs/>
                <w:sz w:val="18"/>
                <w:szCs w:val="18"/>
              </w:rPr>
            </w:pPr>
            <w:r w:rsidRPr="00BE3945">
              <w:rPr>
                <w:rFonts w:ascii="Calibri" w:hAnsi="Calibri" w:cs="Calibri"/>
                <w:b/>
                <w:bCs/>
                <w:sz w:val="18"/>
                <w:szCs w:val="18"/>
                <w:lang w:eastAsia="hr-HR"/>
              </w:rPr>
              <w:t>Meteorološka postaja</w:t>
            </w:r>
          </w:p>
        </w:tc>
        <w:tc>
          <w:tcPr>
            <w:tcW w:w="288" w:type="pct"/>
            <w:tcBorders>
              <w:top w:val="single" w:sz="4" w:space="0" w:color="006634"/>
              <w:bottom w:val="single" w:sz="12" w:space="0" w:color="006634"/>
            </w:tcBorders>
            <w:vAlign w:val="center"/>
            <w:hideMark/>
          </w:tcPr>
          <w:p w14:paraId="2574C39C"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I.</w:t>
            </w:r>
          </w:p>
        </w:tc>
        <w:tc>
          <w:tcPr>
            <w:tcW w:w="289" w:type="pct"/>
            <w:tcBorders>
              <w:top w:val="single" w:sz="4" w:space="0" w:color="006634"/>
              <w:bottom w:val="single" w:sz="12" w:space="0" w:color="006600"/>
            </w:tcBorders>
            <w:vAlign w:val="center"/>
            <w:hideMark/>
          </w:tcPr>
          <w:p w14:paraId="0B80EE4C"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II.</w:t>
            </w:r>
          </w:p>
        </w:tc>
        <w:tc>
          <w:tcPr>
            <w:tcW w:w="288" w:type="pct"/>
            <w:tcBorders>
              <w:top w:val="single" w:sz="4" w:space="0" w:color="006634"/>
              <w:bottom w:val="single" w:sz="12" w:space="0" w:color="006600"/>
            </w:tcBorders>
            <w:vAlign w:val="center"/>
            <w:hideMark/>
          </w:tcPr>
          <w:p w14:paraId="6C429D0B"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III.</w:t>
            </w:r>
          </w:p>
        </w:tc>
        <w:tc>
          <w:tcPr>
            <w:tcW w:w="289" w:type="pct"/>
            <w:tcBorders>
              <w:top w:val="single" w:sz="4" w:space="0" w:color="006634"/>
              <w:bottom w:val="single" w:sz="12" w:space="0" w:color="006634"/>
            </w:tcBorders>
            <w:vAlign w:val="center"/>
            <w:hideMark/>
          </w:tcPr>
          <w:p w14:paraId="528F9B1E"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IV.</w:t>
            </w:r>
          </w:p>
        </w:tc>
        <w:tc>
          <w:tcPr>
            <w:tcW w:w="288" w:type="pct"/>
            <w:tcBorders>
              <w:top w:val="single" w:sz="4" w:space="0" w:color="006634"/>
              <w:bottom w:val="single" w:sz="12" w:space="0" w:color="006634"/>
            </w:tcBorders>
            <w:vAlign w:val="center"/>
            <w:hideMark/>
          </w:tcPr>
          <w:p w14:paraId="6A3EABEE"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V.</w:t>
            </w:r>
          </w:p>
        </w:tc>
        <w:tc>
          <w:tcPr>
            <w:tcW w:w="289" w:type="pct"/>
            <w:tcBorders>
              <w:top w:val="single" w:sz="4" w:space="0" w:color="006634"/>
              <w:bottom w:val="single" w:sz="12" w:space="0" w:color="006634"/>
            </w:tcBorders>
            <w:vAlign w:val="center"/>
            <w:hideMark/>
          </w:tcPr>
          <w:p w14:paraId="0156C818"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VI.</w:t>
            </w:r>
          </w:p>
        </w:tc>
        <w:tc>
          <w:tcPr>
            <w:tcW w:w="288" w:type="pct"/>
            <w:tcBorders>
              <w:top w:val="single" w:sz="4" w:space="0" w:color="006634"/>
              <w:bottom w:val="single" w:sz="12" w:space="0" w:color="006634"/>
            </w:tcBorders>
            <w:vAlign w:val="center"/>
            <w:hideMark/>
          </w:tcPr>
          <w:p w14:paraId="7946F324"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VII.</w:t>
            </w:r>
          </w:p>
        </w:tc>
        <w:tc>
          <w:tcPr>
            <w:tcW w:w="289" w:type="pct"/>
            <w:tcBorders>
              <w:top w:val="single" w:sz="4" w:space="0" w:color="006634"/>
              <w:bottom w:val="single" w:sz="12" w:space="0" w:color="006634"/>
            </w:tcBorders>
            <w:vAlign w:val="center"/>
            <w:hideMark/>
          </w:tcPr>
          <w:p w14:paraId="31EAB5A6"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VIII.</w:t>
            </w:r>
          </w:p>
        </w:tc>
        <w:tc>
          <w:tcPr>
            <w:tcW w:w="288" w:type="pct"/>
            <w:tcBorders>
              <w:top w:val="single" w:sz="4" w:space="0" w:color="006634"/>
              <w:bottom w:val="single" w:sz="12" w:space="0" w:color="006634"/>
            </w:tcBorders>
            <w:vAlign w:val="center"/>
            <w:hideMark/>
          </w:tcPr>
          <w:p w14:paraId="14477334"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IX.</w:t>
            </w:r>
          </w:p>
        </w:tc>
        <w:tc>
          <w:tcPr>
            <w:tcW w:w="289" w:type="pct"/>
            <w:tcBorders>
              <w:top w:val="single" w:sz="4" w:space="0" w:color="006634"/>
              <w:bottom w:val="single" w:sz="12" w:space="0" w:color="006634"/>
            </w:tcBorders>
            <w:vAlign w:val="center"/>
            <w:hideMark/>
          </w:tcPr>
          <w:p w14:paraId="141B59D3"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X.</w:t>
            </w:r>
          </w:p>
        </w:tc>
        <w:tc>
          <w:tcPr>
            <w:tcW w:w="288" w:type="pct"/>
            <w:tcBorders>
              <w:top w:val="single" w:sz="4" w:space="0" w:color="006634"/>
              <w:bottom w:val="single" w:sz="12" w:space="0" w:color="006634"/>
            </w:tcBorders>
            <w:vAlign w:val="center"/>
            <w:hideMark/>
          </w:tcPr>
          <w:p w14:paraId="7851B583"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XI.</w:t>
            </w:r>
          </w:p>
        </w:tc>
        <w:tc>
          <w:tcPr>
            <w:tcW w:w="289" w:type="pct"/>
            <w:tcBorders>
              <w:top w:val="single" w:sz="4" w:space="0" w:color="006634"/>
              <w:bottom w:val="single" w:sz="12" w:space="0" w:color="006634"/>
            </w:tcBorders>
            <w:vAlign w:val="center"/>
            <w:hideMark/>
          </w:tcPr>
          <w:p w14:paraId="71AD55D4"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XII.</w:t>
            </w:r>
          </w:p>
        </w:tc>
        <w:tc>
          <w:tcPr>
            <w:tcW w:w="527" w:type="pct"/>
            <w:tcBorders>
              <w:top w:val="single" w:sz="4" w:space="0" w:color="006634"/>
              <w:bottom w:val="single" w:sz="12" w:space="0" w:color="006634"/>
            </w:tcBorders>
            <w:vAlign w:val="center"/>
            <w:hideMark/>
          </w:tcPr>
          <w:p w14:paraId="21C28DF1" w14:textId="77777777" w:rsidR="001D2946" w:rsidRPr="001D2946" w:rsidRDefault="001D2946" w:rsidP="001D2946">
            <w:pPr>
              <w:spacing w:before="0" w:after="0"/>
              <w:ind w:left="-109" w:right="-2" w:firstLine="0"/>
              <w:jc w:val="center"/>
              <w:rPr>
                <w:rFonts w:ascii="Calibri" w:hAnsi="Calibri" w:cs="Calibri"/>
                <w:b/>
                <w:bCs/>
                <w:sz w:val="16"/>
                <w:szCs w:val="16"/>
              </w:rPr>
            </w:pPr>
            <w:r w:rsidRPr="001D2946">
              <w:rPr>
                <w:rFonts w:ascii="Calibri" w:hAnsi="Calibri" w:cs="Calibri"/>
                <w:b/>
                <w:bCs/>
                <w:sz w:val="16"/>
                <w:szCs w:val="16"/>
              </w:rPr>
              <w:t>Prosječno</w:t>
            </w:r>
          </w:p>
        </w:tc>
      </w:tr>
      <w:tr w:rsidR="001D2946" w:rsidRPr="00BE3945" w14:paraId="4CA1E1AC" w14:textId="77777777" w:rsidTr="001D2946">
        <w:trPr>
          <w:trHeight w:val="168"/>
          <w:jc w:val="center"/>
        </w:trPr>
        <w:tc>
          <w:tcPr>
            <w:tcW w:w="1010" w:type="pct"/>
            <w:tcBorders>
              <w:top w:val="single" w:sz="12" w:space="0" w:color="006634"/>
              <w:right w:val="single" w:sz="4" w:space="0" w:color="006600"/>
            </w:tcBorders>
            <w:vAlign w:val="center"/>
            <w:hideMark/>
          </w:tcPr>
          <w:p w14:paraId="170D4224" w14:textId="77777777" w:rsidR="001D2946" w:rsidRPr="00BE3945" w:rsidRDefault="001D2946" w:rsidP="001D2946">
            <w:pPr>
              <w:spacing w:before="0" w:after="0"/>
              <w:ind w:right="-2"/>
              <w:jc w:val="center"/>
              <w:rPr>
                <w:rFonts w:ascii="Calibri" w:hAnsi="Calibri" w:cs="Calibri"/>
                <w:b/>
                <w:bCs/>
                <w:sz w:val="18"/>
                <w:szCs w:val="18"/>
              </w:rPr>
            </w:pPr>
            <w:r w:rsidRPr="00BE3945">
              <w:rPr>
                <w:rFonts w:ascii="Calibri" w:hAnsi="Calibri" w:cs="Calibri"/>
                <w:b/>
                <w:bCs/>
                <w:sz w:val="18"/>
                <w:szCs w:val="18"/>
              </w:rPr>
              <w:t>Dubrovnik</w:t>
            </w:r>
          </w:p>
        </w:tc>
        <w:tc>
          <w:tcPr>
            <w:tcW w:w="288" w:type="pct"/>
            <w:tcBorders>
              <w:top w:val="single" w:sz="12" w:space="0" w:color="006600"/>
              <w:left w:val="single" w:sz="4" w:space="0" w:color="006600"/>
              <w:bottom w:val="single" w:sz="12" w:space="0" w:color="006600"/>
              <w:right w:val="single" w:sz="4" w:space="0" w:color="006600"/>
            </w:tcBorders>
            <w:vAlign w:val="center"/>
          </w:tcPr>
          <w:p w14:paraId="72AF22E3"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9,1</w:t>
            </w:r>
          </w:p>
        </w:tc>
        <w:tc>
          <w:tcPr>
            <w:tcW w:w="289" w:type="pct"/>
            <w:tcBorders>
              <w:top w:val="single" w:sz="12" w:space="0" w:color="006600"/>
              <w:left w:val="single" w:sz="4" w:space="0" w:color="006600"/>
              <w:bottom w:val="single" w:sz="12" w:space="0" w:color="006600"/>
              <w:right w:val="single" w:sz="4" w:space="0" w:color="006600"/>
            </w:tcBorders>
            <w:vAlign w:val="center"/>
          </w:tcPr>
          <w:p w14:paraId="43DA4711"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9,6</w:t>
            </w:r>
          </w:p>
        </w:tc>
        <w:tc>
          <w:tcPr>
            <w:tcW w:w="288" w:type="pct"/>
            <w:tcBorders>
              <w:top w:val="single" w:sz="12" w:space="0" w:color="006600"/>
              <w:left w:val="single" w:sz="4" w:space="0" w:color="006600"/>
              <w:bottom w:val="single" w:sz="12" w:space="0" w:color="006600"/>
              <w:right w:val="single" w:sz="4" w:space="0" w:color="006600"/>
            </w:tcBorders>
            <w:vAlign w:val="center"/>
          </w:tcPr>
          <w:p w14:paraId="27E52088"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11,5</w:t>
            </w:r>
          </w:p>
        </w:tc>
        <w:tc>
          <w:tcPr>
            <w:tcW w:w="289" w:type="pct"/>
            <w:tcBorders>
              <w:top w:val="single" w:sz="12" w:space="0" w:color="006600"/>
              <w:left w:val="single" w:sz="4" w:space="0" w:color="006600"/>
              <w:bottom w:val="single" w:sz="12" w:space="0" w:color="006600"/>
              <w:right w:val="single" w:sz="4" w:space="0" w:color="006600"/>
            </w:tcBorders>
            <w:vAlign w:val="center"/>
          </w:tcPr>
          <w:p w14:paraId="1C1DD494"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14,4</w:t>
            </w:r>
          </w:p>
        </w:tc>
        <w:tc>
          <w:tcPr>
            <w:tcW w:w="288" w:type="pct"/>
            <w:tcBorders>
              <w:top w:val="single" w:sz="12" w:space="0" w:color="006600"/>
              <w:left w:val="single" w:sz="4" w:space="0" w:color="006600"/>
              <w:bottom w:val="single" w:sz="12" w:space="0" w:color="006600"/>
              <w:right w:val="single" w:sz="4" w:space="0" w:color="006600"/>
            </w:tcBorders>
            <w:vAlign w:val="center"/>
          </w:tcPr>
          <w:p w14:paraId="3F70FD12"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18,7</w:t>
            </w:r>
          </w:p>
        </w:tc>
        <w:tc>
          <w:tcPr>
            <w:tcW w:w="289" w:type="pct"/>
            <w:tcBorders>
              <w:top w:val="single" w:sz="12" w:space="0" w:color="006600"/>
              <w:left w:val="single" w:sz="4" w:space="0" w:color="006600"/>
              <w:bottom w:val="single" w:sz="12" w:space="0" w:color="006600"/>
              <w:right w:val="single" w:sz="4" w:space="0" w:color="006600"/>
            </w:tcBorders>
            <w:vAlign w:val="center"/>
          </w:tcPr>
          <w:p w14:paraId="6CA96411"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22,7</w:t>
            </w:r>
          </w:p>
        </w:tc>
        <w:tc>
          <w:tcPr>
            <w:tcW w:w="288" w:type="pct"/>
            <w:tcBorders>
              <w:top w:val="single" w:sz="12" w:space="0" w:color="006600"/>
              <w:left w:val="single" w:sz="4" w:space="0" w:color="006600"/>
              <w:bottom w:val="single" w:sz="12" w:space="0" w:color="006600"/>
              <w:right w:val="single" w:sz="4" w:space="0" w:color="006600"/>
            </w:tcBorders>
            <w:vAlign w:val="center"/>
          </w:tcPr>
          <w:p w14:paraId="3970D9C9"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25,2</w:t>
            </w:r>
          </w:p>
        </w:tc>
        <w:tc>
          <w:tcPr>
            <w:tcW w:w="289" w:type="pct"/>
            <w:tcBorders>
              <w:top w:val="single" w:sz="12" w:space="0" w:color="006600"/>
              <w:left w:val="single" w:sz="4" w:space="0" w:color="006600"/>
              <w:bottom w:val="single" w:sz="12" w:space="0" w:color="006600"/>
              <w:right w:val="single" w:sz="4" w:space="0" w:color="006600"/>
            </w:tcBorders>
            <w:vAlign w:val="center"/>
          </w:tcPr>
          <w:p w14:paraId="395FC65E"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25,3</w:t>
            </w:r>
          </w:p>
        </w:tc>
        <w:tc>
          <w:tcPr>
            <w:tcW w:w="288" w:type="pct"/>
            <w:tcBorders>
              <w:top w:val="single" w:sz="12" w:space="0" w:color="006600"/>
              <w:left w:val="single" w:sz="4" w:space="0" w:color="006600"/>
              <w:bottom w:val="single" w:sz="12" w:space="0" w:color="006600"/>
              <w:right w:val="single" w:sz="4" w:space="0" w:color="006600"/>
            </w:tcBorders>
            <w:vAlign w:val="center"/>
          </w:tcPr>
          <w:p w14:paraId="2A49CF87"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21,8</w:t>
            </w:r>
          </w:p>
        </w:tc>
        <w:tc>
          <w:tcPr>
            <w:tcW w:w="289" w:type="pct"/>
            <w:tcBorders>
              <w:top w:val="single" w:sz="12" w:space="0" w:color="006600"/>
              <w:left w:val="single" w:sz="4" w:space="0" w:color="006600"/>
              <w:bottom w:val="single" w:sz="12" w:space="0" w:color="006600"/>
              <w:right w:val="single" w:sz="4" w:space="0" w:color="006600"/>
            </w:tcBorders>
            <w:vAlign w:val="center"/>
          </w:tcPr>
          <w:p w14:paraId="6CAB3D8A"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18,0</w:t>
            </w:r>
          </w:p>
        </w:tc>
        <w:tc>
          <w:tcPr>
            <w:tcW w:w="288" w:type="pct"/>
            <w:tcBorders>
              <w:top w:val="single" w:sz="12" w:space="0" w:color="006600"/>
              <w:left w:val="single" w:sz="4" w:space="0" w:color="006600"/>
              <w:bottom w:val="single" w:sz="12" w:space="0" w:color="006600"/>
              <w:right w:val="single" w:sz="4" w:space="0" w:color="006600"/>
            </w:tcBorders>
            <w:vAlign w:val="center"/>
          </w:tcPr>
          <w:p w14:paraId="0064CCA0"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14,1</w:t>
            </w:r>
          </w:p>
        </w:tc>
        <w:tc>
          <w:tcPr>
            <w:tcW w:w="289" w:type="pct"/>
            <w:tcBorders>
              <w:top w:val="single" w:sz="12" w:space="0" w:color="006600"/>
              <w:left w:val="single" w:sz="4" w:space="0" w:color="006600"/>
              <w:bottom w:val="single" w:sz="12" w:space="0" w:color="006600"/>
              <w:right w:val="single" w:sz="4" w:space="0" w:color="006600"/>
            </w:tcBorders>
            <w:vAlign w:val="center"/>
          </w:tcPr>
          <w:p w14:paraId="360AC269" w14:textId="77777777" w:rsidR="001D2946" w:rsidRPr="001D2946" w:rsidRDefault="001D2946" w:rsidP="001D2946">
            <w:pPr>
              <w:spacing w:before="0" w:after="0"/>
              <w:ind w:right="-2" w:firstLine="0"/>
              <w:jc w:val="center"/>
              <w:rPr>
                <w:rFonts w:ascii="Calibri" w:hAnsi="Calibri" w:cs="Calibri"/>
                <w:sz w:val="16"/>
                <w:szCs w:val="16"/>
              </w:rPr>
            </w:pPr>
            <w:r w:rsidRPr="001D2946">
              <w:rPr>
                <w:rFonts w:ascii="Calibri" w:hAnsi="Calibri" w:cs="Calibri"/>
                <w:sz w:val="16"/>
                <w:szCs w:val="16"/>
              </w:rPr>
              <w:t>10,6</w:t>
            </w:r>
          </w:p>
        </w:tc>
        <w:tc>
          <w:tcPr>
            <w:tcW w:w="527" w:type="pct"/>
            <w:tcBorders>
              <w:top w:val="single" w:sz="12" w:space="0" w:color="006634"/>
              <w:left w:val="single" w:sz="4" w:space="0" w:color="006600"/>
            </w:tcBorders>
            <w:vAlign w:val="center"/>
          </w:tcPr>
          <w:p w14:paraId="55D0F708" w14:textId="77777777" w:rsidR="001D2946" w:rsidRPr="001D2946" w:rsidRDefault="001D2946" w:rsidP="001D2946">
            <w:pPr>
              <w:spacing w:before="0" w:after="0"/>
              <w:ind w:right="-2" w:firstLine="0"/>
              <w:jc w:val="center"/>
              <w:rPr>
                <w:rFonts w:ascii="Calibri" w:hAnsi="Calibri" w:cs="Calibri"/>
                <w:b/>
                <w:bCs/>
                <w:sz w:val="16"/>
                <w:szCs w:val="16"/>
              </w:rPr>
            </w:pPr>
            <w:r w:rsidRPr="001D2946">
              <w:rPr>
                <w:rFonts w:ascii="Calibri" w:hAnsi="Calibri" w:cs="Calibri"/>
                <w:b/>
                <w:bCs/>
                <w:sz w:val="16"/>
                <w:szCs w:val="16"/>
              </w:rPr>
              <w:t>16,8</w:t>
            </w:r>
          </w:p>
        </w:tc>
      </w:tr>
    </w:tbl>
    <w:p w14:paraId="66FEA782" w14:textId="77777777" w:rsidR="00DF49A5" w:rsidRPr="00BA668F" w:rsidRDefault="00DF49A5" w:rsidP="001D2946">
      <w:pPr>
        <w:spacing w:before="0" w:after="0"/>
        <w:rPr>
          <w:rFonts w:asciiTheme="minorHAnsi" w:hAnsiTheme="minorHAnsi" w:cstheme="minorHAnsi"/>
          <w:sz w:val="22"/>
          <w:highlight w:val="yellow"/>
        </w:rPr>
      </w:pPr>
    </w:p>
    <w:p w14:paraId="526D1A37" w14:textId="491DC55A" w:rsidR="00DF49A5" w:rsidRPr="0008606A" w:rsidRDefault="00D16BB9" w:rsidP="00BD6A33">
      <w:pPr>
        <w:pStyle w:val="Heading2"/>
        <w:ind w:firstLine="0"/>
        <w:rPr>
          <w:rFonts w:asciiTheme="minorHAnsi" w:hAnsiTheme="minorHAnsi" w:cstheme="minorHAnsi"/>
          <w:b/>
          <w:bCs/>
          <w:color w:val="006634"/>
        </w:rPr>
      </w:pPr>
      <w:bookmarkStart w:id="91" w:name="_Toc107910239"/>
      <w:bookmarkStart w:id="92" w:name="_Toc210895693"/>
      <w:r w:rsidRPr="0008606A">
        <w:rPr>
          <w:rFonts w:asciiTheme="minorHAnsi" w:hAnsiTheme="minorHAnsi" w:cstheme="minorHAnsi"/>
          <w:b/>
          <w:bCs/>
          <w:color w:val="006634"/>
        </w:rPr>
        <w:t>II.</w:t>
      </w:r>
      <w:r w:rsidR="00DF49A5" w:rsidRPr="0008606A">
        <w:rPr>
          <w:rFonts w:asciiTheme="minorHAnsi" w:hAnsiTheme="minorHAnsi" w:cstheme="minorHAnsi"/>
          <w:b/>
          <w:bCs/>
          <w:color w:val="006634"/>
        </w:rPr>
        <w:t>3.2. Oborine</w:t>
      </w:r>
      <w:bookmarkEnd w:id="91"/>
      <w:bookmarkEnd w:id="92"/>
    </w:p>
    <w:p w14:paraId="28A4DB25" w14:textId="77777777" w:rsidR="0008606A" w:rsidRPr="0008606A" w:rsidRDefault="0008606A" w:rsidP="0008606A">
      <w:pPr>
        <w:spacing w:before="0" w:after="0"/>
        <w:ind w:firstLine="0"/>
        <w:rPr>
          <w:rFonts w:asciiTheme="minorHAnsi" w:hAnsiTheme="minorHAnsi" w:cstheme="minorHAnsi"/>
          <w:sz w:val="22"/>
          <w:szCs w:val="20"/>
        </w:rPr>
      </w:pPr>
      <w:bookmarkStart w:id="93" w:name="_Toc72149794"/>
      <w:bookmarkStart w:id="94" w:name="_Toc107910240"/>
      <w:bookmarkStart w:id="95" w:name="_Hlk72913235"/>
    </w:p>
    <w:p w14:paraId="68233C24" w14:textId="1B9B1C99" w:rsidR="0008606A" w:rsidRPr="0008606A" w:rsidRDefault="0008606A" w:rsidP="0008606A">
      <w:pPr>
        <w:spacing w:before="0" w:after="0"/>
        <w:ind w:firstLine="0"/>
        <w:rPr>
          <w:rFonts w:asciiTheme="minorHAnsi" w:hAnsiTheme="minorHAnsi" w:cstheme="minorHAnsi"/>
          <w:sz w:val="22"/>
          <w:szCs w:val="20"/>
        </w:rPr>
      </w:pPr>
      <w:r w:rsidRPr="0008606A">
        <w:rPr>
          <w:rFonts w:asciiTheme="minorHAnsi" w:hAnsiTheme="minorHAnsi" w:cstheme="minorHAnsi"/>
          <w:sz w:val="22"/>
          <w:szCs w:val="20"/>
        </w:rPr>
        <w:t>Uz temperaturu zraka, oborine su jedan od najvažnijih klimatskih elemenata nekog područja, a klima nekog kraja najbolje je karakterizirana razdiobom oborina tijekom godine. Oborine posredno ili neposredno utječu na broj i veličinu vodotoka, njihovu izdašnost tijekom godine, na visinu podzemnih voda i vlažnost tla te na horizontalnu i vertikalnu razdiobu vegetacije. Od velike je važnosti poznavanje oborinskog režima tijekom godine, a naročito za šumare u vegetacijskom razdoblju. Izdašnost oborina u kritičnim razvojnim stadijima (fenofazama) je, pored temperature, onaj limitirajući faktor koji uvjetuje ne samo razvoj određene biljne vrste, već direktno ili indirektno utječe na veličinu njenog areala, na sastav šumske zajednice, njen opstanak i daljnji razvoj. Manjak oborina i dulje trajanje sušnih perioda pogoršava izgled vegetacije nekog kraja za razliku od onog područja u kojem su oborine utjecale na bujan razvoj vegetacije.</w:t>
      </w:r>
    </w:p>
    <w:p w14:paraId="2AC7140F" w14:textId="77777777" w:rsidR="0008606A" w:rsidRPr="0008606A" w:rsidRDefault="0008606A" w:rsidP="00C948A8">
      <w:pPr>
        <w:spacing w:before="0" w:after="0"/>
        <w:ind w:firstLine="0"/>
        <w:rPr>
          <w:rFonts w:asciiTheme="minorHAnsi" w:hAnsiTheme="minorHAnsi" w:cstheme="minorHAnsi"/>
          <w:sz w:val="22"/>
          <w:szCs w:val="20"/>
        </w:rPr>
      </w:pPr>
      <w:r w:rsidRPr="0008606A">
        <w:rPr>
          <w:rFonts w:asciiTheme="minorHAnsi" w:hAnsiTheme="minorHAnsi" w:cstheme="minorHAnsi"/>
          <w:sz w:val="22"/>
          <w:szCs w:val="20"/>
        </w:rPr>
        <w:t>Lokalni čimbenici, poput orografije terena i prisutnosti planina i brda, mogu pojačati ili oslabiti proces stvaranja oblaka i oborina te utjecati na vertikalni gradijent oborina, što može dovesti do različitih količina oborina na malim horizontalnim udaljenostima. Unatoč sušnijem razdoblju tijekom sredine ljeta, na području gospodarske jedinice prisutna je dobra distribucija oborine za vrijeme vegetacijskog razdoblja (graf 2.) s najsušim razdobljem tijekom hladnog dijela godine.</w:t>
      </w:r>
    </w:p>
    <w:p w14:paraId="32595B44" w14:textId="77777777" w:rsidR="0008606A" w:rsidRPr="0008606A" w:rsidRDefault="0008606A" w:rsidP="00C948A8">
      <w:pPr>
        <w:spacing w:before="0" w:after="0"/>
        <w:ind w:firstLine="0"/>
        <w:rPr>
          <w:rFonts w:asciiTheme="minorHAnsi" w:hAnsiTheme="minorHAnsi" w:cstheme="minorHAnsi"/>
          <w:sz w:val="22"/>
          <w:szCs w:val="20"/>
        </w:rPr>
      </w:pPr>
      <w:r w:rsidRPr="0008606A">
        <w:rPr>
          <w:rFonts w:asciiTheme="minorHAnsi" w:hAnsiTheme="minorHAnsi" w:cstheme="minorHAnsi"/>
          <w:sz w:val="22"/>
          <w:szCs w:val="20"/>
        </w:rPr>
        <w:t>Srednji mjesečni minimum količine oborine nastupa tijekom srpnja, a oborinski maksimum prisutan je na kraju godine u studenom (145,0 mm) i prosincu (139,7 mm). Kišni faktor (prema Langovoj klasifikaciji) iznosi 68, zbog čega područje gospodarske jedinice pripada semihumidnoj (poluvlažnoj) klimi (kišni faktor: 60 – 100).</w:t>
      </w:r>
    </w:p>
    <w:p w14:paraId="290F150C" w14:textId="77777777" w:rsidR="0008606A" w:rsidRPr="0008606A" w:rsidRDefault="0008606A" w:rsidP="0008606A">
      <w:pPr>
        <w:spacing w:before="0" w:after="0"/>
        <w:rPr>
          <w:rFonts w:asciiTheme="minorHAnsi" w:hAnsiTheme="minorHAnsi" w:cstheme="minorHAnsi"/>
          <w:sz w:val="22"/>
          <w:szCs w:val="20"/>
        </w:rPr>
      </w:pPr>
    </w:p>
    <w:p w14:paraId="42A742ED" w14:textId="29DF59C8" w:rsidR="0008606A" w:rsidRPr="00BE3945" w:rsidRDefault="0008606A" w:rsidP="00C948A8">
      <w:pPr>
        <w:spacing w:before="0" w:after="0"/>
        <w:ind w:firstLine="0"/>
        <w:rPr>
          <w:rFonts w:asciiTheme="minorHAnsi" w:hAnsiTheme="minorHAnsi" w:cstheme="minorHAnsi"/>
          <w:sz w:val="20"/>
        </w:rPr>
      </w:pPr>
      <w:r w:rsidRPr="00BE3945">
        <w:rPr>
          <w:rFonts w:asciiTheme="minorHAnsi" w:hAnsiTheme="minorHAnsi" w:cstheme="minorHAnsi"/>
          <w:b/>
          <w:bCs/>
          <w:sz w:val="20"/>
        </w:rPr>
        <w:t xml:space="preserve">Tablica </w:t>
      </w:r>
      <w:r w:rsidR="001A0439">
        <w:rPr>
          <w:rFonts w:asciiTheme="minorHAnsi" w:hAnsiTheme="minorHAnsi" w:cstheme="minorHAnsi"/>
          <w:b/>
          <w:bCs/>
          <w:sz w:val="20"/>
        </w:rPr>
        <w:t>4</w:t>
      </w:r>
      <w:r w:rsidRPr="00BE3945">
        <w:rPr>
          <w:rFonts w:asciiTheme="minorHAnsi" w:hAnsiTheme="minorHAnsi" w:cstheme="minorHAnsi"/>
          <w:b/>
          <w:bCs/>
          <w:sz w:val="20"/>
        </w:rPr>
        <w:t>.</w:t>
      </w:r>
      <w:r w:rsidRPr="00BE3945">
        <w:rPr>
          <w:rFonts w:asciiTheme="minorHAnsi" w:hAnsiTheme="minorHAnsi" w:cstheme="minorHAnsi"/>
          <w:sz w:val="20"/>
        </w:rPr>
        <w:t xml:space="preserve"> </w:t>
      </w:r>
      <w:r w:rsidRPr="00BE3945">
        <w:rPr>
          <w:rFonts w:asciiTheme="minorHAnsi" w:hAnsiTheme="minorHAnsi" w:cstheme="minorHAnsi"/>
          <w:i/>
          <w:iCs/>
          <w:sz w:val="20"/>
        </w:rPr>
        <w:t>Mjesečna i godišnja količina oborina (mm) za meteorološku postaju „Dubrovnik“ u razdoblju od 1961. do 202</w:t>
      </w:r>
      <w:r>
        <w:rPr>
          <w:rFonts w:asciiTheme="minorHAnsi" w:hAnsiTheme="minorHAnsi" w:cstheme="minorHAnsi"/>
          <w:i/>
          <w:iCs/>
          <w:sz w:val="20"/>
        </w:rPr>
        <w:t>4</w:t>
      </w:r>
      <w:r w:rsidRPr="00BE3945">
        <w:rPr>
          <w:rFonts w:asciiTheme="minorHAnsi" w:hAnsiTheme="minorHAnsi" w:cstheme="minorHAnsi"/>
          <w:i/>
          <w:iCs/>
          <w:sz w:val="20"/>
        </w:rPr>
        <w:t>.</w:t>
      </w:r>
    </w:p>
    <w:tbl>
      <w:tblPr>
        <w:tblW w:w="5000" w:type="pct"/>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CellMar>
          <w:left w:w="28" w:type="dxa"/>
          <w:right w:w="28" w:type="dxa"/>
        </w:tblCellMar>
        <w:tblLook w:val="0000" w:firstRow="0" w:lastRow="0" w:firstColumn="0" w:lastColumn="0" w:noHBand="0" w:noVBand="0"/>
      </w:tblPr>
      <w:tblGrid>
        <w:gridCol w:w="1466"/>
        <w:gridCol w:w="575"/>
        <w:gridCol w:w="575"/>
        <w:gridCol w:w="575"/>
        <w:gridCol w:w="555"/>
        <w:gridCol w:w="512"/>
        <w:gridCol w:w="555"/>
        <w:gridCol w:w="598"/>
        <w:gridCol w:w="642"/>
        <w:gridCol w:w="550"/>
        <w:gridCol w:w="576"/>
        <w:gridCol w:w="576"/>
        <w:gridCol w:w="592"/>
        <w:gridCol w:w="695"/>
      </w:tblGrid>
      <w:tr w:rsidR="0008606A" w:rsidRPr="00BE3945" w14:paraId="269B004E" w14:textId="77777777" w:rsidTr="006A459E">
        <w:trPr>
          <w:trHeight w:val="227"/>
          <w:jc w:val="center"/>
        </w:trPr>
        <w:tc>
          <w:tcPr>
            <w:tcW w:w="734" w:type="pct"/>
            <w:vMerge w:val="restart"/>
            <w:tcBorders>
              <w:top w:val="single" w:sz="12" w:space="0" w:color="006634"/>
              <w:bottom w:val="single" w:sz="4" w:space="0" w:color="006634"/>
            </w:tcBorders>
            <w:vAlign w:val="center"/>
          </w:tcPr>
          <w:p w14:paraId="25BF6893" w14:textId="77777777" w:rsidR="0008606A" w:rsidRPr="00BE3945" w:rsidRDefault="0008606A" w:rsidP="0008606A">
            <w:pPr>
              <w:spacing w:before="0" w:after="0"/>
              <w:ind w:right="-2"/>
              <w:jc w:val="center"/>
              <w:rPr>
                <w:rFonts w:ascii="Calibri" w:hAnsi="Calibri" w:cs="Calibri"/>
                <w:b/>
                <w:bCs/>
                <w:sz w:val="18"/>
                <w:szCs w:val="18"/>
              </w:rPr>
            </w:pPr>
            <w:r w:rsidRPr="00BE3945">
              <w:rPr>
                <w:rFonts w:ascii="Calibri" w:hAnsi="Calibri" w:cs="Calibri"/>
                <w:b/>
                <w:bCs/>
                <w:sz w:val="18"/>
                <w:szCs w:val="18"/>
              </w:rPr>
              <w:t>Meteorološka postaja</w:t>
            </w:r>
          </w:p>
        </w:tc>
        <w:tc>
          <w:tcPr>
            <w:tcW w:w="3876" w:type="pct"/>
            <w:gridSpan w:val="12"/>
            <w:tcBorders>
              <w:top w:val="single" w:sz="12" w:space="0" w:color="006634"/>
              <w:bottom w:val="single" w:sz="4" w:space="0" w:color="006634"/>
            </w:tcBorders>
            <w:vAlign w:val="center"/>
          </w:tcPr>
          <w:p w14:paraId="3B1B8726" w14:textId="77777777" w:rsidR="0008606A" w:rsidRPr="00BE3945" w:rsidRDefault="0008606A" w:rsidP="0008606A">
            <w:pPr>
              <w:spacing w:before="0" w:after="0"/>
              <w:ind w:right="-2"/>
              <w:jc w:val="center"/>
              <w:rPr>
                <w:rFonts w:ascii="Calibri" w:hAnsi="Calibri" w:cs="Calibri"/>
                <w:b/>
                <w:bCs/>
                <w:sz w:val="18"/>
                <w:szCs w:val="18"/>
              </w:rPr>
            </w:pPr>
            <w:r w:rsidRPr="00BE3945">
              <w:rPr>
                <w:rFonts w:ascii="Calibri" w:hAnsi="Calibri" w:cs="Calibri"/>
                <w:b/>
                <w:bCs/>
                <w:sz w:val="18"/>
                <w:szCs w:val="18"/>
              </w:rPr>
              <w:t>Mjeseci</w:t>
            </w:r>
          </w:p>
        </w:tc>
        <w:tc>
          <w:tcPr>
            <w:tcW w:w="390" w:type="pct"/>
            <w:vMerge w:val="restart"/>
            <w:tcBorders>
              <w:top w:val="single" w:sz="12" w:space="0" w:color="006634"/>
              <w:bottom w:val="single" w:sz="12" w:space="0" w:color="006634"/>
            </w:tcBorders>
            <w:vAlign w:val="center"/>
          </w:tcPr>
          <w:p w14:paraId="2A1C9C0A"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God.</w:t>
            </w:r>
          </w:p>
        </w:tc>
      </w:tr>
      <w:tr w:rsidR="0008606A" w:rsidRPr="00BE3945" w14:paraId="01226C7F" w14:textId="77777777" w:rsidTr="006A459E">
        <w:trPr>
          <w:trHeight w:val="227"/>
          <w:jc w:val="center"/>
        </w:trPr>
        <w:tc>
          <w:tcPr>
            <w:tcW w:w="734" w:type="pct"/>
            <w:vMerge/>
            <w:tcBorders>
              <w:top w:val="single" w:sz="4" w:space="0" w:color="006634"/>
              <w:bottom w:val="single" w:sz="12" w:space="0" w:color="006634"/>
            </w:tcBorders>
            <w:vAlign w:val="center"/>
          </w:tcPr>
          <w:p w14:paraId="23676D8E" w14:textId="77777777" w:rsidR="0008606A" w:rsidRPr="00BE3945" w:rsidRDefault="0008606A" w:rsidP="0008606A">
            <w:pPr>
              <w:spacing w:before="0" w:after="0"/>
              <w:ind w:right="-2"/>
              <w:jc w:val="center"/>
              <w:rPr>
                <w:rFonts w:ascii="Calibri" w:hAnsi="Calibri" w:cs="Calibri"/>
                <w:b/>
                <w:bCs/>
                <w:sz w:val="18"/>
                <w:szCs w:val="18"/>
              </w:rPr>
            </w:pPr>
          </w:p>
        </w:tc>
        <w:tc>
          <w:tcPr>
            <w:tcW w:w="324" w:type="pct"/>
            <w:tcBorders>
              <w:top w:val="single" w:sz="4" w:space="0" w:color="006634"/>
              <w:bottom w:val="single" w:sz="12" w:space="0" w:color="006634"/>
            </w:tcBorders>
            <w:vAlign w:val="center"/>
          </w:tcPr>
          <w:p w14:paraId="51E2A36C"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I.</w:t>
            </w:r>
          </w:p>
        </w:tc>
        <w:tc>
          <w:tcPr>
            <w:tcW w:w="324" w:type="pct"/>
            <w:tcBorders>
              <w:top w:val="single" w:sz="4" w:space="0" w:color="006634"/>
              <w:bottom w:val="single" w:sz="12" w:space="0" w:color="006634"/>
            </w:tcBorders>
            <w:vAlign w:val="center"/>
          </w:tcPr>
          <w:p w14:paraId="7EA440F8"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II.</w:t>
            </w:r>
          </w:p>
        </w:tc>
        <w:tc>
          <w:tcPr>
            <w:tcW w:w="324" w:type="pct"/>
            <w:tcBorders>
              <w:top w:val="single" w:sz="4" w:space="0" w:color="006634"/>
              <w:bottom w:val="single" w:sz="12" w:space="0" w:color="006634"/>
            </w:tcBorders>
            <w:vAlign w:val="center"/>
          </w:tcPr>
          <w:p w14:paraId="7E5D6905"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III.</w:t>
            </w:r>
          </w:p>
        </w:tc>
        <w:tc>
          <w:tcPr>
            <w:tcW w:w="313" w:type="pct"/>
            <w:tcBorders>
              <w:top w:val="single" w:sz="4" w:space="0" w:color="006634"/>
              <w:bottom w:val="single" w:sz="12" w:space="0" w:color="006634"/>
            </w:tcBorders>
            <w:vAlign w:val="center"/>
          </w:tcPr>
          <w:p w14:paraId="6092D9A1"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IV.</w:t>
            </w:r>
          </w:p>
        </w:tc>
        <w:tc>
          <w:tcPr>
            <w:tcW w:w="289" w:type="pct"/>
            <w:tcBorders>
              <w:top w:val="single" w:sz="4" w:space="0" w:color="006634"/>
              <w:bottom w:val="single" w:sz="12" w:space="0" w:color="006634"/>
            </w:tcBorders>
            <w:vAlign w:val="center"/>
          </w:tcPr>
          <w:p w14:paraId="7CB3D638"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V.</w:t>
            </w:r>
          </w:p>
        </w:tc>
        <w:tc>
          <w:tcPr>
            <w:tcW w:w="313" w:type="pct"/>
            <w:tcBorders>
              <w:top w:val="single" w:sz="4" w:space="0" w:color="006634"/>
              <w:bottom w:val="single" w:sz="12" w:space="0" w:color="006634"/>
            </w:tcBorders>
            <w:vAlign w:val="center"/>
          </w:tcPr>
          <w:p w14:paraId="1A2E0F4B"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VI.</w:t>
            </w:r>
          </w:p>
        </w:tc>
        <w:tc>
          <w:tcPr>
            <w:tcW w:w="337" w:type="pct"/>
            <w:tcBorders>
              <w:top w:val="single" w:sz="4" w:space="0" w:color="006634"/>
              <w:bottom w:val="single" w:sz="12" w:space="0" w:color="006634"/>
            </w:tcBorders>
            <w:vAlign w:val="center"/>
          </w:tcPr>
          <w:p w14:paraId="740D67EA"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VII.</w:t>
            </w:r>
          </w:p>
        </w:tc>
        <w:tc>
          <w:tcPr>
            <w:tcW w:w="361" w:type="pct"/>
            <w:tcBorders>
              <w:top w:val="single" w:sz="4" w:space="0" w:color="006634"/>
              <w:bottom w:val="single" w:sz="12" w:space="0" w:color="006634"/>
            </w:tcBorders>
            <w:vAlign w:val="center"/>
          </w:tcPr>
          <w:p w14:paraId="41587AA3"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VIII.</w:t>
            </w:r>
          </w:p>
        </w:tc>
        <w:tc>
          <w:tcPr>
            <w:tcW w:w="310" w:type="pct"/>
            <w:tcBorders>
              <w:top w:val="single" w:sz="4" w:space="0" w:color="006634"/>
              <w:bottom w:val="single" w:sz="12" w:space="0" w:color="006634"/>
            </w:tcBorders>
            <w:vAlign w:val="center"/>
          </w:tcPr>
          <w:p w14:paraId="7A659827"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IX.</w:t>
            </w:r>
          </w:p>
        </w:tc>
        <w:tc>
          <w:tcPr>
            <w:tcW w:w="324" w:type="pct"/>
            <w:tcBorders>
              <w:top w:val="single" w:sz="4" w:space="0" w:color="006634"/>
              <w:bottom w:val="single" w:sz="12" w:space="0" w:color="006634"/>
            </w:tcBorders>
            <w:vAlign w:val="center"/>
          </w:tcPr>
          <w:p w14:paraId="268B0150"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X.</w:t>
            </w:r>
          </w:p>
        </w:tc>
        <w:tc>
          <w:tcPr>
            <w:tcW w:w="324" w:type="pct"/>
            <w:tcBorders>
              <w:top w:val="single" w:sz="4" w:space="0" w:color="006634"/>
              <w:bottom w:val="single" w:sz="12" w:space="0" w:color="006634"/>
            </w:tcBorders>
            <w:vAlign w:val="center"/>
          </w:tcPr>
          <w:p w14:paraId="3DBE1854"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XI.</w:t>
            </w:r>
          </w:p>
        </w:tc>
        <w:tc>
          <w:tcPr>
            <w:tcW w:w="333" w:type="pct"/>
            <w:tcBorders>
              <w:top w:val="single" w:sz="4" w:space="0" w:color="006634"/>
              <w:bottom w:val="single" w:sz="12" w:space="0" w:color="006634"/>
            </w:tcBorders>
            <w:vAlign w:val="center"/>
          </w:tcPr>
          <w:p w14:paraId="40B8262F" w14:textId="77777777" w:rsidR="0008606A" w:rsidRPr="00BE3945" w:rsidRDefault="0008606A" w:rsidP="0008606A">
            <w:pPr>
              <w:spacing w:before="0" w:after="0"/>
              <w:ind w:right="-2" w:firstLine="0"/>
              <w:jc w:val="left"/>
              <w:rPr>
                <w:rFonts w:ascii="Calibri" w:hAnsi="Calibri" w:cs="Calibri"/>
                <w:b/>
                <w:bCs/>
                <w:sz w:val="18"/>
                <w:szCs w:val="18"/>
              </w:rPr>
            </w:pPr>
            <w:r w:rsidRPr="00BE3945">
              <w:rPr>
                <w:rFonts w:ascii="Calibri" w:hAnsi="Calibri" w:cs="Calibri"/>
                <w:b/>
                <w:bCs/>
                <w:sz w:val="18"/>
                <w:szCs w:val="18"/>
              </w:rPr>
              <w:t>XII.</w:t>
            </w:r>
          </w:p>
        </w:tc>
        <w:tc>
          <w:tcPr>
            <w:tcW w:w="390" w:type="pct"/>
            <w:vMerge/>
            <w:tcBorders>
              <w:top w:val="single" w:sz="4" w:space="0" w:color="006634"/>
              <w:bottom w:val="single" w:sz="12" w:space="0" w:color="006634"/>
            </w:tcBorders>
            <w:vAlign w:val="center"/>
          </w:tcPr>
          <w:p w14:paraId="739DA07A" w14:textId="77777777" w:rsidR="0008606A" w:rsidRPr="00BE3945" w:rsidRDefault="0008606A" w:rsidP="0008606A">
            <w:pPr>
              <w:spacing w:before="0" w:after="0"/>
              <w:ind w:right="-2"/>
              <w:jc w:val="left"/>
              <w:rPr>
                <w:rFonts w:ascii="Calibri" w:hAnsi="Calibri" w:cs="Calibri"/>
                <w:sz w:val="18"/>
                <w:szCs w:val="18"/>
              </w:rPr>
            </w:pPr>
          </w:p>
        </w:tc>
      </w:tr>
      <w:tr w:rsidR="0008606A" w:rsidRPr="00BE3945" w14:paraId="43D47338" w14:textId="77777777" w:rsidTr="0008606A">
        <w:trPr>
          <w:trHeight w:val="273"/>
          <w:jc w:val="center"/>
        </w:trPr>
        <w:tc>
          <w:tcPr>
            <w:tcW w:w="734" w:type="pct"/>
            <w:tcBorders>
              <w:top w:val="single" w:sz="12" w:space="0" w:color="006634"/>
            </w:tcBorders>
            <w:vAlign w:val="center"/>
          </w:tcPr>
          <w:p w14:paraId="20A90780" w14:textId="77777777" w:rsidR="0008606A" w:rsidRPr="00BE3945" w:rsidRDefault="0008606A" w:rsidP="0008606A">
            <w:pPr>
              <w:spacing w:before="0" w:after="0"/>
              <w:ind w:right="-2"/>
              <w:jc w:val="center"/>
              <w:rPr>
                <w:rFonts w:ascii="Calibri" w:hAnsi="Calibri" w:cs="Calibri"/>
                <w:sz w:val="18"/>
                <w:szCs w:val="18"/>
              </w:rPr>
            </w:pPr>
            <w:r w:rsidRPr="00BE3945">
              <w:rPr>
                <w:rFonts w:ascii="Calibri" w:hAnsi="Calibri" w:cs="Calibri"/>
                <w:b/>
                <w:bCs/>
                <w:sz w:val="18"/>
                <w:szCs w:val="18"/>
              </w:rPr>
              <w:t>Dubrovnik</w:t>
            </w:r>
          </w:p>
        </w:tc>
        <w:tc>
          <w:tcPr>
            <w:tcW w:w="324" w:type="pct"/>
            <w:tcBorders>
              <w:top w:val="single" w:sz="12" w:space="0" w:color="006634"/>
            </w:tcBorders>
            <w:noWrap/>
            <w:vAlign w:val="center"/>
          </w:tcPr>
          <w:p w14:paraId="0F91784B"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eastAsia="Calibri" w:hAnsi="Calibri" w:cs="Calibri"/>
                <w:color w:val="000000"/>
                <w:sz w:val="18"/>
                <w:szCs w:val="18"/>
              </w:rPr>
              <w:t>121,8</w:t>
            </w:r>
          </w:p>
        </w:tc>
        <w:tc>
          <w:tcPr>
            <w:tcW w:w="324" w:type="pct"/>
            <w:tcBorders>
              <w:top w:val="single" w:sz="12" w:space="0" w:color="006634"/>
            </w:tcBorders>
            <w:noWrap/>
            <w:vAlign w:val="center"/>
          </w:tcPr>
          <w:p w14:paraId="5AC09C77"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111,1</w:t>
            </w:r>
          </w:p>
        </w:tc>
        <w:tc>
          <w:tcPr>
            <w:tcW w:w="324" w:type="pct"/>
            <w:tcBorders>
              <w:top w:val="single" w:sz="12" w:space="0" w:color="006634"/>
            </w:tcBorders>
            <w:noWrap/>
            <w:vAlign w:val="center"/>
          </w:tcPr>
          <w:p w14:paraId="2A3F60CE"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102,7</w:t>
            </w:r>
          </w:p>
        </w:tc>
        <w:tc>
          <w:tcPr>
            <w:tcW w:w="313" w:type="pct"/>
            <w:tcBorders>
              <w:top w:val="single" w:sz="12" w:space="0" w:color="006634"/>
            </w:tcBorders>
            <w:noWrap/>
            <w:vAlign w:val="center"/>
          </w:tcPr>
          <w:p w14:paraId="5C717947"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88,6</w:t>
            </w:r>
          </w:p>
        </w:tc>
        <w:tc>
          <w:tcPr>
            <w:tcW w:w="289" w:type="pct"/>
            <w:tcBorders>
              <w:top w:val="single" w:sz="12" w:space="0" w:color="006634"/>
            </w:tcBorders>
            <w:noWrap/>
            <w:vAlign w:val="center"/>
          </w:tcPr>
          <w:p w14:paraId="08468CB6"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66,1</w:t>
            </w:r>
          </w:p>
        </w:tc>
        <w:tc>
          <w:tcPr>
            <w:tcW w:w="313" w:type="pct"/>
            <w:tcBorders>
              <w:top w:val="single" w:sz="12" w:space="0" w:color="006634"/>
            </w:tcBorders>
            <w:noWrap/>
            <w:vAlign w:val="center"/>
          </w:tcPr>
          <w:p w14:paraId="1590D585"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55,8</w:t>
            </w:r>
          </w:p>
        </w:tc>
        <w:tc>
          <w:tcPr>
            <w:tcW w:w="337" w:type="pct"/>
            <w:tcBorders>
              <w:top w:val="single" w:sz="12" w:space="0" w:color="006634"/>
            </w:tcBorders>
            <w:noWrap/>
            <w:vAlign w:val="center"/>
          </w:tcPr>
          <w:p w14:paraId="705C1A04"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32,1</w:t>
            </w:r>
          </w:p>
        </w:tc>
        <w:tc>
          <w:tcPr>
            <w:tcW w:w="361" w:type="pct"/>
            <w:tcBorders>
              <w:top w:val="single" w:sz="12" w:space="0" w:color="006634"/>
            </w:tcBorders>
            <w:noWrap/>
            <w:vAlign w:val="center"/>
          </w:tcPr>
          <w:p w14:paraId="185F0F54"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65,1</w:t>
            </w:r>
          </w:p>
        </w:tc>
        <w:tc>
          <w:tcPr>
            <w:tcW w:w="310" w:type="pct"/>
            <w:tcBorders>
              <w:top w:val="single" w:sz="12" w:space="0" w:color="006634"/>
            </w:tcBorders>
            <w:noWrap/>
            <w:vAlign w:val="center"/>
          </w:tcPr>
          <w:p w14:paraId="11DBD75F"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93,4</w:t>
            </w:r>
          </w:p>
        </w:tc>
        <w:tc>
          <w:tcPr>
            <w:tcW w:w="324" w:type="pct"/>
            <w:tcBorders>
              <w:top w:val="single" w:sz="12" w:space="0" w:color="006634"/>
            </w:tcBorders>
            <w:noWrap/>
            <w:vAlign w:val="center"/>
          </w:tcPr>
          <w:p w14:paraId="39E2006C"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128,5</w:t>
            </w:r>
          </w:p>
        </w:tc>
        <w:tc>
          <w:tcPr>
            <w:tcW w:w="324" w:type="pct"/>
            <w:tcBorders>
              <w:top w:val="single" w:sz="12" w:space="0" w:color="006634"/>
            </w:tcBorders>
            <w:noWrap/>
            <w:vAlign w:val="center"/>
          </w:tcPr>
          <w:p w14:paraId="2E370FD1"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145,0</w:t>
            </w:r>
          </w:p>
        </w:tc>
        <w:tc>
          <w:tcPr>
            <w:tcW w:w="333" w:type="pct"/>
            <w:tcBorders>
              <w:top w:val="single" w:sz="12" w:space="0" w:color="006634"/>
            </w:tcBorders>
            <w:noWrap/>
            <w:vAlign w:val="center"/>
          </w:tcPr>
          <w:p w14:paraId="1166A3F0" w14:textId="77777777" w:rsidR="0008606A" w:rsidRPr="00BE3945" w:rsidRDefault="0008606A" w:rsidP="0008606A">
            <w:pPr>
              <w:spacing w:before="0" w:after="0"/>
              <w:ind w:right="-182" w:firstLine="0"/>
              <w:jc w:val="left"/>
              <w:rPr>
                <w:rFonts w:ascii="Calibri" w:hAnsi="Calibri" w:cs="Calibri"/>
                <w:sz w:val="18"/>
                <w:szCs w:val="18"/>
              </w:rPr>
            </w:pPr>
            <w:r w:rsidRPr="00BE3945">
              <w:rPr>
                <w:rFonts w:ascii="Calibri" w:hAnsi="Calibri" w:cs="Calibri"/>
                <w:sz w:val="18"/>
                <w:szCs w:val="18"/>
              </w:rPr>
              <w:t>139,7</w:t>
            </w:r>
          </w:p>
        </w:tc>
        <w:tc>
          <w:tcPr>
            <w:tcW w:w="390" w:type="pct"/>
            <w:tcBorders>
              <w:top w:val="single" w:sz="12" w:space="0" w:color="006634"/>
            </w:tcBorders>
            <w:vAlign w:val="center"/>
          </w:tcPr>
          <w:p w14:paraId="29ABEDF4" w14:textId="77777777" w:rsidR="0008606A" w:rsidRPr="00BE3945" w:rsidRDefault="0008606A" w:rsidP="0008606A">
            <w:pPr>
              <w:spacing w:before="0" w:after="0"/>
              <w:ind w:right="-182" w:firstLine="0"/>
              <w:jc w:val="left"/>
              <w:rPr>
                <w:rFonts w:ascii="Calibri" w:hAnsi="Calibri" w:cs="Calibri"/>
                <w:b/>
                <w:bCs/>
                <w:sz w:val="18"/>
                <w:szCs w:val="18"/>
              </w:rPr>
            </w:pPr>
            <w:r w:rsidRPr="00BE3945">
              <w:rPr>
                <w:rFonts w:ascii="Calibri" w:hAnsi="Calibri" w:cs="Calibri"/>
                <w:b/>
                <w:bCs/>
                <w:sz w:val="18"/>
                <w:szCs w:val="18"/>
              </w:rPr>
              <w:t>1149,9</w:t>
            </w:r>
          </w:p>
        </w:tc>
      </w:tr>
    </w:tbl>
    <w:p w14:paraId="4855136B" w14:textId="77777777" w:rsidR="0008606A" w:rsidRPr="00BE3945" w:rsidRDefault="0008606A" w:rsidP="0008606A">
      <w:pPr>
        <w:spacing w:before="0" w:after="0"/>
        <w:rPr>
          <w:rFonts w:asciiTheme="minorHAnsi" w:hAnsiTheme="minorHAnsi" w:cstheme="minorHAnsi"/>
        </w:rPr>
      </w:pPr>
    </w:p>
    <w:p w14:paraId="02D6D52E" w14:textId="1EF2777E" w:rsidR="0008606A" w:rsidRPr="0008606A" w:rsidRDefault="0008606A" w:rsidP="00C948A8">
      <w:pPr>
        <w:spacing w:before="0" w:after="0"/>
        <w:ind w:firstLine="0"/>
        <w:rPr>
          <w:rFonts w:asciiTheme="minorHAnsi" w:hAnsiTheme="minorHAnsi" w:cstheme="minorHAnsi"/>
          <w:sz w:val="22"/>
          <w:szCs w:val="20"/>
        </w:rPr>
      </w:pPr>
      <w:r w:rsidRPr="0008606A">
        <w:rPr>
          <w:rFonts w:ascii="Calibri" w:eastAsia="Calibri" w:hAnsi="Calibri" w:cs="Calibri"/>
          <w:bCs/>
          <w:sz w:val="22"/>
          <w:szCs w:val="20"/>
        </w:rPr>
        <w:t xml:space="preserve">Prema podacima meteorološke postaje </w:t>
      </w:r>
      <w:r w:rsidRPr="0008606A">
        <w:rPr>
          <w:rFonts w:asciiTheme="minorHAnsi" w:hAnsiTheme="minorHAnsi" w:cstheme="minorHAnsi"/>
          <w:sz w:val="22"/>
          <w:szCs w:val="20"/>
        </w:rPr>
        <w:t>„Dubrovnik“</w:t>
      </w:r>
      <w:r w:rsidRPr="0008606A">
        <w:rPr>
          <w:rFonts w:ascii="Calibri" w:eastAsia="Calibri" w:hAnsi="Calibri" w:cs="Calibri"/>
          <w:bCs/>
          <w:sz w:val="22"/>
          <w:szCs w:val="20"/>
        </w:rPr>
        <w:t xml:space="preserve">, na području gospodarske jedinice ukupna prosječna godišnja količina oborine iznosi 1149,9 mm. </w:t>
      </w:r>
    </w:p>
    <w:p w14:paraId="06BCE902" w14:textId="77777777" w:rsidR="0008606A" w:rsidRPr="0008606A" w:rsidRDefault="0008606A" w:rsidP="0008606A">
      <w:pPr>
        <w:spacing w:before="0" w:after="0"/>
        <w:rPr>
          <w:rFonts w:asciiTheme="minorHAnsi" w:hAnsiTheme="minorHAnsi" w:cstheme="minorHAnsi"/>
          <w:sz w:val="22"/>
          <w:szCs w:val="20"/>
        </w:rPr>
      </w:pPr>
    </w:p>
    <w:p w14:paraId="1843940C" w14:textId="77777777" w:rsidR="0008606A" w:rsidRPr="00BE3945" w:rsidRDefault="0008606A" w:rsidP="0008606A">
      <w:pPr>
        <w:spacing w:before="0" w:after="0"/>
        <w:rPr>
          <w:rFonts w:ascii="Calibri" w:eastAsia="Calibri" w:hAnsi="Calibri" w:cs="Calibri"/>
        </w:rPr>
      </w:pPr>
      <w:r w:rsidRPr="00BE3945">
        <w:rPr>
          <w:rFonts w:ascii="Calibri" w:eastAsia="Calibri" w:hAnsi="Calibri" w:cs="Calibri"/>
          <w:noProof/>
        </w:rPr>
        <w:lastRenderedPageBreak/>
        <w:drawing>
          <wp:inline distT="0" distB="0" distL="0" distR="0" wp14:anchorId="7FD0E266" wp14:editId="0B8A5420">
            <wp:extent cx="4873925" cy="2294626"/>
            <wp:effectExtent l="0" t="0" r="3175" b="1079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393622B" w14:textId="37E1754C" w:rsidR="0008606A" w:rsidRPr="00BE3945" w:rsidRDefault="0008606A" w:rsidP="00C948A8">
      <w:pPr>
        <w:spacing w:before="0" w:after="0"/>
        <w:ind w:firstLine="0"/>
        <w:jc w:val="left"/>
        <w:rPr>
          <w:rFonts w:ascii="Calibri" w:eastAsia="Calibri" w:hAnsi="Calibri" w:cs="Calibri"/>
          <w:i/>
          <w:iCs/>
          <w:sz w:val="20"/>
          <w:szCs w:val="20"/>
        </w:rPr>
      </w:pPr>
      <w:r w:rsidRPr="00BE3945">
        <w:rPr>
          <w:rFonts w:ascii="Calibri" w:eastAsia="Calibri" w:hAnsi="Calibri" w:cs="Calibri"/>
          <w:b/>
          <w:bCs/>
          <w:sz w:val="20"/>
          <w:szCs w:val="20"/>
        </w:rPr>
        <w:t>Graf 2.</w:t>
      </w:r>
      <w:r w:rsidRPr="00BE3945">
        <w:rPr>
          <w:rFonts w:ascii="Calibri" w:eastAsia="Calibri" w:hAnsi="Calibri" w:cs="Calibri"/>
          <w:sz w:val="20"/>
          <w:szCs w:val="20"/>
        </w:rPr>
        <w:t xml:space="preserve"> </w:t>
      </w:r>
      <w:r w:rsidRPr="00BE3945">
        <w:rPr>
          <w:rFonts w:ascii="Calibri" w:eastAsia="Calibri" w:hAnsi="Calibri" w:cs="Calibri"/>
          <w:i/>
          <w:iCs/>
          <w:sz w:val="20"/>
          <w:szCs w:val="20"/>
        </w:rPr>
        <w:t>Srednja mjesečna količina oborina za meteorološku postaju „Dubrovnik“ u razdoblju od 1961. do 202</w:t>
      </w:r>
      <w:r w:rsidR="00D06010">
        <w:rPr>
          <w:rFonts w:ascii="Calibri" w:eastAsia="Calibri" w:hAnsi="Calibri" w:cs="Calibri"/>
          <w:i/>
          <w:iCs/>
          <w:sz w:val="20"/>
          <w:szCs w:val="20"/>
        </w:rPr>
        <w:t>4</w:t>
      </w:r>
      <w:r w:rsidRPr="00BE3945">
        <w:rPr>
          <w:rFonts w:ascii="Calibri" w:eastAsia="Calibri" w:hAnsi="Calibri" w:cs="Calibri"/>
          <w:i/>
          <w:iCs/>
          <w:sz w:val="20"/>
          <w:szCs w:val="20"/>
        </w:rPr>
        <w:t>.</w:t>
      </w:r>
    </w:p>
    <w:p w14:paraId="782A0A0F" w14:textId="77777777" w:rsidR="0008606A" w:rsidRPr="0008606A" w:rsidRDefault="0008606A" w:rsidP="0008606A">
      <w:pPr>
        <w:spacing w:before="0" w:after="0"/>
        <w:rPr>
          <w:rFonts w:asciiTheme="minorHAnsi" w:hAnsiTheme="minorHAnsi" w:cstheme="minorHAnsi"/>
          <w:sz w:val="22"/>
          <w:szCs w:val="20"/>
        </w:rPr>
      </w:pPr>
    </w:p>
    <w:p w14:paraId="4C4B5E30" w14:textId="7CE9F7C2" w:rsidR="00DE12F5" w:rsidRPr="0008606A" w:rsidRDefault="001244C4" w:rsidP="00FD418C">
      <w:pPr>
        <w:pStyle w:val="Heading2"/>
        <w:ind w:firstLine="0"/>
        <w:rPr>
          <w:rFonts w:asciiTheme="minorHAnsi" w:hAnsiTheme="minorHAnsi" w:cstheme="minorHAnsi"/>
          <w:b/>
          <w:bCs/>
          <w:color w:val="006634"/>
        </w:rPr>
      </w:pPr>
      <w:bookmarkStart w:id="96" w:name="_Toc210895694"/>
      <w:r w:rsidRPr="0008606A">
        <w:rPr>
          <w:rFonts w:asciiTheme="minorHAnsi" w:hAnsiTheme="minorHAnsi" w:cstheme="minorHAnsi"/>
          <w:b/>
          <w:bCs/>
          <w:color w:val="006634"/>
        </w:rPr>
        <w:t>II.</w:t>
      </w:r>
      <w:r w:rsidR="00DF49A5" w:rsidRPr="0008606A">
        <w:rPr>
          <w:rFonts w:asciiTheme="minorHAnsi" w:hAnsiTheme="minorHAnsi" w:cstheme="minorHAnsi"/>
          <w:b/>
          <w:bCs/>
          <w:color w:val="006634"/>
        </w:rPr>
        <w:t>3.3. Relativna vl</w:t>
      </w:r>
      <w:r w:rsidRPr="0008606A">
        <w:rPr>
          <w:rFonts w:asciiTheme="minorHAnsi" w:hAnsiTheme="minorHAnsi" w:cstheme="minorHAnsi"/>
          <w:b/>
          <w:bCs/>
          <w:color w:val="006634"/>
        </w:rPr>
        <w:t>ažnost</w:t>
      </w:r>
      <w:r w:rsidR="00DF49A5" w:rsidRPr="0008606A">
        <w:rPr>
          <w:rFonts w:asciiTheme="minorHAnsi" w:hAnsiTheme="minorHAnsi" w:cstheme="minorHAnsi"/>
          <w:b/>
          <w:bCs/>
          <w:color w:val="006634"/>
        </w:rPr>
        <w:t xml:space="preserve"> zraka</w:t>
      </w:r>
      <w:bookmarkEnd w:id="93"/>
      <w:bookmarkEnd w:id="96"/>
    </w:p>
    <w:bookmarkEnd w:id="94"/>
    <w:p w14:paraId="1B3698DF" w14:textId="77777777" w:rsidR="0008606A" w:rsidRDefault="0008606A" w:rsidP="0008606A">
      <w:pPr>
        <w:pStyle w:val="NormalWeb"/>
        <w:spacing w:before="0" w:beforeAutospacing="0" w:after="0" w:afterAutospacing="0" w:line="276" w:lineRule="auto"/>
        <w:ind w:right="366" w:firstLine="0"/>
        <w:rPr>
          <w:rFonts w:asciiTheme="minorHAnsi" w:hAnsiTheme="minorHAnsi" w:cstheme="minorHAnsi"/>
          <w:sz w:val="22"/>
          <w:szCs w:val="22"/>
        </w:rPr>
      </w:pPr>
    </w:p>
    <w:p w14:paraId="711B6B34" w14:textId="13E033F9" w:rsidR="0008606A" w:rsidRPr="00BE3945" w:rsidRDefault="0008606A" w:rsidP="0008606A">
      <w:pPr>
        <w:pStyle w:val="NormalWeb"/>
        <w:spacing w:before="0" w:beforeAutospacing="0" w:after="0" w:afterAutospacing="0" w:line="276" w:lineRule="auto"/>
        <w:ind w:right="366" w:firstLine="0"/>
        <w:rPr>
          <w:rFonts w:asciiTheme="minorHAnsi" w:hAnsiTheme="minorHAnsi" w:cstheme="minorHAnsi"/>
          <w:sz w:val="22"/>
          <w:szCs w:val="22"/>
        </w:rPr>
      </w:pPr>
      <w:r w:rsidRPr="00BE3945">
        <w:rPr>
          <w:rFonts w:asciiTheme="minorHAnsi" w:hAnsiTheme="minorHAnsi" w:cstheme="minorHAnsi"/>
          <w:sz w:val="22"/>
          <w:szCs w:val="22"/>
        </w:rPr>
        <w:t>Relativna vlažnost zraka je meteorološki element koji pokazuje do kojeg je postotka zrak zasićen vodenom parom pri određenoj temperaturi zraka. Vlaga u zraku ima veliki utjecaj na proces isparavanja zemljišta i biljaka te na promjenu vodenog kapaciteta u stanicama biljnog tkiva. Povoljni uvjeti za rast biljaka su uz relativnu vlažnost zraka između 50 % i 90 %. U tom rasponu se s povećanjem vlažnosti zraka povećava i fotosinteza.</w:t>
      </w:r>
    </w:p>
    <w:p w14:paraId="43ECA91E" w14:textId="77777777" w:rsidR="0008606A" w:rsidRPr="00BE3945" w:rsidRDefault="0008606A" w:rsidP="00C948A8">
      <w:pPr>
        <w:pStyle w:val="NormalWeb"/>
        <w:spacing w:before="0" w:beforeAutospacing="0" w:after="0" w:afterAutospacing="0" w:line="276" w:lineRule="auto"/>
        <w:ind w:right="366" w:firstLine="0"/>
        <w:rPr>
          <w:rFonts w:asciiTheme="minorHAnsi" w:hAnsiTheme="minorHAnsi" w:cstheme="minorHAnsi"/>
          <w:sz w:val="22"/>
          <w:szCs w:val="22"/>
        </w:rPr>
      </w:pPr>
      <w:r w:rsidRPr="00BE3945">
        <w:rPr>
          <w:rFonts w:asciiTheme="minorHAnsi" w:hAnsiTheme="minorHAnsi" w:cstheme="minorHAnsi"/>
          <w:sz w:val="22"/>
          <w:szCs w:val="22"/>
        </w:rPr>
        <w:t>Pri vrlo visokoj vlažnosti zraka onemogućena je transpiracija, što nije povoljno ako ljeti zasićenost zraka vodenom parom potraje dulje vrijeme.</w:t>
      </w:r>
    </w:p>
    <w:p w14:paraId="6920CE38" w14:textId="77777777" w:rsidR="0008606A" w:rsidRPr="00BE3945" w:rsidRDefault="0008606A" w:rsidP="00C948A8">
      <w:pPr>
        <w:pStyle w:val="NormalWeb"/>
        <w:spacing w:before="0" w:beforeAutospacing="0" w:after="0" w:afterAutospacing="0" w:line="276" w:lineRule="auto"/>
        <w:ind w:right="366" w:firstLine="0"/>
        <w:rPr>
          <w:rFonts w:asciiTheme="minorHAnsi" w:hAnsiTheme="minorHAnsi" w:cstheme="minorHAnsi"/>
          <w:sz w:val="22"/>
          <w:szCs w:val="22"/>
        </w:rPr>
      </w:pPr>
      <w:r w:rsidRPr="00BE3945">
        <w:rPr>
          <w:rFonts w:asciiTheme="minorHAnsi" w:hAnsiTheme="minorHAnsi" w:cstheme="minorHAnsi"/>
          <w:sz w:val="22"/>
          <w:szCs w:val="22"/>
        </w:rPr>
        <w:t>Niska relativna vlažnost zraka uzrokuje pojačan gubitak vode iz biljaka transpiracijom i smanjuje fotosintezu što uzrokuje venuće i sušenje biljke ako se voda ne može nadoknaditi iz tla.</w:t>
      </w:r>
    </w:p>
    <w:p w14:paraId="4607EB4D" w14:textId="2A9430E2" w:rsidR="00FD418C" w:rsidRPr="00BA668F" w:rsidRDefault="0008606A" w:rsidP="00C948A8">
      <w:pPr>
        <w:spacing w:before="0" w:after="0"/>
        <w:ind w:firstLine="0"/>
        <w:rPr>
          <w:rFonts w:asciiTheme="minorHAnsi" w:hAnsiTheme="minorHAnsi" w:cstheme="minorHAnsi"/>
          <w:bCs/>
          <w:sz w:val="22"/>
          <w:highlight w:val="yellow"/>
        </w:rPr>
      </w:pPr>
      <w:r w:rsidRPr="00BE3945">
        <w:rPr>
          <w:rFonts w:asciiTheme="minorHAnsi" w:hAnsiTheme="minorHAnsi" w:cstheme="minorHAnsi"/>
          <w:sz w:val="22"/>
        </w:rPr>
        <w:t>Prosječna godišnja relativna zračna vlaga iznosi 64 %.</w:t>
      </w:r>
    </w:p>
    <w:p w14:paraId="30BE541C" w14:textId="519194B0" w:rsidR="00AF3E59" w:rsidRPr="0008606A" w:rsidRDefault="00EE4C15" w:rsidP="00FD418C">
      <w:pPr>
        <w:pStyle w:val="Heading2"/>
        <w:ind w:firstLine="0"/>
        <w:rPr>
          <w:rFonts w:asciiTheme="minorHAnsi" w:hAnsiTheme="minorHAnsi" w:cstheme="minorHAnsi"/>
          <w:b/>
          <w:bCs/>
          <w:color w:val="006634"/>
        </w:rPr>
      </w:pPr>
      <w:bookmarkStart w:id="97" w:name="_Toc72149795"/>
      <w:bookmarkStart w:id="98" w:name="_Toc107910241"/>
      <w:bookmarkStart w:id="99" w:name="_Toc210895695"/>
      <w:bookmarkEnd w:id="95"/>
      <w:r w:rsidRPr="0008606A">
        <w:rPr>
          <w:rFonts w:asciiTheme="minorHAnsi" w:hAnsiTheme="minorHAnsi" w:cstheme="minorHAnsi"/>
          <w:b/>
          <w:bCs/>
          <w:color w:val="006634"/>
        </w:rPr>
        <w:t>II.</w:t>
      </w:r>
      <w:r w:rsidR="00DF49A5" w:rsidRPr="0008606A">
        <w:rPr>
          <w:rFonts w:asciiTheme="minorHAnsi" w:hAnsiTheme="minorHAnsi" w:cstheme="minorHAnsi"/>
          <w:b/>
          <w:bCs/>
          <w:color w:val="006634"/>
        </w:rPr>
        <w:t>3.4. Trajanje sijanja sunca</w:t>
      </w:r>
      <w:bookmarkEnd w:id="97"/>
      <w:bookmarkEnd w:id="98"/>
      <w:bookmarkEnd w:id="99"/>
    </w:p>
    <w:p w14:paraId="6AB40530" w14:textId="77777777" w:rsidR="0008606A" w:rsidRDefault="0008606A" w:rsidP="0008606A">
      <w:pPr>
        <w:spacing w:before="0" w:after="0"/>
        <w:ind w:firstLine="0"/>
        <w:rPr>
          <w:highlight w:val="yellow"/>
        </w:rPr>
      </w:pPr>
    </w:p>
    <w:p w14:paraId="40B03763" w14:textId="232EB0B2" w:rsidR="0008606A" w:rsidRPr="0008606A" w:rsidRDefault="0008606A" w:rsidP="0008606A">
      <w:pPr>
        <w:rPr>
          <w:b/>
          <w:bCs/>
          <w:highlight w:val="yellow"/>
        </w:rPr>
      </w:pPr>
      <w:r w:rsidRPr="00BE3945">
        <w:rPr>
          <w:rFonts w:ascii="Calibri" w:eastAsia="Calibri" w:hAnsi="Calibri" w:cs="Calibri"/>
          <w:noProof/>
        </w:rPr>
        <w:drawing>
          <wp:inline distT="0" distB="0" distL="0" distR="0" wp14:anchorId="513D4F8A" wp14:editId="382147C9">
            <wp:extent cx="4735902" cy="2087592"/>
            <wp:effectExtent l="0" t="0" r="7620" b="8255"/>
            <wp:docPr id="701356877" name="Chart 7013568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28DD208" w14:textId="2712F979" w:rsidR="0008606A" w:rsidRDefault="0008606A" w:rsidP="0008606A">
      <w:pPr>
        <w:pStyle w:val="Caption"/>
        <w:spacing w:before="120" w:after="240"/>
        <w:ind w:firstLine="0"/>
        <w:rPr>
          <w:rFonts w:ascii="Calibri" w:eastAsia="Calibri" w:hAnsi="Calibri" w:cs="Calibri"/>
          <w:color w:val="000000"/>
          <w:sz w:val="20"/>
          <w:szCs w:val="20"/>
        </w:rPr>
      </w:pPr>
      <w:r w:rsidRPr="0008606A">
        <w:rPr>
          <w:rFonts w:asciiTheme="minorHAnsi" w:hAnsiTheme="minorHAnsi" w:cstheme="minorHAnsi"/>
          <w:b/>
          <w:bCs/>
          <w:i w:val="0"/>
          <w:iCs w:val="0"/>
          <w:sz w:val="20"/>
          <w:szCs w:val="20"/>
        </w:rPr>
        <w:t>Graf 3.</w:t>
      </w:r>
      <w:r w:rsidRPr="0008606A">
        <w:rPr>
          <w:rFonts w:asciiTheme="minorHAnsi" w:hAnsiTheme="minorHAnsi" w:cstheme="minorHAnsi"/>
          <w:sz w:val="20"/>
          <w:szCs w:val="20"/>
        </w:rPr>
        <w:t xml:space="preserve"> Trajanje osunčavanja za meteorološku postaju </w:t>
      </w:r>
      <w:r w:rsidRPr="0008606A">
        <w:rPr>
          <w:rFonts w:ascii="Calibri" w:eastAsia="Calibri" w:hAnsi="Calibri" w:cs="Calibri"/>
          <w:color w:val="000000"/>
          <w:sz w:val="20"/>
          <w:szCs w:val="20"/>
        </w:rPr>
        <w:t>„</w:t>
      </w:r>
      <w:r w:rsidRPr="0008606A">
        <w:rPr>
          <w:rFonts w:ascii="Calibri" w:eastAsia="Calibri" w:hAnsi="Calibri" w:cs="Calibri"/>
          <w:bCs/>
          <w:color w:val="000000"/>
          <w:sz w:val="20"/>
          <w:szCs w:val="20"/>
        </w:rPr>
        <w:t>Dubrovnik</w:t>
      </w:r>
      <w:r w:rsidRPr="0008606A">
        <w:rPr>
          <w:rFonts w:ascii="Calibri" w:eastAsia="Calibri" w:hAnsi="Calibri" w:cs="Calibri"/>
          <w:color w:val="000000"/>
          <w:sz w:val="20"/>
          <w:szCs w:val="20"/>
        </w:rPr>
        <w:t>“ u razdoblju od 1961. do 202</w:t>
      </w:r>
      <w:r w:rsidR="00D06010">
        <w:rPr>
          <w:rFonts w:ascii="Calibri" w:eastAsia="Calibri" w:hAnsi="Calibri" w:cs="Calibri"/>
          <w:color w:val="000000"/>
          <w:sz w:val="20"/>
          <w:szCs w:val="20"/>
        </w:rPr>
        <w:t>4</w:t>
      </w:r>
      <w:r w:rsidRPr="0008606A">
        <w:rPr>
          <w:rFonts w:ascii="Calibri" w:eastAsia="Calibri" w:hAnsi="Calibri" w:cs="Calibri"/>
          <w:color w:val="000000"/>
          <w:sz w:val="20"/>
          <w:szCs w:val="20"/>
        </w:rPr>
        <w:t>.</w:t>
      </w:r>
    </w:p>
    <w:p w14:paraId="590065CD" w14:textId="77777777" w:rsidR="00C948A8" w:rsidRPr="00C948A8" w:rsidRDefault="00C948A8" w:rsidP="00C948A8"/>
    <w:p w14:paraId="76C4AE52" w14:textId="02F0B03D" w:rsidR="0008606A" w:rsidRPr="00BE3945" w:rsidRDefault="0008606A" w:rsidP="0008606A">
      <w:pPr>
        <w:spacing w:before="0" w:after="0"/>
        <w:ind w:firstLine="0"/>
        <w:jc w:val="left"/>
        <w:rPr>
          <w:rFonts w:ascii="Calibri" w:eastAsia="Calibri" w:hAnsi="Calibri" w:cs="Calibri"/>
          <w:sz w:val="20"/>
          <w:szCs w:val="20"/>
        </w:rPr>
      </w:pPr>
      <w:bookmarkStart w:id="100" w:name="_Toc68079330"/>
      <w:r w:rsidRPr="00BE3945">
        <w:rPr>
          <w:rFonts w:ascii="Calibri" w:eastAsia="Calibri" w:hAnsi="Calibri" w:cs="Calibri"/>
          <w:b/>
          <w:bCs/>
          <w:iCs/>
          <w:sz w:val="20"/>
          <w:szCs w:val="20"/>
        </w:rPr>
        <w:lastRenderedPageBreak/>
        <w:t xml:space="preserve">Tablica </w:t>
      </w:r>
      <w:r w:rsidR="00D06010">
        <w:rPr>
          <w:rFonts w:ascii="Calibri" w:eastAsia="Calibri" w:hAnsi="Calibri" w:cs="Calibri"/>
          <w:b/>
          <w:bCs/>
          <w:iCs/>
          <w:sz w:val="20"/>
          <w:szCs w:val="20"/>
        </w:rPr>
        <w:t>5</w:t>
      </w:r>
      <w:r w:rsidRPr="00BE3945">
        <w:rPr>
          <w:rFonts w:ascii="Calibri" w:eastAsia="Calibri" w:hAnsi="Calibri" w:cs="Calibri"/>
          <w:b/>
          <w:bCs/>
          <w:iCs/>
          <w:sz w:val="20"/>
          <w:szCs w:val="20"/>
        </w:rPr>
        <w:t>.</w:t>
      </w:r>
      <w:r w:rsidRPr="00BE3945">
        <w:rPr>
          <w:rFonts w:ascii="Calibri" w:eastAsia="Calibri" w:hAnsi="Calibri" w:cs="Calibri"/>
          <w:i/>
          <w:sz w:val="20"/>
          <w:szCs w:val="20"/>
        </w:rPr>
        <w:t xml:space="preserve"> Trajanje osunčavanja (h) za meteorološku postaju „</w:t>
      </w:r>
      <w:r w:rsidRPr="00BE3945">
        <w:rPr>
          <w:rFonts w:ascii="Calibri" w:eastAsia="Calibri" w:hAnsi="Calibri" w:cs="Calibri"/>
          <w:bCs/>
          <w:i/>
          <w:sz w:val="20"/>
          <w:szCs w:val="20"/>
        </w:rPr>
        <w:t>Dubrovnik</w:t>
      </w:r>
      <w:r w:rsidRPr="00BE3945">
        <w:rPr>
          <w:rFonts w:ascii="Calibri" w:eastAsia="Calibri" w:hAnsi="Calibri" w:cs="Calibri"/>
          <w:i/>
          <w:sz w:val="20"/>
          <w:szCs w:val="20"/>
        </w:rPr>
        <w:t>“ u razdoblju od 1961. do 202</w:t>
      </w:r>
      <w:r>
        <w:rPr>
          <w:rFonts w:ascii="Calibri" w:eastAsia="Calibri" w:hAnsi="Calibri" w:cs="Calibri"/>
          <w:i/>
          <w:sz w:val="20"/>
          <w:szCs w:val="20"/>
        </w:rPr>
        <w:t>4</w:t>
      </w:r>
      <w:r w:rsidRPr="00BE3945">
        <w:rPr>
          <w:rFonts w:ascii="Calibri" w:eastAsia="Calibri" w:hAnsi="Calibri" w:cs="Calibri"/>
          <w:i/>
          <w:sz w:val="20"/>
          <w:szCs w:val="20"/>
        </w:rPr>
        <w:t>.</w:t>
      </w:r>
    </w:p>
    <w:tbl>
      <w:tblPr>
        <w:tblW w:w="5000" w:type="pct"/>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CellMar>
          <w:left w:w="57" w:type="dxa"/>
          <w:right w:w="57" w:type="dxa"/>
        </w:tblCellMar>
        <w:tblLook w:val="04A0" w:firstRow="1" w:lastRow="0" w:firstColumn="1" w:lastColumn="0" w:noHBand="0" w:noVBand="1"/>
      </w:tblPr>
      <w:tblGrid>
        <w:gridCol w:w="1578"/>
        <w:gridCol w:w="567"/>
        <w:gridCol w:w="541"/>
        <w:gridCol w:w="539"/>
        <w:gridCol w:w="546"/>
        <w:gridCol w:w="532"/>
        <w:gridCol w:w="539"/>
        <w:gridCol w:w="539"/>
        <w:gridCol w:w="539"/>
        <w:gridCol w:w="541"/>
        <w:gridCol w:w="539"/>
        <w:gridCol w:w="720"/>
        <w:gridCol w:w="544"/>
        <w:gridCol w:w="778"/>
      </w:tblGrid>
      <w:tr w:rsidR="0008606A" w:rsidRPr="00BE3945" w14:paraId="32FB0C12" w14:textId="77777777" w:rsidTr="006A459E">
        <w:trPr>
          <w:trHeight w:val="227"/>
        </w:trPr>
        <w:tc>
          <w:tcPr>
            <w:tcW w:w="873" w:type="pct"/>
            <w:vMerge w:val="restart"/>
            <w:tcBorders>
              <w:top w:val="single" w:sz="12" w:space="0" w:color="006634"/>
              <w:bottom w:val="single" w:sz="12" w:space="0" w:color="006634"/>
            </w:tcBorders>
            <w:vAlign w:val="center"/>
            <w:hideMark/>
          </w:tcPr>
          <w:p w14:paraId="72607C8B" w14:textId="77777777" w:rsidR="0008606A" w:rsidRPr="00BE3945" w:rsidRDefault="0008606A" w:rsidP="0008606A">
            <w:pPr>
              <w:spacing w:before="0" w:after="0"/>
              <w:ind w:right="-2"/>
              <w:jc w:val="center"/>
              <w:rPr>
                <w:rFonts w:ascii="Calibri" w:hAnsi="Calibri" w:cs="Calibri"/>
                <w:b/>
                <w:bCs/>
                <w:sz w:val="18"/>
                <w:szCs w:val="18"/>
              </w:rPr>
            </w:pPr>
            <w:r w:rsidRPr="00BE3945">
              <w:rPr>
                <w:rFonts w:ascii="Calibri" w:hAnsi="Calibri" w:cs="Calibri"/>
                <w:b/>
                <w:bCs/>
                <w:sz w:val="18"/>
                <w:szCs w:val="18"/>
              </w:rPr>
              <w:t>Meteorološka postaja</w:t>
            </w:r>
          </w:p>
        </w:tc>
        <w:tc>
          <w:tcPr>
            <w:tcW w:w="3697" w:type="pct"/>
            <w:gridSpan w:val="12"/>
            <w:tcBorders>
              <w:bottom w:val="single" w:sz="4" w:space="0" w:color="006634"/>
            </w:tcBorders>
            <w:vAlign w:val="center"/>
            <w:hideMark/>
          </w:tcPr>
          <w:p w14:paraId="7A96CAF7" w14:textId="77777777" w:rsidR="0008606A" w:rsidRPr="00BE3945" w:rsidRDefault="0008606A" w:rsidP="0008606A">
            <w:pPr>
              <w:spacing w:before="0" w:after="0"/>
              <w:ind w:right="-2"/>
              <w:jc w:val="center"/>
              <w:rPr>
                <w:rFonts w:ascii="Calibri" w:hAnsi="Calibri" w:cs="Calibri"/>
                <w:b/>
                <w:bCs/>
                <w:sz w:val="18"/>
                <w:szCs w:val="18"/>
              </w:rPr>
            </w:pPr>
            <w:r w:rsidRPr="00BE3945">
              <w:rPr>
                <w:rFonts w:ascii="Calibri" w:hAnsi="Calibri" w:cs="Calibri"/>
                <w:b/>
                <w:bCs/>
                <w:sz w:val="18"/>
                <w:szCs w:val="18"/>
              </w:rPr>
              <w:t>Mjeseci</w:t>
            </w:r>
          </w:p>
        </w:tc>
        <w:tc>
          <w:tcPr>
            <w:tcW w:w="430" w:type="pct"/>
            <w:vMerge w:val="restart"/>
            <w:tcBorders>
              <w:top w:val="single" w:sz="12" w:space="0" w:color="006634"/>
              <w:bottom w:val="single" w:sz="12" w:space="0" w:color="006634"/>
            </w:tcBorders>
            <w:vAlign w:val="center"/>
            <w:hideMark/>
          </w:tcPr>
          <w:p w14:paraId="05F56A48" w14:textId="77777777" w:rsidR="0008606A" w:rsidRPr="00BE3945" w:rsidRDefault="0008606A" w:rsidP="006510AB">
            <w:pPr>
              <w:spacing w:before="0" w:after="0"/>
              <w:ind w:right="-2" w:firstLine="0"/>
              <w:jc w:val="center"/>
              <w:rPr>
                <w:rFonts w:ascii="Calibri" w:hAnsi="Calibri" w:cs="Calibri"/>
                <w:b/>
                <w:bCs/>
                <w:sz w:val="18"/>
                <w:szCs w:val="18"/>
              </w:rPr>
            </w:pPr>
            <w:r w:rsidRPr="00BE3945">
              <w:rPr>
                <w:rFonts w:ascii="Calibri" w:hAnsi="Calibri" w:cs="Calibri"/>
                <w:b/>
                <w:bCs/>
                <w:sz w:val="18"/>
                <w:szCs w:val="18"/>
              </w:rPr>
              <w:t>God.</w:t>
            </w:r>
          </w:p>
        </w:tc>
      </w:tr>
      <w:tr w:rsidR="0008606A" w:rsidRPr="00BE3945" w14:paraId="07C36158" w14:textId="77777777" w:rsidTr="006A459E">
        <w:trPr>
          <w:trHeight w:val="227"/>
        </w:trPr>
        <w:tc>
          <w:tcPr>
            <w:tcW w:w="873" w:type="pct"/>
            <w:vMerge/>
            <w:tcBorders>
              <w:top w:val="single" w:sz="4" w:space="0" w:color="006634"/>
              <w:bottom w:val="single" w:sz="12" w:space="0" w:color="006634"/>
            </w:tcBorders>
            <w:vAlign w:val="center"/>
            <w:hideMark/>
          </w:tcPr>
          <w:p w14:paraId="640AE60E" w14:textId="77777777" w:rsidR="0008606A" w:rsidRPr="00BE3945" w:rsidRDefault="0008606A" w:rsidP="0008606A">
            <w:pPr>
              <w:spacing w:before="0" w:after="0"/>
              <w:ind w:right="-2"/>
              <w:jc w:val="center"/>
              <w:rPr>
                <w:rFonts w:ascii="Calibri" w:hAnsi="Calibri" w:cs="Calibri"/>
                <w:b/>
                <w:bCs/>
                <w:sz w:val="18"/>
                <w:szCs w:val="18"/>
              </w:rPr>
            </w:pPr>
          </w:p>
        </w:tc>
        <w:tc>
          <w:tcPr>
            <w:tcW w:w="314" w:type="pct"/>
            <w:tcBorders>
              <w:top w:val="single" w:sz="4" w:space="0" w:color="006634"/>
              <w:bottom w:val="single" w:sz="12" w:space="0" w:color="006634"/>
            </w:tcBorders>
            <w:vAlign w:val="center"/>
            <w:hideMark/>
          </w:tcPr>
          <w:p w14:paraId="112886EC"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I.</w:t>
            </w:r>
          </w:p>
        </w:tc>
        <w:tc>
          <w:tcPr>
            <w:tcW w:w="299" w:type="pct"/>
            <w:tcBorders>
              <w:top w:val="single" w:sz="4" w:space="0" w:color="006634"/>
              <w:bottom w:val="single" w:sz="12" w:space="0" w:color="006634"/>
            </w:tcBorders>
            <w:vAlign w:val="center"/>
            <w:hideMark/>
          </w:tcPr>
          <w:p w14:paraId="5ACCCB6C"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II.</w:t>
            </w:r>
          </w:p>
        </w:tc>
        <w:tc>
          <w:tcPr>
            <w:tcW w:w="298" w:type="pct"/>
            <w:tcBorders>
              <w:top w:val="single" w:sz="4" w:space="0" w:color="006634"/>
              <w:bottom w:val="single" w:sz="12" w:space="0" w:color="006634"/>
            </w:tcBorders>
            <w:vAlign w:val="center"/>
            <w:hideMark/>
          </w:tcPr>
          <w:p w14:paraId="7DA4D735"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III.</w:t>
            </w:r>
          </w:p>
        </w:tc>
        <w:tc>
          <w:tcPr>
            <w:tcW w:w="302" w:type="pct"/>
            <w:tcBorders>
              <w:top w:val="single" w:sz="4" w:space="0" w:color="006634"/>
              <w:bottom w:val="single" w:sz="12" w:space="0" w:color="006634"/>
            </w:tcBorders>
            <w:vAlign w:val="center"/>
            <w:hideMark/>
          </w:tcPr>
          <w:p w14:paraId="37E0F874"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IV.</w:t>
            </w:r>
          </w:p>
        </w:tc>
        <w:tc>
          <w:tcPr>
            <w:tcW w:w="294" w:type="pct"/>
            <w:tcBorders>
              <w:top w:val="single" w:sz="4" w:space="0" w:color="006634"/>
              <w:bottom w:val="single" w:sz="12" w:space="0" w:color="006634"/>
            </w:tcBorders>
            <w:vAlign w:val="center"/>
            <w:hideMark/>
          </w:tcPr>
          <w:p w14:paraId="4CA838B5"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V.</w:t>
            </w:r>
          </w:p>
        </w:tc>
        <w:tc>
          <w:tcPr>
            <w:tcW w:w="298" w:type="pct"/>
            <w:tcBorders>
              <w:top w:val="single" w:sz="4" w:space="0" w:color="006634"/>
              <w:bottom w:val="single" w:sz="12" w:space="0" w:color="006634"/>
            </w:tcBorders>
            <w:vAlign w:val="center"/>
            <w:hideMark/>
          </w:tcPr>
          <w:p w14:paraId="6C9444ED"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VI.</w:t>
            </w:r>
          </w:p>
        </w:tc>
        <w:tc>
          <w:tcPr>
            <w:tcW w:w="298" w:type="pct"/>
            <w:tcBorders>
              <w:top w:val="single" w:sz="4" w:space="0" w:color="006634"/>
              <w:bottom w:val="single" w:sz="12" w:space="0" w:color="006634"/>
            </w:tcBorders>
            <w:vAlign w:val="center"/>
            <w:hideMark/>
          </w:tcPr>
          <w:p w14:paraId="0F253BC0"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VII.</w:t>
            </w:r>
          </w:p>
        </w:tc>
        <w:tc>
          <w:tcPr>
            <w:tcW w:w="298" w:type="pct"/>
            <w:tcBorders>
              <w:top w:val="single" w:sz="4" w:space="0" w:color="006634"/>
              <w:bottom w:val="single" w:sz="12" w:space="0" w:color="006634"/>
            </w:tcBorders>
            <w:vAlign w:val="center"/>
            <w:hideMark/>
          </w:tcPr>
          <w:p w14:paraId="2271EDC6"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VIII.</w:t>
            </w:r>
          </w:p>
        </w:tc>
        <w:tc>
          <w:tcPr>
            <w:tcW w:w="299" w:type="pct"/>
            <w:tcBorders>
              <w:top w:val="single" w:sz="4" w:space="0" w:color="006634"/>
              <w:bottom w:val="single" w:sz="12" w:space="0" w:color="006634"/>
            </w:tcBorders>
            <w:vAlign w:val="center"/>
            <w:hideMark/>
          </w:tcPr>
          <w:p w14:paraId="07BB812D"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IX.</w:t>
            </w:r>
          </w:p>
        </w:tc>
        <w:tc>
          <w:tcPr>
            <w:tcW w:w="298" w:type="pct"/>
            <w:tcBorders>
              <w:top w:val="single" w:sz="4" w:space="0" w:color="006634"/>
              <w:bottom w:val="single" w:sz="12" w:space="0" w:color="006634"/>
            </w:tcBorders>
            <w:vAlign w:val="center"/>
            <w:hideMark/>
          </w:tcPr>
          <w:p w14:paraId="3F575053"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X.</w:t>
            </w:r>
          </w:p>
        </w:tc>
        <w:tc>
          <w:tcPr>
            <w:tcW w:w="398" w:type="pct"/>
            <w:tcBorders>
              <w:top w:val="single" w:sz="4" w:space="0" w:color="006634"/>
              <w:bottom w:val="single" w:sz="12" w:space="0" w:color="006634"/>
            </w:tcBorders>
            <w:vAlign w:val="center"/>
            <w:hideMark/>
          </w:tcPr>
          <w:p w14:paraId="13B143BE"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XI.</w:t>
            </w:r>
          </w:p>
        </w:tc>
        <w:tc>
          <w:tcPr>
            <w:tcW w:w="301" w:type="pct"/>
            <w:tcBorders>
              <w:top w:val="single" w:sz="4" w:space="0" w:color="006634"/>
              <w:bottom w:val="single" w:sz="12" w:space="0" w:color="006634"/>
            </w:tcBorders>
            <w:vAlign w:val="center"/>
            <w:hideMark/>
          </w:tcPr>
          <w:p w14:paraId="12807D5C" w14:textId="77777777" w:rsidR="0008606A" w:rsidRPr="00BE3945" w:rsidRDefault="0008606A" w:rsidP="0008606A">
            <w:pPr>
              <w:spacing w:before="0" w:after="0"/>
              <w:ind w:right="-2" w:firstLine="0"/>
              <w:rPr>
                <w:rFonts w:ascii="Calibri" w:hAnsi="Calibri" w:cs="Calibri"/>
                <w:b/>
                <w:bCs/>
                <w:sz w:val="18"/>
                <w:szCs w:val="18"/>
              </w:rPr>
            </w:pPr>
            <w:r w:rsidRPr="00BE3945">
              <w:rPr>
                <w:rFonts w:ascii="Calibri" w:hAnsi="Calibri" w:cs="Calibri"/>
                <w:b/>
                <w:bCs/>
                <w:sz w:val="18"/>
                <w:szCs w:val="18"/>
              </w:rPr>
              <w:t>XII.</w:t>
            </w:r>
          </w:p>
        </w:tc>
        <w:tc>
          <w:tcPr>
            <w:tcW w:w="430" w:type="pct"/>
            <w:vMerge/>
            <w:tcBorders>
              <w:top w:val="single" w:sz="4" w:space="0" w:color="006634"/>
              <w:bottom w:val="single" w:sz="12" w:space="0" w:color="006634"/>
            </w:tcBorders>
            <w:vAlign w:val="center"/>
            <w:hideMark/>
          </w:tcPr>
          <w:p w14:paraId="6655E1C6" w14:textId="77777777" w:rsidR="0008606A" w:rsidRPr="00BE3945" w:rsidRDefault="0008606A" w:rsidP="006510AB">
            <w:pPr>
              <w:spacing w:before="0" w:after="0"/>
              <w:ind w:right="-2"/>
              <w:jc w:val="center"/>
              <w:rPr>
                <w:rFonts w:ascii="Calibri" w:hAnsi="Calibri" w:cs="Calibri"/>
                <w:sz w:val="18"/>
                <w:szCs w:val="18"/>
              </w:rPr>
            </w:pPr>
          </w:p>
        </w:tc>
      </w:tr>
      <w:tr w:rsidR="0008606A" w:rsidRPr="00BE3945" w14:paraId="20BCFA55" w14:textId="77777777" w:rsidTr="002C0096">
        <w:trPr>
          <w:trHeight w:val="273"/>
        </w:trPr>
        <w:tc>
          <w:tcPr>
            <w:tcW w:w="873" w:type="pct"/>
            <w:tcBorders>
              <w:top w:val="single" w:sz="12" w:space="0" w:color="006634"/>
            </w:tcBorders>
            <w:vAlign w:val="center"/>
            <w:hideMark/>
          </w:tcPr>
          <w:p w14:paraId="6D7A1C79" w14:textId="77777777" w:rsidR="0008606A" w:rsidRPr="00BE3945" w:rsidRDefault="0008606A" w:rsidP="0008606A">
            <w:pPr>
              <w:spacing w:before="0" w:after="0"/>
              <w:ind w:right="-2"/>
              <w:jc w:val="center"/>
              <w:rPr>
                <w:rFonts w:ascii="Calibri" w:hAnsi="Calibri" w:cs="Calibri"/>
                <w:sz w:val="18"/>
                <w:szCs w:val="18"/>
              </w:rPr>
            </w:pPr>
            <w:r w:rsidRPr="00BE3945">
              <w:rPr>
                <w:rFonts w:ascii="Calibri" w:hAnsi="Calibri" w:cs="Calibri"/>
                <w:b/>
                <w:bCs/>
                <w:sz w:val="18"/>
                <w:szCs w:val="18"/>
              </w:rPr>
              <w:t>Dubrovnik</w:t>
            </w:r>
          </w:p>
        </w:tc>
        <w:tc>
          <w:tcPr>
            <w:tcW w:w="314" w:type="pct"/>
            <w:tcBorders>
              <w:top w:val="single" w:sz="12" w:space="0" w:color="006634"/>
            </w:tcBorders>
            <w:noWrap/>
            <w:vAlign w:val="center"/>
          </w:tcPr>
          <w:p w14:paraId="00A32DF2"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130,7</w:t>
            </w:r>
          </w:p>
        </w:tc>
        <w:tc>
          <w:tcPr>
            <w:tcW w:w="299" w:type="pct"/>
            <w:tcBorders>
              <w:top w:val="single" w:sz="12" w:space="0" w:color="006634"/>
            </w:tcBorders>
            <w:noWrap/>
            <w:vAlign w:val="center"/>
          </w:tcPr>
          <w:p w14:paraId="0F264441"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141,7</w:t>
            </w:r>
          </w:p>
        </w:tc>
        <w:tc>
          <w:tcPr>
            <w:tcW w:w="298" w:type="pct"/>
            <w:tcBorders>
              <w:top w:val="single" w:sz="12" w:space="0" w:color="006634"/>
            </w:tcBorders>
            <w:noWrap/>
            <w:vAlign w:val="center"/>
          </w:tcPr>
          <w:p w14:paraId="4A1532F4"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180,6</w:t>
            </w:r>
          </w:p>
        </w:tc>
        <w:tc>
          <w:tcPr>
            <w:tcW w:w="302" w:type="pct"/>
            <w:tcBorders>
              <w:top w:val="single" w:sz="12" w:space="0" w:color="006634"/>
            </w:tcBorders>
            <w:noWrap/>
            <w:vAlign w:val="center"/>
          </w:tcPr>
          <w:p w14:paraId="2A50889B"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214,5</w:t>
            </w:r>
          </w:p>
        </w:tc>
        <w:tc>
          <w:tcPr>
            <w:tcW w:w="294" w:type="pct"/>
            <w:tcBorders>
              <w:top w:val="single" w:sz="12" w:space="0" w:color="006634"/>
            </w:tcBorders>
            <w:noWrap/>
            <w:vAlign w:val="center"/>
          </w:tcPr>
          <w:p w14:paraId="6E9568E3"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270,6</w:t>
            </w:r>
          </w:p>
        </w:tc>
        <w:tc>
          <w:tcPr>
            <w:tcW w:w="298" w:type="pct"/>
            <w:tcBorders>
              <w:top w:val="single" w:sz="12" w:space="0" w:color="006634"/>
            </w:tcBorders>
            <w:noWrap/>
            <w:vAlign w:val="center"/>
          </w:tcPr>
          <w:p w14:paraId="74E5D0B6"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309,4</w:t>
            </w:r>
          </w:p>
        </w:tc>
        <w:tc>
          <w:tcPr>
            <w:tcW w:w="298" w:type="pct"/>
            <w:tcBorders>
              <w:top w:val="single" w:sz="12" w:space="0" w:color="006634"/>
            </w:tcBorders>
            <w:noWrap/>
            <w:vAlign w:val="center"/>
          </w:tcPr>
          <w:p w14:paraId="2F84C6E3"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350,9</w:t>
            </w:r>
          </w:p>
        </w:tc>
        <w:tc>
          <w:tcPr>
            <w:tcW w:w="298" w:type="pct"/>
            <w:tcBorders>
              <w:top w:val="single" w:sz="12" w:space="0" w:color="006634"/>
            </w:tcBorders>
            <w:noWrap/>
            <w:vAlign w:val="center"/>
          </w:tcPr>
          <w:p w14:paraId="13CEB42E"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332,7</w:t>
            </w:r>
          </w:p>
        </w:tc>
        <w:tc>
          <w:tcPr>
            <w:tcW w:w="299" w:type="pct"/>
            <w:tcBorders>
              <w:top w:val="single" w:sz="12" w:space="0" w:color="006634"/>
            </w:tcBorders>
            <w:noWrap/>
            <w:vAlign w:val="center"/>
          </w:tcPr>
          <w:p w14:paraId="7BE307A6"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254,7</w:t>
            </w:r>
          </w:p>
        </w:tc>
        <w:tc>
          <w:tcPr>
            <w:tcW w:w="298" w:type="pct"/>
            <w:tcBorders>
              <w:top w:val="single" w:sz="12" w:space="0" w:color="006634"/>
            </w:tcBorders>
            <w:noWrap/>
            <w:vAlign w:val="center"/>
          </w:tcPr>
          <w:p w14:paraId="4FA95B52"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201,6</w:t>
            </w:r>
          </w:p>
        </w:tc>
        <w:tc>
          <w:tcPr>
            <w:tcW w:w="398" w:type="pct"/>
            <w:tcBorders>
              <w:top w:val="single" w:sz="12" w:space="0" w:color="006634"/>
            </w:tcBorders>
            <w:noWrap/>
            <w:vAlign w:val="center"/>
          </w:tcPr>
          <w:p w14:paraId="2F2147E9"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132,2</w:t>
            </w:r>
          </w:p>
        </w:tc>
        <w:tc>
          <w:tcPr>
            <w:tcW w:w="301" w:type="pct"/>
            <w:tcBorders>
              <w:top w:val="single" w:sz="12" w:space="0" w:color="006634"/>
            </w:tcBorders>
            <w:noWrap/>
            <w:vAlign w:val="center"/>
          </w:tcPr>
          <w:p w14:paraId="2AD0776F" w14:textId="77777777" w:rsidR="0008606A" w:rsidRPr="00BE3945" w:rsidRDefault="0008606A" w:rsidP="0008606A">
            <w:pPr>
              <w:spacing w:before="0" w:after="0"/>
              <w:ind w:right="-182" w:firstLine="0"/>
              <w:rPr>
                <w:rFonts w:ascii="Calibri" w:hAnsi="Calibri" w:cs="Calibri"/>
                <w:sz w:val="18"/>
                <w:szCs w:val="18"/>
              </w:rPr>
            </w:pPr>
            <w:r w:rsidRPr="00BE3945">
              <w:rPr>
                <w:rFonts w:ascii="Calibri" w:hAnsi="Calibri" w:cs="Calibri"/>
                <w:sz w:val="18"/>
                <w:szCs w:val="18"/>
              </w:rPr>
              <w:t>119,9</w:t>
            </w:r>
          </w:p>
        </w:tc>
        <w:tc>
          <w:tcPr>
            <w:tcW w:w="430" w:type="pct"/>
            <w:tcBorders>
              <w:top w:val="single" w:sz="12" w:space="0" w:color="006634"/>
            </w:tcBorders>
            <w:vAlign w:val="center"/>
          </w:tcPr>
          <w:p w14:paraId="1A82A33C" w14:textId="77777777" w:rsidR="0008606A" w:rsidRPr="00BE3945" w:rsidRDefault="0008606A" w:rsidP="006510AB">
            <w:pPr>
              <w:spacing w:before="0" w:after="0"/>
              <w:ind w:right="-182" w:firstLine="0"/>
              <w:jc w:val="center"/>
              <w:rPr>
                <w:rFonts w:ascii="Calibri" w:hAnsi="Calibri" w:cs="Calibri"/>
                <w:b/>
                <w:bCs/>
                <w:sz w:val="18"/>
                <w:szCs w:val="18"/>
              </w:rPr>
            </w:pPr>
            <w:r w:rsidRPr="00BE3945">
              <w:rPr>
                <w:rFonts w:ascii="Calibri" w:hAnsi="Calibri" w:cs="Calibri"/>
                <w:b/>
                <w:bCs/>
                <w:sz w:val="18"/>
                <w:szCs w:val="18"/>
              </w:rPr>
              <w:t>219,9</w:t>
            </w:r>
          </w:p>
        </w:tc>
      </w:tr>
    </w:tbl>
    <w:p w14:paraId="36437B4F" w14:textId="7281C08C" w:rsidR="00DF49A5" w:rsidRPr="00BA668F" w:rsidRDefault="00DF49A5" w:rsidP="006510AB">
      <w:pPr>
        <w:spacing w:before="0" w:after="0"/>
        <w:ind w:firstLine="0"/>
        <w:rPr>
          <w:rFonts w:asciiTheme="minorHAnsi" w:hAnsiTheme="minorHAnsi" w:cstheme="minorHAnsi"/>
          <w:bCs/>
          <w:sz w:val="22"/>
          <w:highlight w:val="yellow"/>
        </w:rPr>
      </w:pPr>
    </w:p>
    <w:p w14:paraId="55DE48F2" w14:textId="59020C63" w:rsidR="00DF49A5" w:rsidRPr="006510AB" w:rsidRDefault="00E13A06" w:rsidP="00473D18">
      <w:pPr>
        <w:pStyle w:val="Heading2"/>
        <w:ind w:firstLine="0"/>
        <w:rPr>
          <w:rFonts w:asciiTheme="minorHAnsi" w:hAnsiTheme="minorHAnsi" w:cstheme="minorHAnsi"/>
          <w:b/>
          <w:bCs/>
          <w:color w:val="006634"/>
        </w:rPr>
      </w:pPr>
      <w:bookmarkStart w:id="101" w:name="_Toc72149796"/>
      <w:bookmarkStart w:id="102" w:name="_Toc107910242"/>
      <w:bookmarkStart w:id="103" w:name="_Toc210895696"/>
      <w:r w:rsidRPr="006510AB">
        <w:rPr>
          <w:rFonts w:asciiTheme="minorHAnsi" w:hAnsiTheme="minorHAnsi" w:cstheme="minorHAnsi"/>
          <w:b/>
          <w:bCs/>
          <w:color w:val="006634"/>
        </w:rPr>
        <w:t>II.</w:t>
      </w:r>
      <w:r w:rsidR="00DF49A5" w:rsidRPr="006510AB">
        <w:rPr>
          <w:rFonts w:asciiTheme="minorHAnsi" w:hAnsiTheme="minorHAnsi" w:cstheme="minorHAnsi"/>
          <w:b/>
          <w:bCs/>
          <w:color w:val="006634"/>
        </w:rPr>
        <w:t>3.5. Ostale meteorološke pojave</w:t>
      </w:r>
      <w:bookmarkEnd w:id="100"/>
      <w:bookmarkEnd w:id="101"/>
      <w:bookmarkEnd w:id="102"/>
      <w:bookmarkEnd w:id="103"/>
    </w:p>
    <w:p w14:paraId="06221136" w14:textId="77777777" w:rsidR="006510AB" w:rsidRPr="00BE3945" w:rsidRDefault="006510AB" w:rsidP="006510AB">
      <w:pPr>
        <w:spacing w:before="0" w:after="0"/>
        <w:rPr>
          <w:rFonts w:asciiTheme="minorHAnsi" w:hAnsiTheme="minorHAnsi" w:cstheme="minorHAnsi"/>
        </w:rPr>
      </w:pPr>
    </w:p>
    <w:p w14:paraId="63FAFB3D" w14:textId="7EBAE2FA" w:rsidR="006510AB" w:rsidRPr="00BE3945" w:rsidRDefault="006510AB" w:rsidP="006510AB">
      <w:pPr>
        <w:keepNext/>
        <w:spacing w:before="0" w:after="0"/>
        <w:ind w:firstLine="0"/>
        <w:jc w:val="left"/>
        <w:rPr>
          <w:rFonts w:ascii="Calibri" w:eastAsia="Calibri" w:hAnsi="Calibri" w:cs="Calibri"/>
          <w:i/>
          <w:iCs/>
          <w:color w:val="000000"/>
          <w:sz w:val="20"/>
          <w:szCs w:val="20"/>
        </w:rPr>
      </w:pPr>
      <w:r w:rsidRPr="00BE3945">
        <w:rPr>
          <w:rFonts w:ascii="Calibri" w:eastAsia="Calibri" w:hAnsi="Calibri" w:cs="Calibri"/>
          <w:b/>
          <w:bCs/>
          <w:color w:val="000000"/>
          <w:sz w:val="20"/>
          <w:szCs w:val="20"/>
        </w:rPr>
        <w:t xml:space="preserve">Tablica </w:t>
      </w:r>
      <w:r w:rsidR="00D06010">
        <w:rPr>
          <w:rFonts w:ascii="Calibri" w:eastAsia="Calibri" w:hAnsi="Calibri" w:cs="Calibri"/>
          <w:b/>
          <w:bCs/>
          <w:color w:val="000000"/>
          <w:sz w:val="20"/>
          <w:szCs w:val="20"/>
        </w:rPr>
        <w:t>6</w:t>
      </w:r>
      <w:r w:rsidRPr="00BE3945">
        <w:rPr>
          <w:rFonts w:ascii="Calibri" w:eastAsia="Calibri" w:hAnsi="Calibri" w:cs="Calibri"/>
          <w:b/>
          <w:bCs/>
          <w:color w:val="000000"/>
          <w:sz w:val="20"/>
          <w:szCs w:val="20"/>
        </w:rPr>
        <w:t>.</w:t>
      </w:r>
      <w:r w:rsidRPr="00BE3945">
        <w:rPr>
          <w:rFonts w:ascii="Calibri" w:eastAsia="Calibri" w:hAnsi="Calibri" w:cs="Calibri"/>
          <w:i/>
          <w:iCs/>
          <w:color w:val="000000"/>
          <w:sz w:val="20"/>
          <w:szCs w:val="20"/>
        </w:rPr>
        <w:t xml:space="preserve"> Prosječni broj dana pojedinih meteoroloških pojava</w:t>
      </w:r>
      <w:r w:rsidRPr="00BE3945">
        <w:t xml:space="preserve"> </w:t>
      </w:r>
      <w:r w:rsidRPr="00BE3945">
        <w:rPr>
          <w:rFonts w:ascii="Calibri" w:eastAsia="Calibri" w:hAnsi="Calibri" w:cs="Calibri"/>
          <w:i/>
          <w:iCs/>
          <w:color w:val="000000"/>
          <w:sz w:val="20"/>
          <w:szCs w:val="20"/>
        </w:rPr>
        <w:t xml:space="preserve">za </w:t>
      </w:r>
      <w:bookmarkStart w:id="104" w:name="_Hlk160695961"/>
      <w:r w:rsidRPr="00BE3945">
        <w:rPr>
          <w:rFonts w:ascii="Calibri" w:eastAsia="Calibri" w:hAnsi="Calibri" w:cs="Calibri"/>
          <w:i/>
          <w:iCs/>
          <w:color w:val="000000"/>
          <w:sz w:val="20"/>
          <w:szCs w:val="20"/>
        </w:rPr>
        <w:t>meteorološku postaju</w:t>
      </w:r>
      <w:bookmarkEnd w:id="104"/>
      <w:r w:rsidRPr="00BE3945">
        <w:rPr>
          <w:rFonts w:ascii="Calibri" w:eastAsia="Calibri" w:hAnsi="Calibri" w:cs="Calibri"/>
          <w:i/>
          <w:iCs/>
          <w:color w:val="000000"/>
          <w:sz w:val="20"/>
          <w:szCs w:val="20"/>
        </w:rPr>
        <w:t xml:space="preserve"> „Dubrovnik“ u razdoblju od 1961. do 202</w:t>
      </w:r>
      <w:r>
        <w:rPr>
          <w:rFonts w:ascii="Calibri" w:eastAsia="Calibri" w:hAnsi="Calibri" w:cs="Calibri"/>
          <w:i/>
          <w:iCs/>
          <w:color w:val="000000"/>
          <w:sz w:val="20"/>
          <w:szCs w:val="20"/>
        </w:rPr>
        <w:t>4</w:t>
      </w:r>
      <w:r w:rsidRPr="00BE3945">
        <w:rPr>
          <w:rFonts w:ascii="Calibri" w:eastAsia="Calibri" w:hAnsi="Calibri" w:cs="Calibri"/>
          <w:i/>
          <w:iCs/>
          <w:color w:val="000000"/>
          <w:sz w:val="20"/>
          <w:szCs w:val="20"/>
        </w:rPr>
        <w:t>.</w:t>
      </w:r>
    </w:p>
    <w:tbl>
      <w:tblPr>
        <w:tblW w:w="5000" w:type="pct"/>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CellMar>
          <w:left w:w="28" w:type="dxa"/>
          <w:right w:w="28" w:type="dxa"/>
        </w:tblCellMar>
        <w:tblLook w:val="04A0" w:firstRow="1" w:lastRow="0" w:firstColumn="1" w:lastColumn="0" w:noHBand="0" w:noVBand="1"/>
      </w:tblPr>
      <w:tblGrid>
        <w:gridCol w:w="2543"/>
        <w:gridCol w:w="540"/>
        <w:gridCol w:w="541"/>
        <w:gridCol w:w="543"/>
        <w:gridCol w:w="541"/>
        <w:gridCol w:w="541"/>
        <w:gridCol w:w="543"/>
        <w:gridCol w:w="541"/>
        <w:gridCol w:w="541"/>
        <w:gridCol w:w="543"/>
        <w:gridCol w:w="541"/>
        <w:gridCol w:w="541"/>
        <w:gridCol w:w="543"/>
      </w:tblGrid>
      <w:tr w:rsidR="006510AB" w:rsidRPr="00BE3945" w14:paraId="3CDA7F65" w14:textId="77777777" w:rsidTr="006A459E">
        <w:trPr>
          <w:trHeight w:val="284"/>
          <w:jc w:val="center"/>
        </w:trPr>
        <w:tc>
          <w:tcPr>
            <w:tcW w:w="1406" w:type="pct"/>
            <w:tcBorders>
              <w:top w:val="single" w:sz="12" w:space="0" w:color="006634"/>
              <w:bottom w:val="single" w:sz="12" w:space="0" w:color="006634"/>
            </w:tcBorders>
            <w:tcMar>
              <w:top w:w="15" w:type="dxa"/>
              <w:left w:w="15" w:type="dxa"/>
              <w:bottom w:w="15" w:type="dxa"/>
              <w:right w:w="15" w:type="dxa"/>
            </w:tcMar>
            <w:vAlign w:val="center"/>
            <w:hideMark/>
          </w:tcPr>
          <w:p w14:paraId="2E853CF6"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BROJ DANA</w:t>
            </w:r>
          </w:p>
        </w:tc>
        <w:tc>
          <w:tcPr>
            <w:tcW w:w="299" w:type="pct"/>
            <w:tcBorders>
              <w:top w:val="single" w:sz="12" w:space="0" w:color="006634"/>
              <w:bottom w:val="single" w:sz="12" w:space="0" w:color="006634"/>
            </w:tcBorders>
            <w:vAlign w:val="center"/>
          </w:tcPr>
          <w:p w14:paraId="48806F20" w14:textId="77777777" w:rsidR="006510AB" w:rsidRPr="00BE3945" w:rsidRDefault="006510AB" w:rsidP="006510AB">
            <w:pPr>
              <w:spacing w:before="0" w:after="0"/>
              <w:ind w:right="-2" w:hanging="25"/>
              <w:jc w:val="center"/>
              <w:rPr>
                <w:rFonts w:ascii="Calibri" w:hAnsi="Calibri" w:cs="Calibri"/>
                <w:b/>
                <w:bCs/>
                <w:sz w:val="18"/>
                <w:szCs w:val="18"/>
              </w:rPr>
            </w:pPr>
            <w:r w:rsidRPr="00BE3945">
              <w:rPr>
                <w:rFonts w:ascii="Calibri" w:hAnsi="Calibri" w:cs="Calibri"/>
                <w:b/>
                <w:bCs/>
                <w:sz w:val="18"/>
                <w:szCs w:val="18"/>
              </w:rPr>
              <w:t>I.</w:t>
            </w:r>
          </w:p>
        </w:tc>
        <w:tc>
          <w:tcPr>
            <w:tcW w:w="299" w:type="pct"/>
            <w:tcBorders>
              <w:top w:val="single" w:sz="12" w:space="0" w:color="006634"/>
              <w:bottom w:val="single" w:sz="12" w:space="0" w:color="006634"/>
            </w:tcBorders>
            <w:vAlign w:val="center"/>
          </w:tcPr>
          <w:p w14:paraId="0233FC97"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II.</w:t>
            </w:r>
          </w:p>
        </w:tc>
        <w:tc>
          <w:tcPr>
            <w:tcW w:w="300" w:type="pct"/>
            <w:tcBorders>
              <w:top w:val="single" w:sz="12" w:space="0" w:color="006634"/>
              <w:bottom w:val="single" w:sz="12" w:space="0" w:color="006634"/>
            </w:tcBorders>
            <w:vAlign w:val="center"/>
          </w:tcPr>
          <w:p w14:paraId="1F6DD7CB"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III.</w:t>
            </w:r>
          </w:p>
        </w:tc>
        <w:tc>
          <w:tcPr>
            <w:tcW w:w="299" w:type="pct"/>
            <w:tcBorders>
              <w:top w:val="single" w:sz="12" w:space="0" w:color="006634"/>
              <w:bottom w:val="single" w:sz="12" w:space="0" w:color="006634"/>
            </w:tcBorders>
            <w:vAlign w:val="center"/>
          </w:tcPr>
          <w:p w14:paraId="53FC3D4C"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IV.</w:t>
            </w:r>
          </w:p>
        </w:tc>
        <w:tc>
          <w:tcPr>
            <w:tcW w:w="299" w:type="pct"/>
            <w:tcBorders>
              <w:top w:val="single" w:sz="12" w:space="0" w:color="006634"/>
              <w:bottom w:val="single" w:sz="12" w:space="0" w:color="006634"/>
            </w:tcBorders>
            <w:vAlign w:val="center"/>
          </w:tcPr>
          <w:p w14:paraId="0EC86015"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V.</w:t>
            </w:r>
          </w:p>
        </w:tc>
        <w:tc>
          <w:tcPr>
            <w:tcW w:w="300" w:type="pct"/>
            <w:tcBorders>
              <w:top w:val="single" w:sz="12" w:space="0" w:color="006634"/>
              <w:bottom w:val="single" w:sz="12" w:space="0" w:color="006634"/>
            </w:tcBorders>
            <w:vAlign w:val="center"/>
          </w:tcPr>
          <w:p w14:paraId="381AC671"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VI.</w:t>
            </w:r>
          </w:p>
        </w:tc>
        <w:tc>
          <w:tcPr>
            <w:tcW w:w="299" w:type="pct"/>
            <w:tcBorders>
              <w:top w:val="single" w:sz="12" w:space="0" w:color="006634"/>
              <w:bottom w:val="single" w:sz="12" w:space="0" w:color="006634"/>
            </w:tcBorders>
            <w:vAlign w:val="center"/>
          </w:tcPr>
          <w:p w14:paraId="763BBB75"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VII.</w:t>
            </w:r>
          </w:p>
        </w:tc>
        <w:tc>
          <w:tcPr>
            <w:tcW w:w="299" w:type="pct"/>
            <w:tcBorders>
              <w:top w:val="single" w:sz="12" w:space="0" w:color="006634"/>
              <w:bottom w:val="single" w:sz="12" w:space="0" w:color="006634"/>
            </w:tcBorders>
            <w:vAlign w:val="center"/>
          </w:tcPr>
          <w:p w14:paraId="6C93729C"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VIII.</w:t>
            </w:r>
          </w:p>
        </w:tc>
        <w:tc>
          <w:tcPr>
            <w:tcW w:w="300" w:type="pct"/>
            <w:tcBorders>
              <w:top w:val="single" w:sz="12" w:space="0" w:color="006634"/>
              <w:bottom w:val="single" w:sz="12" w:space="0" w:color="006634"/>
            </w:tcBorders>
            <w:vAlign w:val="center"/>
          </w:tcPr>
          <w:p w14:paraId="6FA0B54B"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IX.</w:t>
            </w:r>
          </w:p>
        </w:tc>
        <w:tc>
          <w:tcPr>
            <w:tcW w:w="299" w:type="pct"/>
            <w:tcBorders>
              <w:top w:val="single" w:sz="12" w:space="0" w:color="006634"/>
              <w:bottom w:val="single" w:sz="12" w:space="0" w:color="006634"/>
            </w:tcBorders>
            <w:vAlign w:val="center"/>
          </w:tcPr>
          <w:p w14:paraId="0357EA5F"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X.</w:t>
            </w:r>
          </w:p>
        </w:tc>
        <w:tc>
          <w:tcPr>
            <w:tcW w:w="299" w:type="pct"/>
            <w:tcBorders>
              <w:top w:val="single" w:sz="12" w:space="0" w:color="006634"/>
              <w:bottom w:val="single" w:sz="12" w:space="0" w:color="006634"/>
            </w:tcBorders>
            <w:vAlign w:val="center"/>
          </w:tcPr>
          <w:p w14:paraId="5EC6F62F"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XI.</w:t>
            </w:r>
          </w:p>
        </w:tc>
        <w:tc>
          <w:tcPr>
            <w:tcW w:w="300" w:type="pct"/>
            <w:tcBorders>
              <w:top w:val="single" w:sz="12" w:space="0" w:color="006634"/>
              <w:bottom w:val="single" w:sz="12" w:space="0" w:color="006634"/>
            </w:tcBorders>
            <w:vAlign w:val="center"/>
          </w:tcPr>
          <w:p w14:paraId="11DF4158" w14:textId="77777777" w:rsidR="006510AB" w:rsidRPr="00BE3945" w:rsidRDefault="006510AB" w:rsidP="006510AB">
            <w:pPr>
              <w:spacing w:before="0" w:after="0"/>
              <w:ind w:hanging="25"/>
              <w:jc w:val="center"/>
              <w:rPr>
                <w:rFonts w:ascii="Calibri" w:eastAsia="Calibri" w:hAnsi="Calibri" w:cs="Calibri"/>
                <w:b/>
                <w:bCs/>
                <w:color w:val="000000"/>
                <w:sz w:val="18"/>
                <w:szCs w:val="18"/>
                <w:lang w:eastAsia="hr-HR"/>
              </w:rPr>
            </w:pPr>
            <w:r w:rsidRPr="00BE3945">
              <w:rPr>
                <w:rFonts w:ascii="Calibri" w:eastAsia="Calibri" w:hAnsi="Calibri" w:cs="Calibri"/>
                <w:b/>
                <w:bCs/>
                <w:color w:val="000000"/>
                <w:sz w:val="18"/>
                <w:szCs w:val="18"/>
                <w:lang w:eastAsia="hr-HR"/>
              </w:rPr>
              <w:t>XII.</w:t>
            </w:r>
          </w:p>
        </w:tc>
      </w:tr>
      <w:tr w:rsidR="006510AB" w:rsidRPr="00BE3945" w14:paraId="69FFEB43" w14:textId="77777777" w:rsidTr="002C0096">
        <w:trPr>
          <w:trHeight w:val="284"/>
          <w:jc w:val="center"/>
        </w:trPr>
        <w:tc>
          <w:tcPr>
            <w:tcW w:w="1406" w:type="pct"/>
            <w:tcBorders>
              <w:top w:val="single" w:sz="12" w:space="0" w:color="006634"/>
            </w:tcBorders>
            <w:tcMar>
              <w:top w:w="15" w:type="dxa"/>
              <w:left w:w="15" w:type="dxa"/>
              <w:bottom w:w="15" w:type="dxa"/>
              <w:right w:w="15" w:type="dxa"/>
            </w:tcMar>
            <w:vAlign w:val="center"/>
            <w:hideMark/>
          </w:tcPr>
          <w:p w14:paraId="255628E6"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vedrih</w:t>
            </w:r>
          </w:p>
        </w:tc>
        <w:tc>
          <w:tcPr>
            <w:tcW w:w="299" w:type="pct"/>
            <w:tcBorders>
              <w:top w:val="single" w:sz="12" w:space="0" w:color="006634"/>
            </w:tcBorders>
            <w:tcMar>
              <w:top w:w="15" w:type="dxa"/>
              <w:left w:w="15" w:type="dxa"/>
              <w:bottom w:w="15" w:type="dxa"/>
              <w:right w:w="15" w:type="dxa"/>
            </w:tcMar>
            <w:vAlign w:val="center"/>
          </w:tcPr>
          <w:p w14:paraId="756BC5E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8</w:t>
            </w:r>
          </w:p>
        </w:tc>
        <w:tc>
          <w:tcPr>
            <w:tcW w:w="299" w:type="pct"/>
            <w:tcBorders>
              <w:top w:val="single" w:sz="12" w:space="0" w:color="006634"/>
            </w:tcBorders>
            <w:tcMar>
              <w:top w:w="15" w:type="dxa"/>
              <w:left w:w="15" w:type="dxa"/>
              <w:bottom w:w="15" w:type="dxa"/>
              <w:right w:w="15" w:type="dxa"/>
            </w:tcMar>
            <w:vAlign w:val="center"/>
          </w:tcPr>
          <w:p w14:paraId="42946AF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8</w:t>
            </w:r>
          </w:p>
        </w:tc>
        <w:tc>
          <w:tcPr>
            <w:tcW w:w="300" w:type="pct"/>
            <w:tcBorders>
              <w:top w:val="single" w:sz="12" w:space="0" w:color="006634"/>
            </w:tcBorders>
            <w:tcMar>
              <w:top w:w="15" w:type="dxa"/>
              <w:left w:w="15" w:type="dxa"/>
              <w:bottom w:w="15" w:type="dxa"/>
              <w:right w:w="15" w:type="dxa"/>
            </w:tcMar>
            <w:vAlign w:val="center"/>
          </w:tcPr>
          <w:p w14:paraId="52D942C0"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8</w:t>
            </w:r>
          </w:p>
        </w:tc>
        <w:tc>
          <w:tcPr>
            <w:tcW w:w="299" w:type="pct"/>
            <w:tcBorders>
              <w:top w:val="single" w:sz="12" w:space="0" w:color="006634"/>
            </w:tcBorders>
            <w:tcMar>
              <w:top w:w="15" w:type="dxa"/>
              <w:left w:w="15" w:type="dxa"/>
              <w:bottom w:w="15" w:type="dxa"/>
              <w:right w:w="15" w:type="dxa"/>
            </w:tcMar>
            <w:vAlign w:val="center"/>
          </w:tcPr>
          <w:p w14:paraId="73E2AD9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7</w:t>
            </w:r>
          </w:p>
        </w:tc>
        <w:tc>
          <w:tcPr>
            <w:tcW w:w="299" w:type="pct"/>
            <w:tcBorders>
              <w:top w:val="single" w:sz="12" w:space="0" w:color="006634"/>
            </w:tcBorders>
            <w:tcMar>
              <w:top w:w="15" w:type="dxa"/>
              <w:left w:w="15" w:type="dxa"/>
              <w:bottom w:w="15" w:type="dxa"/>
              <w:right w:w="15" w:type="dxa"/>
            </w:tcMar>
            <w:vAlign w:val="center"/>
          </w:tcPr>
          <w:p w14:paraId="5A2A84F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8</w:t>
            </w:r>
          </w:p>
        </w:tc>
        <w:tc>
          <w:tcPr>
            <w:tcW w:w="300" w:type="pct"/>
            <w:tcBorders>
              <w:top w:val="single" w:sz="12" w:space="0" w:color="006634"/>
            </w:tcBorders>
            <w:tcMar>
              <w:top w:w="15" w:type="dxa"/>
              <w:left w:w="15" w:type="dxa"/>
              <w:bottom w:w="15" w:type="dxa"/>
              <w:right w:w="15" w:type="dxa"/>
            </w:tcMar>
            <w:vAlign w:val="center"/>
          </w:tcPr>
          <w:p w14:paraId="2C3D105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12</w:t>
            </w:r>
          </w:p>
        </w:tc>
        <w:tc>
          <w:tcPr>
            <w:tcW w:w="299" w:type="pct"/>
            <w:tcBorders>
              <w:top w:val="single" w:sz="12" w:space="0" w:color="006634"/>
            </w:tcBorders>
            <w:tcMar>
              <w:top w:w="15" w:type="dxa"/>
              <w:left w:w="15" w:type="dxa"/>
              <w:bottom w:w="15" w:type="dxa"/>
              <w:right w:w="15" w:type="dxa"/>
            </w:tcMar>
            <w:vAlign w:val="center"/>
          </w:tcPr>
          <w:p w14:paraId="3DA7B98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19</w:t>
            </w:r>
          </w:p>
        </w:tc>
        <w:tc>
          <w:tcPr>
            <w:tcW w:w="299" w:type="pct"/>
            <w:tcBorders>
              <w:top w:val="single" w:sz="12" w:space="0" w:color="006634"/>
            </w:tcBorders>
            <w:tcMar>
              <w:top w:w="15" w:type="dxa"/>
              <w:left w:w="15" w:type="dxa"/>
              <w:bottom w:w="15" w:type="dxa"/>
              <w:right w:w="15" w:type="dxa"/>
            </w:tcMar>
            <w:vAlign w:val="center"/>
          </w:tcPr>
          <w:p w14:paraId="66867D63"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19</w:t>
            </w:r>
          </w:p>
        </w:tc>
        <w:tc>
          <w:tcPr>
            <w:tcW w:w="300" w:type="pct"/>
            <w:tcBorders>
              <w:top w:val="single" w:sz="12" w:space="0" w:color="006634"/>
            </w:tcBorders>
            <w:tcMar>
              <w:top w:w="15" w:type="dxa"/>
              <w:left w:w="15" w:type="dxa"/>
              <w:bottom w:w="15" w:type="dxa"/>
              <w:right w:w="15" w:type="dxa"/>
            </w:tcMar>
            <w:vAlign w:val="center"/>
          </w:tcPr>
          <w:p w14:paraId="5085220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14</w:t>
            </w:r>
          </w:p>
        </w:tc>
        <w:tc>
          <w:tcPr>
            <w:tcW w:w="299" w:type="pct"/>
            <w:tcBorders>
              <w:top w:val="single" w:sz="12" w:space="0" w:color="006634"/>
            </w:tcBorders>
            <w:tcMar>
              <w:top w:w="15" w:type="dxa"/>
              <w:left w:w="15" w:type="dxa"/>
              <w:bottom w:w="15" w:type="dxa"/>
              <w:right w:w="15" w:type="dxa"/>
            </w:tcMar>
            <w:vAlign w:val="center"/>
          </w:tcPr>
          <w:p w14:paraId="1E76F89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12</w:t>
            </w:r>
          </w:p>
        </w:tc>
        <w:tc>
          <w:tcPr>
            <w:tcW w:w="299" w:type="pct"/>
            <w:tcBorders>
              <w:top w:val="single" w:sz="12" w:space="0" w:color="006634"/>
            </w:tcBorders>
            <w:tcMar>
              <w:top w:w="15" w:type="dxa"/>
              <w:left w:w="15" w:type="dxa"/>
              <w:bottom w:w="15" w:type="dxa"/>
              <w:right w:w="15" w:type="dxa"/>
            </w:tcMar>
            <w:vAlign w:val="center"/>
          </w:tcPr>
          <w:p w14:paraId="552BFD2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7</w:t>
            </w:r>
          </w:p>
        </w:tc>
        <w:tc>
          <w:tcPr>
            <w:tcW w:w="300" w:type="pct"/>
            <w:tcBorders>
              <w:top w:val="single" w:sz="12" w:space="0" w:color="006634"/>
            </w:tcBorders>
            <w:tcMar>
              <w:top w:w="15" w:type="dxa"/>
              <w:left w:w="15" w:type="dxa"/>
              <w:bottom w:w="15" w:type="dxa"/>
              <w:right w:w="15" w:type="dxa"/>
            </w:tcMar>
            <w:vAlign w:val="center"/>
          </w:tcPr>
          <w:p w14:paraId="139C309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8</w:t>
            </w:r>
          </w:p>
        </w:tc>
      </w:tr>
      <w:tr w:rsidR="006510AB" w:rsidRPr="00BE3945" w14:paraId="036A9DD4" w14:textId="77777777" w:rsidTr="002C0096">
        <w:trPr>
          <w:trHeight w:val="284"/>
          <w:jc w:val="center"/>
        </w:trPr>
        <w:tc>
          <w:tcPr>
            <w:tcW w:w="1406" w:type="pct"/>
            <w:tcMar>
              <w:top w:w="15" w:type="dxa"/>
              <w:left w:w="15" w:type="dxa"/>
              <w:bottom w:w="15" w:type="dxa"/>
              <w:right w:w="15" w:type="dxa"/>
            </w:tcMar>
            <w:vAlign w:val="center"/>
            <w:hideMark/>
          </w:tcPr>
          <w:p w14:paraId="19F15936"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s maglom</w:t>
            </w:r>
          </w:p>
        </w:tc>
        <w:tc>
          <w:tcPr>
            <w:tcW w:w="299" w:type="pct"/>
            <w:tcMar>
              <w:top w:w="15" w:type="dxa"/>
              <w:left w:w="15" w:type="dxa"/>
              <w:bottom w:w="15" w:type="dxa"/>
              <w:right w:w="15" w:type="dxa"/>
            </w:tcMar>
            <w:vAlign w:val="center"/>
          </w:tcPr>
          <w:p w14:paraId="5AF8275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7D0ADDD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24ED971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9CAFFE3"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0BC784D4"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003F78E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1E0F19F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4646BA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5B82DA1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5F621F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0E82BB22"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4851C11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2DDB5522" w14:textId="77777777" w:rsidTr="002C0096">
        <w:trPr>
          <w:trHeight w:val="284"/>
          <w:jc w:val="center"/>
        </w:trPr>
        <w:tc>
          <w:tcPr>
            <w:tcW w:w="1406" w:type="pct"/>
            <w:tcMar>
              <w:top w:w="15" w:type="dxa"/>
              <w:left w:w="15" w:type="dxa"/>
              <w:bottom w:w="15" w:type="dxa"/>
              <w:right w:w="15" w:type="dxa"/>
            </w:tcMar>
            <w:vAlign w:val="center"/>
            <w:hideMark/>
          </w:tcPr>
          <w:p w14:paraId="2C358025"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s kišom</w:t>
            </w:r>
          </w:p>
        </w:tc>
        <w:tc>
          <w:tcPr>
            <w:tcW w:w="299" w:type="pct"/>
            <w:tcMar>
              <w:top w:w="15" w:type="dxa"/>
              <w:left w:w="15" w:type="dxa"/>
              <w:bottom w:w="15" w:type="dxa"/>
              <w:right w:w="15" w:type="dxa"/>
            </w:tcMar>
            <w:vAlign w:val="center"/>
          </w:tcPr>
          <w:p w14:paraId="1B81D2C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12</w:t>
            </w:r>
          </w:p>
        </w:tc>
        <w:tc>
          <w:tcPr>
            <w:tcW w:w="299" w:type="pct"/>
            <w:tcMar>
              <w:top w:w="15" w:type="dxa"/>
              <w:left w:w="15" w:type="dxa"/>
              <w:bottom w:w="15" w:type="dxa"/>
              <w:right w:w="15" w:type="dxa"/>
            </w:tcMar>
            <w:vAlign w:val="center"/>
          </w:tcPr>
          <w:p w14:paraId="5E7FCCC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11</w:t>
            </w:r>
          </w:p>
        </w:tc>
        <w:tc>
          <w:tcPr>
            <w:tcW w:w="300" w:type="pct"/>
            <w:tcMar>
              <w:top w:w="15" w:type="dxa"/>
              <w:left w:w="15" w:type="dxa"/>
              <w:bottom w:w="15" w:type="dxa"/>
              <w:right w:w="15" w:type="dxa"/>
            </w:tcMar>
            <w:vAlign w:val="center"/>
          </w:tcPr>
          <w:p w14:paraId="67DF8F6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11</w:t>
            </w:r>
          </w:p>
        </w:tc>
        <w:tc>
          <w:tcPr>
            <w:tcW w:w="299" w:type="pct"/>
            <w:tcMar>
              <w:top w:w="15" w:type="dxa"/>
              <w:left w:w="15" w:type="dxa"/>
              <w:bottom w:w="15" w:type="dxa"/>
              <w:right w:w="15" w:type="dxa"/>
            </w:tcMar>
            <w:vAlign w:val="center"/>
          </w:tcPr>
          <w:p w14:paraId="068D93E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11</w:t>
            </w:r>
          </w:p>
        </w:tc>
        <w:tc>
          <w:tcPr>
            <w:tcW w:w="299" w:type="pct"/>
            <w:tcMar>
              <w:top w:w="15" w:type="dxa"/>
              <w:left w:w="15" w:type="dxa"/>
              <w:bottom w:w="15" w:type="dxa"/>
              <w:right w:w="15" w:type="dxa"/>
            </w:tcMar>
            <w:vAlign w:val="center"/>
          </w:tcPr>
          <w:p w14:paraId="0070AA5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9</w:t>
            </w:r>
          </w:p>
        </w:tc>
        <w:tc>
          <w:tcPr>
            <w:tcW w:w="300" w:type="pct"/>
            <w:tcMar>
              <w:top w:w="15" w:type="dxa"/>
              <w:left w:w="15" w:type="dxa"/>
              <w:bottom w:w="15" w:type="dxa"/>
              <w:right w:w="15" w:type="dxa"/>
            </w:tcMar>
            <w:vAlign w:val="center"/>
          </w:tcPr>
          <w:p w14:paraId="7D438AC4"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7</w:t>
            </w:r>
          </w:p>
        </w:tc>
        <w:tc>
          <w:tcPr>
            <w:tcW w:w="299" w:type="pct"/>
            <w:tcMar>
              <w:top w:w="15" w:type="dxa"/>
              <w:left w:w="15" w:type="dxa"/>
              <w:bottom w:w="15" w:type="dxa"/>
              <w:right w:w="15" w:type="dxa"/>
            </w:tcMar>
            <w:vAlign w:val="center"/>
          </w:tcPr>
          <w:p w14:paraId="232F862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4</w:t>
            </w:r>
          </w:p>
        </w:tc>
        <w:tc>
          <w:tcPr>
            <w:tcW w:w="299" w:type="pct"/>
            <w:tcMar>
              <w:top w:w="15" w:type="dxa"/>
              <w:left w:w="15" w:type="dxa"/>
              <w:bottom w:w="15" w:type="dxa"/>
              <w:right w:w="15" w:type="dxa"/>
            </w:tcMar>
            <w:vAlign w:val="center"/>
          </w:tcPr>
          <w:p w14:paraId="713967D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5</w:t>
            </w:r>
          </w:p>
        </w:tc>
        <w:tc>
          <w:tcPr>
            <w:tcW w:w="300" w:type="pct"/>
            <w:tcMar>
              <w:top w:w="15" w:type="dxa"/>
              <w:left w:w="15" w:type="dxa"/>
              <w:bottom w:w="15" w:type="dxa"/>
              <w:right w:w="15" w:type="dxa"/>
            </w:tcMar>
            <w:vAlign w:val="center"/>
          </w:tcPr>
          <w:p w14:paraId="4251AAB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7</w:t>
            </w:r>
          </w:p>
        </w:tc>
        <w:tc>
          <w:tcPr>
            <w:tcW w:w="299" w:type="pct"/>
            <w:tcMar>
              <w:top w:w="15" w:type="dxa"/>
              <w:left w:w="15" w:type="dxa"/>
              <w:bottom w:w="15" w:type="dxa"/>
              <w:right w:w="15" w:type="dxa"/>
            </w:tcMar>
            <w:vAlign w:val="center"/>
          </w:tcPr>
          <w:p w14:paraId="520F72B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10</w:t>
            </w:r>
          </w:p>
        </w:tc>
        <w:tc>
          <w:tcPr>
            <w:tcW w:w="299" w:type="pct"/>
            <w:tcMar>
              <w:top w:w="15" w:type="dxa"/>
              <w:left w:w="15" w:type="dxa"/>
              <w:bottom w:w="15" w:type="dxa"/>
              <w:right w:w="15" w:type="dxa"/>
            </w:tcMar>
            <w:vAlign w:val="center"/>
          </w:tcPr>
          <w:p w14:paraId="35B0CBD2"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13</w:t>
            </w:r>
          </w:p>
        </w:tc>
        <w:tc>
          <w:tcPr>
            <w:tcW w:w="300" w:type="pct"/>
            <w:tcMar>
              <w:top w:w="15" w:type="dxa"/>
              <w:left w:w="15" w:type="dxa"/>
              <w:bottom w:w="15" w:type="dxa"/>
              <w:right w:w="15" w:type="dxa"/>
            </w:tcMar>
            <w:vAlign w:val="center"/>
          </w:tcPr>
          <w:p w14:paraId="5A87FBF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13</w:t>
            </w:r>
          </w:p>
        </w:tc>
      </w:tr>
      <w:tr w:rsidR="006510AB" w:rsidRPr="00BE3945" w14:paraId="4069B936" w14:textId="77777777" w:rsidTr="002C0096">
        <w:trPr>
          <w:trHeight w:val="284"/>
          <w:jc w:val="center"/>
        </w:trPr>
        <w:tc>
          <w:tcPr>
            <w:tcW w:w="1406" w:type="pct"/>
            <w:tcMar>
              <w:top w:w="15" w:type="dxa"/>
              <w:left w:w="15" w:type="dxa"/>
              <w:bottom w:w="15" w:type="dxa"/>
              <w:right w:w="15" w:type="dxa"/>
            </w:tcMar>
            <w:vAlign w:val="center"/>
            <w:hideMark/>
          </w:tcPr>
          <w:p w14:paraId="525DB79E"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s mrazom</w:t>
            </w:r>
          </w:p>
        </w:tc>
        <w:tc>
          <w:tcPr>
            <w:tcW w:w="299" w:type="pct"/>
            <w:tcMar>
              <w:top w:w="15" w:type="dxa"/>
              <w:left w:w="15" w:type="dxa"/>
              <w:bottom w:w="15" w:type="dxa"/>
              <w:right w:w="15" w:type="dxa"/>
            </w:tcMar>
            <w:vAlign w:val="center"/>
          </w:tcPr>
          <w:p w14:paraId="705A0010"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w:t>
            </w:r>
          </w:p>
        </w:tc>
        <w:tc>
          <w:tcPr>
            <w:tcW w:w="299" w:type="pct"/>
            <w:tcMar>
              <w:top w:w="15" w:type="dxa"/>
              <w:left w:w="15" w:type="dxa"/>
              <w:bottom w:w="15" w:type="dxa"/>
              <w:right w:w="15" w:type="dxa"/>
            </w:tcMar>
            <w:vAlign w:val="center"/>
          </w:tcPr>
          <w:p w14:paraId="47C1539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5EB05903"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2E53B8C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5CE4B1B0"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4C818F6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2166E31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0322DB8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6B4D5CC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11EE279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7872048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49258B9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4D52CAE2" w14:textId="77777777" w:rsidTr="002C0096">
        <w:trPr>
          <w:trHeight w:val="284"/>
          <w:jc w:val="center"/>
        </w:trPr>
        <w:tc>
          <w:tcPr>
            <w:tcW w:w="1406" w:type="pct"/>
            <w:tcMar>
              <w:top w:w="15" w:type="dxa"/>
              <w:left w:w="15" w:type="dxa"/>
              <w:bottom w:w="15" w:type="dxa"/>
              <w:right w:w="15" w:type="dxa"/>
            </w:tcMar>
            <w:vAlign w:val="center"/>
            <w:hideMark/>
          </w:tcPr>
          <w:p w14:paraId="32F328C8"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sa snijegom</w:t>
            </w:r>
          </w:p>
        </w:tc>
        <w:tc>
          <w:tcPr>
            <w:tcW w:w="299" w:type="pct"/>
            <w:tcMar>
              <w:top w:w="15" w:type="dxa"/>
              <w:left w:w="15" w:type="dxa"/>
              <w:bottom w:w="15" w:type="dxa"/>
              <w:right w:w="15" w:type="dxa"/>
            </w:tcMar>
            <w:vAlign w:val="center"/>
          </w:tcPr>
          <w:p w14:paraId="3570442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w:t>
            </w:r>
          </w:p>
        </w:tc>
        <w:tc>
          <w:tcPr>
            <w:tcW w:w="299" w:type="pct"/>
            <w:tcMar>
              <w:top w:w="15" w:type="dxa"/>
              <w:left w:w="15" w:type="dxa"/>
              <w:bottom w:w="15" w:type="dxa"/>
              <w:right w:w="15" w:type="dxa"/>
            </w:tcMar>
            <w:vAlign w:val="center"/>
          </w:tcPr>
          <w:p w14:paraId="2EF3F25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w:t>
            </w:r>
          </w:p>
        </w:tc>
        <w:tc>
          <w:tcPr>
            <w:tcW w:w="300" w:type="pct"/>
            <w:tcMar>
              <w:top w:w="15" w:type="dxa"/>
              <w:left w:w="15" w:type="dxa"/>
              <w:bottom w:w="15" w:type="dxa"/>
              <w:right w:w="15" w:type="dxa"/>
            </w:tcMar>
            <w:vAlign w:val="center"/>
          </w:tcPr>
          <w:p w14:paraId="5FA51A2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5BE9DBA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359C956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531D1E7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1F26609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1E557FBE"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5112568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78EE704"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50415A1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762A3C2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11B54107" w14:textId="77777777" w:rsidTr="002C0096">
        <w:trPr>
          <w:trHeight w:val="284"/>
          <w:jc w:val="center"/>
        </w:trPr>
        <w:tc>
          <w:tcPr>
            <w:tcW w:w="1406" w:type="pct"/>
            <w:tcMar>
              <w:top w:w="15" w:type="dxa"/>
              <w:left w:w="15" w:type="dxa"/>
              <w:bottom w:w="15" w:type="dxa"/>
              <w:right w:w="15" w:type="dxa"/>
            </w:tcMar>
            <w:vAlign w:val="center"/>
            <w:hideMark/>
          </w:tcPr>
          <w:p w14:paraId="7C3E1FC8"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ledenih (tmin ≤ -10°C)</w:t>
            </w:r>
          </w:p>
        </w:tc>
        <w:tc>
          <w:tcPr>
            <w:tcW w:w="299" w:type="pct"/>
            <w:tcMar>
              <w:top w:w="15" w:type="dxa"/>
              <w:left w:w="15" w:type="dxa"/>
              <w:bottom w:w="15" w:type="dxa"/>
              <w:right w:w="15" w:type="dxa"/>
            </w:tcMar>
            <w:vAlign w:val="center"/>
          </w:tcPr>
          <w:p w14:paraId="76563A22"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5011B9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768B7532"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5F1BF21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E23C1D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4CD0FCC6"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087E085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612548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6841D353"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05502E6"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185D130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45B0262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5664D08D" w14:textId="77777777" w:rsidTr="002C0096">
        <w:trPr>
          <w:trHeight w:val="284"/>
          <w:jc w:val="center"/>
        </w:trPr>
        <w:tc>
          <w:tcPr>
            <w:tcW w:w="1406" w:type="pct"/>
            <w:tcMar>
              <w:top w:w="15" w:type="dxa"/>
              <w:left w:w="15" w:type="dxa"/>
              <w:bottom w:w="15" w:type="dxa"/>
              <w:right w:w="15" w:type="dxa"/>
            </w:tcMar>
            <w:vAlign w:val="center"/>
            <w:hideMark/>
          </w:tcPr>
          <w:p w14:paraId="718C5141"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studenih (tmax &lt; 0°C)</w:t>
            </w:r>
          </w:p>
        </w:tc>
        <w:tc>
          <w:tcPr>
            <w:tcW w:w="299" w:type="pct"/>
            <w:tcMar>
              <w:top w:w="15" w:type="dxa"/>
              <w:left w:w="15" w:type="dxa"/>
              <w:bottom w:w="15" w:type="dxa"/>
              <w:right w:w="15" w:type="dxa"/>
            </w:tcMar>
            <w:vAlign w:val="center"/>
          </w:tcPr>
          <w:p w14:paraId="2F160EC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7C42560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17EBA4B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61B97B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2B99068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289C2CD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0A718FC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41A64E7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241CFE6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075880B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94F01B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170282E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4A949784" w14:textId="77777777" w:rsidTr="002C0096">
        <w:trPr>
          <w:trHeight w:val="284"/>
          <w:jc w:val="center"/>
        </w:trPr>
        <w:tc>
          <w:tcPr>
            <w:tcW w:w="1406" w:type="pct"/>
            <w:tcMar>
              <w:top w:w="15" w:type="dxa"/>
              <w:left w:w="15" w:type="dxa"/>
              <w:bottom w:w="15" w:type="dxa"/>
              <w:right w:w="15" w:type="dxa"/>
            </w:tcMar>
            <w:vAlign w:val="center"/>
            <w:hideMark/>
          </w:tcPr>
          <w:p w14:paraId="74A19BFE"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hladnih (tmin &lt; 0°C)</w:t>
            </w:r>
          </w:p>
        </w:tc>
        <w:tc>
          <w:tcPr>
            <w:tcW w:w="299" w:type="pct"/>
            <w:tcMar>
              <w:top w:w="15" w:type="dxa"/>
              <w:left w:w="15" w:type="dxa"/>
              <w:bottom w:w="15" w:type="dxa"/>
              <w:right w:w="15" w:type="dxa"/>
            </w:tcMar>
            <w:vAlign w:val="center"/>
          </w:tcPr>
          <w:p w14:paraId="76EA594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w:t>
            </w:r>
          </w:p>
        </w:tc>
        <w:tc>
          <w:tcPr>
            <w:tcW w:w="299" w:type="pct"/>
            <w:tcMar>
              <w:top w:w="15" w:type="dxa"/>
              <w:left w:w="15" w:type="dxa"/>
              <w:bottom w:w="15" w:type="dxa"/>
              <w:right w:w="15" w:type="dxa"/>
            </w:tcMar>
            <w:vAlign w:val="center"/>
          </w:tcPr>
          <w:p w14:paraId="176F07BB"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w:t>
            </w:r>
          </w:p>
        </w:tc>
        <w:tc>
          <w:tcPr>
            <w:tcW w:w="300" w:type="pct"/>
            <w:tcMar>
              <w:top w:w="15" w:type="dxa"/>
              <w:left w:w="15" w:type="dxa"/>
              <w:bottom w:w="15" w:type="dxa"/>
              <w:right w:w="15" w:type="dxa"/>
            </w:tcMar>
            <w:vAlign w:val="center"/>
          </w:tcPr>
          <w:p w14:paraId="198840D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1B2B480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676ED90"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7B848FE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279205B6"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27F1DAC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0462DEF6"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0102E9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7D89C5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7BF3947E"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6BA5E8E2" w14:textId="77777777" w:rsidTr="002C0096">
        <w:trPr>
          <w:trHeight w:val="284"/>
          <w:jc w:val="center"/>
        </w:trPr>
        <w:tc>
          <w:tcPr>
            <w:tcW w:w="1406" w:type="pct"/>
            <w:tcMar>
              <w:top w:w="15" w:type="dxa"/>
              <w:left w:w="15" w:type="dxa"/>
              <w:bottom w:w="15" w:type="dxa"/>
              <w:right w:w="15" w:type="dxa"/>
            </w:tcMar>
            <w:vAlign w:val="center"/>
            <w:hideMark/>
          </w:tcPr>
          <w:p w14:paraId="4185729A"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toplih (tmax ≥ 25°C)</w:t>
            </w:r>
          </w:p>
        </w:tc>
        <w:tc>
          <w:tcPr>
            <w:tcW w:w="299" w:type="pct"/>
            <w:tcMar>
              <w:top w:w="15" w:type="dxa"/>
              <w:left w:w="15" w:type="dxa"/>
              <w:bottom w:w="15" w:type="dxa"/>
              <w:right w:w="15" w:type="dxa"/>
            </w:tcMar>
            <w:vAlign w:val="center"/>
          </w:tcPr>
          <w:p w14:paraId="378A5B02"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51D2262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060DA7FE"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54F2733E"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743C05A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5</w:t>
            </w:r>
          </w:p>
        </w:tc>
        <w:tc>
          <w:tcPr>
            <w:tcW w:w="300" w:type="pct"/>
            <w:tcMar>
              <w:top w:w="15" w:type="dxa"/>
              <w:left w:w="15" w:type="dxa"/>
              <w:bottom w:w="15" w:type="dxa"/>
              <w:right w:w="15" w:type="dxa"/>
            </w:tcMar>
            <w:vAlign w:val="center"/>
          </w:tcPr>
          <w:p w14:paraId="3DB21310"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19</w:t>
            </w:r>
          </w:p>
        </w:tc>
        <w:tc>
          <w:tcPr>
            <w:tcW w:w="299" w:type="pct"/>
            <w:tcMar>
              <w:top w:w="15" w:type="dxa"/>
              <w:left w:w="15" w:type="dxa"/>
              <w:bottom w:w="15" w:type="dxa"/>
              <w:right w:w="15" w:type="dxa"/>
            </w:tcMar>
            <w:vAlign w:val="center"/>
          </w:tcPr>
          <w:p w14:paraId="7392319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29</w:t>
            </w:r>
          </w:p>
        </w:tc>
        <w:tc>
          <w:tcPr>
            <w:tcW w:w="299" w:type="pct"/>
            <w:tcMar>
              <w:top w:w="15" w:type="dxa"/>
              <w:left w:w="15" w:type="dxa"/>
              <w:bottom w:w="15" w:type="dxa"/>
              <w:right w:w="15" w:type="dxa"/>
            </w:tcMar>
            <w:vAlign w:val="center"/>
          </w:tcPr>
          <w:p w14:paraId="4A85537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29</w:t>
            </w:r>
          </w:p>
        </w:tc>
        <w:tc>
          <w:tcPr>
            <w:tcW w:w="300" w:type="pct"/>
            <w:tcMar>
              <w:top w:w="15" w:type="dxa"/>
              <w:left w:w="15" w:type="dxa"/>
              <w:bottom w:w="15" w:type="dxa"/>
              <w:right w:w="15" w:type="dxa"/>
            </w:tcMar>
            <w:vAlign w:val="center"/>
          </w:tcPr>
          <w:p w14:paraId="77DF950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19</w:t>
            </w:r>
          </w:p>
        </w:tc>
        <w:tc>
          <w:tcPr>
            <w:tcW w:w="299" w:type="pct"/>
            <w:tcMar>
              <w:top w:w="15" w:type="dxa"/>
              <w:left w:w="15" w:type="dxa"/>
              <w:bottom w:w="15" w:type="dxa"/>
              <w:right w:w="15" w:type="dxa"/>
            </w:tcMar>
            <w:vAlign w:val="center"/>
          </w:tcPr>
          <w:p w14:paraId="5765327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3</w:t>
            </w:r>
          </w:p>
        </w:tc>
        <w:tc>
          <w:tcPr>
            <w:tcW w:w="299" w:type="pct"/>
            <w:tcMar>
              <w:top w:w="15" w:type="dxa"/>
              <w:left w:w="15" w:type="dxa"/>
              <w:bottom w:w="15" w:type="dxa"/>
              <w:right w:w="15" w:type="dxa"/>
            </w:tcMar>
            <w:vAlign w:val="center"/>
          </w:tcPr>
          <w:p w14:paraId="604DE20F"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26E649B2"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r w:rsidR="006510AB" w:rsidRPr="00BE3945" w14:paraId="7BC0D794" w14:textId="77777777" w:rsidTr="002C0096">
        <w:trPr>
          <w:trHeight w:val="284"/>
          <w:jc w:val="center"/>
        </w:trPr>
        <w:tc>
          <w:tcPr>
            <w:tcW w:w="1406" w:type="pct"/>
            <w:tcMar>
              <w:top w:w="15" w:type="dxa"/>
              <w:left w:w="15" w:type="dxa"/>
              <w:bottom w:w="15" w:type="dxa"/>
              <w:right w:w="15" w:type="dxa"/>
            </w:tcMar>
            <w:vAlign w:val="center"/>
            <w:hideMark/>
          </w:tcPr>
          <w:p w14:paraId="56E42148" w14:textId="77777777" w:rsidR="006510AB" w:rsidRPr="00BE3945" w:rsidRDefault="006510AB" w:rsidP="006510AB">
            <w:pPr>
              <w:spacing w:before="0" w:after="0"/>
              <w:ind w:firstLine="117"/>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vrućih (tmax ≥ 30°C)</w:t>
            </w:r>
          </w:p>
        </w:tc>
        <w:tc>
          <w:tcPr>
            <w:tcW w:w="299" w:type="pct"/>
            <w:tcMar>
              <w:top w:w="15" w:type="dxa"/>
              <w:left w:w="15" w:type="dxa"/>
              <w:bottom w:w="15" w:type="dxa"/>
              <w:right w:w="15" w:type="dxa"/>
            </w:tcMar>
            <w:vAlign w:val="center"/>
          </w:tcPr>
          <w:p w14:paraId="08DDB8AD"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3D027F7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23DFED8A"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60A898A7"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3EF5307C"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5F51DB83"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3</w:t>
            </w:r>
          </w:p>
        </w:tc>
        <w:tc>
          <w:tcPr>
            <w:tcW w:w="299" w:type="pct"/>
            <w:tcMar>
              <w:top w:w="15" w:type="dxa"/>
              <w:left w:w="15" w:type="dxa"/>
              <w:bottom w:w="15" w:type="dxa"/>
              <w:right w:w="15" w:type="dxa"/>
            </w:tcMar>
            <w:vAlign w:val="center"/>
          </w:tcPr>
          <w:p w14:paraId="625F21F4"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11</w:t>
            </w:r>
          </w:p>
        </w:tc>
        <w:tc>
          <w:tcPr>
            <w:tcW w:w="299" w:type="pct"/>
            <w:tcMar>
              <w:top w:w="15" w:type="dxa"/>
              <w:left w:w="15" w:type="dxa"/>
              <w:bottom w:w="15" w:type="dxa"/>
              <w:right w:w="15" w:type="dxa"/>
            </w:tcMar>
            <w:vAlign w:val="center"/>
          </w:tcPr>
          <w:p w14:paraId="76A68705"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13</w:t>
            </w:r>
          </w:p>
        </w:tc>
        <w:tc>
          <w:tcPr>
            <w:tcW w:w="300" w:type="pct"/>
            <w:tcMar>
              <w:top w:w="15" w:type="dxa"/>
              <w:left w:w="15" w:type="dxa"/>
              <w:bottom w:w="15" w:type="dxa"/>
              <w:right w:w="15" w:type="dxa"/>
            </w:tcMar>
            <w:vAlign w:val="center"/>
          </w:tcPr>
          <w:p w14:paraId="6D96D4E8"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2</w:t>
            </w:r>
          </w:p>
        </w:tc>
        <w:tc>
          <w:tcPr>
            <w:tcW w:w="299" w:type="pct"/>
            <w:tcMar>
              <w:top w:w="15" w:type="dxa"/>
              <w:left w:w="15" w:type="dxa"/>
              <w:bottom w:w="15" w:type="dxa"/>
              <w:right w:w="15" w:type="dxa"/>
            </w:tcMar>
            <w:vAlign w:val="center"/>
          </w:tcPr>
          <w:p w14:paraId="4E72BF7E"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299" w:type="pct"/>
            <w:tcMar>
              <w:top w:w="15" w:type="dxa"/>
              <w:left w:w="15" w:type="dxa"/>
              <w:bottom w:w="15" w:type="dxa"/>
              <w:right w:w="15" w:type="dxa"/>
            </w:tcMar>
            <w:vAlign w:val="center"/>
          </w:tcPr>
          <w:p w14:paraId="23291E51"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c>
          <w:tcPr>
            <w:tcW w:w="300" w:type="pct"/>
            <w:tcMar>
              <w:top w:w="15" w:type="dxa"/>
              <w:left w:w="15" w:type="dxa"/>
              <w:bottom w:w="15" w:type="dxa"/>
              <w:right w:w="15" w:type="dxa"/>
            </w:tcMar>
            <w:vAlign w:val="center"/>
          </w:tcPr>
          <w:p w14:paraId="7B7CBF39" w14:textId="77777777" w:rsidR="006510AB" w:rsidRPr="00BE3945" w:rsidRDefault="006510AB" w:rsidP="006510AB">
            <w:pPr>
              <w:spacing w:before="0" w:after="0"/>
              <w:ind w:hanging="25"/>
              <w:jc w:val="center"/>
              <w:rPr>
                <w:rFonts w:ascii="Calibri" w:eastAsia="Calibri" w:hAnsi="Calibri" w:cs="Calibri"/>
                <w:color w:val="000000"/>
                <w:sz w:val="18"/>
                <w:szCs w:val="18"/>
                <w:lang w:eastAsia="hr-HR"/>
              </w:rPr>
            </w:pPr>
            <w:r w:rsidRPr="00BE3945">
              <w:rPr>
                <w:rFonts w:ascii="Calibri" w:eastAsia="Calibri" w:hAnsi="Calibri" w:cs="Calibri"/>
                <w:color w:val="000000"/>
                <w:sz w:val="18"/>
                <w:szCs w:val="18"/>
                <w:lang w:eastAsia="hr-HR"/>
              </w:rPr>
              <w:t>0</w:t>
            </w:r>
          </w:p>
        </w:tc>
      </w:tr>
    </w:tbl>
    <w:p w14:paraId="301B3BEF" w14:textId="77777777" w:rsidR="006510AB" w:rsidRPr="00BE3945" w:rsidRDefault="006510AB" w:rsidP="006510AB">
      <w:pPr>
        <w:spacing w:before="0" w:after="0"/>
        <w:rPr>
          <w:rFonts w:ascii="Calibri" w:eastAsia="Calibri" w:hAnsi="Calibri" w:cs="Calibri"/>
        </w:rPr>
      </w:pPr>
    </w:p>
    <w:p w14:paraId="580D21BD" w14:textId="77777777" w:rsidR="00DF49A5" w:rsidRPr="006510AB" w:rsidRDefault="00DF49A5" w:rsidP="00D345AC">
      <w:pPr>
        <w:spacing w:before="0" w:after="160" w:line="259" w:lineRule="auto"/>
        <w:ind w:firstLine="0"/>
        <w:jc w:val="left"/>
        <w:rPr>
          <w:rFonts w:asciiTheme="minorHAnsi" w:hAnsiTheme="minorHAnsi" w:cstheme="minorHAnsi"/>
          <w:b/>
          <w:bCs/>
          <w:color w:val="006634"/>
          <w:szCs w:val="24"/>
        </w:rPr>
      </w:pPr>
      <w:r w:rsidRPr="006510AB">
        <w:rPr>
          <w:rFonts w:asciiTheme="minorHAnsi" w:hAnsiTheme="minorHAnsi" w:cstheme="minorHAnsi"/>
          <w:b/>
          <w:bCs/>
          <w:color w:val="006634"/>
          <w:szCs w:val="24"/>
        </w:rPr>
        <w:t>Magla</w:t>
      </w:r>
    </w:p>
    <w:p w14:paraId="4B3FCB67" w14:textId="77777777" w:rsidR="006510AB" w:rsidRPr="006510AB" w:rsidRDefault="006510AB" w:rsidP="006510AB">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Magla predstavlja koloidnu disperziju sitnih vodenih kapljica koje lebde zrakom (ponekad padaju u obliku rosulje ili izmaglice na tlo) i smanjuju horizontalnu vidljivost na manje od 1 km. Nastaje hlađenjem tla za vedrih noći sa slabim vjetrom, kondenzacijom vodene pare ili prijelazom vlažnog zraka nad hladnom podlogom, kada je relativna vlažnost zraka pri tlu blizu 100 % te postoji dovoljno kondenzacijskih jezgri za stvaranje kapljica. Nadalje, može biti i posljedica temperaturne inverzije kada hladni zrak leži u dolinama, dok su okolne, uzdignute reljefne forme toplije. Magla može imati štetno djelovanje na vegetaciju kada povećava zasićenost štetnim primjesama i onečišćenost zraka zbog male turbulentne razmjene zraka i nedostatka prirodnog provjetravanja atmosfere. Uslijed povećane vlažnosti zraka u danima s maglom, onemogućena je evapotranspiracija biljaka što pogoduje razvoju biljnih bolesti.</w:t>
      </w:r>
    </w:p>
    <w:p w14:paraId="696B0D46" w14:textId="77777777" w:rsidR="006510AB" w:rsidRPr="006510AB" w:rsidRDefault="006510AB" w:rsidP="00AD7553">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Prosječan godišnji broj vedrih dana na području meteorološke postaje „Dubrovnik“ kreće se oko 130, a maglovitih dana u prosijeku nema.</w:t>
      </w:r>
    </w:p>
    <w:p w14:paraId="51B0A1FD" w14:textId="77777777" w:rsidR="00537C59" w:rsidRPr="00BA668F" w:rsidRDefault="00537C59" w:rsidP="006510AB">
      <w:pPr>
        <w:spacing w:before="0" w:after="0"/>
        <w:ind w:firstLine="0"/>
        <w:rPr>
          <w:rFonts w:asciiTheme="minorHAnsi" w:hAnsiTheme="minorHAnsi" w:cstheme="minorHAnsi"/>
          <w:bCs/>
          <w:sz w:val="22"/>
          <w:highlight w:val="yellow"/>
        </w:rPr>
      </w:pPr>
    </w:p>
    <w:p w14:paraId="0948B9AA" w14:textId="5E52A61B" w:rsidR="00DF49A5" w:rsidRPr="006510AB" w:rsidRDefault="00DF49A5" w:rsidP="00537C59">
      <w:pPr>
        <w:spacing w:before="0" w:after="160" w:line="259" w:lineRule="auto"/>
        <w:ind w:firstLine="0"/>
        <w:jc w:val="left"/>
        <w:rPr>
          <w:rFonts w:asciiTheme="minorHAnsi" w:hAnsiTheme="minorHAnsi" w:cstheme="minorHAnsi"/>
          <w:b/>
          <w:bCs/>
          <w:color w:val="006634"/>
          <w:szCs w:val="24"/>
        </w:rPr>
      </w:pPr>
      <w:r w:rsidRPr="006510AB">
        <w:rPr>
          <w:rFonts w:asciiTheme="minorHAnsi" w:hAnsiTheme="minorHAnsi" w:cstheme="minorHAnsi"/>
          <w:b/>
          <w:bCs/>
          <w:color w:val="006634"/>
          <w:szCs w:val="24"/>
        </w:rPr>
        <w:t>Mraz</w:t>
      </w:r>
    </w:p>
    <w:p w14:paraId="4956412E" w14:textId="77777777" w:rsidR="006510AB" w:rsidRPr="006510AB" w:rsidRDefault="006510AB" w:rsidP="006510AB">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 xml:space="preserve">Mraz je meteorološka pojava koja nastaje sublimacijom vodene pare uslijed noćnog hlađenja zraka pri vedrom i tihom vremenu kad je temperatura zraka ispod 0 °C. U umjerenim zemljopisnim širinama mraz se pojavljuje tijekom hladnog dijela godine. Osim zimi, mraz se može pojaviti u jesen ili u proljeće. Proljetni mrazovi su kudikamo opasniji od jesenskih te mogu nanijeti velike štete biljkama ako se pojave nakon početka vegetacijske sezone. Jesenski mrazovi biljkama nanose manju štetu s obzirom na to da </w:t>
      </w:r>
      <w:r w:rsidRPr="006510AB">
        <w:rPr>
          <w:rFonts w:asciiTheme="minorHAnsi" w:hAnsiTheme="minorHAnsi" w:cstheme="minorHAnsi"/>
          <w:sz w:val="22"/>
          <w:szCs w:val="20"/>
        </w:rPr>
        <w:lastRenderedPageBreak/>
        <w:t>se tijekom jeseni višegodišnje biljke pripremaju za zimsko mirovanje, a jednogodišnje su biljke najčešće već završile svoj razvoj.</w:t>
      </w:r>
    </w:p>
    <w:p w14:paraId="39ED1102" w14:textId="0D0F4EBE" w:rsidR="00A04661" w:rsidRPr="006510AB" w:rsidRDefault="006510AB" w:rsidP="00AD7553">
      <w:pPr>
        <w:spacing w:before="0" w:after="0"/>
        <w:ind w:firstLine="0"/>
        <w:rPr>
          <w:rFonts w:asciiTheme="minorHAnsi" w:hAnsiTheme="minorHAnsi" w:cstheme="minorHAnsi"/>
          <w:bCs/>
          <w:sz w:val="20"/>
          <w:szCs w:val="20"/>
          <w:highlight w:val="yellow"/>
        </w:rPr>
      </w:pPr>
      <w:r w:rsidRPr="006510AB">
        <w:rPr>
          <w:rFonts w:asciiTheme="minorHAnsi" w:hAnsiTheme="minorHAnsi" w:cstheme="minorHAnsi"/>
          <w:sz w:val="22"/>
          <w:szCs w:val="20"/>
        </w:rPr>
        <w:t>Mraz je rijetka pojava na području meteorološke postaje „Dubrovnik“ i obično se zabilježi samo jedan dan u siječnju.</w:t>
      </w:r>
    </w:p>
    <w:p w14:paraId="2A1C08D2" w14:textId="77777777" w:rsidR="00537C59" w:rsidRPr="006510AB" w:rsidRDefault="00537C59" w:rsidP="006510AB">
      <w:pPr>
        <w:spacing w:before="0" w:after="0"/>
        <w:rPr>
          <w:rFonts w:asciiTheme="minorHAnsi" w:hAnsiTheme="minorHAnsi" w:cstheme="minorHAnsi"/>
          <w:bCs/>
          <w:sz w:val="20"/>
          <w:szCs w:val="20"/>
          <w:highlight w:val="yellow"/>
        </w:rPr>
      </w:pPr>
    </w:p>
    <w:p w14:paraId="26C5ED26" w14:textId="1631F70A" w:rsidR="00DF49A5" w:rsidRPr="006510AB" w:rsidRDefault="00DF49A5" w:rsidP="00537C59">
      <w:pPr>
        <w:spacing w:before="0" w:after="160" w:line="259" w:lineRule="auto"/>
        <w:ind w:firstLine="0"/>
        <w:jc w:val="left"/>
        <w:rPr>
          <w:rFonts w:asciiTheme="minorHAnsi" w:hAnsiTheme="minorHAnsi" w:cstheme="minorHAnsi"/>
          <w:b/>
          <w:bCs/>
          <w:color w:val="006634"/>
          <w:szCs w:val="24"/>
        </w:rPr>
      </w:pPr>
      <w:r w:rsidRPr="006510AB">
        <w:rPr>
          <w:rFonts w:asciiTheme="minorHAnsi" w:hAnsiTheme="minorHAnsi" w:cstheme="minorHAnsi"/>
          <w:b/>
          <w:bCs/>
          <w:color w:val="006634"/>
          <w:szCs w:val="24"/>
        </w:rPr>
        <w:t>Snijeg</w:t>
      </w:r>
    </w:p>
    <w:p w14:paraId="3DC8E089" w14:textId="77777777" w:rsidR="006510AB" w:rsidRPr="006510AB" w:rsidRDefault="006510AB" w:rsidP="006510AB">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 xml:space="preserve">Dan sa snježnim pokrivačem je onaj dan kada je tlo u 7 sati jednoliko prekriveno snijegom visine barem 1 cm. Snijeg daje zalihu vode u tlu koja je potrebna vegetaciji u suhim proljetnim mjesecima, a osim toga daje potrebnu zaštitu od mraza. </w:t>
      </w:r>
    </w:p>
    <w:p w14:paraId="5E5ACE32" w14:textId="77777777" w:rsidR="006510AB" w:rsidRPr="006510AB" w:rsidRDefault="006510AB" w:rsidP="00AD7553">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Zaštitno djelovanje snježnog pokrivača objašnjava se njegovom slabom vodljivošću topline koja je deset puta manja od vodljivosti topline tla, s napomenom da se toplinska vodljivost mijenja u ovisnosti o temperaturi i gustoći snijega.</w:t>
      </w:r>
    </w:p>
    <w:p w14:paraId="5CA5399E" w14:textId="77777777" w:rsidR="006510AB" w:rsidRPr="006510AB" w:rsidRDefault="006510AB" w:rsidP="00AD7553">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Pojava i trajanje snijega su uvjetovani orografskim čimbenicima, od kojih najveću važnost ima nadmorska visina.</w:t>
      </w:r>
    </w:p>
    <w:p w14:paraId="62F07537" w14:textId="49A039FD" w:rsidR="006C59C9" w:rsidRPr="006510AB" w:rsidRDefault="006510AB" w:rsidP="00AD7553">
      <w:pPr>
        <w:spacing w:before="0" w:after="0"/>
        <w:ind w:firstLine="0"/>
        <w:rPr>
          <w:rFonts w:asciiTheme="minorHAnsi" w:hAnsiTheme="minorHAnsi" w:cstheme="minorHAnsi"/>
          <w:bCs/>
          <w:sz w:val="20"/>
          <w:szCs w:val="20"/>
          <w:highlight w:val="yellow"/>
        </w:rPr>
      </w:pPr>
      <w:r w:rsidRPr="006510AB">
        <w:rPr>
          <w:rFonts w:asciiTheme="minorHAnsi" w:hAnsiTheme="minorHAnsi" w:cstheme="minorHAnsi"/>
          <w:sz w:val="22"/>
          <w:szCs w:val="20"/>
        </w:rPr>
        <w:t>Na području meteorološke postaje „Dubrovnik“ snijeg se obično javlja po jedan dan u siječnju i veljači.</w:t>
      </w:r>
    </w:p>
    <w:p w14:paraId="21F31F1F" w14:textId="77777777" w:rsidR="000B128F" w:rsidRPr="006510AB" w:rsidRDefault="000B128F" w:rsidP="006510AB">
      <w:pPr>
        <w:spacing w:before="0" w:after="0"/>
        <w:rPr>
          <w:rFonts w:asciiTheme="minorHAnsi" w:hAnsiTheme="minorHAnsi" w:cstheme="minorHAnsi"/>
          <w:bCs/>
          <w:sz w:val="20"/>
          <w:szCs w:val="20"/>
          <w:highlight w:val="yellow"/>
        </w:rPr>
      </w:pPr>
    </w:p>
    <w:p w14:paraId="2AC16C82" w14:textId="18FFA7BC" w:rsidR="00537C59" w:rsidRPr="006510AB" w:rsidRDefault="00537C59" w:rsidP="00AA7D3B">
      <w:pPr>
        <w:spacing w:before="0" w:after="160" w:line="259" w:lineRule="auto"/>
        <w:ind w:firstLine="0"/>
        <w:jc w:val="left"/>
        <w:rPr>
          <w:rFonts w:asciiTheme="minorHAnsi" w:hAnsiTheme="minorHAnsi" w:cstheme="minorHAnsi"/>
          <w:b/>
          <w:bCs/>
          <w:color w:val="006634"/>
          <w:szCs w:val="24"/>
        </w:rPr>
      </w:pPr>
      <w:r w:rsidRPr="006510AB">
        <w:rPr>
          <w:rFonts w:asciiTheme="minorHAnsi" w:hAnsiTheme="minorHAnsi" w:cstheme="minorHAnsi"/>
          <w:b/>
          <w:bCs/>
          <w:color w:val="006634"/>
          <w:szCs w:val="24"/>
        </w:rPr>
        <w:t>Vjetar</w:t>
      </w:r>
    </w:p>
    <w:p w14:paraId="3A9CFBA6" w14:textId="77777777" w:rsidR="006510AB" w:rsidRPr="006510AB" w:rsidRDefault="006510AB" w:rsidP="00AD7553">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Uz temperaturu i oborine, vjetar predstavlja važan meteorološki i klimatološki element jer svojim djelovanjem značajno utječe na makroklimatske i mikroklimatske prilike u šumskim ekosustavima. Na području gospodarske jedinice prevladavaju slabi do umjereni vjetrovi promjenjiva smjera koji znatno ovise o otvorenosti i obliku okolnog reljefa. Jaki, olujni i orkanski vjetrovi su rijetke pojave, a povezani su s ljetnim olujama ili s prodorom hladnog zraka iz polarnih i sibirskih predjela u hladnom dijelu godine.</w:t>
      </w:r>
    </w:p>
    <w:p w14:paraId="336ED570" w14:textId="77777777" w:rsidR="006510AB" w:rsidRPr="006510AB" w:rsidRDefault="006510AB" w:rsidP="00AD7553">
      <w:pPr>
        <w:spacing w:before="0" w:after="0"/>
        <w:ind w:firstLine="0"/>
        <w:rPr>
          <w:rFonts w:asciiTheme="minorHAnsi" w:hAnsiTheme="minorHAnsi" w:cstheme="minorHAnsi"/>
          <w:sz w:val="22"/>
          <w:szCs w:val="20"/>
        </w:rPr>
      </w:pPr>
      <w:r w:rsidRPr="006510AB">
        <w:rPr>
          <w:rFonts w:asciiTheme="minorHAnsi" w:hAnsiTheme="minorHAnsi" w:cstheme="minorHAnsi"/>
          <w:sz w:val="22"/>
          <w:szCs w:val="20"/>
        </w:rPr>
        <w:t>Na području meteorološke postaje „Dubrovnik“ tijekom godine prevladava sjeveroistočni vjetar.</w:t>
      </w:r>
    </w:p>
    <w:p w14:paraId="3DFF0420" w14:textId="77777777" w:rsidR="006510AB" w:rsidRPr="006510AB" w:rsidRDefault="006510AB" w:rsidP="006510AB">
      <w:pPr>
        <w:spacing w:before="0" w:after="0"/>
        <w:rPr>
          <w:rFonts w:asciiTheme="minorHAnsi" w:hAnsiTheme="minorHAnsi" w:cstheme="minorHAnsi"/>
          <w:sz w:val="22"/>
          <w:szCs w:val="20"/>
        </w:rPr>
      </w:pPr>
    </w:p>
    <w:p w14:paraId="7B4E22AD" w14:textId="77777777" w:rsidR="006510AB" w:rsidRPr="00BE3945" w:rsidRDefault="006510AB" w:rsidP="006510AB">
      <w:pPr>
        <w:jc w:val="center"/>
        <w:rPr>
          <w:rFonts w:ascii="Calibri" w:eastAsia="Calibri" w:hAnsi="Calibri" w:cs="Calibri"/>
        </w:rPr>
      </w:pPr>
      <w:r w:rsidRPr="00BE3945">
        <w:rPr>
          <w:rFonts w:ascii="Calibri" w:eastAsia="Calibri" w:hAnsi="Calibri" w:cs="Calibri"/>
          <w:noProof/>
        </w:rPr>
        <w:drawing>
          <wp:inline distT="0" distB="0" distL="0" distR="0" wp14:anchorId="695B1BCF" wp14:editId="5936B3CC">
            <wp:extent cx="2501513" cy="2454723"/>
            <wp:effectExtent l="19050" t="19050" r="13335" b="22225"/>
            <wp:docPr id="1475772" name="Picture 1" descr="A green and white circle with a point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72" name="Picture 1" descr="A green and white circle with a point in the cent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512848" cy="2465846"/>
                    </a:xfrm>
                    <a:prstGeom prst="rect">
                      <a:avLst/>
                    </a:prstGeom>
                    <a:noFill/>
                    <a:ln>
                      <a:solidFill>
                        <a:schemeClr val="tx1"/>
                      </a:solidFill>
                    </a:ln>
                  </pic:spPr>
                </pic:pic>
              </a:graphicData>
            </a:graphic>
          </wp:inline>
        </w:drawing>
      </w:r>
    </w:p>
    <w:p w14:paraId="7F954BFE" w14:textId="08DF6F77" w:rsidR="006510AB" w:rsidRDefault="006510AB" w:rsidP="00AD7553">
      <w:pPr>
        <w:ind w:firstLine="0"/>
        <w:jc w:val="left"/>
        <w:rPr>
          <w:rFonts w:ascii="Calibri" w:eastAsia="Calibri" w:hAnsi="Calibri" w:cs="Calibri"/>
          <w:i/>
          <w:iCs/>
          <w:color w:val="000000"/>
          <w:sz w:val="20"/>
          <w:szCs w:val="20"/>
        </w:rPr>
      </w:pPr>
      <w:r w:rsidRPr="00BE3945">
        <w:rPr>
          <w:rFonts w:ascii="Calibri" w:eastAsia="Calibri" w:hAnsi="Calibri" w:cs="Calibri"/>
          <w:b/>
          <w:bCs/>
          <w:color w:val="000000"/>
          <w:sz w:val="20"/>
          <w:szCs w:val="20"/>
        </w:rPr>
        <w:t>Graf 4</w:t>
      </w:r>
      <w:r w:rsidRPr="00BE3945">
        <w:rPr>
          <w:rFonts w:ascii="Calibri" w:eastAsia="Calibri" w:hAnsi="Calibri" w:cs="Calibri"/>
          <w:b/>
          <w:bCs/>
          <w:sz w:val="20"/>
          <w:szCs w:val="20"/>
        </w:rPr>
        <w:t>.</w:t>
      </w:r>
      <w:r w:rsidRPr="00BE3945">
        <w:rPr>
          <w:rFonts w:ascii="Calibri" w:eastAsia="Calibri" w:hAnsi="Calibri" w:cs="Calibri"/>
          <w:i/>
          <w:iCs/>
          <w:sz w:val="20"/>
          <w:szCs w:val="20"/>
        </w:rPr>
        <w:t xml:space="preserve"> Ruža vjetrova</w:t>
      </w:r>
      <w:r w:rsidRPr="00BE3945">
        <w:rPr>
          <w:rFonts w:ascii="Calibri" w:eastAsia="Calibri" w:hAnsi="Calibri" w:cs="Calibri"/>
          <w:i/>
          <w:iCs/>
          <w:color w:val="000000"/>
          <w:sz w:val="20"/>
          <w:szCs w:val="20"/>
        </w:rPr>
        <w:t xml:space="preserve"> za meteorološku postaju „Dubrovnik“ u razdoblju od 1961. do 202</w:t>
      </w:r>
      <w:r>
        <w:rPr>
          <w:rFonts w:ascii="Calibri" w:eastAsia="Calibri" w:hAnsi="Calibri" w:cs="Calibri"/>
          <w:i/>
          <w:iCs/>
          <w:color w:val="000000"/>
          <w:sz w:val="20"/>
          <w:szCs w:val="20"/>
        </w:rPr>
        <w:t>4</w:t>
      </w:r>
      <w:r w:rsidRPr="00BE3945">
        <w:rPr>
          <w:rFonts w:ascii="Calibri" w:eastAsia="Calibri" w:hAnsi="Calibri" w:cs="Calibri"/>
          <w:i/>
          <w:iCs/>
          <w:color w:val="000000"/>
          <w:sz w:val="20"/>
          <w:szCs w:val="20"/>
        </w:rPr>
        <w:t>.</w:t>
      </w:r>
    </w:p>
    <w:p w14:paraId="7EC3EFC9" w14:textId="77777777" w:rsidR="006510AB" w:rsidRDefault="006510AB">
      <w:pPr>
        <w:spacing w:before="0" w:after="160" w:line="259" w:lineRule="auto"/>
        <w:ind w:firstLine="0"/>
        <w:jc w:val="left"/>
        <w:rPr>
          <w:rFonts w:ascii="Calibri" w:eastAsia="Calibri" w:hAnsi="Calibri" w:cs="Calibri"/>
          <w:i/>
          <w:iCs/>
          <w:color w:val="000000"/>
          <w:sz w:val="20"/>
          <w:szCs w:val="20"/>
        </w:rPr>
      </w:pPr>
      <w:r>
        <w:rPr>
          <w:rFonts w:ascii="Calibri" w:eastAsia="Calibri" w:hAnsi="Calibri" w:cs="Calibri"/>
          <w:i/>
          <w:iCs/>
          <w:color w:val="000000"/>
          <w:sz w:val="20"/>
          <w:szCs w:val="20"/>
        </w:rPr>
        <w:br w:type="page"/>
      </w:r>
    </w:p>
    <w:p w14:paraId="75E2623B" w14:textId="77777777" w:rsidR="006510AB" w:rsidRPr="00BE3945" w:rsidRDefault="006510AB" w:rsidP="006510AB">
      <w:pPr>
        <w:spacing w:before="0" w:after="0"/>
        <w:ind w:firstLine="0"/>
        <w:jc w:val="left"/>
        <w:rPr>
          <w:rFonts w:ascii="Calibri" w:eastAsia="Calibri" w:hAnsi="Calibri" w:cs="Calibri"/>
          <w:i/>
          <w:iCs/>
          <w:sz w:val="20"/>
          <w:szCs w:val="20"/>
        </w:rPr>
      </w:pPr>
    </w:p>
    <w:p w14:paraId="2347539A" w14:textId="77777777" w:rsidR="006510AB" w:rsidRPr="00BE3945" w:rsidRDefault="006510AB" w:rsidP="006510AB">
      <w:pPr>
        <w:spacing w:before="0" w:after="0"/>
        <w:ind w:firstLine="0"/>
        <w:rPr>
          <w:rFonts w:ascii="Calibri" w:eastAsia="Calibri" w:hAnsi="Calibri" w:cs="Calibri"/>
          <w:bCs/>
        </w:rPr>
      </w:pPr>
    </w:p>
    <w:tbl>
      <w:tblPr>
        <w:tblStyle w:val="TableGrid211"/>
        <w:tblpPr w:leftFromText="180" w:rightFromText="180" w:vertAnchor="text" w:horzAnchor="margin" w:tblpXSpec="center" w:tblpY="707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
        <w:gridCol w:w="5813"/>
      </w:tblGrid>
      <w:tr w:rsidR="006510AB" w:rsidRPr="00BE3945" w14:paraId="5853BA76" w14:textId="77777777" w:rsidTr="002C0096">
        <w:tc>
          <w:tcPr>
            <w:tcW w:w="283" w:type="dxa"/>
            <w:vAlign w:val="center"/>
          </w:tcPr>
          <w:p w14:paraId="025EFCF6"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a-</w:t>
            </w:r>
          </w:p>
        </w:tc>
        <w:tc>
          <w:tcPr>
            <w:tcW w:w="5813" w:type="dxa"/>
            <w:vAlign w:val="center"/>
          </w:tcPr>
          <w:p w14:paraId="111B1DD2"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meteorološka stanica</w:t>
            </w:r>
          </w:p>
        </w:tc>
      </w:tr>
      <w:tr w:rsidR="006510AB" w:rsidRPr="00BE3945" w14:paraId="5BADAF45" w14:textId="77777777" w:rsidTr="002C0096">
        <w:tc>
          <w:tcPr>
            <w:tcW w:w="283" w:type="dxa"/>
            <w:vAlign w:val="center"/>
          </w:tcPr>
          <w:p w14:paraId="1F25220D"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b-</w:t>
            </w:r>
          </w:p>
        </w:tc>
        <w:tc>
          <w:tcPr>
            <w:tcW w:w="5813" w:type="dxa"/>
            <w:vAlign w:val="center"/>
          </w:tcPr>
          <w:p w14:paraId="6E9816C0"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nadmorska visina</w:t>
            </w:r>
          </w:p>
        </w:tc>
      </w:tr>
      <w:tr w:rsidR="006510AB" w:rsidRPr="00BE3945" w14:paraId="33C4A14B" w14:textId="77777777" w:rsidTr="002C0096">
        <w:tc>
          <w:tcPr>
            <w:tcW w:w="283" w:type="dxa"/>
            <w:vAlign w:val="center"/>
          </w:tcPr>
          <w:p w14:paraId="3129DD15"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c-</w:t>
            </w:r>
          </w:p>
        </w:tc>
        <w:tc>
          <w:tcPr>
            <w:tcW w:w="5813" w:type="dxa"/>
            <w:vAlign w:val="center"/>
          </w:tcPr>
          <w:p w14:paraId="2E134180"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broj godina motrenja</w:t>
            </w:r>
          </w:p>
        </w:tc>
      </w:tr>
      <w:tr w:rsidR="006510AB" w:rsidRPr="00BE3945" w14:paraId="22CC835A" w14:textId="77777777" w:rsidTr="002C0096">
        <w:tc>
          <w:tcPr>
            <w:tcW w:w="283" w:type="dxa"/>
            <w:vAlign w:val="center"/>
          </w:tcPr>
          <w:p w14:paraId="196C9343"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d-</w:t>
            </w:r>
          </w:p>
        </w:tc>
        <w:tc>
          <w:tcPr>
            <w:tcW w:w="5813" w:type="dxa"/>
            <w:vAlign w:val="center"/>
          </w:tcPr>
          <w:p w14:paraId="755A4315"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godišnja temperatura u oC (višegodišnji prosjek)</w:t>
            </w:r>
          </w:p>
        </w:tc>
      </w:tr>
      <w:tr w:rsidR="006510AB" w:rsidRPr="00BE3945" w14:paraId="20BD292F" w14:textId="77777777" w:rsidTr="002C0096">
        <w:tc>
          <w:tcPr>
            <w:tcW w:w="283" w:type="dxa"/>
            <w:vAlign w:val="center"/>
          </w:tcPr>
          <w:p w14:paraId="1AD7DDF4"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e-</w:t>
            </w:r>
          </w:p>
        </w:tc>
        <w:tc>
          <w:tcPr>
            <w:tcW w:w="5813" w:type="dxa"/>
            <w:vAlign w:val="center"/>
          </w:tcPr>
          <w:p w14:paraId="666A8D57"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godišnja količina padalina u mm (višegodišnji prosjek)</w:t>
            </w:r>
          </w:p>
        </w:tc>
      </w:tr>
      <w:tr w:rsidR="006510AB" w:rsidRPr="00BE3945" w14:paraId="32BB1C4C" w14:textId="77777777" w:rsidTr="002C0096">
        <w:tc>
          <w:tcPr>
            <w:tcW w:w="283" w:type="dxa"/>
            <w:vAlign w:val="center"/>
          </w:tcPr>
          <w:p w14:paraId="13E1BD1B"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f-</w:t>
            </w:r>
          </w:p>
        </w:tc>
        <w:tc>
          <w:tcPr>
            <w:tcW w:w="5813" w:type="dxa"/>
            <w:vAlign w:val="center"/>
          </w:tcPr>
          <w:p w14:paraId="56205DCB"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apsolutni maksimum temperature zraka</w:t>
            </w:r>
          </w:p>
        </w:tc>
      </w:tr>
      <w:tr w:rsidR="006510AB" w:rsidRPr="00BE3945" w14:paraId="606909A2" w14:textId="77777777" w:rsidTr="002C0096">
        <w:tc>
          <w:tcPr>
            <w:tcW w:w="283" w:type="dxa"/>
            <w:vAlign w:val="center"/>
          </w:tcPr>
          <w:p w14:paraId="4F396A7F"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g-</w:t>
            </w:r>
          </w:p>
        </w:tc>
        <w:tc>
          <w:tcPr>
            <w:tcW w:w="5813" w:type="dxa"/>
            <w:vAlign w:val="center"/>
          </w:tcPr>
          <w:p w14:paraId="68B770A3"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apsolutni minimum temperature zraka</w:t>
            </w:r>
          </w:p>
        </w:tc>
      </w:tr>
      <w:tr w:rsidR="006510AB" w:rsidRPr="00BE3945" w14:paraId="33B4B129" w14:textId="77777777" w:rsidTr="002C0096">
        <w:tc>
          <w:tcPr>
            <w:tcW w:w="283" w:type="dxa"/>
            <w:vAlign w:val="center"/>
          </w:tcPr>
          <w:p w14:paraId="38A385B0"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h-</w:t>
            </w:r>
          </w:p>
        </w:tc>
        <w:tc>
          <w:tcPr>
            <w:tcW w:w="5813" w:type="dxa"/>
            <w:vAlign w:val="center"/>
          </w:tcPr>
          <w:p w14:paraId="744C71BF"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srednji višegodišnji prosjek temperature zraka prema mjesecima</w:t>
            </w:r>
          </w:p>
        </w:tc>
      </w:tr>
      <w:tr w:rsidR="006510AB" w:rsidRPr="00BE3945" w14:paraId="1D2EAEEC" w14:textId="77777777" w:rsidTr="002C0096">
        <w:tc>
          <w:tcPr>
            <w:tcW w:w="283" w:type="dxa"/>
            <w:vAlign w:val="center"/>
          </w:tcPr>
          <w:p w14:paraId="35FD46A4" w14:textId="77777777" w:rsidR="006510AB" w:rsidRPr="00BE3945" w:rsidRDefault="006510AB" w:rsidP="006510AB">
            <w:pPr>
              <w:spacing w:before="0" w:after="0"/>
              <w:ind w:left="-57" w:right="-57" w:firstLine="0"/>
              <w:rPr>
                <w:rFonts w:ascii="Calibri" w:hAnsi="Calibri" w:cs="Calibri"/>
                <w:sz w:val="20"/>
                <w:szCs w:val="22"/>
              </w:rPr>
            </w:pPr>
            <w:r w:rsidRPr="00BE3945">
              <w:rPr>
                <w:rFonts w:ascii="Calibri" w:hAnsi="Calibri" w:cs="Calibri"/>
                <w:sz w:val="20"/>
                <w:szCs w:val="22"/>
              </w:rPr>
              <w:t>i-</w:t>
            </w:r>
          </w:p>
        </w:tc>
        <w:tc>
          <w:tcPr>
            <w:tcW w:w="5813" w:type="dxa"/>
            <w:vAlign w:val="center"/>
          </w:tcPr>
          <w:p w14:paraId="508BC5C3"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srednji višegodišnji prosjek padalina prema mjesecima</w:t>
            </w:r>
          </w:p>
        </w:tc>
      </w:tr>
      <w:tr w:rsidR="006510AB" w:rsidRPr="00BE3945" w14:paraId="57175C6A" w14:textId="77777777" w:rsidTr="002C0096">
        <w:tc>
          <w:tcPr>
            <w:tcW w:w="283" w:type="dxa"/>
            <w:vAlign w:val="center"/>
          </w:tcPr>
          <w:p w14:paraId="22F9487C" w14:textId="77777777" w:rsidR="006510AB" w:rsidRPr="00BE3945" w:rsidRDefault="006510AB" w:rsidP="006510AB">
            <w:pPr>
              <w:spacing w:before="0" w:after="0"/>
              <w:ind w:left="-57" w:right="-113" w:firstLine="0"/>
              <w:rPr>
                <w:rFonts w:ascii="Calibri" w:hAnsi="Calibri" w:cs="Calibri"/>
                <w:sz w:val="20"/>
                <w:szCs w:val="22"/>
              </w:rPr>
            </w:pPr>
            <w:r w:rsidRPr="00BE3945">
              <w:rPr>
                <w:rFonts w:ascii="Calibri" w:hAnsi="Calibri" w:cs="Calibri"/>
                <w:sz w:val="20"/>
                <w:szCs w:val="22"/>
              </w:rPr>
              <w:t>j-</w:t>
            </w:r>
          </w:p>
        </w:tc>
        <w:tc>
          <w:tcPr>
            <w:tcW w:w="5813" w:type="dxa"/>
            <w:vAlign w:val="center"/>
          </w:tcPr>
          <w:p w14:paraId="505E9217" w14:textId="77777777" w:rsidR="006510AB" w:rsidRPr="00BE3945" w:rsidRDefault="006510AB" w:rsidP="006510AB">
            <w:pPr>
              <w:spacing w:before="0" w:after="0"/>
              <w:ind w:firstLine="0"/>
              <w:rPr>
                <w:rFonts w:ascii="Calibri" w:hAnsi="Calibri" w:cs="Calibri"/>
                <w:sz w:val="20"/>
                <w:szCs w:val="22"/>
              </w:rPr>
            </w:pPr>
            <w:r w:rsidRPr="00BE3945">
              <w:rPr>
                <w:rFonts w:ascii="Calibri" w:hAnsi="Calibri" w:cs="Calibri"/>
                <w:sz w:val="20"/>
                <w:szCs w:val="22"/>
              </w:rPr>
              <w:t>mjeseci s apsolutnim minimumom temperature zraka ispod 0 oC</w:t>
            </w:r>
          </w:p>
        </w:tc>
      </w:tr>
    </w:tbl>
    <w:p w14:paraId="3641231A" w14:textId="77777777" w:rsidR="006510AB" w:rsidRPr="00BE3945" w:rsidRDefault="006510AB" w:rsidP="006510AB">
      <w:pPr>
        <w:spacing w:before="0" w:after="0"/>
        <w:ind w:firstLine="0"/>
        <w:rPr>
          <w:rFonts w:asciiTheme="minorHAnsi" w:hAnsiTheme="minorHAnsi" w:cstheme="minorHAnsi"/>
        </w:rPr>
      </w:pPr>
      <w:r w:rsidRPr="00BE3945">
        <w:rPr>
          <w:rFonts w:eastAsia="Calibri"/>
          <w:noProof/>
          <w:lang w:eastAsia="hr-HR"/>
        </w:rPr>
        <w:drawing>
          <wp:inline distT="0" distB="0" distL="0" distR="0" wp14:anchorId="51C15F4D" wp14:editId="0271FF3E">
            <wp:extent cx="5760720" cy="4345940"/>
            <wp:effectExtent l="0" t="0" r="11430" b="16510"/>
            <wp:docPr id="1568193463" name="Chart 1568193463" title="h_____"/>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BEC790E" w14:textId="77777777" w:rsidR="006510AB" w:rsidRPr="00BE3945" w:rsidRDefault="006510AB" w:rsidP="006510AB">
      <w:pPr>
        <w:spacing w:before="0" w:after="0"/>
        <w:ind w:firstLine="0"/>
        <w:rPr>
          <w:rFonts w:asciiTheme="minorHAnsi" w:hAnsiTheme="minorHAnsi" w:cstheme="minorHAnsi"/>
        </w:rPr>
      </w:pPr>
    </w:p>
    <w:p w14:paraId="39ECFB68" w14:textId="77777777" w:rsidR="006510AB" w:rsidRPr="00BE3945" w:rsidRDefault="006510AB" w:rsidP="006510AB">
      <w:pPr>
        <w:spacing w:before="0" w:after="0"/>
        <w:ind w:firstLine="0"/>
        <w:rPr>
          <w:rFonts w:asciiTheme="minorHAnsi" w:hAnsiTheme="minorHAnsi" w:cstheme="minorHAnsi"/>
        </w:rPr>
      </w:pPr>
    </w:p>
    <w:p w14:paraId="53759F38" w14:textId="77777777" w:rsidR="006510AB" w:rsidRPr="00BE3945" w:rsidRDefault="006510AB" w:rsidP="006510AB">
      <w:pPr>
        <w:spacing w:before="0" w:after="0"/>
        <w:ind w:firstLine="0"/>
        <w:rPr>
          <w:rFonts w:asciiTheme="minorHAnsi" w:hAnsiTheme="minorHAnsi" w:cstheme="minorHAnsi"/>
        </w:rPr>
      </w:pPr>
    </w:p>
    <w:p w14:paraId="626A0A66" w14:textId="77777777" w:rsidR="006510AB" w:rsidRPr="00BE3945" w:rsidRDefault="006510AB" w:rsidP="006510AB">
      <w:pPr>
        <w:spacing w:before="0" w:after="0"/>
        <w:ind w:firstLine="0"/>
        <w:rPr>
          <w:rFonts w:asciiTheme="minorHAnsi" w:hAnsiTheme="minorHAnsi" w:cstheme="minorHAnsi"/>
        </w:rPr>
      </w:pPr>
    </w:p>
    <w:p w14:paraId="191DC9D7" w14:textId="77777777" w:rsidR="006510AB" w:rsidRPr="00BE3945" w:rsidRDefault="006510AB" w:rsidP="006510AB">
      <w:pPr>
        <w:spacing w:before="0" w:after="0"/>
        <w:ind w:firstLine="0"/>
        <w:rPr>
          <w:rFonts w:asciiTheme="minorHAnsi" w:hAnsiTheme="minorHAnsi" w:cstheme="minorHAnsi"/>
        </w:rPr>
      </w:pPr>
    </w:p>
    <w:p w14:paraId="26D50E54" w14:textId="77777777" w:rsidR="006510AB" w:rsidRPr="00BE3945" w:rsidRDefault="006510AB" w:rsidP="006510AB">
      <w:pPr>
        <w:spacing w:before="0" w:after="0"/>
        <w:ind w:firstLine="0"/>
        <w:rPr>
          <w:rFonts w:asciiTheme="minorHAnsi" w:hAnsiTheme="minorHAnsi" w:cstheme="minorHAnsi"/>
        </w:rPr>
      </w:pPr>
    </w:p>
    <w:p w14:paraId="56938275" w14:textId="77777777" w:rsidR="006510AB" w:rsidRPr="00BE3945" w:rsidRDefault="006510AB" w:rsidP="006510AB">
      <w:pPr>
        <w:spacing w:before="0" w:after="0"/>
        <w:ind w:firstLine="0"/>
        <w:rPr>
          <w:rFonts w:asciiTheme="minorHAnsi" w:hAnsiTheme="minorHAnsi" w:cstheme="minorHAnsi"/>
        </w:rPr>
      </w:pPr>
    </w:p>
    <w:p w14:paraId="7400A974" w14:textId="77777777" w:rsidR="006510AB" w:rsidRPr="00BE3945" w:rsidRDefault="006510AB" w:rsidP="006510AB">
      <w:pPr>
        <w:spacing w:before="0" w:after="0"/>
        <w:ind w:firstLine="0"/>
        <w:rPr>
          <w:rFonts w:asciiTheme="minorHAnsi" w:hAnsiTheme="minorHAnsi" w:cstheme="minorHAnsi"/>
        </w:rPr>
      </w:pPr>
    </w:p>
    <w:p w14:paraId="5871B702" w14:textId="77777777" w:rsidR="006510AB" w:rsidRPr="00BE3945" w:rsidRDefault="006510AB" w:rsidP="006510AB">
      <w:pPr>
        <w:spacing w:before="0" w:after="0"/>
        <w:ind w:firstLine="0"/>
        <w:rPr>
          <w:rFonts w:asciiTheme="minorHAnsi" w:hAnsiTheme="minorHAnsi" w:cstheme="minorHAnsi"/>
        </w:rPr>
      </w:pPr>
    </w:p>
    <w:p w14:paraId="1D86A8E9" w14:textId="77777777" w:rsidR="006510AB" w:rsidRPr="00BE3945" w:rsidRDefault="006510AB" w:rsidP="006510AB">
      <w:pPr>
        <w:spacing w:before="0" w:after="0"/>
        <w:ind w:firstLine="0"/>
        <w:rPr>
          <w:rFonts w:asciiTheme="minorHAnsi" w:hAnsiTheme="minorHAnsi" w:cstheme="minorHAnsi"/>
        </w:rPr>
      </w:pPr>
    </w:p>
    <w:p w14:paraId="520ABCAC" w14:textId="79CCA1AE" w:rsidR="006510AB" w:rsidRPr="00BE3945" w:rsidRDefault="006510AB" w:rsidP="006510AB">
      <w:pPr>
        <w:spacing w:before="0" w:after="0"/>
        <w:ind w:firstLine="0"/>
        <w:rPr>
          <w:rFonts w:asciiTheme="minorHAnsi" w:hAnsiTheme="minorHAnsi" w:cstheme="minorHAnsi"/>
        </w:rPr>
      </w:pPr>
      <w:r w:rsidRPr="00BE3945">
        <w:rPr>
          <w:rFonts w:ascii="Calibri" w:eastAsia="Calibri" w:hAnsi="Calibri" w:cs="Calibri"/>
          <w:b/>
          <w:bCs/>
          <w:color w:val="000000"/>
          <w:sz w:val="20"/>
          <w:szCs w:val="20"/>
        </w:rPr>
        <w:t>Graf 5.</w:t>
      </w:r>
      <w:r w:rsidRPr="00BE3945">
        <w:rPr>
          <w:rFonts w:ascii="Calibri" w:eastAsia="Calibri" w:hAnsi="Calibri" w:cs="Calibri"/>
          <w:i/>
          <w:iCs/>
          <w:sz w:val="20"/>
          <w:szCs w:val="20"/>
        </w:rPr>
        <w:t xml:space="preserve"> Walterov klimadijagram</w:t>
      </w:r>
      <w:r w:rsidRPr="00BE3945">
        <w:rPr>
          <w:rFonts w:ascii="Calibri" w:eastAsia="Calibri" w:hAnsi="Calibri" w:cs="Calibri"/>
          <w:i/>
          <w:iCs/>
          <w:color w:val="000000"/>
          <w:sz w:val="20"/>
          <w:szCs w:val="20"/>
        </w:rPr>
        <w:t xml:space="preserve"> za meteorološku postaju „Dubrovnik“ u razdoblju od 1961. do 202</w:t>
      </w:r>
      <w:r>
        <w:rPr>
          <w:rFonts w:ascii="Calibri" w:eastAsia="Calibri" w:hAnsi="Calibri" w:cs="Calibri"/>
          <w:i/>
          <w:iCs/>
          <w:color w:val="000000"/>
          <w:sz w:val="20"/>
          <w:szCs w:val="20"/>
        </w:rPr>
        <w:t>4</w:t>
      </w:r>
      <w:r w:rsidRPr="00BE3945">
        <w:rPr>
          <w:rFonts w:ascii="Calibri" w:eastAsia="Calibri" w:hAnsi="Calibri" w:cs="Calibri"/>
          <w:i/>
          <w:iCs/>
          <w:color w:val="000000"/>
          <w:sz w:val="20"/>
          <w:szCs w:val="20"/>
        </w:rPr>
        <w:t>.</w:t>
      </w:r>
    </w:p>
    <w:p w14:paraId="00F4FE03" w14:textId="49DE042D" w:rsidR="006510AB" w:rsidRDefault="006510AB">
      <w:pPr>
        <w:spacing w:before="0" w:after="160" w:line="259" w:lineRule="auto"/>
        <w:ind w:firstLine="0"/>
        <w:jc w:val="left"/>
        <w:rPr>
          <w:rFonts w:asciiTheme="minorHAnsi" w:hAnsiTheme="minorHAnsi" w:cstheme="minorHAnsi"/>
        </w:rPr>
      </w:pPr>
      <w:r>
        <w:rPr>
          <w:rFonts w:asciiTheme="minorHAnsi" w:hAnsiTheme="minorHAnsi" w:cstheme="minorHAnsi"/>
        </w:rPr>
        <w:br w:type="page"/>
      </w:r>
    </w:p>
    <w:p w14:paraId="077050BD" w14:textId="321732FC" w:rsidR="00435CED" w:rsidRPr="003E50F5" w:rsidRDefault="00EB56B3" w:rsidP="00B8061E">
      <w:pPr>
        <w:pStyle w:val="Heading2"/>
        <w:ind w:firstLine="0"/>
        <w:rPr>
          <w:rFonts w:asciiTheme="minorHAnsi" w:hAnsiTheme="minorHAnsi" w:cstheme="minorHAnsi"/>
          <w:b/>
          <w:bCs/>
          <w:color w:val="006634"/>
          <w:sz w:val="28"/>
          <w:szCs w:val="28"/>
        </w:rPr>
      </w:pPr>
      <w:bookmarkStart w:id="105" w:name="_Toc210895697"/>
      <w:r w:rsidRPr="003E50F5">
        <w:rPr>
          <w:rFonts w:asciiTheme="minorHAnsi" w:hAnsiTheme="minorHAnsi" w:cstheme="minorHAnsi"/>
          <w:b/>
          <w:bCs/>
          <w:color w:val="006634"/>
          <w:sz w:val="28"/>
          <w:szCs w:val="28"/>
        </w:rPr>
        <w:lastRenderedPageBreak/>
        <w:t>II.</w:t>
      </w:r>
      <w:r w:rsidR="00435CED" w:rsidRPr="003E50F5">
        <w:rPr>
          <w:rFonts w:asciiTheme="minorHAnsi" w:hAnsiTheme="minorHAnsi" w:cstheme="minorHAnsi"/>
          <w:b/>
          <w:bCs/>
          <w:color w:val="006634"/>
          <w:sz w:val="28"/>
          <w:szCs w:val="28"/>
        </w:rPr>
        <w:t xml:space="preserve">4. Šumske zajednice i </w:t>
      </w:r>
      <w:bookmarkStart w:id="106" w:name="_Hlk136242408"/>
      <w:r w:rsidR="00435CED" w:rsidRPr="003E50F5">
        <w:rPr>
          <w:rFonts w:asciiTheme="minorHAnsi" w:hAnsiTheme="minorHAnsi" w:cstheme="minorHAnsi"/>
          <w:b/>
          <w:bCs/>
          <w:color w:val="006634"/>
          <w:sz w:val="28"/>
          <w:szCs w:val="28"/>
        </w:rPr>
        <w:t>stanišni tipovi</w:t>
      </w:r>
      <w:bookmarkEnd w:id="87"/>
      <w:bookmarkEnd w:id="88"/>
      <w:bookmarkEnd w:id="89"/>
      <w:r w:rsidR="003A5D9C" w:rsidRPr="003E50F5">
        <w:rPr>
          <w:rFonts w:asciiTheme="minorHAnsi" w:hAnsiTheme="minorHAnsi" w:cstheme="minorHAnsi"/>
          <w:b/>
          <w:bCs/>
          <w:color w:val="006634"/>
          <w:sz w:val="28"/>
          <w:szCs w:val="28"/>
        </w:rPr>
        <w:t xml:space="preserve"> (ugroženi i rijetki stanišni tipovi)</w:t>
      </w:r>
      <w:bookmarkEnd w:id="106"/>
      <w:bookmarkEnd w:id="105"/>
    </w:p>
    <w:p w14:paraId="4FF03899" w14:textId="77777777" w:rsidR="003E50F5" w:rsidRDefault="003E50F5" w:rsidP="003E50F5">
      <w:pPr>
        <w:ind w:firstLine="0"/>
        <w:rPr>
          <w:rFonts w:asciiTheme="minorHAnsi" w:hAnsiTheme="minorHAnsi" w:cstheme="minorHAnsi"/>
          <w:bCs/>
          <w:sz w:val="22"/>
        </w:rPr>
      </w:pPr>
      <w:bookmarkStart w:id="107" w:name="_Toc68079332"/>
    </w:p>
    <w:p w14:paraId="385A5F1A" w14:textId="3EC2BD98" w:rsidR="003E50F5" w:rsidRPr="003E50F5" w:rsidRDefault="003E50F5" w:rsidP="003E50F5">
      <w:pPr>
        <w:ind w:firstLine="0"/>
        <w:rPr>
          <w:rFonts w:asciiTheme="minorHAnsi" w:hAnsiTheme="minorHAnsi" w:cstheme="minorHAnsi"/>
          <w:bCs/>
          <w:sz w:val="22"/>
        </w:rPr>
      </w:pPr>
      <w:r w:rsidRPr="003E50F5">
        <w:rPr>
          <w:rFonts w:asciiTheme="minorHAnsi" w:hAnsiTheme="minorHAnsi" w:cstheme="minorHAnsi"/>
          <w:bCs/>
          <w:sz w:val="22"/>
        </w:rPr>
        <w:t>Vegetacijski gledano, prema Trinajstić i dr. 1992. šume u gospodarskoj jedinici pripadaju Mediteranskoj regiji. Nalaze se unutar stenomediteranske vegetacijske zone mediteransko-litoralnog vegetacijskog pojasa. Kako područje gospodarske jedinice pripada sredozemnoj klimi to bi područje prema Bertoviću 1983., pripadalo bioklimata čistih crnikinih šuma i šuma alepskog bora.</w:t>
      </w:r>
    </w:p>
    <w:p w14:paraId="21BA35C6" w14:textId="75016F0D" w:rsidR="00E16805" w:rsidRPr="006D55B6" w:rsidRDefault="003E50F5" w:rsidP="003E50F5">
      <w:pPr>
        <w:ind w:firstLine="0"/>
        <w:rPr>
          <w:rFonts w:asciiTheme="minorHAnsi" w:hAnsiTheme="minorHAnsi" w:cstheme="minorHAnsi"/>
          <w:bCs/>
          <w:sz w:val="22"/>
        </w:rPr>
      </w:pPr>
      <w:r w:rsidRPr="006D55B6">
        <w:rPr>
          <w:rFonts w:asciiTheme="minorHAnsi" w:hAnsiTheme="minorHAnsi" w:cstheme="minorHAnsi"/>
          <w:bCs/>
          <w:sz w:val="22"/>
        </w:rPr>
        <w:t>Prema Pravilniku o popisu stanišnih tipova, karti staništa te ugroženim i rijetkim stanišnim tipovima („</w:t>
      </w:r>
      <w:r w:rsidRPr="006D55B6">
        <w:rPr>
          <w:rFonts w:asciiTheme="minorHAnsi" w:hAnsiTheme="minorHAnsi" w:cstheme="minorHAnsi"/>
          <w:bCs/>
          <w:i/>
          <w:iCs/>
          <w:sz w:val="22"/>
        </w:rPr>
        <w:t>Narodne novine</w:t>
      </w:r>
      <w:r w:rsidRPr="006D55B6">
        <w:rPr>
          <w:rFonts w:asciiTheme="minorHAnsi" w:hAnsiTheme="minorHAnsi" w:cstheme="minorHAnsi"/>
          <w:bCs/>
          <w:sz w:val="22"/>
        </w:rPr>
        <w:t xml:space="preserve">“ broj 88/14.) najveći dio šuma gospodarske jedinice nalazi se na stanišnom tipu </w:t>
      </w:r>
      <w:r w:rsidR="00EC2912" w:rsidRPr="006D55B6">
        <w:rPr>
          <w:rFonts w:asciiTheme="minorHAnsi" w:hAnsiTheme="minorHAnsi" w:cstheme="minorHAnsi"/>
          <w:bCs/>
          <w:sz w:val="22"/>
        </w:rPr>
        <w:t xml:space="preserve">Sastojine oštroigličaste borovice </w:t>
      </w:r>
      <w:r w:rsidRPr="006D55B6">
        <w:rPr>
          <w:rFonts w:asciiTheme="minorHAnsi" w:hAnsiTheme="minorHAnsi" w:cstheme="minorHAnsi"/>
          <w:bCs/>
          <w:sz w:val="22"/>
        </w:rPr>
        <w:t>(</w:t>
      </w:r>
      <w:r w:rsidR="00EC2912" w:rsidRPr="006D55B6">
        <w:rPr>
          <w:rFonts w:asciiTheme="minorHAnsi" w:hAnsiTheme="minorHAnsi" w:cstheme="minorHAnsi"/>
          <w:bCs/>
          <w:sz w:val="22"/>
        </w:rPr>
        <w:t>D.3</w:t>
      </w:r>
      <w:r w:rsidRPr="006D55B6">
        <w:rPr>
          <w:rFonts w:asciiTheme="minorHAnsi" w:hAnsiTheme="minorHAnsi" w:cstheme="minorHAnsi"/>
          <w:bCs/>
          <w:sz w:val="22"/>
        </w:rPr>
        <w:t>.</w:t>
      </w:r>
      <w:r w:rsidR="00EC2912" w:rsidRPr="006D55B6">
        <w:rPr>
          <w:rFonts w:asciiTheme="minorHAnsi" w:hAnsiTheme="minorHAnsi" w:cstheme="minorHAnsi"/>
          <w:bCs/>
          <w:sz w:val="22"/>
        </w:rPr>
        <w:t>4.2.</w:t>
      </w:r>
      <w:r w:rsidR="006D55B6" w:rsidRPr="006D55B6">
        <w:rPr>
          <w:rFonts w:asciiTheme="minorHAnsi" w:hAnsiTheme="minorHAnsi" w:cstheme="minorHAnsi"/>
          <w:bCs/>
          <w:sz w:val="22"/>
        </w:rPr>
        <w:t>3</w:t>
      </w:r>
      <w:r w:rsidRPr="006D55B6">
        <w:rPr>
          <w:rFonts w:asciiTheme="minorHAnsi" w:hAnsiTheme="minorHAnsi" w:cstheme="minorHAnsi"/>
          <w:bCs/>
          <w:sz w:val="22"/>
        </w:rPr>
        <w:t>)</w:t>
      </w:r>
      <w:r w:rsidR="006D55B6" w:rsidRPr="006D55B6">
        <w:rPr>
          <w:rFonts w:asciiTheme="minorHAnsi" w:hAnsiTheme="minorHAnsi" w:cstheme="minorHAnsi"/>
          <w:bCs/>
          <w:sz w:val="22"/>
        </w:rPr>
        <w:t>, slijedi Čista, vazdezelena šuma i makija crnike s mirtom (E.8.1.3.). Makija tršlje i somine (E.8.2.3.) i Mješovita šuma alepskoga bora i crnike (E.8.2.7.) zauzimaju podjednaku površinu u gospodarskoj jedinici. Naj</w:t>
      </w:r>
      <w:r w:rsidRPr="006D55B6">
        <w:rPr>
          <w:rFonts w:asciiTheme="minorHAnsi" w:hAnsiTheme="minorHAnsi" w:cstheme="minorHAnsi"/>
          <w:bCs/>
          <w:sz w:val="22"/>
        </w:rPr>
        <w:t>manj</w:t>
      </w:r>
      <w:r w:rsidR="006D55B6" w:rsidRPr="006D55B6">
        <w:rPr>
          <w:rFonts w:asciiTheme="minorHAnsi" w:hAnsiTheme="minorHAnsi" w:cstheme="minorHAnsi"/>
          <w:bCs/>
          <w:sz w:val="22"/>
        </w:rPr>
        <w:t xml:space="preserve">e površine zauzimaju stanišni tipovi Šuma alepskog bora s tršljom (E.8.2.9.), Miješani nasadi zavičajnih i stranih vrsta četinjača (E.9.2.9.) i </w:t>
      </w:r>
      <w:r w:rsidRPr="006D55B6">
        <w:rPr>
          <w:rFonts w:asciiTheme="minorHAnsi" w:hAnsiTheme="minorHAnsi" w:cstheme="minorHAnsi"/>
          <w:bCs/>
          <w:sz w:val="22"/>
        </w:rPr>
        <w:t xml:space="preserve"> </w:t>
      </w:r>
      <w:r w:rsidR="006D55B6" w:rsidRPr="006D55B6">
        <w:rPr>
          <w:rFonts w:asciiTheme="minorHAnsi" w:hAnsiTheme="minorHAnsi" w:cstheme="minorHAnsi"/>
          <w:bCs/>
          <w:sz w:val="22"/>
        </w:rPr>
        <w:t xml:space="preserve">Mješovita šuma i makija crnike s crnim jasenom </w:t>
      </w:r>
      <w:r w:rsidRPr="006D55B6">
        <w:rPr>
          <w:rFonts w:asciiTheme="minorHAnsi" w:hAnsiTheme="minorHAnsi" w:cstheme="minorHAnsi"/>
          <w:bCs/>
          <w:sz w:val="22"/>
        </w:rPr>
        <w:t>(E.8.1.</w:t>
      </w:r>
      <w:r w:rsidR="006D55B6" w:rsidRPr="006D55B6">
        <w:rPr>
          <w:rFonts w:asciiTheme="minorHAnsi" w:hAnsiTheme="minorHAnsi" w:cstheme="minorHAnsi"/>
          <w:bCs/>
          <w:sz w:val="22"/>
        </w:rPr>
        <w:t>1.</w:t>
      </w:r>
      <w:r w:rsidRPr="006D55B6">
        <w:rPr>
          <w:rFonts w:asciiTheme="minorHAnsi" w:hAnsiTheme="minorHAnsi" w:cstheme="minorHAnsi"/>
          <w:bCs/>
          <w:sz w:val="22"/>
        </w:rPr>
        <w:t>).</w:t>
      </w:r>
    </w:p>
    <w:p w14:paraId="2D2B55DE" w14:textId="77777777" w:rsidR="006D55B6" w:rsidRPr="006D55B6" w:rsidRDefault="006D55B6" w:rsidP="003E50F5">
      <w:pPr>
        <w:ind w:firstLine="0"/>
        <w:rPr>
          <w:rFonts w:asciiTheme="minorHAnsi" w:hAnsiTheme="minorHAnsi" w:cstheme="minorHAnsi"/>
          <w:bCs/>
          <w:sz w:val="22"/>
        </w:rPr>
      </w:pPr>
    </w:p>
    <w:p w14:paraId="30423425" w14:textId="0E582AE6" w:rsidR="006D55B6" w:rsidRPr="00EC2912" w:rsidRDefault="006D55B6" w:rsidP="00140716">
      <w:pPr>
        <w:pStyle w:val="Caption"/>
        <w:keepNext/>
        <w:spacing w:after="0"/>
        <w:ind w:firstLine="0"/>
        <w:rPr>
          <w:rFonts w:asciiTheme="minorHAnsi" w:hAnsiTheme="minorHAnsi" w:cstheme="minorHAnsi"/>
          <w:sz w:val="20"/>
          <w:szCs w:val="20"/>
        </w:rPr>
      </w:pPr>
      <w:r w:rsidRPr="00EC2912">
        <w:rPr>
          <w:rFonts w:asciiTheme="minorHAnsi" w:hAnsiTheme="minorHAnsi" w:cstheme="minorHAnsi"/>
          <w:b/>
          <w:bCs/>
          <w:i w:val="0"/>
          <w:iCs w:val="0"/>
          <w:sz w:val="20"/>
          <w:szCs w:val="20"/>
        </w:rPr>
        <w:t xml:space="preserve">Tablica </w:t>
      </w:r>
      <w:r w:rsidR="00D06010">
        <w:rPr>
          <w:rFonts w:asciiTheme="minorHAnsi" w:hAnsiTheme="minorHAnsi" w:cstheme="minorHAnsi"/>
          <w:b/>
          <w:bCs/>
          <w:i w:val="0"/>
          <w:iCs w:val="0"/>
          <w:sz w:val="20"/>
          <w:szCs w:val="20"/>
        </w:rPr>
        <w:t>7</w:t>
      </w:r>
      <w:r w:rsidRPr="00EC2912">
        <w:rPr>
          <w:rFonts w:asciiTheme="minorHAnsi" w:hAnsiTheme="minorHAnsi" w:cstheme="minorHAnsi"/>
          <w:b/>
          <w:bCs/>
          <w:i w:val="0"/>
          <w:iCs w:val="0"/>
          <w:sz w:val="20"/>
          <w:szCs w:val="20"/>
        </w:rPr>
        <w:t xml:space="preserve">. </w:t>
      </w:r>
      <w:r w:rsidRPr="00EC2912">
        <w:rPr>
          <w:rFonts w:asciiTheme="minorHAnsi" w:hAnsiTheme="minorHAnsi" w:cstheme="minorHAnsi"/>
          <w:sz w:val="20"/>
          <w:szCs w:val="20"/>
        </w:rPr>
        <w:t>Udio pojedinih šumskih zajednica i antropogenih šumskih sastojina</w:t>
      </w:r>
    </w:p>
    <w:tbl>
      <w:tblPr>
        <w:tblW w:w="9210" w:type="dxa"/>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ook w:val="0000" w:firstRow="0" w:lastRow="0" w:firstColumn="0" w:lastColumn="0" w:noHBand="0" w:noVBand="0"/>
      </w:tblPr>
      <w:tblGrid>
        <w:gridCol w:w="5315"/>
        <w:gridCol w:w="1739"/>
        <w:gridCol w:w="1014"/>
        <w:gridCol w:w="1142"/>
      </w:tblGrid>
      <w:tr w:rsidR="006D55B6" w:rsidRPr="00EC2912" w14:paraId="06290A08" w14:textId="77777777" w:rsidTr="006538AA">
        <w:trPr>
          <w:trHeight w:val="255"/>
          <w:jc w:val="center"/>
        </w:trPr>
        <w:tc>
          <w:tcPr>
            <w:tcW w:w="5315" w:type="dxa"/>
            <w:tcBorders>
              <w:top w:val="single" w:sz="12" w:space="0" w:color="006634"/>
              <w:bottom w:val="single" w:sz="12" w:space="0" w:color="006634"/>
            </w:tcBorders>
            <w:noWrap/>
            <w:vAlign w:val="center"/>
          </w:tcPr>
          <w:p w14:paraId="76D74588" w14:textId="77777777" w:rsidR="006D55B6" w:rsidRPr="00EC2912" w:rsidRDefault="006D55B6" w:rsidP="00140716">
            <w:pPr>
              <w:spacing w:before="0" w:after="0" w:line="240" w:lineRule="auto"/>
              <w:ind w:firstLine="0"/>
              <w:rPr>
                <w:rFonts w:asciiTheme="minorHAnsi" w:eastAsia="Times New Roman" w:hAnsiTheme="minorHAnsi" w:cstheme="minorHAnsi"/>
                <w:b/>
                <w:sz w:val="18"/>
                <w:szCs w:val="18"/>
                <w:lang w:eastAsia="hr-HR"/>
              </w:rPr>
            </w:pPr>
            <w:bookmarkStart w:id="108" w:name="_Hlk135923620"/>
          </w:p>
        </w:tc>
        <w:tc>
          <w:tcPr>
            <w:tcW w:w="1739" w:type="dxa"/>
            <w:tcBorders>
              <w:top w:val="single" w:sz="12" w:space="0" w:color="006634"/>
              <w:bottom w:val="single" w:sz="12" w:space="0" w:color="006634"/>
            </w:tcBorders>
          </w:tcPr>
          <w:p w14:paraId="3B93674C" w14:textId="77777777" w:rsidR="006D55B6" w:rsidRPr="00EC2912" w:rsidRDefault="006D55B6" w:rsidP="00140716">
            <w:pPr>
              <w:spacing w:before="0" w:after="0" w:line="240" w:lineRule="auto"/>
              <w:ind w:firstLine="0"/>
              <w:jc w:val="center"/>
              <w:rPr>
                <w:rFonts w:asciiTheme="minorHAnsi" w:eastAsia="Times New Roman" w:hAnsiTheme="minorHAnsi" w:cstheme="minorHAnsi"/>
                <w:b/>
                <w:sz w:val="18"/>
                <w:szCs w:val="18"/>
                <w:lang w:eastAsia="hr-HR"/>
              </w:rPr>
            </w:pPr>
            <w:r w:rsidRPr="00EC2912">
              <w:rPr>
                <w:rFonts w:asciiTheme="minorHAnsi" w:eastAsia="Times New Roman" w:hAnsiTheme="minorHAnsi" w:cstheme="minorHAnsi"/>
                <w:b/>
                <w:sz w:val="18"/>
                <w:szCs w:val="18"/>
                <w:lang w:eastAsia="hr-HR"/>
              </w:rPr>
              <w:t>NKS kod i ime</w:t>
            </w:r>
            <w:r w:rsidRPr="00EC2912">
              <w:rPr>
                <w:rFonts w:asciiTheme="minorHAnsi" w:eastAsia="Times New Roman" w:hAnsiTheme="minorHAnsi" w:cstheme="minorHAnsi"/>
                <w:b/>
                <w:sz w:val="18"/>
                <w:szCs w:val="18"/>
                <w:lang w:eastAsia="hr-HR"/>
              </w:rPr>
              <w:br/>
              <w:t>(IV razina)</w:t>
            </w:r>
          </w:p>
        </w:tc>
        <w:tc>
          <w:tcPr>
            <w:tcW w:w="1014" w:type="dxa"/>
            <w:tcBorders>
              <w:top w:val="single" w:sz="12" w:space="0" w:color="006634"/>
              <w:bottom w:val="single" w:sz="12" w:space="0" w:color="006634"/>
            </w:tcBorders>
            <w:noWrap/>
            <w:vAlign w:val="center"/>
          </w:tcPr>
          <w:p w14:paraId="20EE8FE0" w14:textId="77777777" w:rsidR="006D55B6" w:rsidRPr="00EC2912" w:rsidRDefault="006D55B6" w:rsidP="00140716">
            <w:pPr>
              <w:spacing w:before="0" w:after="0" w:line="240" w:lineRule="auto"/>
              <w:ind w:firstLine="0"/>
              <w:jc w:val="center"/>
              <w:rPr>
                <w:rFonts w:asciiTheme="minorHAnsi" w:eastAsia="Times New Roman" w:hAnsiTheme="minorHAnsi" w:cstheme="minorHAnsi"/>
                <w:b/>
                <w:sz w:val="18"/>
                <w:szCs w:val="18"/>
                <w:lang w:eastAsia="hr-HR"/>
              </w:rPr>
            </w:pPr>
            <w:r w:rsidRPr="00EC2912">
              <w:rPr>
                <w:rFonts w:asciiTheme="minorHAnsi" w:eastAsia="Times New Roman" w:hAnsiTheme="minorHAnsi" w:cstheme="minorHAnsi"/>
                <w:b/>
                <w:sz w:val="18"/>
                <w:szCs w:val="18"/>
                <w:lang w:eastAsia="hr-HR"/>
              </w:rPr>
              <w:t>Površina</w:t>
            </w:r>
            <w:r w:rsidRPr="00EC2912">
              <w:rPr>
                <w:rFonts w:asciiTheme="minorHAnsi" w:eastAsia="Times New Roman" w:hAnsiTheme="minorHAnsi" w:cstheme="minorHAnsi"/>
                <w:b/>
                <w:sz w:val="18"/>
                <w:szCs w:val="18"/>
                <w:lang w:eastAsia="hr-HR"/>
              </w:rPr>
              <w:br/>
              <w:t>(ha)</w:t>
            </w:r>
          </w:p>
        </w:tc>
        <w:tc>
          <w:tcPr>
            <w:tcW w:w="1142" w:type="dxa"/>
            <w:tcBorders>
              <w:top w:val="single" w:sz="12" w:space="0" w:color="006634"/>
              <w:bottom w:val="single" w:sz="12" w:space="0" w:color="006634"/>
            </w:tcBorders>
            <w:noWrap/>
            <w:vAlign w:val="center"/>
          </w:tcPr>
          <w:p w14:paraId="7B123FDD" w14:textId="77777777" w:rsidR="006D55B6" w:rsidRPr="00EC2912" w:rsidRDefault="006D55B6" w:rsidP="00140716">
            <w:pPr>
              <w:spacing w:before="0" w:after="0" w:line="240" w:lineRule="auto"/>
              <w:ind w:firstLine="0"/>
              <w:jc w:val="center"/>
              <w:rPr>
                <w:rFonts w:asciiTheme="minorHAnsi" w:eastAsia="Times New Roman" w:hAnsiTheme="minorHAnsi" w:cstheme="minorHAnsi"/>
                <w:b/>
                <w:sz w:val="18"/>
                <w:szCs w:val="18"/>
                <w:lang w:eastAsia="hr-HR"/>
              </w:rPr>
            </w:pPr>
            <w:r w:rsidRPr="00EC2912">
              <w:rPr>
                <w:rFonts w:asciiTheme="minorHAnsi" w:eastAsia="Times New Roman" w:hAnsiTheme="minorHAnsi" w:cstheme="minorHAnsi"/>
                <w:b/>
                <w:sz w:val="18"/>
                <w:szCs w:val="18"/>
                <w:lang w:eastAsia="hr-HR"/>
              </w:rPr>
              <w:t>Udio</w:t>
            </w:r>
            <w:r w:rsidRPr="00EC2912">
              <w:rPr>
                <w:rFonts w:asciiTheme="minorHAnsi" w:eastAsia="Times New Roman" w:hAnsiTheme="minorHAnsi" w:cstheme="minorHAnsi"/>
                <w:b/>
                <w:sz w:val="18"/>
                <w:szCs w:val="18"/>
                <w:lang w:eastAsia="hr-HR"/>
              </w:rPr>
              <w:br/>
              <w:t>(%)</w:t>
            </w:r>
          </w:p>
        </w:tc>
      </w:tr>
      <w:tr w:rsidR="006D55B6" w:rsidRPr="00EC2912" w14:paraId="1AC1086D" w14:textId="77777777" w:rsidTr="006538AA">
        <w:trPr>
          <w:trHeight w:val="255"/>
          <w:jc w:val="center"/>
        </w:trPr>
        <w:tc>
          <w:tcPr>
            <w:tcW w:w="9210" w:type="dxa"/>
            <w:gridSpan w:val="4"/>
            <w:tcBorders>
              <w:top w:val="single" w:sz="12" w:space="0" w:color="006634"/>
              <w:bottom w:val="single" w:sz="4" w:space="0" w:color="006634"/>
            </w:tcBorders>
            <w:noWrap/>
            <w:vAlign w:val="center"/>
          </w:tcPr>
          <w:p w14:paraId="6F729B69" w14:textId="77777777" w:rsidR="006D55B6" w:rsidRPr="00EC2912" w:rsidRDefault="006D55B6" w:rsidP="006538AA">
            <w:pPr>
              <w:spacing w:before="0" w:after="0" w:line="240" w:lineRule="auto"/>
              <w:ind w:firstLine="0"/>
              <w:jc w:val="left"/>
              <w:rPr>
                <w:rFonts w:asciiTheme="minorHAnsi" w:eastAsia="Times New Roman" w:hAnsiTheme="minorHAnsi" w:cstheme="minorHAnsi"/>
                <w:sz w:val="18"/>
                <w:szCs w:val="18"/>
              </w:rPr>
            </w:pPr>
            <w:r w:rsidRPr="00EC2912">
              <w:rPr>
                <w:rFonts w:asciiTheme="minorHAnsi" w:hAnsiTheme="minorHAnsi" w:cstheme="minorHAnsi"/>
                <w:b/>
                <w:bCs/>
                <w:color w:val="000000"/>
                <w:sz w:val="18"/>
                <w:szCs w:val="18"/>
              </w:rPr>
              <w:t>Šumska zajednica</w:t>
            </w:r>
          </w:p>
        </w:tc>
      </w:tr>
      <w:tr w:rsidR="003D6C90" w:rsidRPr="00EC2912" w14:paraId="0ADF74D5" w14:textId="77777777" w:rsidTr="006538AA">
        <w:trPr>
          <w:trHeight w:val="255"/>
          <w:jc w:val="center"/>
        </w:trPr>
        <w:tc>
          <w:tcPr>
            <w:tcW w:w="5315" w:type="dxa"/>
            <w:noWrap/>
            <w:vAlign w:val="bottom"/>
          </w:tcPr>
          <w:p w14:paraId="7A6D0C0B" w14:textId="1A8C5923" w:rsidR="003D6C90" w:rsidRPr="00EC2912" w:rsidRDefault="003D6C90" w:rsidP="003D6C90">
            <w:pPr>
              <w:keepNext/>
              <w:spacing w:before="0" w:after="0" w:line="240" w:lineRule="auto"/>
              <w:ind w:firstLine="0"/>
              <w:contextualSpacing/>
              <w:jc w:val="left"/>
              <w:rPr>
                <w:rFonts w:asciiTheme="minorHAnsi" w:eastAsia="Times New Roman" w:hAnsiTheme="minorHAnsi" w:cstheme="minorHAnsi"/>
                <w:sz w:val="18"/>
                <w:szCs w:val="18"/>
              </w:rPr>
            </w:pPr>
            <w:r w:rsidRPr="00EC2912">
              <w:rPr>
                <w:rFonts w:ascii="Calibri" w:hAnsi="Calibri" w:cs="Calibri"/>
                <w:color w:val="000000"/>
                <w:sz w:val="18"/>
                <w:szCs w:val="18"/>
              </w:rPr>
              <w:t>Sastojine oštroigličaste borovice</w:t>
            </w:r>
          </w:p>
        </w:tc>
        <w:tc>
          <w:tcPr>
            <w:tcW w:w="1739" w:type="dxa"/>
            <w:vAlign w:val="bottom"/>
          </w:tcPr>
          <w:p w14:paraId="44740904" w14:textId="15444864" w:rsidR="003D6C90" w:rsidRPr="00EC2912" w:rsidRDefault="003D6C90" w:rsidP="003D6C90">
            <w:pPr>
              <w:keepNext/>
              <w:spacing w:before="0" w:after="0" w:line="240" w:lineRule="auto"/>
              <w:ind w:firstLine="0"/>
              <w:contextualSpacing/>
              <w:jc w:val="center"/>
              <w:rPr>
                <w:rFonts w:asciiTheme="minorHAnsi" w:eastAsia="Times New Roman" w:hAnsiTheme="minorHAnsi" w:cstheme="minorHAnsi"/>
                <w:sz w:val="18"/>
                <w:szCs w:val="18"/>
              </w:rPr>
            </w:pPr>
            <w:r w:rsidRPr="00EC2912">
              <w:rPr>
                <w:rFonts w:ascii="Calibri" w:hAnsi="Calibri" w:cs="Calibri"/>
                <w:color w:val="000000"/>
                <w:sz w:val="18"/>
                <w:szCs w:val="18"/>
              </w:rPr>
              <w:t>D.3.4.2.</w:t>
            </w:r>
            <w:r>
              <w:rPr>
                <w:rFonts w:ascii="Calibri" w:hAnsi="Calibri" w:cs="Calibri"/>
                <w:color w:val="000000"/>
                <w:sz w:val="18"/>
                <w:szCs w:val="18"/>
              </w:rPr>
              <w:t>3.</w:t>
            </w:r>
          </w:p>
        </w:tc>
        <w:tc>
          <w:tcPr>
            <w:tcW w:w="1014" w:type="dxa"/>
            <w:noWrap/>
            <w:vAlign w:val="bottom"/>
          </w:tcPr>
          <w:p w14:paraId="328AC495" w14:textId="7799F266"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748,83</w:t>
            </w:r>
          </w:p>
        </w:tc>
        <w:tc>
          <w:tcPr>
            <w:tcW w:w="1142" w:type="dxa"/>
            <w:noWrap/>
            <w:vAlign w:val="bottom"/>
          </w:tcPr>
          <w:p w14:paraId="10A451B6" w14:textId="67F53D98"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39,05</w:t>
            </w:r>
          </w:p>
        </w:tc>
      </w:tr>
      <w:tr w:rsidR="003D6C90" w:rsidRPr="00EC2912" w14:paraId="724823EF" w14:textId="77777777" w:rsidTr="006538AA">
        <w:trPr>
          <w:trHeight w:val="255"/>
          <w:jc w:val="center"/>
        </w:trPr>
        <w:tc>
          <w:tcPr>
            <w:tcW w:w="5315" w:type="dxa"/>
            <w:noWrap/>
            <w:vAlign w:val="bottom"/>
          </w:tcPr>
          <w:p w14:paraId="062FC852" w14:textId="71235D5A" w:rsidR="003D6C90" w:rsidRPr="00EC2912" w:rsidRDefault="003D6C90" w:rsidP="003D6C90">
            <w:pPr>
              <w:keepNext/>
              <w:spacing w:before="0" w:after="0" w:line="240" w:lineRule="auto"/>
              <w:ind w:firstLine="0"/>
              <w:contextualSpacing/>
              <w:jc w:val="left"/>
              <w:rPr>
                <w:rFonts w:ascii="Calibri" w:hAnsi="Calibri" w:cs="Calibri"/>
                <w:color w:val="000000"/>
                <w:sz w:val="18"/>
                <w:szCs w:val="18"/>
              </w:rPr>
            </w:pPr>
            <w:r w:rsidRPr="00EC2912">
              <w:rPr>
                <w:rFonts w:ascii="Calibri" w:hAnsi="Calibri" w:cs="Calibri"/>
                <w:color w:val="000000"/>
                <w:sz w:val="18"/>
                <w:szCs w:val="18"/>
              </w:rPr>
              <w:t>Mješovita šuma i makija crnike s crnim jasenom</w:t>
            </w:r>
          </w:p>
        </w:tc>
        <w:tc>
          <w:tcPr>
            <w:tcW w:w="1739" w:type="dxa"/>
            <w:vAlign w:val="bottom"/>
          </w:tcPr>
          <w:p w14:paraId="722498C0" w14:textId="74C14BE4" w:rsidR="003D6C90" w:rsidRPr="00EC2912" w:rsidRDefault="003D6C90" w:rsidP="003D6C90">
            <w:pPr>
              <w:keepNext/>
              <w:spacing w:before="0" w:after="0" w:line="240" w:lineRule="auto"/>
              <w:ind w:firstLine="0"/>
              <w:contextualSpacing/>
              <w:jc w:val="center"/>
              <w:rPr>
                <w:rFonts w:ascii="Calibri" w:hAnsi="Calibri" w:cs="Calibri"/>
                <w:color w:val="000000"/>
                <w:sz w:val="18"/>
                <w:szCs w:val="18"/>
              </w:rPr>
            </w:pPr>
            <w:r w:rsidRPr="00EC2912">
              <w:rPr>
                <w:rFonts w:ascii="Calibri" w:hAnsi="Calibri" w:cs="Calibri"/>
                <w:color w:val="000000"/>
                <w:sz w:val="18"/>
                <w:szCs w:val="18"/>
              </w:rPr>
              <w:t>E.8.1.1.</w:t>
            </w:r>
          </w:p>
        </w:tc>
        <w:tc>
          <w:tcPr>
            <w:tcW w:w="1014" w:type="dxa"/>
            <w:noWrap/>
            <w:vAlign w:val="bottom"/>
          </w:tcPr>
          <w:p w14:paraId="0104E8FA" w14:textId="36894FF5" w:rsidR="003D6C90" w:rsidRPr="00EC2912" w:rsidRDefault="003D6C90" w:rsidP="003D6C90">
            <w:pPr>
              <w:spacing w:before="0" w:after="0" w:line="240" w:lineRule="auto"/>
              <w:ind w:firstLine="0"/>
              <w:jc w:val="right"/>
              <w:rPr>
                <w:rFonts w:ascii="Calibri" w:hAnsi="Calibri" w:cs="Calibri"/>
                <w:color w:val="000000"/>
                <w:sz w:val="18"/>
                <w:szCs w:val="18"/>
              </w:rPr>
            </w:pPr>
            <w:r w:rsidRPr="00EC2912">
              <w:rPr>
                <w:rFonts w:ascii="Calibri" w:hAnsi="Calibri" w:cs="Calibri"/>
                <w:color w:val="000000"/>
                <w:sz w:val="18"/>
                <w:szCs w:val="18"/>
              </w:rPr>
              <w:t>2,69</w:t>
            </w:r>
          </w:p>
        </w:tc>
        <w:tc>
          <w:tcPr>
            <w:tcW w:w="1142" w:type="dxa"/>
            <w:noWrap/>
            <w:vAlign w:val="bottom"/>
          </w:tcPr>
          <w:p w14:paraId="346A6F9A" w14:textId="4CCD33A8" w:rsidR="003D6C90" w:rsidRPr="00EC2912" w:rsidRDefault="003D6C90" w:rsidP="003D6C90">
            <w:pPr>
              <w:spacing w:before="0" w:after="0" w:line="240" w:lineRule="auto"/>
              <w:ind w:firstLine="0"/>
              <w:jc w:val="right"/>
              <w:rPr>
                <w:rFonts w:ascii="Calibri" w:hAnsi="Calibri" w:cs="Calibri"/>
                <w:color w:val="000000"/>
                <w:sz w:val="18"/>
                <w:szCs w:val="18"/>
              </w:rPr>
            </w:pPr>
            <w:r w:rsidRPr="00EC2912">
              <w:rPr>
                <w:rFonts w:ascii="Calibri" w:hAnsi="Calibri" w:cs="Calibri"/>
                <w:color w:val="000000"/>
                <w:sz w:val="18"/>
                <w:szCs w:val="18"/>
              </w:rPr>
              <w:t>0,14</w:t>
            </w:r>
          </w:p>
        </w:tc>
      </w:tr>
      <w:tr w:rsidR="003D6C90" w:rsidRPr="00EC2912" w14:paraId="0CBB37F3" w14:textId="77777777" w:rsidTr="006538AA">
        <w:trPr>
          <w:trHeight w:val="255"/>
          <w:jc w:val="center"/>
        </w:trPr>
        <w:tc>
          <w:tcPr>
            <w:tcW w:w="5315" w:type="dxa"/>
            <w:noWrap/>
            <w:vAlign w:val="bottom"/>
          </w:tcPr>
          <w:p w14:paraId="3991CE52" w14:textId="77777777" w:rsidR="003D6C90" w:rsidRPr="00EC2912" w:rsidRDefault="003D6C90" w:rsidP="003D6C90">
            <w:pPr>
              <w:keepNext/>
              <w:spacing w:before="0" w:after="0" w:line="240" w:lineRule="auto"/>
              <w:ind w:firstLine="0"/>
              <w:contextualSpacing/>
              <w:jc w:val="left"/>
              <w:rPr>
                <w:rFonts w:asciiTheme="minorHAnsi" w:eastAsia="Times New Roman" w:hAnsiTheme="minorHAnsi" w:cstheme="minorHAnsi"/>
                <w:sz w:val="18"/>
                <w:szCs w:val="18"/>
              </w:rPr>
            </w:pPr>
            <w:r w:rsidRPr="00EC2912">
              <w:rPr>
                <w:rFonts w:ascii="Calibri" w:hAnsi="Calibri" w:cs="Calibri"/>
                <w:color w:val="000000"/>
                <w:sz w:val="18"/>
                <w:szCs w:val="18"/>
              </w:rPr>
              <w:t>Čista, vazdezelena šuma i makija crnike s mirtom</w:t>
            </w:r>
          </w:p>
        </w:tc>
        <w:tc>
          <w:tcPr>
            <w:tcW w:w="1739" w:type="dxa"/>
            <w:vAlign w:val="bottom"/>
          </w:tcPr>
          <w:p w14:paraId="29A4E972" w14:textId="77777777" w:rsidR="003D6C90" w:rsidRPr="00EC2912" w:rsidRDefault="003D6C90" w:rsidP="003D6C90">
            <w:pPr>
              <w:keepNext/>
              <w:spacing w:before="0" w:after="0" w:line="240" w:lineRule="auto"/>
              <w:ind w:firstLine="0"/>
              <w:contextualSpacing/>
              <w:jc w:val="center"/>
              <w:rPr>
                <w:rFonts w:asciiTheme="minorHAnsi" w:eastAsia="Times New Roman" w:hAnsiTheme="minorHAnsi" w:cstheme="minorHAnsi"/>
                <w:sz w:val="18"/>
                <w:szCs w:val="18"/>
              </w:rPr>
            </w:pPr>
            <w:r w:rsidRPr="00EC2912">
              <w:rPr>
                <w:rFonts w:ascii="Calibri" w:hAnsi="Calibri" w:cs="Calibri"/>
                <w:color w:val="000000"/>
                <w:sz w:val="18"/>
                <w:szCs w:val="18"/>
              </w:rPr>
              <w:t>E.8.1.3.</w:t>
            </w:r>
          </w:p>
        </w:tc>
        <w:tc>
          <w:tcPr>
            <w:tcW w:w="1014" w:type="dxa"/>
            <w:noWrap/>
            <w:vAlign w:val="bottom"/>
          </w:tcPr>
          <w:p w14:paraId="369C8318"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569,8</w:t>
            </w:r>
          </w:p>
        </w:tc>
        <w:tc>
          <w:tcPr>
            <w:tcW w:w="1142" w:type="dxa"/>
            <w:noWrap/>
            <w:vAlign w:val="bottom"/>
          </w:tcPr>
          <w:p w14:paraId="2D5E10E7"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29,71</w:t>
            </w:r>
          </w:p>
        </w:tc>
      </w:tr>
      <w:tr w:rsidR="003D6C90" w:rsidRPr="00EC2912" w14:paraId="0B02B65A" w14:textId="77777777" w:rsidTr="006538AA">
        <w:trPr>
          <w:trHeight w:val="255"/>
          <w:jc w:val="center"/>
        </w:trPr>
        <w:tc>
          <w:tcPr>
            <w:tcW w:w="5315" w:type="dxa"/>
            <w:noWrap/>
            <w:vAlign w:val="bottom"/>
          </w:tcPr>
          <w:p w14:paraId="055E2A71" w14:textId="77777777" w:rsidR="003D6C90" w:rsidRPr="00EC2912" w:rsidRDefault="003D6C90" w:rsidP="003D6C90">
            <w:pPr>
              <w:keepNext/>
              <w:spacing w:before="0" w:after="0" w:line="240" w:lineRule="auto"/>
              <w:ind w:firstLine="0"/>
              <w:contextualSpacing/>
              <w:jc w:val="left"/>
              <w:rPr>
                <w:rFonts w:asciiTheme="minorHAnsi" w:eastAsia="Times New Roman" w:hAnsiTheme="minorHAnsi" w:cstheme="minorHAnsi"/>
                <w:sz w:val="18"/>
                <w:szCs w:val="18"/>
              </w:rPr>
            </w:pPr>
            <w:r w:rsidRPr="00EC2912">
              <w:rPr>
                <w:rFonts w:ascii="Calibri" w:hAnsi="Calibri" w:cs="Calibri"/>
                <w:color w:val="000000"/>
                <w:sz w:val="18"/>
                <w:szCs w:val="18"/>
              </w:rPr>
              <w:t>Makija tršlje i somine</w:t>
            </w:r>
          </w:p>
        </w:tc>
        <w:tc>
          <w:tcPr>
            <w:tcW w:w="1739" w:type="dxa"/>
            <w:vAlign w:val="bottom"/>
          </w:tcPr>
          <w:p w14:paraId="088ED745" w14:textId="77777777" w:rsidR="003D6C90" w:rsidRPr="00EC2912" w:rsidRDefault="003D6C90" w:rsidP="003D6C90">
            <w:pPr>
              <w:keepNext/>
              <w:spacing w:before="0" w:after="0" w:line="240" w:lineRule="auto"/>
              <w:ind w:firstLine="0"/>
              <w:contextualSpacing/>
              <w:jc w:val="center"/>
              <w:rPr>
                <w:rFonts w:asciiTheme="minorHAnsi" w:eastAsia="Times New Roman" w:hAnsiTheme="minorHAnsi" w:cstheme="minorHAnsi"/>
                <w:sz w:val="18"/>
                <w:szCs w:val="18"/>
              </w:rPr>
            </w:pPr>
            <w:r w:rsidRPr="00EC2912">
              <w:rPr>
                <w:rFonts w:ascii="Calibri" w:hAnsi="Calibri" w:cs="Calibri"/>
                <w:color w:val="000000"/>
                <w:sz w:val="18"/>
                <w:szCs w:val="18"/>
              </w:rPr>
              <w:t>E.8.2.3.</w:t>
            </w:r>
          </w:p>
        </w:tc>
        <w:tc>
          <w:tcPr>
            <w:tcW w:w="1014" w:type="dxa"/>
            <w:noWrap/>
            <w:vAlign w:val="bottom"/>
          </w:tcPr>
          <w:p w14:paraId="6AE5179A"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243,88</w:t>
            </w:r>
          </w:p>
        </w:tc>
        <w:tc>
          <w:tcPr>
            <w:tcW w:w="1142" w:type="dxa"/>
            <w:noWrap/>
            <w:vAlign w:val="bottom"/>
          </w:tcPr>
          <w:p w14:paraId="71C76F38"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12,72</w:t>
            </w:r>
          </w:p>
        </w:tc>
      </w:tr>
      <w:tr w:rsidR="003D6C90" w:rsidRPr="00EC2912" w14:paraId="5E81D2C6" w14:textId="77777777" w:rsidTr="006538AA">
        <w:trPr>
          <w:trHeight w:val="255"/>
          <w:jc w:val="center"/>
        </w:trPr>
        <w:tc>
          <w:tcPr>
            <w:tcW w:w="5315" w:type="dxa"/>
            <w:noWrap/>
            <w:vAlign w:val="bottom"/>
          </w:tcPr>
          <w:p w14:paraId="021A49AE" w14:textId="77777777" w:rsidR="003D6C90" w:rsidRPr="00EC2912" w:rsidRDefault="003D6C90" w:rsidP="003D6C90">
            <w:pPr>
              <w:keepNext/>
              <w:spacing w:before="0" w:after="0" w:line="240" w:lineRule="auto"/>
              <w:ind w:firstLine="0"/>
              <w:contextualSpacing/>
              <w:jc w:val="left"/>
              <w:rPr>
                <w:rFonts w:asciiTheme="minorHAnsi" w:eastAsia="Times New Roman" w:hAnsiTheme="minorHAnsi" w:cstheme="minorHAnsi"/>
                <w:sz w:val="18"/>
                <w:szCs w:val="18"/>
              </w:rPr>
            </w:pPr>
            <w:r w:rsidRPr="00EC2912">
              <w:rPr>
                <w:rFonts w:ascii="Calibri" w:hAnsi="Calibri" w:cs="Calibri"/>
                <w:color w:val="000000"/>
                <w:sz w:val="18"/>
                <w:szCs w:val="18"/>
              </w:rPr>
              <w:t>Mješovita šuma alepskoga bora i crnike</w:t>
            </w:r>
          </w:p>
        </w:tc>
        <w:tc>
          <w:tcPr>
            <w:tcW w:w="1739" w:type="dxa"/>
            <w:vAlign w:val="bottom"/>
          </w:tcPr>
          <w:p w14:paraId="4589476A" w14:textId="77777777" w:rsidR="003D6C90" w:rsidRPr="00EC2912" w:rsidRDefault="003D6C90" w:rsidP="003D6C90">
            <w:pPr>
              <w:keepNext/>
              <w:spacing w:before="0" w:after="0" w:line="240" w:lineRule="auto"/>
              <w:ind w:firstLine="0"/>
              <w:contextualSpacing/>
              <w:jc w:val="center"/>
              <w:rPr>
                <w:rFonts w:asciiTheme="minorHAnsi" w:eastAsia="Times New Roman" w:hAnsiTheme="minorHAnsi" w:cstheme="minorHAnsi"/>
                <w:sz w:val="18"/>
                <w:szCs w:val="18"/>
              </w:rPr>
            </w:pPr>
            <w:r w:rsidRPr="00EC2912">
              <w:rPr>
                <w:rFonts w:ascii="Calibri" w:hAnsi="Calibri" w:cs="Calibri"/>
                <w:color w:val="000000"/>
                <w:sz w:val="18"/>
                <w:szCs w:val="18"/>
              </w:rPr>
              <w:t>E.8.2.7.</w:t>
            </w:r>
          </w:p>
        </w:tc>
        <w:tc>
          <w:tcPr>
            <w:tcW w:w="1014" w:type="dxa"/>
            <w:noWrap/>
            <w:vAlign w:val="bottom"/>
          </w:tcPr>
          <w:p w14:paraId="3E8597FC"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284,88</w:t>
            </w:r>
          </w:p>
        </w:tc>
        <w:tc>
          <w:tcPr>
            <w:tcW w:w="1142" w:type="dxa"/>
            <w:noWrap/>
            <w:vAlign w:val="bottom"/>
          </w:tcPr>
          <w:p w14:paraId="26246D4C"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14,85</w:t>
            </w:r>
          </w:p>
        </w:tc>
      </w:tr>
      <w:tr w:rsidR="003D6C90" w:rsidRPr="00EC2912" w14:paraId="4EA3230E" w14:textId="77777777" w:rsidTr="006538AA">
        <w:trPr>
          <w:trHeight w:val="255"/>
          <w:jc w:val="center"/>
        </w:trPr>
        <w:tc>
          <w:tcPr>
            <w:tcW w:w="5315" w:type="dxa"/>
            <w:noWrap/>
            <w:vAlign w:val="bottom"/>
          </w:tcPr>
          <w:p w14:paraId="357FF1CA" w14:textId="77777777" w:rsidR="003D6C90" w:rsidRPr="00EC2912" w:rsidRDefault="003D6C90" w:rsidP="003D6C90">
            <w:pPr>
              <w:keepNext/>
              <w:spacing w:before="0" w:after="0" w:line="240" w:lineRule="auto"/>
              <w:ind w:firstLine="0"/>
              <w:contextualSpacing/>
              <w:jc w:val="left"/>
              <w:rPr>
                <w:rFonts w:asciiTheme="minorHAnsi" w:eastAsia="Times New Roman" w:hAnsiTheme="minorHAnsi" w:cstheme="minorHAnsi"/>
                <w:sz w:val="18"/>
                <w:szCs w:val="18"/>
              </w:rPr>
            </w:pPr>
            <w:r w:rsidRPr="00EC2912">
              <w:rPr>
                <w:rFonts w:ascii="Calibri" w:hAnsi="Calibri" w:cs="Calibri"/>
                <w:color w:val="000000"/>
                <w:sz w:val="18"/>
                <w:szCs w:val="18"/>
              </w:rPr>
              <w:t>Šuma alepskog bora s tršljom</w:t>
            </w:r>
          </w:p>
        </w:tc>
        <w:tc>
          <w:tcPr>
            <w:tcW w:w="1739" w:type="dxa"/>
            <w:vAlign w:val="bottom"/>
          </w:tcPr>
          <w:p w14:paraId="086B8F87" w14:textId="77777777" w:rsidR="003D6C90" w:rsidRPr="00EC2912" w:rsidRDefault="003D6C90" w:rsidP="003D6C90">
            <w:pPr>
              <w:keepNext/>
              <w:spacing w:before="0" w:after="0" w:line="240" w:lineRule="auto"/>
              <w:ind w:firstLine="0"/>
              <w:contextualSpacing/>
              <w:jc w:val="center"/>
              <w:rPr>
                <w:rFonts w:asciiTheme="minorHAnsi" w:eastAsia="Times New Roman" w:hAnsiTheme="minorHAnsi" w:cstheme="minorHAnsi"/>
                <w:sz w:val="18"/>
                <w:szCs w:val="18"/>
              </w:rPr>
            </w:pPr>
            <w:r w:rsidRPr="00EC2912">
              <w:rPr>
                <w:rFonts w:ascii="Calibri" w:hAnsi="Calibri" w:cs="Calibri"/>
                <w:color w:val="000000"/>
                <w:sz w:val="18"/>
                <w:szCs w:val="18"/>
              </w:rPr>
              <w:t>E.8.2.9.</w:t>
            </w:r>
          </w:p>
        </w:tc>
        <w:tc>
          <w:tcPr>
            <w:tcW w:w="1014" w:type="dxa"/>
            <w:noWrap/>
            <w:vAlign w:val="bottom"/>
          </w:tcPr>
          <w:p w14:paraId="216DE9EA"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63,26</w:t>
            </w:r>
          </w:p>
        </w:tc>
        <w:tc>
          <w:tcPr>
            <w:tcW w:w="1142" w:type="dxa"/>
            <w:noWrap/>
            <w:vAlign w:val="bottom"/>
          </w:tcPr>
          <w:p w14:paraId="10B36E82"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3,30</w:t>
            </w:r>
          </w:p>
        </w:tc>
      </w:tr>
      <w:tr w:rsidR="003D6C90" w:rsidRPr="00EC2912" w14:paraId="66E58044" w14:textId="77777777" w:rsidTr="006538AA">
        <w:trPr>
          <w:trHeight w:val="255"/>
          <w:jc w:val="center"/>
        </w:trPr>
        <w:tc>
          <w:tcPr>
            <w:tcW w:w="9210" w:type="dxa"/>
            <w:gridSpan w:val="4"/>
            <w:noWrap/>
            <w:vAlign w:val="center"/>
          </w:tcPr>
          <w:p w14:paraId="31DC2E35" w14:textId="77777777" w:rsidR="003D6C90" w:rsidRPr="00EC2912" w:rsidRDefault="003D6C90" w:rsidP="003D6C90">
            <w:pPr>
              <w:spacing w:before="0" w:after="0" w:line="240" w:lineRule="auto"/>
              <w:ind w:firstLine="0"/>
              <w:jc w:val="left"/>
              <w:rPr>
                <w:rFonts w:asciiTheme="minorHAnsi" w:eastAsia="Times New Roman" w:hAnsiTheme="minorHAnsi" w:cstheme="minorHAnsi"/>
                <w:sz w:val="18"/>
                <w:szCs w:val="18"/>
              </w:rPr>
            </w:pPr>
            <w:r w:rsidRPr="00EC2912">
              <w:rPr>
                <w:rFonts w:asciiTheme="minorHAnsi" w:hAnsiTheme="minorHAnsi" w:cstheme="minorHAnsi"/>
                <w:b/>
                <w:bCs/>
                <w:color w:val="000000"/>
                <w:sz w:val="18"/>
                <w:szCs w:val="18"/>
              </w:rPr>
              <w:t>Antropogena šumska sastojina</w:t>
            </w:r>
          </w:p>
        </w:tc>
      </w:tr>
      <w:tr w:rsidR="003D6C90" w:rsidRPr="00EC2912" w14:paraId="648D3840" w14:textId="77777777" w:rsidTr="006538AA">
        <w:trPr>
          <w:trHeight w:val="255"/>
          <w:jc w:val="center"/>
        </w:trPr>
        <w:tc>
          <w:tcPr>
            <w:tcW w:w="5315" w:type="dxa"/>
            <w:tcBorders>
              <w:bottom w:val="single" w:sz="12" w:space="0" w:color="006634"/>
            </w:tcBorders>
            <w:noWrap/>
            <w:vAlign w:val="bottom"/>
          </w:tcPr>
          <w:p w14:paraId="0D76A8D1" w14:textId="77777777" w:rsidR="003D6C90" w:rsidRPr="00EC2912" w:rsidRDefault="003D6C90" w:rsidP="003D6C90">
            <w:pPr>
              <w:keepNext/>
              <w:spacing w:before="0" w:after="0" w:line="240" w:lineRule="auto"/>
              <w:ind w:firstLine="0"/>
              <w:contextualSpacing/>
              <w:jc w:val="left"/>
              <w:rPr>
                <w:rFonts w:asciiTheme="minorHAnsi" w:eastAsia="Times New Roman" w:hAnsiTheme="minorHAnsi" w:cstheme="minorHAnsi"/>
                <w:sz w:val="18"/>
                <w:szCs w:val="18"/>
              </w:rPr>
            </w:pPr>
            <w:bookmarkStart w:id="109" w:name="_Hlk135923454"/>
            <w:r w:rsidRPr="00EC2912">
              <w:rPr>
                <w:rFonts w:ascii="Calibri" w:hAnsi="Calibri" w:cs="Calibri"/>
                <w:color w:val="000000"/>
                <w:sz w:val="18"/>
                <w:szCs w:val="18"/>
              </w:rPr>
              <w:t>Miješani nasadi zavičajnih i stranih vrsta četinjača</w:t>
            </w:r>
          </w:p>
        </w:tc>
        <w:tc>
          <w:tcPr>
            <w:tcW w:w="1739" w:type="dxa"/>
            <w:tcBorders>
              <w:bottom w:val="single" w:sz="12" w:space="0" w:color="006634"/>
            </w:tcBorders>
            <w:vAlign w:val="bottom"/>
          </w:tcPr>
          <w:p w14:paraId="1C3713EC" w14:textId="77777777" w:rsidR="003D6C90" w:rsidRPr="00EC2912" w:rsidRDefault="003D6C90" w:rsidP="003D6C90">
            <w:pPr>
              <w:keepNext/>
              <w:spacing w:before="0" w:after="0" w:line="240" w:lineRule="auto"/>
              <w:ind w:firstLine="0"/>
              <w:contextualSpacing/>
              <w:jc w:val="center"/>
              <w:rPr>
                <w:rFonts w:asciiTheme="minorHAnsi" w:eastAsia="Times New Roman" w:hAnsiTheme="minorHAnsi" w:cstheme="minorHAnsi"/>
                <w:sz w:val="18"/>
                <w:szCs w:val="18"/>
              </w:rPr>
            </w:pPr>
            <w:r w:rsidRPr="00EC2912">
              <w:rPr>
                <w:rFonts w:ascii="Calibri" w:hAnsi="Calibri" w:cs="Calibri"/>
                <w:color w:val="000000"/>
                <w:sz w:val="18"/>
                <w:szCs w:val="18"/>
              </w:rPr>
              <w:t>E.9.2.9.</w:t>
            </w:r>
          </w:p>
        </w:tc>
        <w:tc>
          <w:tcPr>
            <w:tcW w:w="1014" w:type="dxa"/>
            <w:tcBorders>
              <w:bottom w:val="single" w:sz="12" w:space="0" w:color="006634"/>
            </w:tcBorders>
            <w:noWrap/>
            <w:vAlign w:val="bottom"/>
          </w:tcPr>
          <w:p w14:paraId="08040ED8"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4,47</w:t>
            </w:r>
          </w:p>
        </w:tc>
        <w:tc>
          <w:tcPr>
            <w:tcW w:w="1142" w:type="dxa"/>
            <w:tcBorders>
              <w:bottom w:val="single" w:sz="12" w:space="0" w:color="006634"/>
            </w:tcBorders>
            <w:noWrap/>
            <w:vAlign w:val="bottom"/>
          </w:tcPr>
          <w:p w14:paraId="1EBA1A3C" w14:textId="77777777" w:rsidR="003D6C90" w:rsidRPr="00EC2912" w:rsidRDefault="003D6C90" w:rsidP="003D6C90">
            <w:pPr>
              <w:spacing w:before="0" w:after="0" w:line="240" w:lineRule="auto"/>
              <w:ind w:firstLine="0"/>
              <w:jc w:val="right"/>
              <w:rPr>
                <w:rFonts w:asciiTheme="minorHAnsi" w:eastAsia="Times New Roman" w:hAnsiTheme="minorHAnsi" w:cstheme="minorHAnsi"/>
                <w:sz w:val="18"/>
                <w:szCs w:val="18"/>
              </w:rPr>
            </w:pPr>
            <w:r w:rsidRPr="00EC2912">
              <w:rPr>
                <w:rFonts w:ascii="Calibri" w:hAnsi="Calibri" w:cs="Calibri"/>
                <w:color w:val="000000"/>
                <w:sz w:val="18"/>
                <w:szCs w:val="18"/>
              </w:rPr>
              <w:t>0,23</w:t>
            </w:r>
          </w:p>
        </w:tc>
      </w:tr>
      <w:bookmarkEnd w:id="109"/>
      <w:tr w:rsidR="003D6C90" w:rsidRPr="00EC2912" w14:paraId="5C6AD42A" w14:textId="77777777" w:rsidTr="006538AA">
        <w:trPr>
          <w:trHeight w:val="255"/>
          <w:jc w:val="center"/>
        </w:trPr>
        <w:tc>
          <w:tcPr>
            <w:tcW w:w="7054" w:type="dxa"/>
            <w:gridSpan w:val="2"/>
            <w:tcBorders>
              <w:top w:val="single" w:sz="12" w:space="0" w:color="006634"/>
              <w:bottom w:val="single" w:sz="12" w:space="0" w:color="006634"/>
            </w:tcBorders>
            <w:noWrap/>
            <w:vAlign w:val="center"/>
          </w:tcPr>
          <w:p w14:paraId="18B3E1E5" w14:textId="77777777" w:rsidR="003D6C90" w:rsidRPr="00EC2912" w:rsidRDefault="003D6C90" w:rsidP="003D6C90">
            <w:pPr>
              <w:spacing w:before="0" w:after="0" w:line="240" w:lineRule="auto"/>
              <w:ind w:firstLine="0"/>
              <w:jc w:val="right"/>
              <w:rPr>
                <w:rFonts w:asciiTheme="minorHAnsi" w:eastAsia="Times New Roman" w:hAnsiTheme="minorHAnsi" w:cstheme="minorHAnsi"/>
                <w:b/>
                <w:bCs/>
                <w:sz w:val="18"/>
                <w:szCs w:val="18"/>
              </w:rPr>
            </w:pPr>
            <w:r w:rsidRPr="00EC2912">
              <w:rPr>
                <w:rFonts w:asciiTheme="minorHAnsi" w:eastAsia="Times New Roman" w:hAnsiTheme="minorHAnsi" w:cstheme="minorHAnsi"/>
                <w:b/>
                <w:bCs/>
                <w:sz w:val="18"/>
                <w:szCs w:val="18"/>
              </w:rPr>
              <w:t>Ukupno:</w:t>
            </w:r>
          </w:p>
        </w:tc>
        <w:tc>
          <w:tcPr>
            <w:tcW w:w="1014" w:type="dxa"/>
            <w:tcBorders>
              <w:top w:val="single" w:sz="12" w:space="0" w:color="006634"/>
              <w:bottom w:val="single" w:sz="12" w:space="0" w:color="006634"/>
            </w:tcBorders>
            <w:noWrap/>
            <w:vAlign w:val="center"/>
          </w:tcPr>
          <w:p w14:paraId="47EDBE38" w14:textId="77777777" w:rsidR="003D6C90" w:rsidRPr="00EC2912" w:rsidRDefault="003D6C90" w:rsidP="003D6C90">
            <w:pPr>
              <w:spacing w:before="0" w:after="0" w:line="240" w:lineRule="auto"/>
              <w:ind w:firstLine="0"/>
              <w:jc w:val="right"/>
              <w:rPr>
                <w:rFonts w:asciiTheme="minorHAnsi" w:eastAsia="Times New Roman" w:hAnsiTheme="minorHAnsi" w:cstheme="minorHAnsi"/>
                <w:b/>
                <w:sz w:val="18"/>
                <w:szCs w:val="18"/>
              </w:rPr>
            </w:pPr>
            <w:r w:rsidRPr="00EC2912">
              <w:rPr>
                <w:rFonts w:asciiTheme="minorHAnsi" w:eastAsia="Times New Roman" w:hAnsiTheme="minorHAnsi" w:cstheme="minorHAnsi"/>
                <w:b/>
                <w:sz w:val="18"/>
                <w:szCs w:val="18"/>
              </w:rPr>
              <w:t>1917,81</w:t>
            </w:r>
          </w:p>
        </w:tc>
        <w:tc>
          <w:tcPr>
            <w:tcW w:w="1142" w:type="dxa"/>
            <w:tcBorders>
              <w:top w:val="single" w:sz="12" w:space="0" w:color="006634"/>
              <w:bottom w:val="single" w:sz="12" w:space="0" w:color="006634"/>
            </w:tcBorders>
            <w:noWrap/>
            <w:vAlign w:val="center"/>
          </w:tcPr>
          <w:p w14:paraId="06A754BF" w14:textId="77777777" w:rsidR="003D6C90" w:rsidRPr="00EC2912" w:rsidRDefault="003D6C90" w:rsidP="003D6C90">
            <w:pPr>
              <w:spacing w:before="0" w:after="0" w:line="240" w:lineRule="auto"/>
              <w:ind w:firstLine="0"/>
              <w:jc w:val="right"/>
              <w:rPr>
                <w:rFonts w:asciiTheme="minorHAnsi" w:eastAsia="Times New Roman" w:hAnsiTheme="minorHAnsi" w:cstheme="minorHAnsi"/>
                <w:b/>
                <w:sz w:val="18"/>
                <w:szCs w:val="18"/>
              </w:rPr>
            </w:pPr>
            <w:r w:rsidRPr="00EC2912">
              <w:rPr>
                <w:rFonts w:asciiTheme="minorHAnsi" w:eastAsia="Times New Roman" w:hAnsiTheme="minorHAnsi" w:cstheme="minorHAnsi"/>
                <w:b/>
                <w:sz w:val="18"/>
                <w:szCs w:val="18"/>
              </w:rPr>
              <w:t>100,00</w:t>
            </w:r>
          </w:p>
        </w:tc>
      </w:tr>
      <w:bookmarkEnd w:id="108"/>
    </w:tbl>
    <w:p w14:paraId="095A329E" w14:textId="77777777" w:rsidR="006D55B6" w:rsidRPr="00EC2912" w:rsidRDefault="006D55B6" w:rsidP="006D55B6">
      <w:pPr>
        <w:spacing w:before="0" w:after="0"/>
        <w:ind w:firstLine="0"/>
        <w:rPr>
          <w:rFonts w:asciiTheme="minorHAnsi" w:eastAsia="Times New Roman" w:hAnsiTheme="minorHAnsi" w:cstheme="minorHAnsi"/>
          <w:b/>
          <w:bCs/>
          <w:iCs/>
          <w:szCs w:val="24"/>
          <w:lang w:eastAsia="hr-HR"/>
        </w:rPr>
      </w:pPr>
    </w:p>
    <w:p w14:paraId="7293FCF0" w14:textId="0FEF3037" w:rsidR="008F090D" w:rsidRPr="00805967" w:rsidRDefault="00EB56B3" w:rsidP="00E16805">
      <w:pPr>
        <w:pStyle w:val="Heading2"/>
        <w:ind w:firstLine="0"/>
        <w:rPr>
          <w:rFonts w:asciiTheme="minorHAnsi" w:hAnsiTheme="minorHAnsi" w:cstheme="minorHAnsi"/>
          <w:b/>
          <w:bCs/>
          <w:color w:val="006634"/>
        </w:rPr>
      </w:pPr>
      <w:bookmarkStart w:id="110" w:name="_Toc210895698"/>
      <w:r w:rsidRPr="00805967">
        <w:rPr>
          <w:rFonts w:asciiTheme="minorHAnsi" w:hAnsiTheme="minorHAnsi" w:cstheme="minorHAnsi"/>
          <w:b/>
          <w:bCs/>
          <w:color w:val="006634"/>
        </w:rPr>
        <w:t>II.</w:t>
      </w:r>
      <w:r w:rsidR="00D41889" w:rsidRPr="00805967">
        <w:rPr>
          <w:rFonts w:asciiTheme="minorHAnsi" w:hAnsiTheme="minorHAnsi" w:cstheme="minorHAnsi"/>
          <w:b/>
          <w:bCs/>
          <w:color w:val="006634"/>
        </w:rPr>
        <w:t xml:space="preserve">4.1. </w:t>
      </w:r>
      <w:r w:rsidR="00CC5F11" w:rsidRPr="00805967">
        <w:rPr>
          <w:rFonts w:asciiTheme="minorHAnsi" w:hAnsiTheme="minorHAnsi" w:cstheme="minorHAnsi"/>
          <w:b/>
          <w:bCs/>
          <w:color w:val="006634"/>
        </w:rPr>
        <w:t>Šumske zajednice</w:t>
      </w:r>
      <w:bookmarkEnd w:id="107"/>
      <w:bookmarkEnd w:id="110"/>
    </w:p>
    <w:p w14:paraId="1A9760AA" w14:textId="77777777" w:rsidR="003D6C90" w:rsidRPr="00E360C4" w:rsidRDefault="003D6C90" w:rsidP="003D6C90">
      <w:pPr>
        <w:spacing w:before="240" w:after="0"/>
        <w:ind w:firstLine="0"/>
        <w:rPr>
          <w:rFonts w:asciiTheme="minorHAnsi" w:eastAsia="Times New Roman" w:hAnsiTheme="minorHAnsi" w:cstheme="minorHAnsi"/>
          <w:iCs/>
          <w:sz w:val="22"/>
          <w:highlight w:val="yellow"/>
          <w:lang w:eastAsia="hr-HR"/>
        </w:rPr>
      </w:pPr>
      <w:r w:rsidRPr="00E360C4">
        <w:rPr>
          <w:rFonts w:asciiTheme="minorHAnsi" w:eastAsia="Times New Roman" w:hAnsiTheme="minorHAnsi" w:cstheme="minorHAnsi"/>
          <w:b/>
          <w:bCs/>
          <w:iCs/>
          <w:sz w:val="22"/>
          <w:lang w:eastAsia="hr-HR"/>
        </w:rPr>
        <w:t>D.3.4.2.3. Sastojine oštroigličaste borovice</w:t>
      </w:r>
    </w:p>
    <w:p w14:paraId="3C642882" w14:textId="77777777" w:rsidR="003D6C90" w:rsidRPr="00E360C4" w:rsidRDefault="003D6C90" w:rsidP="00E360C4">
      <w:pPr>
        <w:spacing w:before="0" w:after="0"/>
        <w:ind w:firstLine="0"/>
        <w:rPr>
          <w:rFonts w:asciiTheme="minorHAnsi" w:eastAsia="Times New Roman" w:hAnsiTheme="minorHAnsi" w:cstheme="minorHAnsi"/>
          <w:b/>
          <w:bCs/>
          <w:iCs/>
          <w:sz w:val="22"/>
          <w:highlight w:val="yellow"/>
          <w:lang w:eastAsia="hr-HR"/>
        </w:rPr>
      </w:pPr>
      <w:r w:rsidRPr="00E360C4">
        <w:rPr>
          <w:rFonts w:asciiTheme="minorHAnsi" w:eastAsia="Times New Roman" w:hAnsiTheme="minorHAnsi" w:cstheme="minorHAnsi"/>
          <w:b/>
          <w:bCs/>
          <w:i/>
          <w:iCs/>
          <w:sz w:val="22"/>
          <w:lang w:eastAsia="hr-HR"/>
        </w:rPr>
        <w:t xml:space="preserve">Juniperus oxycedrus ssp. oxycedrus </w:t>
      </w:r>
      <w:r w:rsidRPr="00E360C4">
        <w:rPr>
          <w:rFonts w:asciiTheme="minorHAnsi" w:eastAsia="Times New Roman" w:hAnsiTheme="minorHAnsi" w:cstheme="minorHAnsi"/>
          <w:b/>
          <w:bCs/>
          <w:sz w:val="22"/>
          <w:lang w:eastAsia="hr-HR"/>
        </w:rPr>
        <w:t>sl.</w:t>
      </w:r>
    </w:p>
    <w:p w14:paraId="6972D964" w14:textId="77777777" w:rsidR="003D6C90" w:rsidRPr="009D3C7D" w:rsidRDefault="003D6C90" w:rsidP="003D6C90">
      <w:pPr>
        <w:spacing w:before="0" w:after="0"/>
        <w:ind w:firstLine="0"/>
        <w:rPr>
          <w:rFonts w:asciiTheme="minorHAnsi" w:eastAsia="Times New Roman" w:hAnsiTheme="minorHAnsi" w:cstheme="minorHAnsi"/>
          <w:iCs/>
          <w:sz w:val="22"/>
          <w:lang w:eastAsia="hr-HR"/>
        </w:rPr>
      </w:pPr>
      <w:r w:rsidRPr="009D3C7D">
        <w:rPr>
          <w:rFonts w:asciiTheme="minorHAnsi" w:eastAsia="Times New Roman" w:hAnsiTheme="minorHAnsi" w:cstheme="minorHAnsi"/>
          <w:iCs/>
          <w:sz w:val="22"/>
          <w:lang w:eastAsia="hr-HR"/>
        </w:rPr>
        <w:t xml:space="preserve">Prema Nacionalnoj klasifikaciji staništa RH, dračici pripadaju svezi </w:t>
      </w:r>
      <w:r w:rsidRPr="008E3786">
        <w:rPr>
          <w:rFonts w:asciiTheme="minorHAnsi" w:eastAsia="Times New Roman" w:hAnsiTheme="minorHAnsi" w:cstheme="minorHAnsi"/>
          <w:i/>
          <w:sz w:val="22"/>
          <w:lang w:eastAsia="hr-HR"/>
        </w:rPr>
        <w:t>Rhamno-Paliurion</w:t>
      </w:r>
      <w:r w:rsidRPr="009D3C7D">
        <w:rPr>
          <w:rFonts w:asciiTheme="minorHAnsi" w:eastAsia="Times New Roman" w:hAnsiTheme="minorHAnsi" w:cstheme="minorHAnsi"/>
          <w:iCs/>
          <w:sz w:val="22"/>
          <w:lang w:eastAsia="hr-HR"/>
        </w:rPr>
        <w:t xml:space="preserve"> Trinajstić (1978) 1995 unutar reda </w:t>
      </w:r>
      <w:r w:rsidRPr="008E3786">
        <w:rPr>
          <w:rFonts w:asciiTheme="minorHAnsi" w:eastAsia="Times New Roman" w:hAnsiTheme="minorHAnsi" w:cstheme="minorHAnsi"/>
          <w:i/>
          <w:sz w:val="22"/>
          <w:lang w:eastAsia="hr-HR"/>
        </w:rPr>
        <w:t>Paliuretalia</w:t>
      </w:r>
      <w:r w:rsidRPr="009D3C7D">
        <w:rPr>
          <w:rFonts w:asciiTheme="minorHAnsi" w:eastAsia="Times New Roman" w:hAnsiTheme="minorHAnsi" w:cstheme="minorHAnsi"/>
          <w:iCs/>
          <w:sz w:val="22"/>
          <w:lang w:eastAsia="hr-HR"/>
        </w:rPr>
        <w:t xml:space="preserve"> Trinajstić 1978, a predstavljaju „šikare, rjeđe živice primorskih krajeva, izgrađene od izrazito bodljikavih, trnovitih ili aromatičnih biljaka nepodesnih za brst, u prvom redu koza. Dračici su vrlo rasprostranjeni skup staništa, razvijenih u sklopu submediteranske vegetacijske zone kao jedan od degradacijskih stadija šuma medunca i bjelograba“. Prema Horvatu (1962), sastojine u kojima dominira oštroigličasta borovica pripadaju degradacijskim stadijima šuma hrasta medunca s bijelim, odnosno crnim grabom. Degradacija prvobitnih šuma, kasnije šikara dovodi do opstanka iznimno otpornih, bodljikavih vrsta kao što su Paliurus spina-christi i Juniperus oxycedrus ssp. oxycedrus, a u ekstremnim slučajevima prelaze u kamenjaru.</w:t>
      </w:r>
    </w:p>
    <w:p w14:paraId="760ACD2E" w14:textId="77777777" w:rsidR="003D6C90" w:rsidRPr="009D3C7D" w:rsidRDefault="003D6C90" w:rsidP="003D6C90">
      <w:pPr>
        <w:spacing w:before="0" w:after="0"/>
        <w:ind w:firstLine="0"/>
        <w:rPr>
          <w:rFonts w:asciiTheme="minorHAnsi" w:eastAsia="Times New Roman" w:hAnsiTheme="minorHAnsi" w:cstheme="minorHAnsi"/>
          <w:iCs/>
          <w:sz w:val="22"/>
          <w:lang w:eastAsia="hr-HR"/>
        </w:rPr>
      </w:pPr>
      <w:r w:rsidRPr="009D3C7D">
        <w:rPr>
          <w:rFonts w:asciiTheme="minorHAnsi" w:eastAsia="Times New Roman" w:hAnsiTheme="minorHAnsi" w:cstheme="minorHAnsi"/>
          <w:iCs/>
          <w:sz w:val="22"/>
          <w:lang w:eastAsia="hr-HR"/>
        </w:rPr>
        <w:t xml:space="preserve">Dračici oštroigličave borovice kartirani su u Nacionalnom parku „Krka“u predjelu Glavica kod naselja Kalik (odsjeci 46c i 46d), gdje ih je prvi puta kartografski prikazao Jelaska (2012). Prije desetak godina </w:t>
      </w:r>
      <w:r w:rsidRPr="009D3C7D">
        <w:rPr>
          <w:rFonts w:asciiTheme="minorHAnsi" w:eastAsia="Times New Roman" w:hAnsiTheme="minorHAnsi" w:cstheme="minorHAnsi"/>
          <w:iCs/>
          <w:sz w:val="22"/>
          <w:lang w:eastAsia="hr-HR"/>
        </w:rPr>
        <w:lastRenderedPageBreak/>
        <w:t>oni su bili jasnije izraženi, no u proteklom vremenu dominantnu ulogu u njima preuzima alepski bor. To je područje u južnom dijelu Parka gdje se on optimalno razvija pa je za očekivati da će i ove površine dračika uskoro potpuno prijeći u kulture alepskog bora. Oštroigličava borovica česta je na progalama i u sastavu drugih zajednica, posebice u šikarama i degradiranim sastojinama hrasta medunca i bijeloga graba, rjeđe crnoga graba. Njen je udjel naročito izražen u predjelima koji okružuju nekadašnja naselja ili na bivšim pašnjačkim površinama i brstilištima koza i drugih domaćih životinja. Takvi su lokaliteti u državnim šumama posebice zastupljeni sjeverno od naselja Ljubotića, sjeverno od Gornjeg Bogetića prema Krki.</w:t>
      </w:r>
    </w:p>
    <w:p w14:paraId="176E6795" w14:textId="77777777" w:rsidR="003D6C90" w:rsidRPr="009D3C7D" w:rsidRDefault="003D6C90" w:rsidP="003D6C90">
      <w:pPr>
        <w:spacing w:before="0" w:after="0"/>
        <w:ind w:firstLine="0"/>
        <w:rPr>
          <w:rFonts w:asciiTheme="minorHAnsi" w:eastAsia="Times New Roman" w:hAnsiTheme="minorHAnsi" w:cstheme="minorHAnsi"/>
          <w:iCs/>
          <w:sz w:val="22"/>
          <w:lang w:eastAsia="hr-HR"/>
        </w:rPr>
      </w:pPr>
      <w:r w:rsidRPr="009D3C7D">
        <w:rPr>
          <w:rFonts w:asciiTheme="minorHAnsi" w:eastAsia="Times New Roman" w:hAnsiTheme="minorHAnsi" w:cstheme="minorHAnsi"/>
          <w:iCs/>
          <w:sz w:val="22"/>
          <w:lang w:eastAsia="hr-HR"/>
        </w:rPr>
        <w:t>Budući da su se negativni antropo-zoogeni utjecaji s vremenom smanjili, a u posljednjih tridesetak godina i nestali, površine pod oštroigličavom borovicom će se u prirodnoj sukcesiji polako, ali konstantno smanjivati.</w:t>
      </w:r>
    </w:p>
    <w:p w14:paraId="76677A79" w14:textId="6BE3677E" w:rsidR="003D6C90" w:rsidRPr="003D6C90" w:rsidRDefault="003D6C90" w:rsidP="00805967">
      <w:pPr>
        <w:spacing w:before="0" w:after="0"/>
        <w:ind w:firstLine="0"/>
        <w:rPr>
          <w:rFonts w:asciiTheme="minorHAnsi" w:eastAsia="Times New Roman" w:hAnsiTheme="minorHAnsi" w:cstheme="minorHAnsi"/>
          <w:iCs/>
          <w:sz w:val="22"/>
          <w:lang w:eastAsia="hr-HR"/>
        </w:rPr>
      </w:pPr>
      <w:r w:rsidRPr="009D3C7D">
        <w:rPr>
          <w:rFonts w:asciiTheme="minorHAnsi" w:eastAsia="Times New Roman" w:hAnsiTheme="minorHAnsi" w:cstheme="minorHAnsi"/>
          <w:iCs/>
          <w:sz w:val="22"/>
          <w:lang w:eastAsia="hr-HR"/>
        </w:rPr>
        <w:t>Sastojine s dominacijom oštroigličave borovice nisu u Hrvatskoj fitocenološki istražene niti je opisana odgovarajuća fitocenoza u kojoj bi ta vrsta imala edifikatorski značaj. Horvatić (1963) je dračike vodio kao vazdazelene garige asocijacije „Paliuretum adriaticum“, Trinajstić (2008) ih vodi u sastavu asocijacije Rhamno intermediae-Paliuretum Trinajstić 1995, u kojoj su osim drače i oštroigličave borovice zastupljene vrste Crataegus monogyna, Pistacia terebinthus, Rubus heteromorphus, Rosa sp. i druge.</w:t>
      </w:r>
    </w:p>
    <w:p w14:paraId="76631EC7" w14:textId="77777777" w:rsidR="003D6C90" w:rsidRDefault="003D6C90" w:rsidP="00805967">
      <w:pPr>
        <w:spacing w:before="0" w:after="0"/>
        <w:ind w:firstLine="0"/>
        <w:rPr>
          <w:rFonts w:asciiTheme="minorHAnsi" w:hAnsiTheme="minorHAnsi" w:cstheme="minorHAnsi"/>
          <w:sz w:val="22"/>
          <w:highlight w:val="yellow"/>
          <w:lang w:eastAsia="hr-HR"/>
        </w:rPr>
      </w:pPr>
    </w:p>
    <w:p w14:paraId="2409F98D" w14:textId="45540915" w:rsidR="00505482" w:rsidRPr="00E360C4" w:rsidRDefault="004F4285" w:rsidP="00505482">
      <w:pPr>
        <w:spacing w:before="0" w:after="0"/>
        <w:ind w:firstLine="0"/>
        <w:rPr>
          <w:rFonts w:asciiTheme="minorHAnsi" w:eastAsia="Times New Roman" w:hAnsiTheme="minorHAnsi" w:cstheme="minorHAnsi"/>
          <w:iCs/>
          <w:sz w:val="22"/>
          <w:lang w:eastAsia="hr-HR"/>
        </w:rPr>
      </w:pPr>
      <w:r w:rsidRPr="00E360C4">
        <w:rPr>
          <w:rFonts w:asciiTheme="minorHAnsi" w:eastAsia="Times New Roman" w:hAnsiTheme="minorHAnsi" w:cstheme="minorHAnsi"/>
          <w:b/>
          <w:bCs/>
          <w:iCs/>
          <w:sz w:val="22"/>
          <w:lang w:eastAsia="hr-HR"/>
        </w:rPr>
        <w:t>E.8.1.1.</w:t>
      </w:r>
      <w:r w:rsidR="00505482" w:rsidRPr="00E360C4">
        <w:rPr>
          <w:rFonts w:asciiTheme="minorHAnsi" w:eastAsia="Times New Roman" w:hAnsiTheme="minorHAnsi" w:cstheme="minorHAnsi"/>
          <w:b/>
          <w:bCs/>
          <w:iCs/>
          <w:sz w:val="22"/>
          <w:lang w:eastAsia="hr-HR"/>
        </w:rPr>
        <w:t xml:space="preserve"> </w:t>
      </w:r>
      <w:r w:rsidRPr="00E360C4">
        <w:rPr>
          <w:rFonts w:asciiTheme="minorHAnsi" w:eastAsia="Times New Roman" w:hAnsiTheme="minorHAnsi" w:cstheme="minorHAnsi"/>
          <w:b/>
          <w:bCs/>
          <w:iCs/>
          <w:sz w:val="22"/>
          <w:lang w:eastAsia="hr-HR"/>
        </w:rPr>
        <w:t>Mješovita šuma i makija crnike s crnim jasenom</w:t>
      </w:r>
    </w:p>
    <w:p w14:paraId="5AC90E26" w14:textId="23A2F7FD" w:rsidR="00505482" w:rsidRPr="00E360C4" w:rsidRDefault="000A7BC4" w:rsidP="00505482">
      <w:pPr>
        <w:spacing w:before="0" w:after="0"/>
        <w:ind w:firstLine="0"/>
        <w:rPr>
          <w:rFonts w:asciiTheme="minorHAnsi" w:eastAsia="Times New Roman" w:hAnsiTheme="minorHAnsi" w:cstheme="minorHAnsi"/>
          <w:b/>
          <w:bCs/>
          <w:iCs/>
          <w:sz w:val="22"/>
          <w:highlight w:val="yellow"/>
          <w:lang w:eastAsia="hr-HR"/>
        </w:rPr>
      </w:pPr>
      <w:r w:rsidRPr="00E360C4">
        <w:rPr>
          <w:rFonts w:asciiTheme="minorHAnsi" w:eastAsia="Times New Roman" w:hAnsiTheme="minorHAnsi" w:cstheme="minorHAnsi"/>
          <w:b/>
          <w:bCs/>
          <w:i/>
          <w:sz w:val="22"/>
          <w:lang w:eastAsia="hr-HR"/>
        </w:rPr>
        <w:t>Fraxino orni-Quercetum ilicis</w:t>
      </w:r>
      <w:r w:rsidRPr="00E360C4">
        <w:rPr>
          <w:rFonts w:asciiTheme="minorHAnsi" w:eastAsia="Times New Roman" w:hAnsiTheme="minorHAnsi" w:cstheme="minorHAnsi"/>
          <w:b/>
          <w:bCs/>
          <w:iCs/>
          <w:sz w:val="22"/>
          <w:lang w:eastAsia="hr-HR"/>
        </w:rPr>
        <w:t xml:space="preserve"> Horvatić /1956/1958</w:t>
      </w:r>
    </w:p>
    <w:p w14:paraId="2D47D4AD" w14:textId="39F01034" w:rsidR="004B7770" w:rsidRPr="00BA668F" w:rsidRDefault="000A7BC4" w:rsidP="00E360C4">
      <w:pPr>
        <w:spacing w:before="0"/>
        <w:ind w:firstLine="0"/>
        <w:rPr>
          <w:rFonts w:asciiTheme="minorHAnsi" w:eastAsia="Times New Roman" w:hAnsiTheme="minorHAnsi" w:cstheme="minorHAnsi"/>
          <w:iCs/>
          <w:sz w:val="22"/>
          <w:highlight w:val="yellow"/>
          <w:lang w:eastAsia="hr-HR"/>
        </w:rPr>
      </w:pPr>
      <w:r w:rsidRPr="000A7BC4">
        <w:rPr>
          <w:rFonts w:asciiTheme="minorHAnsi" w:eastAsia="Times New Roman" w:hAnsiTheme="minorHAnsi" w:cstheme="minorHAnsi"/>
          <w:iCs/>
          <w:sz w:val="22"/>
          <w:lang w:eastAsia="hr-HR"/>
        </w:rPr>
        <w:t>Šuma hrasta crnike i crnoga jasena najproširenija je klimatogena zajednica eumediteranske zone litralno-mediteranskoga vegetacijskoga pojasa. Prostire se od južne i jugozapadne Istre, preko Lošinja, južnih dijelova Cresa, Raba, Paga, Murtera i kopnom od Zadra do Prevlake. Prema istraživanjima (Trinajstić 1990.,1995.) pridolazi i na otocima Braču i Mljetu, na kojima zauzima uglavnom hladnije položaje većinom sjeverne u litoralnom pojasu, te na otoku Šipanu (Hećimović 1982.). U području rasprostiranja te zajednice temperatura je nešto niža nego u južnijem dijelu eumediterana sa šumom hrasta crnike i mirte (</w:t>
      </w:r>
      <w:r w:rsidRPr="000A7BC4">
        <w:rPr>
          <w:rFonts w:asciiTheme="minorHAnsi" w:eastAsia="Times New Roman" w:hAnsiTheme="minorHAnsi" w:cstheme="minorHAnsi"/>
          <w:i/>
          <w:sz w:val="22"/>
          <w:lang w:eastAsia="hr-HR"/>
        </w:rPr>
        <w:t>Myrto-Qercetum ilicis</w:t>
      </w:r>
      <w:r w:rsidRPr="000A7BC4">
        <w:rPr>
          <w:rFonts w:asciiTheme="minorHAnsi" w:eastAsia="Times New Roman" w:hAnsiTheme="minorHAnsi" w:cstheme="minorHAnsi"/>
          <w:iCs/>
          <w:sz w:val="22"/>
          <w:lang w:eastAsia="hr-HR"/>
        </w:rPr>
        <w:t>), ali je i veća količina oborine s nešto povoljnijim rasporedom ljeti. Tla su najčešće kalkomelanosol, kalkokambisol na vapnencu, plitki i srednje duboki, crvenica tipična i srednje duboka, te u vrtačama luvisol.  U sloju drveća i grmlja dolaze planika, crni jasen, lovor, isprepletena kozokrvina, drača, zelenika, crnika, zimzelena ruža, lempirika, a u sloju prizemnog rašća dolaze plametina pavitina (</w:t>
      </w:r>
      <w:r w:rsidRPr="000A7BC4">
        <w:rPr>
          <w:rFonts w:asciiTheme="minorHAnsi" w:eastAsia="Times New Roman" w:hAnsiTheme="minorHAnsi" w:cstheme="minorHAnsi"/>
          <w:i/>
          <w:sz w:val="22"/>
          <w:lang w:eastAsia="hr-HR"/>
        </w:rPr>
        <w:t>Clematis flamula</w:t>
      </w:r>
      <w:r w:rsidRPr="000A7BC4">
        <w:rPr>
          <w:rFonts w:asciiTheme="minorHAnsi" w:eastAsia="Times New Roman" w:hAnsiTheme="minorHAnsi" w:cstheme="minorHAnsi"/>
          <w:iCs/>
          <w:sz w:val="22"/>
          <w:lang w:eastAsia="hr-HR"/>
        </w:rPr>
        <w:t>), primorska ciklama (</w:t>
      </w:r>
      <w:r w:rsidRPr="000A7BC4">
        <w:rPr>
          <w:rFonts w:asciiTheme="minorHAnsi" w:eastAsia="Times New Roman" w:hAnsiTheme="minorHAnsi" w:cstheme="minorHAnsi"/>
          <w:i/>
          <w:sz w:val="22"/>
          <w:lang w:eastAsia="hr-HR"/>
        </w:rPr>
        <w:t>Cyclamen repandum</w:t>
      </w:r>
      <w:r w:rsidRPr="000A7BC4">
        <w:rPr>
          <w:rFonts w:asciiTheme="minorHAnsi" w:eastAsia="Times New Roman" w:hAnsiTheme="minorHAnsi" w:cstheme="minorHAnsi"/>
          <w:iCs/>
          <w:sz w:val="22"/>
          <w:lang w:eastAsia="hr-HR"/>
        </w:rPr>
        <w:t>), jesenska šašika (</w:t>
      </w:r>
      <w:r w:rsidRPr="000A7BC4">
        <w:rPr>
          <w:rFonts w:asciiTheme="minorHAnsi" w:eastAsia="Times New Roman" w:hAnsiTheme="minorHAnsi" w:cstheme="minorHAnsi"/>
          <w:i/>
          <w:sz w:val="22"/>
          <w:lang w:eastAsia="hr-HR"/>
        </w:rPr>
        <w:t>Sesleria autumnalis</w:t>
      </w:r>
      <w:r w:rsidRPr="000A7BC4">
        <w:rPr>
          <w:rFonts w:asciiTheme="minorHAnsi" w:eastAsia="Times New Roman" w:hAnsiTheme="minorHAnsi" w:cstheme="minorHAnsi"/>
          <w:iCs/>
          <w:sz w:val="22"/>
          <w:lang w:eastAsia="hr-HR"/>
        </w:rPr>
        <w:t>), tetivika (</w:t>
      </w:r>
      <w:r w:rsidRPr="000A7BC4">
        <w:rPr>
          <w:rFonts w:asciiTheme="minorHAnsi" w:eastAsia="Times New Roman" w:hAnsiTheme="minorHAnsi" w:cstheme="minorHAnsi"/>
          <w:i/>
          <w:sz w:val="22"/>
          <w:lang w:eastAsia="hr-HR"/>
        </w:rPr>
        <w:t>Smilax aspera</w:t>
      </w:r>
      <w:r w:rsidRPr="000A7BC4">
        <w:rPr>
          <w:rFonts w:asciiTheme="minorHAnsi" w:eastAsia="Times New Roman" w:hAnsiTheme="minorHAnsi" w:cstheme="minorHAnsi"/>
          <w:iCs/>
          <w:sz w:val="22"/>
          <w:lang w:eastAsia="hr-HR"/>
        </w:rPr>
        <w:t>), primorska slezenica (</w:t>
      </w:r>
      <w:r w:rsidRPr="000A7BC4">
        <w:rPr>
          <w:rFonts w:asciiTheme="minorHAnsi" w:eastAsia="Times New Roman" w:hAnsiTheme="minorHAnsi" w:cstheme="minorHAnsi"/>
          <w:i/>
          <w:sz w:val="22"/>
          <w:lang w:eastAsia="hr-HR"/>
        </w:rPr>
        <w:t>Asplenium onopteris</w:t>
      </w:r>
      <w:r w:rsidRPr="000A7BC4">
        <w:rPr>
          <w:rFonts w:asciiTheme="minorHAnsi" w:eastAsia="Times New Roman" w:hAnsiTheme="minorHAnsi" w:cstheme="minorHAnsi"/>
          <w:iCs/>
          <w:sz w:val="22"/>
          <w:lang w:eastAsia="hr-HR"/>
        </w:rPr>
        <w:t>).</w:t>
      </w:r>
    </w:p>
    <w:p w14:paraId="70FD258B" w14:textId="7BA31883" w:rsidR="00080D85" w:rsidRPr="00E360C4" w:rsidRDefault="004F4285" w:rsidP="00080D85">
      <w:pPr>
        <w:spacing w:before="240" w:after="0"/>
        <w:ind w:firstLine="0"/>
        <w:rPr>
          <w:rFonts w:asciiTheme="minorHAnsi" w:eastAsia="Times New Roman" w:hAnsiTheme="minorHAnsi" w:cstheme="minorHAnsi"/>
          <w:b/>
          <w:bCs/>
          <w:iCs/>
          <w:sz w:val="22"/>
          <w:lang w:eastAsia="hr-HR"/>
        </w:rPr>
      </w:pPr>
      <w:r w:rsidRPr="00E360C4">
        <w:rPr>
          <w:rFonts w:asciiTheme="minorHAnsi" w:eastAsia="Times New Roman" w:hAnsiTheme="minorHAnsi" w:cstheme="minorHAnsi"/>
          <w:b/>
          <w:bCs/>
          <w:iCs/>
          <w:sz w:val="22"/>
          <w:lang w:eastAsia="hr-HR"/>
        </w:rPr>
        <w:t>E.8.1.3</w:t>
      </w:r>
      <w:r w:rsidR="00080D85" w:rsidRPr="00E360C4">
        <w:rPr>
          <w:rFonts w:asciiTheme="minorHAnsi" w:eastAsia="Times New Roman" w:hAnsiTheme="minorHAnsi" w:cstheme="minorHAnsi"/>
          <w:b/>
          <w:bCs/>
          <w:iCs/>
          <w:sz w:val="22"/>
          <w:lang w:eastAsia="hr-HR"/>
        </w:rPr>
        <w:t xml:space="preserve">. </w:t>
      </w:r>
      <w:r w:rsidRPr="00E360C4">
        <w:rPr>
          <w:rFonts w:asciiTheme="minorHAnsi" w:eastAsia="Times New Roman" w:hAnsiTheme="minorHAnsi" w:cstheme="minorHAnsi"/>
          <w:b/>
          <w:bCs/>
          <w:iCs/>
          <w:sz w:val="22"/>
          <w:lang w:eastAsia="hr-HR"/>
        </w:rPr>
        <w:t>Čista, vazdazelena šuma i makija hrasta crnike s mirtom</w:t>
      </w:r>
    </w:p>
    <w:p w14:paraId="3A963058" w14:textId="48AD97E9" w:rsidR="00080D85" w:rsidRPr="00E360C4" w:rsidRDefault="004F4285" w:rsidP="00E360C4">
      <w:pPr>
        <w:spacing w:before="0" w:after="0"/>
        <w:ind w:firstLine="0"/>
        <w:rPr>
          <w:rFonts w:asciiTheme="minorHAnsi" w:eastAsia="Times New Roman" w:hAnsiTheme="minorHAnsi" w:cstheme="minorHAnsi"/>
          <w:b/>
          <w:bCs/>
          <w:iCs/>
          <w:sz w:val="22"/>
          <w:highlight w:val="yellow"/>
          <w:lang w:eastAsia="hr-HR"/>
        </w:rPr>
      </w:pPr>
      <w:r w:rsidRPr="00E360C4">
        <w:rPr>
          <w:rFonts w:asciiTheme="minorHAnsi" w:eastAsia="Times New Roman" w:hAnsiTheme="minorHAnsi" w:cstheme="minorHAnsi"/>
          <w:b/>
          <w:bCs/>
          <w:i/>
          <w:iCs/>
          <w:sz w:val="22"/>
          <w:lang w:eastAsia="hr-HR"/>
        </w:rPr>
        <w:t>Myrto-Quercetum ilicis/</w:t>
      </w:r>
      <w:r w:rsidRPr="00E360C4">
        <w:rPr>
          <w:rFonts w:asciiTheme="minorHAnsi" w:eastAsia="Times New Roman" w:hAnsiTheme="minorHAnsi" w:cstheme="minorHAnsi"/>
          <w:b/>
          <w:bCs/>
          <w:sz w:val="22"/>
          <w:lang w:eastAsia="hr-HR"/>
        </w:rPr>
        <w:t>Horvatić 1963/ Trinajstić 1985</w:t>
      </w:r>
    </w:p>
    <w:p w14:paraId="3718A8F5" w14:textId="77777777" w:rsidR="004F4285" w:rsidRPr="004F4285" w:rsidRDefault="004F4285" w:rsidP="004F4285">
      <w:pPr>
        <w:spacing w:before="0" w:after="0"/>
        <w:ind w:firstLine="0"/>
        <w:rPr>
          <w:rFonts w:asciiTheme="minorHAnsi" w:eastAsia="Times New Roman" w:hAnsiTheme="minorHAnsi" w:cstheme="minorHAnsi"/>
          <w:iCs/>
          <w:sz w:val="22"/>
          <w:szCs w:val="24"/>
          <w:lang w:eastAsia="hr-HR"/>
        </w:rPr>
      </w:pPr>
      <w:r w:rsidRPr="004F4285">
        <w:rPr>
          <w:rFonts w:asciiTheme="minorHAnsi" w:eastAsia="Times New Roman" w:hAnsiTheme="minorHAnsi" w:cstheme="minorHAnsi"/>
          <w:iCs/>
          <w:sz w:val="22"/>
          <w:szCs w:val="24"/>
          <w:lang w:eastAsia="hr-HR"/>
        </w:rPr>
        <w:t xml:space="preserve">Asocijacija raste u toplijem dijelu eumediteranske zone litoralno-mediteranskog vegetaciskog pojasa,osobito na otocima. Fitocenološki je istraživana od Unija i jugozapadnog dijela Lošinja do Lokruma, Lastova, Bobare i Mrkana na jugu, izuzevši sjeveroistočne (hladnije) padine Ugljana i Pašmana i više dijelove Hvara, Visa, Korčule, Mljeta i polovice Pelješca. </w:t>
      </w:r>
    </w:p>
    <w:p w14:paraId="48169DB7" w14:textId="77777777" w:rsidR="004F4285" w:rsidRPr="004F4285" w:rsidRDefault="004F4285" w:rsidP="004F4285">
      <w:pPr>
        <w:spacing w:before="0" w:after="0"/>
        <w:ind w:firstLine="0"/>
        <w:rPr>
          <w:rFonts w:asciiTheme="minorHAnsi" w:eastAsia="Times New Roman" w:hAnsiTheme="minorHAnsi" w:cstheme="minorHAnsi"/>
          <w:iCs/>
          <w:sz w:val="22"/>
          <w:szCs w:val="24"/>
          <w:lang w:eastAsia="hr-HR"/>
        </w:rPr>
      </w:pPr>
      <w:r w:rsidRPr="004F4285">
        <w:rPr>
          <w:rFonts w:asciiTheme="minorHAnsi" w:eastAsia="Times New Roman" w:hAnsiTheme="minorHAnsi" w:cstheme="minorHAnsi"/>
          <w:iCs/>
          <w:sz w:val="22"/>
          <w:szCs w:val="24"/>
          <w:lang w:eastAsia="hr-HR"/>
        </w:rPr>
        <w:t xml:space="preserve">Kao klimatogena zajednica uspijeva u područjima u kojima su srednji minimumi najhladnijeg mjeseca između 6 i 8ºC, a oborine se kreću oko 1000 mm, a na dalmatinskim otocima nešto manje. </w:t>
      </w:r>
    </w:p>
    <w:p w14:paraId="566F54FF" w14:textId="4A83DEEA" w:rsidR="004F4285" w:rsidRPr="004F4285" w:rsidRDefault="004F4285" w:rsidP="004F4285">
      <w:pPr>
        <w:spacing w:before="0" w:after="0"/>
        <w:ind w:firstLine="0"/>
        <w:rPr>
          <w:rFonts w:asciiTheme="minorHAnsi" w:eastAsia="Times New Roman" w:hAnsiTheme="minorHAnsi" w:cstheme="minorHAnsi"/>
          <w:iCs/>
          <w:sz w:val="22"/>
          <w:szCs w:val="24"/>
          <w:lang w:eastAsia="hr-HR"/>
        </w:rPr>
      </w:pPr>
      <w:r w:rsidRPr="004F4285">
        <w:rPr>
          <w:rFonts w:asciiTheme="minorHAnsi" w:eastAsia="Times New Roman" w:hAnsiTheme="minorHAnsi" w:cstheme="minorHAnsi"/>
          <w:iCs/>
          <w:sz w:val="22"/>
          <w:szCs w:val="24"/>
          <w:lang w:eastAsia="hr-HR"/>
        </w:rPr>
        <w:t xml:space="preserve">Tla su najčešće kalkomelansol organomineralni, kalkokambisol plitki i srednje duboki, relativno niže plodnosti. Na površini je u velikoj mjeri zastupljeno sitno i srednje krupno slobodno pokretno kamenje. </w:t>
      </w:r>
      <w:r w:rsidRPr="004F4285">
        <w:rPr>
          <w:rFonts w:asciiTheme="minorHAnsi" w:eastAsia="Times New Roman" w:hAnsiTheme="minorHAnsi" w:cstheme="minorHAnsi"/>
          <w:iCs/>
          <w:sz w:val="22"/>
          <w:szCs w:val="24"/>
          <w:lang w:eastAsia="hr-HR"/>
        </w:rPr>
        <w:lastRenderedPageBreak/>
        <w:t>Prostire se na različitim ekspozicijama i nagibima, a nadmorska visina je najčešća od 0 do 200 m.</w:t>
      </w:r>
      <w:r>
        <w:rPr>
          <w:rFonts w:asciiTheme="minorHAnsi" w:eastAsia="Times New Roman" w:hAnsiTheme="minorHAnsi" w:cstheme="minorHAnsi"/>
          <w:iCs/>
          <w:sz w:val="22"/>
          <w:szCs w:val="24"/>
          <w:lang w:eastAsia="hr-HR"/>
        </w:rPr>
        <w:t xml:space="preserve"> </w:t>
      </w:r>
      <w:r w:rsidRPr="004F4285">
        <w:rPr>
          <w:rFonts w:asciiTheme="minorHAnsi" w:eastAsia="Times New Roman" w:hAnsiTheme="minorHAnsi" w:cstheme="minorHAnsi"/>
          <w:iCs/>
          <w:sz w:val="22"/>
          <w:szCs w:val="24"/>
          <w:lang w:eastAsia="hr-HR"/>
        </w:rPr>
        <w:t xml:space="preserve">Florni sastav u sloju drveća i grmlja čine: </w:t>
      </w:r>
      <w:r w:rsidRPr="004F4285">
        <w:rPr>
          <w:rFonts w:asciiTheme="minorHAnsi" w:eastAsia="Times New Roman" w:hAnsiTheme="minorHAnsi" w:cstheme="minorHAnsi"/>
          <w:i/>
          <w:sz w:val="22"/>
          <w:szCs w:val="24"/>
          <w:lang w:eastAsia="hr-HR"/>
        </w:rPr>
        <w:t xml:space="preserve">Arbutus unedo, Asparagus acutifolius, Coronilla emeroides, Erica arborea, Juniperus phoenicea, Lonicera implexa, Myrtus communis, Olea europea, Philyrea latifolia, Pinus halepensis, Pistacia lentiscus, Quercus ilex, Rubia peregrina, Ruscus aculeatus </w:t>
      </w:r>
      <w:r w:rsidRPr="004F4285">
        <w:rPr>
          <w:rFonts w:asciiTheme="minorHAnsi" w:eastAsia="Times New Roman" w:hAnsiTheme="minorHAnsi" w:cstheme="minorHAnsi"/>
          <w:iCs/>
          <w:sz w:val="22"/>
          <w:szCs w:val="24"/>
          <w:lang w:eastAsia="hr-HR"/>
        </w:rPr>
        <w:t>i</w:t>
      </w:r>
      <w:r w:rsidRPr="004F4285">
        <w:rPr>
          <w:rFonts w:asciiTheme="minorHAnsi" w:eastAsia="Times New Roman" w:hAnsiTheme="minorHAnsi" w:cstheme="minorHAnsi"/>
          <w:i/>
          <w:sz w:val="22"/>
          <w:szCs w:val="24"/>
          <w:lang w:eastAsia="hr-HR"/>
        </w:rPr>
        <w:t xml:space="preserve"> Viburnum tinus</w:t>
      </w:r>
      <w:r w:rsidRPr="004F4285">
        <w:rPr>
          <w:rFonts w:asciiTheme="minorHAnsi" w:eastAsia="Times New Roman" w:hAnsiTheme="minorHAnsi" w:cstheme="minorHAnsi"/>
          <w:iCs/>
          <w:sz w:val="22"/>
          <w:szCs w:val="24"/>
          <w:lang w:eastAsia="hr-HR"/>
        </w:rPr>
        <w:t xml:space="preserve">. </w:t>
      </w:r>
    </w:p>
    <w:p w14:paraId="081CAE08" w14:textId="77777777" w:rsidR="004F4285" w:rsidRPr="004F4285" w:rsidRDefault="004F4285" w:rsidP="004F4285">
      <w:pPr>
        <w:spacing w:before="0" w:after="0"/>
        <w:ind w:firstLine="0"/>
        <w:rPr>
          <w:rFonts w:asciiTheme="minorHAnsi" w:eastAsia="Times New Roman" w:hAnsiTheme="minorHAnsi" w:cstheme="minorHAnsi"/>
          <w:iCs/>
          <w:sz w:val="22"/>
          <w:szCs w:val="24"/>
          <w:lang w:eastAsia="hr-HR"/>
        </w:rPr>
      </w:pPr>
      <w:r w:rsidRPr="004F4285">
        <w:rPr>
          <w:rFonts w:asciiTheme="minorHAnsi" w:eastAsia="Times New Roman" w:hAnsiTheme="minorHAnsi" w:cstheme="minorHAnsi"/>
          <w:iCs/>
          <w:sz w:val="22"/>
          <w:szCs w:val="24"/>
          <w:lang w:eastAsia="hr-HR"/>
        </w:rPr>
        <w:t xml:space="preserve">Sloj prizemnog rašća čine: </w:t>
      </w:r>
      <w:r w:rsidRPr="004F4285">
        <w:rPr>
          <w:rFonts w:asciiTheme="minorHAnsi" w:eastAsia="Times New Roman" w:hAnsiTheme="minorHAnsi" w:cstheme="minorHAnsi"/>
          <w:i/>
          <w:sz w:val="22"/>
          <w:szCs w:val="24"/>
          <w:lang w:eastAsia="hr-HR"/>
        </w:rPr>
        <w:t xml:space="preserve">Asplenium onopteris, Brachypodium retusum, Cistus salvifolius, Ciclamen repandum, Teucrium flavum </w:t>
      </w:r>
      <w:r w:rsidRPr="004F4285">
        <w:rPr>
          <w:rFonts w:asciiTheme="minorHAnsi" w:eastAsia="Times New Roman" w:hAnsiTheme="minorHAnsi" w:cstheme="minorHAnsi"/>
          <w:iCs/>
          <w:sz w:val="22"/>
          <w:szCs w:val="24"/>
          <w:lang w:eastAsia="hr-HR"/>
        </w:rPr>
        <w:t>i</w:t>
      </w:r>
      <w:r w:rsidRPr="004F4285">
        <w:rPr>
          <w:rFonts w:asciiTheme="minorHAnsi" w:eastAsia="Times New Roman" w:hAnsiTheme="minorHAnsi" w:cstheme="minorHAnsi"/>
          <w:i/>
          <w:sz w:val="22"/>
          <w:szCs w:val="24"/>
          <w:lang w:eastAsia="hr-HR"/>
        </w:rPr>
        <w:t xml:space="preserve"> Smilax aspera</w:t>
      </w:r>
      <w:r w:rsidRPr="004F4285">
        <w:rPr>
          <w:rFonts w:asciiTheme="minorHAnsi" w:eastAsia="Times New Roman" w:hAnsiTheme="minorHAnsi" w:cstheme="minorHAnsi"/>
          <w:iCs/>
          <w:sz w:val="22"/>
          <w:szCs w:val="24"/>
          <w:lang w:eastAsia="hr-HR"/>
        </w:rPr>
        <w:t>.</w:t>
      </w:r>
    </w:p>
    <w:p w14:paraId="68B0FA16" w14:textId="4F4D11E4" w:rsidR="00080D85" w:rsidRPr="004F4285" w:rsidRDefault="004F4285" w:rsidP="004F4285">
      <w:pPr>
        <w:spacing w:before="0" w:after="0"/>
        <w:ind w:firstLine="0"/>
        <w:rPr>
          <w:rFonts w:asciiTheme="minorHAnsi" w:eastAsia="Times New Roman" w:hAnsiTheme="minorHAnsi" w:cstheme="minorHAnsi"/>
          <w:iCs/>
          <w:sz w:val="22"/>
          <w:szCs w:val="24"/>
          <w:highlight w:val="yellow"/>
          <w:lang w:eastAsia="hr-HR"/>
        </w:rPr>
      </w:pPr>
      <w:r w:rsidRPr="004F4285">
        <w:rPr>
          <w:rFonts w:asciiTheme="minorHAnsi" w:eastAsia="Times New Roman" w:hAnsiTheme="minorHAnsi" w:cstheme="minorHAnsi"/>
          <w:iCs/>
          <w:sz w:val="22"/>
          <w:szCs w:val="24"/>
          <w:lang w:eastAsia="hr-HR"/>
        </w:rPr>
        <w:t>Mnoge sastojine ove zajednice izgledom i strukturom su nejednolične i neuravnotežene. Najčešće je u primorju razvijena u obliku visoke makije, a mjestimično kao niska šuma. Svuda gdje se posljednjih pedeset godina nije sjeklo makija je postupno prešla u šumu. Gospodarenje ovim sastojinama potrebno je iz zaštitnih razloga i zbog njihove obnove pa tim ciljevima treba podrediti odgovarajuće mjere. U opožarenim i degradiranim lokalitetima na kojima je garig često se prirodno ili umjetno razvija alepski bor je iz zaštitnih razloga i zbog njihove obnove pa tim ciljevima treba podrediti odgovarajuće mjere. U opožarenim i degradiranim lokalitetima na kojima je garig često se prirodno ili umjetno razvija alepski bor. Te sastojine treba njegovati da bi se zaštitile od požara i nakon ophodnje alepskog bora privoditi autohtonoj vegetaciji.</w:t>
      </w:r>
    </w:p>
    <w:p w14:paraId="150C2630" w14:textId="041096BB" w:rsidR="001A1165" w:rsidRPr="00E360C4" w:rsidRDefault="001F6BA7" w:rsidP="001A1165">
      <w:pPr>
        <w:spacing w:before="240" w:after="0"/>
        <w:ind w:firstLine="0"/>
        <w:rPr>
          <w:rFonts w:asciiTheme="minorHAnsi" w:eastAsia="Times New Roman" w:hAnsiTheme="minorHAnsi" w:cstheme="minorHAnsi"/>
          <w:b/>
          <w:bCs/>
          <w:iCs/>
          <w:sz w:val="22"/>
          <w:lang w:eastAsia="hr-HR"/>
        </w:rPr>
      </w:pPr>
      <w:r w:rsidRPr="00E360C4">
        <w:rPr>
          <w:rFonts w:asciiTheme="minorHAnsi" w:eastAsia="Times New Roman" w:hAnsiTheme="minorHAnsi" w:cstheme="minorHAnsi"/>
          <w:b/>
          <w:bCs/>
          <w:iCs/>
          <w:sz w:val="22"/>
          <w:lang w:eastAsia="hr-HR"/>
        </w:rPr>
        <w:t>E.8.2.3</w:t>
      </w:r>
      <w:r w:rsidR="001A1165" w:rsidRPr="00E360C4">
        <w:rPr>
          <w:rFonts w:asciiTheme="minorHAnsi" w:eastAsia="Times New Roman" w:hAnsiTheme="minorHAnsi" w:cstheme="minorHAnsi"/>
          <w:b/>
          <w:bCs/>
          <w:iCs/>
          <w:sz w:val="22"/>
          <w:lang w:eastAsia="hr-HR"/>
        </w:rPr>
        <w:t xml:space="preserve">. </w:t>
      </w:r>
      <w:r w:rsidRPr="00E360C4">
        <w:rPr>
          <w:rFonts w:asciiTheme="minorHAnsi" w:eastAsia="Times New Roman" w:hAnsiTheme="minorHAnsi" w:cstheme="minorHAnsi"/>
          <w:b/>
          <w:bCs/>
          <w:iCs/>
          <w:sz w:val="22"/>
          <w:lang w:eastAsia="hr-HR"/>
        </w:rPr>
        <w:t>Makija tršlje i somine</w:t>
      </w:r>
    </w:p>
    <w:p w14:paraId="0E21C14E" w14:textId="713F9BAF" w:rsidR="001A1165" w:rsidRPr="00E360C4" w:rsidRDefault="002A1688" w:rsidP="00E360C4">
      <w:pPr>
        <w:spacing w:before="0" w:after="0"/>
        <w:ind w:firstLine="0"/>
        <w:rPr>
          <w:rFonts w:asciiTheme="minorHAnsi" w:eastAsia="Times New Roman" w:hAnsiTheme="minorHAnsi" w:cstheme="minorHAnsi"/>
          <w:b/>
          <w:bCs/>
          <w:iCs/>
          <w:sz w:val="22"/>
          <w:highlight w:val="yellow"/>
          <w:lang w:eastAsia="hr-HR"/>
        </w:rPr>
      </w:pPr>
      <w:r w:rsidRPr="00E360C4">
        <w:rPr>
          <w:rFonts w:asciiTheme="minorHAnsi" w:eastAsia="Times New Roman" w:hAnsiTheme="minorHAnsi" w:cstheme="minorHAnsi"/>
          <w:b/>
          <w:bCs/>
          <w:i/>
          <w:sz w:val="22"/>
          <w:lang w:eastAsia="hr-HR"/>
        </w:rPr>
        <w:t xml:space="preserve">Pistacio lentisci-Juniperetum phoeniceae </w:t>
      </w:r>
      <w:r w:rsidRPr="00E360C4">
        <w:rPr>
          <w:rFonts w:asciiTheme="minorHAnsi" w:eastAsia="Times New Roman" w:hAnsiTheme="minorHAnsi" w:cstheme="minorHAnsi"/>
          <w:b/>
          <w:bCs/>
          <w:iCs/>
          <w:sz w:val="22"/>
          <w:lang w:eastAsia="hr-HR"/>
        </w:rPr>
        <w:t>Trinajstić 1987</w:t>
      </w:r>
    </w:p>
    <w:p w14:paraId="14AA7F17" w14:textId="7459D848" w:rsidR="002A1688" w:rsidRPr="002A1688" w:rsidRDefault="002A1688" w:rsidP="002A1688">
      <w:pPr>
        <w:spacing w:before="0" w:after="0"/>
        <w:ind w:firstLine="0"/>
        <w:rPr>
          <w:rFonts w:asciiTheme="minorHAnsi" w:eastAsia="Times New Roman" w:hAnsiTheme="minorHAnsi" w:cstheme="minorHAnsi"/>
          <w:sz w:val="22"/>
          <w:szCs w:val="24"/>
        </w:rPr>
      </w:pPr>
      <w:r w:rsidRPr="002A1688">
        <w:rPr>
          <w:rFonts w:asciiTheme="minorHAnsi" w:eastAsia="Times New Roman" w:hAnsiTheme="minorHAnsi" w:cstheme="minorHAnsi"/>
          <w:sz w:val="22"/>
          <w:szCs w:val="24"/>
        </w:rPr>
        <w:t>Nastanak ove asocijacije povezan je uz proces prirodne sukcesije šumske vegetacije u izrazito suhim i toplim uvjetima te uslijed zapuštanja obradivih poljoprivrednih površina. Na takvim lokalitetima dominiraju vrste grmlja poput tršlje (</w:t>
      </w:r>
      <w:r w:rsidRPr="002A1688">
        <w:rPr>
          <w:rFonts w:asciiTheme="minorHAnsi" w:eastAsia="Times New Roman" w:hAnsiTheme="minorHAnsi" w:cstheme="minorHAnsi"/>
          <w:i/>
          <w:iCs/>
          <w:sz w:val="22"/>
          <w:szCs w:val="24"/>
        </w:rPr>
        <w:t>Pistacia lentiscus</w:t>
      </w:r>
      <w:r w:rsidRPr="002A1688">
        <w:rPr>
          <w:rFonts w:asciiTheme="minorHAnsi" w:eastAsia="Times New Roman" w:hAnsiTheme="minorHAnsi" w:cstheme="minorHAnsi"/>
          <w:sz w:val="22"/>
          <w:szCs w:val="24"/>
        </w:rPr>
        <w:t>) i somine (</w:t>
      </w:r>
      <w:r w:rsidRPr="002A1688">
        <w:rPr>
          <w:rFonts w:asciiTheme="minorHAnsi" w:eastAsia="Times New Roman" w:hAnsiTheme="minorHAnsi" w:cstheme="minorHAnsi"/>
          <w:i/>
          <w:iCs/>
          <w:sz w:val="22"/>
          <w:szCs w:val="24"/>
        </w:rPr>
        <w:t>Juniperus phoenicea</w:t>
      </w:r>
      <w:r w:rsidRPr="002A1688">
        <w:rPr>
          <w:rFonts w:asciiTheme="minorHAnsi" w:eastAsia="Times New Roman" w:hAnsiTheme="minorHAnsi" w:cstheme="minorHAnsi"/>
          <w:sz w:val="22"/>
          <w:szCs w:val="24"/>
        </w:rPr>
        <w:t>), ali mogu se pridružiti i alepski bor (</w:t>
      </w:r>
      <w:r w:rsidRPr="002A1688">
        <w:rPr>
          <w:rFonts w:asciiTheme="minorHAnsi" w:eastAsia="Times New Roman" w:hAnsiTheme="minorHAnsi" w:cstheme="minorHAnsi"/>
          <w:i/>
          <w:iCs/>
          <w:sz w:val="22"/>
          <w:szCs w:val="24"/>
        </w:rPr>
        <w:t>Pinus halepensis</w:t>
      </w:r>
      <w:r w:rsidRPr="002A1688">
        <w:rPr>
          <w:rFonts w:asciiTheme="minorHAnsi" w:eastAsia="Times New Roman" w:hAnsiTheme="minorHAnsi" w:cstheme="minorHAnsi"/>
          <w:sz w:val="22"/>
          <w:szCs w:val="24"/>
        </w:rPr>
        <w:t>) i rogač (</w:t>
      </w:r>
      <w:r w:rsidRPr="002A1688">
        <w:rPr>
          <w:rFonts w:asciiTheme="minorHAnsi" w:eastAsia="Times New Roman" w:hAnsiTheme="minorHAnsi" w:cstheme="minorHAnsi"/>
          <w:i/>
          <w:iCs/>
          <w:sz w:val="22"/>
          <w:szCs w:val="24"/>
        </w:rPr>
        <w:t>Ceratonia siliqua</w:t>
      </w:r>
      <w:r w:rsidRPr="002A1688">
        <w:rPr>
          <w:rFonts w:asciiTheme="minorHAnsi" w:eastAsia="Times New Roman" w:hAnsiTheme="minorHAnsi" w:cstheme="minorHAnsi"/>
          <w:sz w:val="22"/>
          <w:szCs w:val="24"/>
        </w:rPr>
        <w:t xml:space="preserve">), no isključivo u obliku više ili niže makije (Vukelić i sur. 2012). Od vrsta sveze </w:t>
      </w:r>
      <w:r w:rsidRPr="002A1688">
        <w:rPr>
          <w:rFonts w:asciiTheme="minorHAnsi" w:eastAsia="Times New Roman" w:hAnsiTheme="minorHAnsi" w:cstheme="minorHAnsi"/>
          <w:i/>
          <w:iCs/>
          <w:sz w:val="22"/>
          <w:szCs w:val="24"/>
        </w:rPr>
        <w:t>Oleo-Ceratonion</w:t>
      </w:r>
      <w:r w:rsidRPr="002A1688">
        <w:rPr>
          <w:rFonts w:asciiTheme="minorHAnsi" w:eastAsia="Times New Roman" w:hAnsiTheme="minorHAnsi" w:cstheme="minorHAnsi"/>
          <w:sz w:val="22"/>
          <w:szCs w:val="24"/>
        </w:rPr>
        <w:t xml:space="preserve"> mogu se pridružiti divlja maslina (</w:t>
      </w:r>
      <w:r w:rsidRPr="002A1688">
        <w:rPr>
          <w:rFonts w:asciiTheme="minorHAnsi" w:eastAsia="Times New Roman" w:hAnsiTheme="minorHAnsi" w:cstheme="minorHAnsi"/>
          <w:i/>
          <w:iCs/>
          <w:sz w:val="22"/>
          <w:szCs w:val="24"/>
        </w:rPr>
        <w:t>Olea</w:t>
      </w:r>
      <w:r w:rsidRPr="002A1688">
        <w:rPr>
          <w:rFonts w:asciiTheme="minorHAnsi" w:eastAsia="Times New Roman" w:hAnsiTheme="minorHAnsi" w:cstheme="minorHAnsi"/>
          <w:sz w:val="22"/>
          <w:szCs w:val="24"/>
        </w:rPr>
        <w:t xml:space="preserve"> </w:t>
      </w:r>
      <w:r w:rsidRPr="002A1688">
        <w:rPr>
          <w:rFonts w:asciiTheme="minorHAnsi" w:eastAsia="Times New Roman" w:hAnsiTheme="minorHAnsi" w:cstheme="minorHAnsi"/>
          <w:i/>
          <w:iCs/>
          <w:sz w:val="22"/>
          <w:szCs w:val="24"/>
        </w:rPr>
        <w:t>oleaster</w:t>
      </w:r>
      <w:r w:rsidRPr="002A1688">
        <w:rPr>
          <w:rFonts w:asciiTheme="minorHAnsi" w:eastAsia="Times New Roman" w:hAnsiTheme="minorHAnsi" w:cstheme="minorHAnsi"/>
          <w:sz w:val="22"/>
          <w:szCs w:val="24"/>
        </w:rPr>
        <w:t xml:space="preserve"> ssp. </w:t>
      </w:r>
      <w:r w:rsidRPr="002A1688">
        <w:rPr>
          <w:rFonts w:asciiTheme="minorHAnsi" w:eastAsia="Times New Roman" w:hAnsiTheme="minorHAnsi" w:cstheme="minorHAnsi"/>
          <w:i/>
          <w:iCs/>
          <w:sz w:val="22"/>
          <w:szCs w:val="24"/>
        </w:rPr>
        <w:t>sylvestris</w:t>
      </w:r>
      <w:r w:rsidRPr="002A1688">
        <w:rPr>
          <w:rFonts w:asciiTheme="minorHAnsi" w:eastAsia="Times New Roman" w:hAnsiTheme="minorHAnsi" w:cstheme="minorHAnsi"/>
          <w:sz w:val="22"/>
          <w:szCs w:val="24"/>
        </w:rPr>
        <w:t>) te mirta (</w:t>
      </w:r>
      <w:r w:rsidRPr="002A1688">
        <w:rPr>
          <w:rFonts w:asciiTheme="minorHAnsi" w:eastAsia="Times New Roman" w:hAnsiTheme="minorHAnsi" w:cstheme="minorHAnsi"/>
          <w:i/>
          <w:iCs/>
          <w:sz w:val="22"/>
          <w:szCs w:val="24"/>
        </w:rPr>
        <w:t>Myrtus communis</w:t>
      </w:r>
      <w:r w:rsidRPr="002A1688">
        <w:rPr>
          <w:rFonts w:asciiTheme="minorHAnsi" w:eastAsia="Times New Roman" w:hAnsiTheme="minorHAnsi" w:cstheme="minorHAnsi"/>
          <w:sz w:val="22"/>
          <w:szCs w:val="24"/>
        </w:rPr>
        <w:t xml:space="preserve">), dok se od vrsta reda </w:t>
      </w:r>
      <w:r w:rsidRPr="002A1688">
        <w:rPr>
          <w:rFonts w:asciiTheme="minorHAnsi" w:eastAsia="Times New Roman" w:hAnsiTheme="minorHAnsi" w:cstheme="minorHAnsi"/>
          <w:i/>
          <w:iCs/>
          <w:sz w:val="22"/>
          <w:szCs w:val="24"/>
        </w:rPr>
        <w:t>Quercetalia ilicis</w:t>
      </w:r>
      <w:r w:rsidRPr="002A1688">
        <w:rPr>
          <w:rFonts w:asciiTheme="minorHAnsi" w:eastAsia="Times New Roman" w:hAnsiTheme="minorHAnsi" w:cstheme="minorHAnsi"/>
          <w:sz w:val="22"/>
          <w:szCs w:val="24"/>
        </w:rPr>
        <w:t xml:space="preserve"> mogu pojaviti velika crnjuša (</w:t>
      </w:r>
      <w:r w:rsidRPr="002A1688">
        <w:rPr>
          <w:rFonts w:asciiTheme="minorHAnsi" w:eastAsia="Times New Roman" w:hAnsiTheme="minorHAnsi" w:cstheme="minorHAnsi"/>
          <w:i/>
          <w:iCs/>
          <w:sz w:val="22"/>
          <w:szCs w:val="24"/>
        </w:rPr>
        <w:t>Erica aborea</w:t>
      </w:r>
      <w:r w:rsidRPr="002A1688">
        <w:rPr>
          <w:rFonts w:asciiTheme="minorHAnsi" w:eastAsia="Times New Roman" w:hAnsiTheme="minorHAnsi" w:cstheme="minorHAnsi"/>
          <w:sz w:val="22"/>
          <w:szCs w:val="24"/>
        </w:rPr>
        <w:t>), broč (</w:t>
      </w:r>
      <w:r w:rsidRPr="002A1688">
        <w:rPr>
          <w:rFonts w:asciiTheme="minorHAnsi" w:eastAsia="Times New Roman" w:hAnsiTheme="minorHAnsi" w:cstheme="minorHAnsi"/>
          <w:i/>
          <w:iCs/>
          <w:sz w:val="22"/>
          <w:szCs w:val="24"/>
        </w:rPr>
        <w:t>Rubia peregrina</w:t>
      </w:r>
      <w:r w:rsidRPr="002A1688">
        <w:rPr>
          <w:rFonts w:asciiTheme="minorHAnsi" w:eastAsia="Times New Roman" w:hAnsiTheme="minorHAnsi" w:cstheme="minorHAnsi"/>
          <w:sz w:val="22"/>
          <w:szCs w:val="24"/>
        </w:rPr>
        <w:t>), isprepletena kozokrvina (</w:t>
      </w:r>
      <w:r w:rsidRPr="002A1688">
        <w:rPr>
          <w:rFonts w:asciiTheme="minorHAnsi" w:eastAsia="Times New Roman" w:hAnsiTheme="minorHAnsi" w:cstheme="minorHAnsi"/>
          <w:i/>
          <w:iCs/>
          <w:sz w:val="22"/>
          <w:szCs w:val="24"/>
        </w:rPr>
        <w:t>Lonicera</w:t>
      </w:r>
      <w:r w:rsidRPr="002A1688">
        <w:rPr>
          <w:rFonts w:asciiTheme="minorHAnsi" w:eastAsia="Times New Roman" w:hAnsiTheme="minorHAnsi" w:cstheme="minorHAnsi"/>
          <w:sz w:val="22"/>
          <w:szCs w:val="24"/>
        </w:rPr>
        <w:t xml:space="preserve"> </w:t>
      </w:r>
      <w:r w:rsidRPr="002A1688">
        <w:rPr>
          <w:rFonts w:asciiTheme="minorHAnsi" w:eastAsia="Times New Roman" w:hAnsiTheme="minorHAnsi" w:cstheme="minorHAnsi"/>
          <w:i/>
          <w:iCs/>
          <w:sz w:val="22"/>
          <w:szCs w:val="24"/>
        </w:rPr>
        <w:t>implexa</w:t>
      </w:r>
      <w:r w:rsidRPr="002A1688">
        <w:rPr>
          <w:rFonts w:asciiTheme="minorHAnsi" w:eastAsia="Times New Roman" w:hAnsiTheme="minorHAnsi" w:cstheme="minorHAnsi"/>
          <w:sz w:val="22"/>
          <w:szCs w:val="24"/>
        </w:rPr>
        <w:t>), tetivika (</w:t>
      </w:r>
      <w:r w:rsidRPr="002A1688">
        <w:rPr>
          <w:rFonts w:asciiTheme="minorHAnsi" w:eastAsia="Times New Roman" w:hAnsiTheme="minorHAnsi" w:cstheme="minorHAnsi"/>
          <w:i/>
          <w:iCs/>
          <w:sz w:val="22"/>
          <w:szCs w:val="24"/>
        </w:rPr>
        <w:t>Smila aspera</w:t>
      </w:r>
      <w:r w:rsidRPr="002A1688">
        <w:rPr>
          <w:rFonts w:asciiTheme="minorHAnsi" w:eastAsia="Times New Roman" w:hAnsiTheme="minorHAnsi" w:cstheme="minorHAnsi"/>
          <w:sz w:val="22"/>
          <w:szCs w:val="24"/>
        </w:rPr>
        <w:t>), oštrolisna šparoga (</w:t>
      </w:r>
      <w:r w:rsidRPr="002A1688">
        <w:rPr>
          <w:rFonts w:asciiTheme="minorHAnsi" w:eastAsia="Times New Roman" w:hAnsiTheme="minorHAnsi" w:cstheme="minorHAnsi"/>
          <w:i/>
          <w:iCs/>
          <w:sz w:val="22"/>
          <w:szCs w:val="24"/>
        </w:rPr>
        <w:t>Asparagus acutifolius</w:t>
      </w:r>
      <w:r w:rsidRPr="002A1688">
        <w:rPr>
          <w:rFonts w:asciiTheme="minorHAnsi" w:eastAsia="Times New Roman" w:hAnsiTheme="minorHAnsi" w:cstheme="minorHAnsi"/>
          <w:sz w:val="22"/>
          <w:szCs w:val="24"/>
        </w:rPr>
        <w:t>), razgranjena koštriva (</w:t>
      </w:r>
      <w:r w:rsidRPr="002A1688">
        <w:rPr>
          <w:rFonts w:asciiTheme="minorHAnsi" w:eastAsia="Times New Roman" w:hAnsiTheme="minorHAnsi" w:cstheme="minorHAnsi"/>
          <w:i/>
          <w:iCs/>
          <w:sz w:val="22"/>
          <w:szCs w:val="24"/>
        </w:rPr>
        <w:t>Brachypodium retusum</w:t>
      </w:r>
      <w:r w:rsidRPr="002A1688">
        <w:rPr>
          <w:rFonts w:asciiTheme="minorHAnsi" w:eastAsia="Times New Roman" w:hAnsiTheme="minorHAnsi" w:cstheme="minorHAnsi"/>
          <w:sz w:val="22"/>
          <w:szCs w:val="24"/>
        </w:rPr>
        <w:t>) i grmoliki grašar (</w:t>
      </w:r>
      <w:r w:rsidRPr="002A1688">
        <w:rPr>
          <w:rFonts w:asciiTheme="minorHAnsi" w:eastAsia="Times New Roman" w:hAnsiTheme="minorHAnsi" w:cstheme="minorHAnsi"/>
          <w:i/>
          <w:iCs/>
          <w:sz w:val="22"/>
          <w:szCs w:val="24"/>
        </w:rPr>
        <w:t>Coronilla emerus</w:t>
      </w:r>
      <w:r w:rsidRPr="002A1688">
        <w:rPr>
          <w:rFonts w:asciiTheme="minorHAnsi" w:eastAsia="Times New Roman" w:hAnsiTheme="minorHAnsi" w:cstheme="minorHAnsi"/>
          <w:sz w:val="22"/>
          <w:szCs w:val="24"/>
        </w:rPr>
        <w:t xml:space="preserve"> ssp. </w:t>
      </w:r>
      <w:r w:rsidRPr="002A1688">
        <w:rPr>
          <w:rFonts w:asciiTheme="minorHAnsi" w:eastAsia="Times New Roman" w:hAnsiTheme="minorHAnsi" w:cstheme="minorHAnsi"/>
          <w:i/>
          <w:iCs/>
          <w:sz w:val="22"/>
          <w:szCs w:val="24"/>
        </w:rPr>
        <w:t>emeroides</w:t>
      </w:r>
      <w:r w:rsidRPr="002A1688">
        <w:rPr>
          <w:rFonts w:asciiTheme="minorHAnsi" w:eastAsia="Times New Roman" w:hAnsiTheme="minorHAnsi" w:cstheme="minorHAnsi"/>
          <w:sz w:val="22"/>
          <w:szCs w:val="24"/>
        </w:rPr>
        <w:t>) (Vukelić i sur. 2012).</w:t>
      </w:r>
    </w:p>
    <w:p w14:paraId="400173D9" w14:textId="6BDA5CD6" w:rsidR="001A1165" w:rsidRDefault="002A1688" w:rsidP="002A1688">
      <w:pPr>
        <w:spacing w:before="0" w:after="0"/>
        <w:ind w:firstLine="0"/>
        <w:rPr>
          <w:rFonts w:asciiTheme="minorHAnsi" w:eastAsia="Times New Roman" w:hAnsiTheme="minorHAnsi" w:cstheme="minorHAnsi"/>
          <w:sz w:val="22"/>
          <w:szCs w:val="24"/>
        </w:rPr>
      </w:pPr>
      <w:r w:rsidRPr="002A1688">
        <w:rPr>
          <w:rFonts w:asciiTheme="minorHAnsi" w:eastAsia="Times New Roman" w:hAnsiTheme="minorHAnsi" w:cstheme="minorHAnsi"/>
          <w:sz w:val="22"/>
          <w:szCs w:val="24"/>
        </w:rPr>
        <w:t>Prilikom obavljanja terenskih izmjera u flornom sastavu ovih asocijacija zabilježeno je preko 80 biljnih vrsta. Veće površine sastojina ove asocijaciji smještene su na lokalitetima Posušnji Borovac te na padinama južno od Polačnog polja. Na tim lokalitetima prevladavaju izrazito kserotermni stanišni uvjeti koje karakterizira visoka srednja temperatura najhladnijeg mjeseca, koja je preduvjet za pridolazak  somine (</w:t>
      </w:r>
      <w:r w:rsidRPr="002A1688">
        <w:rPr>
          <w:rFonts w:asciiTheme="minorHAnsi" w:eastAsia="Times New Roman" w:hAnsiTheme="minorHAnsi" w:cstheme="minorHAnsi"/>
          <w:i/>
          <w:iCs/>
          <w:sz w:val="22"/>
          <w:szCs w:val="24"/>
        </w:rPr>
        <w:t>Juniperus phoenicea</w:t>
      </w:r>
      <w:r w:rsidRPr="002A1688">
        <w:rPr>
          <w:rFonts w:asciiTheme="minorHAnsi" w:eastAsia="Times New Roman" w:hAnsiTheme="minorHAnsi" w:cstheme="minorHAnsi"/>
          <w:sz w:val="22"/>
          <w:szCs w:val="24"/>
        </w:rPr>
        <w:t>). Terenskom izmjerom na primjernim plohama zabilježena su isključivo pojedinačna stabla alepskog bora (</w:t>
      </w:r>
      <w:r w:rsidRPr="002A1688">
        <w:rPr>
          <w:rFonts w:asciiTheme="minorHAnsi" w:eastAsia="Times New Roman" w:hAnsiTheme="minorHAnsi" w:cstheme="minorHAnsi"/>
          <w:i/>
          <w:iCs/>
          <w:sz w:val="22"/>
          <w:szCs w:val="24"/>
        </w:rPr>
        <w:t>Pinus halepensis</w:t>
      </w:r>
      <w:r w:rsidRPr="002A1688">
        <w:rPr>
          <w:rFonts w:asciiTheme="minorHAnsi" w:eastAsia="Times New Roman" w:hAnsiTheme="minorHAnsi" w:cstheme="minorHAnsi"/>
          <w:sz w:val="22"/>
          <w:szCs w:val="24"/>
        </w:rPr>
        <w:t>) i hrasta crnike (</w:t>
      </w:r>
      <w:r w:rsidRPr="002A1688">
        <w:rPr>
          <w:rFonts w:asciiTheme="minorHAnsi" w:eastAsia="Times New Roman" w:hAnsiTheme="minorHAnsi" w:cstheme="minorHAnsi"/>
          <w:i/>
          <w:iCs/>
          <w:sz w:val="22"/>
          <w:szCs w:val="24"/>
        </w:rPr>
        <w:t>Quercus ilex</w:t>
      </w:r>
      <w:r w:rsidRPr="002A1688">
        <w:rPr>
          <w:rFonts w:asciiTheme="minorHAnsi" w:eastAsia="Times New Roman" w:hAnsiTheme="minorHAnsi" w:cstheme="minorHAnsi"/>
          <w:sz w:val="22"/>
          <w:szCs w:val="24"/>
        </w:rPr>
        <w:t xml:space="preserve">). U sloju grmlja zabilježene su sljedeće vrste: </w:t>
      </w:r>
      <w:r w:rsidRPr="002A1688">
        <w:rPr>
          <w:rFonts w:asciiTheme="minorHAnsi" w:eastAsia="Times New Roman" w:hAnsiTheme="minorHAnsi" w:cstheme="minorHAnsi"/>
          <w:i/>
          <w:iCs/>
          <w:sz w:val="22"/>
          <w:szCs w:val="24"/>
        </w:rPr>
        <w:t>Juniperus phoenicea, Phillyrea latifolia, Pistacia lentiscus, Smilax aspera, Arbutus unedo, Erica arborea, Juniperus oxycedrus, Asparagus acutifolius, Viburnum tinus, Coronilla emeroides, Ruscus aculeatus, Pistacia terebinthus, Lonicera xylosteum, Clematis flammula, Spartium junceum</w:t>
      </w:r>
      <w:r w:rsidRPr="002A1688">
        <w:rPr>
          <w:rFonts w:asciiTheme="minorHAnsi" w:eastAsia="Times New Roman" w:hAnsiTheme="minorHAnsi" w:cstheme="minorHAnsi"/>
          <w:sz w:val="22"/>
          <w:szCs w:val="24"/>
        </w:rPr>
        <w:t xml:space="preserve"> te vrste iz roda </w:t>
      </w:r>
      <w:r w:rsidRPr="002A1688">
        <w:rPr>
          <w:rFonts w:asciiTheme="minorHAnsi" w:eastAsia="Times New Roman" w:hAnsiTheme="minorHAnsi" w:cstheme="minorHAnsi"/>
          <w:i/>
          <w:iCs/>
          <w:sz w:val="22"/>
          <w:szCs w:val="24"/>
        </w:rPr>
        <w:t>Cistus</w:t>
      </w:r>
      <w:r w:rsidRPr="002A1688">
        <w:rPr>
          <w:rFonts w:asciiTheme="minorHAnsi" w:eastAsia="Times New Roman" w:hAnsiTheme="minorHAnsi" w:cstheme="minorHAnsi"/>
          <w:sz w:val="22"/>
          <w:szCs w:val="24"/>
        </w:rPr>
        <w:t xml:space="preserve"> (</w:t>
      </w:r>
      <w:r w:rsidRPr="002A1688">
        <w:rPr>
          <w:rFonts w:asciiTheme="minorHAnsi" w:eastAsia="Times New Roman" w:hAnsiTheme="minorHAnsi" w:cstheme="minorHAnsi"/>
          <w:i/>
          <w:iCs/>
          <w:sz w:val="22"/>
          <w:szCs w:val="24"/>
        </w:rPr>
        <w:t>Cistus</w:t>
      </w:r>
      <w:r w:rsidRPr="002A1688">
        <w:rPr>
          <w:rFonts w:asciiTheme="minorHAnsi" w:eastAsia="Times New Roman" w:hAnsiTheme="minorHAnsi" w:cstheme="minorHAnsi"/>
          <w:sz w:val="22"/>
          <w:szCs w:val="24"/>
        </w:rPr>
        <w:t xml:space="preserve"> sp.). Tlo je slabo prekriveno listincem na svim primjernim plohama zbog izražene kamenitosti, a prizemni sloj siromašan je vrstama. Od vrsta prizemnog sloja zabilježene su: </w:t>
      </w:r>
      <w:r w:rsidRPr="002A1688">
        <w:rPr>
          <w:rFonts w:asciiTheme="minorHAnsi" w:eastAsia="Times New Roman" w:hAnsiTheme="minorHAnsi" w:cstheme="minorHAnsi"/>
          <w:i/>
          <w:iCs/>
          <w:sz w:val="22"/>
          <w:szCs w:val="24"/>
        </w:rPr>
        <w:t>Brachypodium ramosum, Rubia peregrina, Cyclamen repandum, Geranium purpureum, Tamus communis, Ceterach officinarum, Prasium majus, Asplenium trichomanes i Arum</w:t>
      </w:r>
      <w:r w:rsidRPr="002A1688">
        <w:rPr>
          <w:rFonts w:asciiTheme="minorHAnsi" w:eastAsia="Times New Roman" w:hAnsiTheme="minorHAnsi" w:cstheme="minorHAnsi"/>
          <w:sz w:val="22"/>
          <w:szCs w:val="24"/>
        </w:rPr>
        <w:t xml:space="preserve"> sp.</w:t>
      </w:r>
    </w:p>
    <w:p w14:paraId="4CA97CEC" w14:textId="1D2A3843" w:rsidR="00E360C4" w:rsidRDefault="00E360C4">
      <w:pPr>
        <w:spacing w:before="0" w:after="160" w:line="259" w:lineRule="auto"/>
        <w:ind w:firstLine="0"/>
        <w:jc w:val="left"/>
        <w:rPr>
          <w:rFonts w:asciiTheme="minorHAnsi" w:eastAsia="Times New Roman" w:hAnsiTheme="minorHAnsi" w:cstheme="minorHAnsi"/>
          <w:sz w:val="22"/>
          <w:szCs w:val="24"/>
        </w:rPr>
      </w:pPr>
      <w:r>
        <w:rPr>
          <w:rFonts w:asciiTheme="minorHAnsi" w:eastAsia="Times New Roman" w:hAnsiTheme="minorHAnsi" w:cstheme="minorHAnsi"/>
          <w:sz w:val="22"/>
          <w:szCs w:val="24"/>
        </w:rPr>
        <w:br w:type="page"/>
      </w:r>
    </w:p>
    <w:p w14:paraId="1DA235C7" w14:textId="02AFA09D" w:rsidR="00720BEB" w:rsidRPr="00E360C4" w:rsidRDefault="001F6BA7" w:rsidP="00720BEB">
      <w:pPr>
        <w:spacing w:before="240" w:after="0"/>
        <w:ind w:firstLine="0"/>
        <w:rPr>
          <w:rFonts w:asciiTheme="minorHAnsi" w:eastAsia="Times New Roman" w:hAnsiTheme="minorHAnsi" w:cstheme="minorHAnsi"/>
          <w:b/>
          <w:sz w:val="22"/>
        </w:rPr>
      </w:pPr>
      <w:r w:rsidRPr="00E360C4">
        <w:rPr>
          <w:rFonts w:asciiTheme="minorHAnsi" w:eastAsia="Times New Roman" w:hAnsiTheme="minorHAnsi" w:cstheme="minorHAnsi"/>
          <w:b/>
          <w:sz w:val="22"/>
        </w:rPr>
        <w:lastRenderedPageBreak/>
        <w:t>E.8.2.7.</w:t>
      </w:r>
      <w:r w:rsidR="00720BEB" w:rsidRPr="00E360C4">
        <w:rPr>
          <w:rFonts w:asciiTheme="minorHAnsi" w:eastAsia="Times New Roman" w:hAnsiTheme="minorHAnsi" w:cstheme="minorHAnsi"/>
          <w:b/>
          <w:sz w:val="22"/>
        </w:rPr>
        <w:t xml:space="preserve"> </w:t>
      </w:r>
      <w:r w:rsidRPr="00E360C4">
        <w:rPr>
          <w:rFonts w:asciiTheme="minorHAnsi" w:eastAsia="Times New Roman" w:hAnsiTheme="minorHAnsi" w:cstheme="minorHAnsi"/>
          <w:b/>
          <w:bCs/>
          <w:sz w:val="22"/>
        </w:rPr>
        <w:t>Mješovita šuma alepskoga bora i crnike</w:t>
      </w:r>
    </w:p>
    <w:p w14:paraId="72F5E5B6" w14:textId="2E7B4606" w:rsidR="00720BEB" w:rsidRPr="00E360C4" w:rsidRDefault="001F6BA7" w:rsidP="00E360C4">
      <w:pPr>
        <w:spacing w:before="0" w:after="0"/>
        <w:ind w:firstLine="0"/>
        <w:rPr>
          <w:rFonts w:asciiTheme="minorHAnsi" w:eastAsia="Times New Roman" w:hAnsiTheme="minorHAnsi" w:cstheme="minorHAnsi"/>
          <w:b/>
          <w:sz w:val="22"/>
          <w:highlight w:val="yellow"/>
        </w:rPr>
      </w:pPr>
      <w:r w:rsidRPr="00E360C4">
        <w:rPr>
          <w:rFonts w:asciiTheme="minorHAnsi" w:eastAsia="Times New Roman" w:hAnsiTheme="minorHAnsi" w:cstheme="minorHAnsi"/>
          <w:b/>
          <w:i/>
          <w:iCs/>
          <w:sz w:val="22"/>
        </w:rPr>
        <w:t xml:space="preserve">Querco ilicis – Pinetum halepensis </w:t>
      </w:r>
      <w:r w:rsidRPr="00E360C4">
        <w:rPr>
          <w:rFonts w:asciiTheme="minorHAnsi" w:eastAsia="Times New Roman" w:hAnsiTheme="minorHAnsi" w:cstheme="minorHAnsi"/>
          <w:b/>
          <w:sz w:val="22"/>
        </w:rPr>
        <w:t>Loisel 1971</w:t>
      </w:r>
    </w:p>
    <w:p w14:paraId="2D4F3151" w14:textId="442FA793" w:rsidR="001F6BA7" w:rsidRPr="001F6BA7" w:rsidRDefault="001F6BA7" w:rsidP="001F6BA7">
      <w:pPr>
        <w:spacing w:before="0" w:after="0"/>
        <w:ind w:firstLine="0"/>
        <w:rPr>
          <w:rFonts w:asciiTheme="minorHAnsi" w:eastAsia="Times New Roman" w:hAnsiTheme="minorHAnsi" w:cstheme="minorHAnsi"/>
          <w:bCs/>
          <w:sz w:val="22"/>
          <w:szCs w:val="24"/>
        </w:rPr>
      </w:pPr>
      <w:r>
        <w:rPr>
          <w:rFonts w:asciiTheme="minorHAnsi" w:eastAsia="Times New Roman" w:hAnsiTheme="minorHAnsi" w:cstheme="minorHAnsi"/>
          <w:bCs/>
          <w:sz w:val="22"/>
          <w:szCs w:val="24"/>
        </w:rPr>
        <w:t xml:space="preserve">Zajednica se </w:t>
      </w:r>
      <w:r w:rsidRPr="001F6BA7">
        <w:rPr>
          <w:rFonts w:asciiTheme="minorHAnsi" w:eastAsia="Times New Roman" w:hAnsiTheme="minorHAnsi" w:cstheme="minorHAnsi"/>
          <w:bCs/>
          <w:sz w:val="22"/>
          <w:szCs w:val="24"/>
        </w:rPr>
        <w:t>odlikuje karakterističnim izgledom s crnikom u podstojnom sloju i dominantnim alepskim borom. Vrlo je česta u Sredozemlju i široko rasprostranjena na otocima Hvaru, Braču, Korčuli, Mljetu, Lastovu, Murteru i Lokrumu.</w:t>
      </w:r>
    </w:p>
    <w:p w14:paraId="5223A8D9" w14:textId="77777777" w:rsidR="001F6BA7" w:rsidRPr="001F6BA7" w:rsidRDefault="001F6BA7" w:rsidP="001F6BA7">
      <w:pPr>
        <w:spacing w:before="0" w:after="0"/>
        <w:ind w:firstLine="0"/>
        <w:rPr>
          <w:rFonts w:asciiTheme="minorHAnsi" w:eastAsia="Times New Roman" w:hAnsiTheme="minorHAnsi" w:cstheme="minorHAnsi"/>
          <w:bCs/>
          <w:sz w:val="22"/>
          <w:szCs w:val="24"/>
        </w:rPr>
      </w:pPr>
      <w:r w:rsidRPr="001F6BA7">
        <w:rPr>
          <w:rFonts w:asciiTheme="minorHAnsi" w:eastAsia="Times New Roman" w:hAnsiTheme="minorHAnsi" w:cstheme="minorHAnsi"/>
          <w:bCs/>
          <w:sz w:val="22"/>
          <w:szCs w:val="24"/>
        </w:rPr>
        <w:t xml:space="preserve">To je šumska zajednica alepskog bora koja se razvija bilo spontano, bilo nespontano na manje-više zaštićenim položajima u kserotermnim uvjetima sveze </w:t>
      </w:r>
      <w:r w:rsidRPr="001F6BA7">
        <w:rPr>
          <w:rFonts w:asciiTheme="minorHAnsi" w:eastAsia="Times New Roman" w:hAnsiTheme="minorHAnsi" w:cstheme="minorHAnsi"/>
          <w:bCs/>
          <w:i/>
          <w:iCs/>
          <w:sz w:val="22"/>
          <w:szCs w:val="24"/>
        </w:rPr>
        <w:t>Oleo-Ceratonion</w:t>
      </w:r>
      <w:r w:rsidRPr="001F6BA7">
        <w:rPr>
          <w:rFonts w:asciiTheme="minorHAnsi" w:eastAsia="Times New Roman" w:hAnsiTheme="minorHAnsi" w:cstheme="minorHAnsi"/>
          <w:bCs/>
          <w:sz w:val="22"/>
          <w:szCs w:val="24"/>
        </w:rPr>
        <w:t>. U zoni pridolaska zauzima vlažnija i bogatija staništa. Dolazi isključivo na karbonatnoj litološkoj podlozi na kojoj se izmjenjuju litosol, regosol, kolkokambisol i rendzina.</w:t>
      </w:r>
    </w:p>
    <w:p w14:paraId="3D115E0E" w14:textId="77777777" w:rsidR="001F6BA7" w:rsidRPr="001F6BA7" w:rsidRDefault="001F6BA7" w:rsidP="001F6BA7">
      <w:pPr>
        <w:spacing w:before="0" w:after="0"/>
        <w:ind w:firstLine="0"/>
        <w:rPr>
          <w:rFonts w:asciiTheme="minorHAnsi" w:eastAsia="Times New Roman" w:hAnsiTheme="minorHAnsi" w:cstheme="minorHAnsi"/>
          <w:bCs/>
          <w:sz w:val="22"/>
          <w:szCs w:val="24"/>
        </w:rPr>
      </w:pPr>
      <w:r w:rsidRPr="001F6BA7">
        <w:rPr>
          <w:rFonts w:asciiTheme="minorHAnsi" w:eastAsia="Times New Roman" w:hAnsiTheme="minorHAnsi" w:cstheme="minorHAnsi"/>
          <w:bCs/>
          <w:sz w:val="22"/>
          <w:szCs w:val="24"/>
        </w:rPr>
        <w:t xml:space="preserve">Florni sastav čine u sloju drveća </w:t>
      </w:r>
      <w:r w:rsidRPr="001F6BA7">
        <w:rPr>
          <w:rFonts w:asciiTheme="minorHAnsi" w:eastAsia="Times New Roman" w:hAnsiTheme="minorHAnsi" w:cstheme="minorHAnsi"/>
          <w:bCs/>
          <w:i/>
          <w:iCs/>
          <w:sz w:val="22"/>
          <w:szCs w:val="24"/>
        </w:rPr>
        <w:t>Pinus halepensis</w:t>
      </w:r>
      <w:r w:rsidRPr="001F6BA7">
        <w:rPr>
          <w:rFonts w:asciiTheme="minorHAnsi" w:eastAsia="Times New Roman" w:hAnsiTheme="minorHAnsi" w:cstheme="minorHAnsi"/>
          <w:bCs/>
          <w:sz w:val="22"/>
          <w:szCs w:val="24"/>
        </w:rPr>
        <w:t xml:space="preserve">, a u sloju grmlja: </w:t>
      </w:r>
      <w:r w:rsidRPr="001F6BA7">
        <w:rPr>
          <w:rFonts w:asciiTheme="minorHAnsi" w:eastAsia="Times New Roman" w:hAnsiTheme="minorHAnsi" w:cstheme="minorHAnsi"/>
          <w:bCs/>
          <w:i/>
          <w:iCs/>
          <w:sz w:val="22"/>
          <w:szCs w:val="24"/>
        </w:rPr>
        <w:t xml:space="preserve">Arbutus unedo, Asparagus acutifolius, Erica arborea, Juniperus phoenicea, Juniperus oxycedrus, Lonicera implexa, Myrtus communis, Phillyrea angustifolia, Phillyrea media, Pistacia lentiscus, Quercus ilex, Rosmarinus officinalis, Rubia peregrina, Ruscus aculeatus, Smilax aspera </w:t>
      </w:r>
      <w:r w:rsidRPr="001F6BA7">
        <w:rPr>
          <w:rFonts w:asciiTheme="minorHAnsi" w:eastAsia="Times New Roman" w:hAnsiTheme="minorHAnsi" w:cstheme="minorHAnsi"/>
          <w:bCs/>
          <w:sz w:val="22"/>
          <w:szCs w:val="24"/>
        </w:rPr>
        <w:t>i</w:t>
      </w:r>
      <w:r w:rsidRPr="001F6BA7">
        <w:rPr>
          <w:rFonts w:asciiTheme="minorHAnsi" w:eastAsia="Times New Roman" w:hAnsiTheme="minorHAnsi" w:cstheme="minorHAnsi"/>
          <w:bCs/>
          <w:i/>
          <w:iCs/>
          <w:sz w:val="22"/>
          <w:szCs w:val="24"/>
        </w:rPr>
        <w:t xml:space="preserve"> Viburnum tinus</w:t>
      </w:r>
      <w:r w:rsidRPr="001F6BA7">
        <w:rPr>
          <w:rFonts w:asciiTheme="minorHAnsi" w:eastAsia="Times New Roman" w:hAnsiTheme="minorHAnsi" w:cstheme="minorHAnsi"/>
          <w:bCs/>
          <w:sz w:val="22"/>
          <w:szCs w:val="24"/>
        </w:rPr>
        <w:t>.</w:t>
      </w:r>
    </w:p>
    <w:p w14:paraId="5E521507" w14:textId="77777777" w:rsidR="001F6BA7" w:rsidRPr="001F6BA7" w:rsidRDefault="001F6BA7" w:rsidP="001F6BA7">
      <w:pPr>
        <w:spacing w:before="0" w:after="0"/>
        <w:ind w:firstLine="0"/>
        <w:rPr>
          <w:rFonts w:asciiTheme="minorHAnsi" w:eastAsia="Times New Roman" w:hAnsiTheme="minorHAnsi" w:cstheme="minorHAnsi"/>
          <w:bCs/>
          <w:sz w:val="22"/>
          <w:szCs w:val="24"/>
        </w:rPr>
      </w:pPr>
      <w:r w:rsidRPr="001F6BA7">
        <w:rPr>
          <w:rFonts w:asciiTheme="minorHAnsi" w:eastAsia="Times New Roman" w:hAnsiTheme="minorHAnsi" w:cstheme="minorHAnsi"/>
          <w:bCs/>
          <w:sz w:val="22"/>
          <w:szCs w:val="24"/>
        </w:rPr>
        <w:t xml:space="preserve">Sloj prizemnog rašća: </w:t>
      </w:r>
      <w:r w:rsidRPr="001F6BA7">
        <w:rPr>
          <w:rFonts w:asciiTheme="minorHAnsi" w:eastAsia="Times New Roman" w:hAnsiTheme="minorHAnsi" w:cstheme="minorHAnsi"/>
          <w:bCs/>
          <w:i/>
          <w:iCs/>
          <w:sz w:val="22"/>
          <w:szCs w:val="24"/>
        </w:rPr>
        <w:t xml:space="preserve">Brachypodium retusum, Cyclamen repandum, Dorycnium hirsutum, Euphorbia spinosa, Helichrysum italicum, Mercurialis annua, Teucrium montanum </w:t>
      </w:r>
      <w:r w:rsidRPr="001F6BA7">
        <w:rPr>
          <w:rFonts w:asciiTheme="minorHAnsi" w:eastAsia="Times New Roman" w:hAnsiTheme="minorHAnsi" w:cstheme="minorHAnsi"/>
          <w:bCs/>
          <w:sz w:val="22"/>
          <w:szCs w:val="24"/>
        </w:rPr>
        <w:t>i</w:t>
      </w:r>
      <w:r w:rsidRPr="001F6BA7">
        <w:rPr>
          <w:rFonts w:asciiTheme="minorHAnsi" w:eastAsia="Times New Roman" w:hAnsiTheme="minorHAnsi" w:cstheme="minorHAnsi"/>
          <w:bCs/>
          <w:i/>
          <w:iCs/>
          <w:sz w:val="22"/>
          <w:szCs w:val="24"/>
        </w:rPr>
        <w:t xml:space="preserve"> Teucrium polium</w:t>
      </w:r>
      <w:r w:rsidRPr="001F6BA7">
        <w:rPr>
          <w:rFonts w:asciiTheme="minorHAnsi" w:eastAsia="Times New Roman" w:hAnsiTheme="minorHAnsi" w:cstheme="minorHAnsi"/>
          <w:bCs/>
          <w:sz w:val="22"/>
          <w:szCs w:val="24"/>
        </w:rPr>
        <w:t>.</w:t>
      </w:r>
    </w:p>
    <w:p w14:paraId="0DFD947F" w14:textId="77777777" w:rsidR="001F6BA7" w:rsidRPr="001F6BA7" w:rsidRDefault="001F6BA7" w:rsidP="001F6BA7">
      <w:pPr>
        <w:spacing w:before="0" w:after="0"/>
        <w:ind w:firstLine="0"/>
        <w:rPr>
          <w:rFonts w:asciiTheme="minorHAnsi" w:eastAsia="Times New Roman" w:hAnsiTheme="minorHAnsi" w:cstheme="minorHAnsi"/>
          <w:bCs/>
          <w:sz w:val="22"/>
          <w:szCs w:val="24"/>
        </w:rPr>
      </w:pPr>
      <w:r w:rsidRPr="001F6BA7">
        <w:rPr>
          <w:rFonts w:asciiTheme="minorHAnsi" w:eastAsia="Times New Roman" w:hAnsiTheme="minorHAnsi" w:cstheme="minorHAnsi"/>
          <w:bCs/>
          <w:sz w:val="22"/>
          <w:szCs w:val="24"/>
        </w:rPr>
        <w:t xml:space="preserve">Sastojine su različito građene, nejednolična su izgleda i strukture. Stabla alepskog bora su najčešće čista od grana do polovice visine te su srednje tehničke kakvoće, razmjerno pravna i punodrvna. Crnika uz primjesu ostalih vrsta iz sloja grmlja čine podstojnu etažu. Crnika može narasti i do 6 metara visine. Česta je situacija da je zbog izostanka njege prevelik broj stabala alepskog bora, a mjestimice je sloj grmlja razvijen u tolikoj mjeri da je sastojina neprohodna. Pomladak se javlja u rubnim dijelovima lokaliteta u svim razvojnim stadijima. Crnika se nakon sječe ne razvija u nadstojnu sastojinu, već obilan borov pomladak nakon obnove ponovno stvara nadstojni sloj, borov sloj. </w:t>
      </w:r>
    </w:p>
    <w:p w14:paraId="543695A4" w14:textId="77777777" w:rsidR="001F6BA7" w:rsidRPr="001F6BA7" w:rsidRDefault="001F6BA7" w:rsidP="001F6BA7">
      <w:pPr>
        <w:spacing w:before="0" w:after="0"/>
        <w:ind w:firstLine="0"/>
        <w:rPr>
          <w:rFonts w:asciiTheme="minorHAnsi" w:eastAsia="Times New Roman" w:hAnsiTheme="minorHAnsi" w:cstheme="minorHAnsi"/>
          <w:bCs/>
          <w:sz w:val="22"/>
          <w:szCs w:val="24"/>
        </w:rPr>
      </w:pPr>
      <w:r w:rsidRPr="001F6BA7">
        <w:rPr>
          <w:rFonts w:asciiTheme="minorHAnsi" w:eastAsia="Times New Roman" w:hAnsiTheme="minorHAnsi" w:cstheme="minorHAnsi"/>
          <w:bCs/>
          <w:sz w:val="22"/>
          <w:szCs w:val="24"/>
        </w:rPr>
        <w:t xml:space="preserve">Ove sastojine su vrijedne s estetskog i ekološkog gledišta, no u posljednje vrijeme su u određenoj regresiji zbog požara, pretvaranja u poljoprivredne površine i utjecaja pučanstva. Sastojine se obnavljaju na goloj površini s ostavljanjem stabala sjemenjaka. </w:t>
      </w:r>
    </w:p>
    <w:p w14:paraId="5E7A6FD3" w14:textId="4D1795AF" w:rsidR="00720BEB" w:rsidRDefault="001F6BA7" w:rsidP="001F6BA7">
      <w:pPr>
        <w:spacing w:before="0" w:after="0"/>
        <w:ind w:firstLine="0"/>
        <w:rPr>
          <w:rFonts w:asciiTheme="minorHAnsi" w:eastAsia="Times New Roman" w:hAnsiTheme="minorHAnsi" w:cstheme="minorHAnsi"/>
          <w:bCs/>
          <w:sz w:val="22"/>
          <w:szCs w:val="24"/>
        </w:rPr>
      </w:pPr>
      <w:r w:rsidRPr="001F6BA7">
        <w:rPr>
          <w:rFonts w:asciiTheme="minorHAnsi" w:eastAsia="Times New Roman" w:hAnsiTheme="minorHAnsi" w:cstheme="minorHAnsi"/>
          <w:bCs/>
          <w:sz w:val="22"/>
          <w:szCs w:val="24"/>
        </w:rPr>
        <w:t>Staništa ove asocijacije pripadaju u najugroženije na Sredozemlju zbog opasnosti od šumskih požara i proširenja urbanih zona. Sastojine se moraju njegovati uz izgradnju protupožarnih prosjeka, a trebaju se provoditi i zaštitne mjere od biljnih bolesti i štetnika.</w:t>
      </w:r>
    </w:p>
    <w:p w14:paraId="7F5FF007" w14:textId="77777777" w:rsidR="00DA0484" w:rsidRPr="00BA668F" w:rsidRDefault="00DA0484" w:rsidP="001F6BA7">
      <w:pPr>
        <w:spacing w:before="0" w:after="0"/>
        <w:ind w:firstLine="0"/>
        <w:rPr>
          <w:rFonts w:asciiTheme="minorHAnsi" w:eastAsia="Times New Roman" w:hAnsiTheme="minorHAnsi" w:cstheme="minorHAnsi"/>
          <w:sz w:val="22"/>
          <w:szCs w:val="24"/>
          <w:highlight w:val="yellow"/>
        </w:rPr>
      </w:pPr>
    </w:p>
    <w:p w14:paraId="6D6CB83E" w14:textId="2AA72A83" w:rsidR="00720BEB" w:rsidRPr="00E360C4" w:rsidRDefault="00235172" w:rsidP="00443AC0">
      <w:pPr>
        <w:spacing w:before="0" w:after="0"/>
        <w:ind w:firstLine="0"/>
        <w:rPr>
          <w:rFonts w:asciiTheme="minorHAnsi" w:eastAsia="Times New Roman" w:hAnsiTheme="minorHAnsi" w:cstheme="minorHAnsi"/>
          <w:b/>
          <w:bCs/>
          <w:sz w:val="22"/>
        </w:rPr>
      </w:pPr>
      <w:r w:rsidRPr="00E360C4">
        <w:rPr>
          <w:rFonts w:asciiTheme="minorHAnsi" w:eastAsia="Times New Roman" w:hAnsiTheme="minorHAnsi" w:cstheme="minorHAnsi"/>
          <w:b/>
          <w:bCs/>
          <w:sz w:val="22"/>
        </w:rPr>
        <w:t>E.8.2.9. Šuma alepskog bora s tršljom</w:t>
      </w:r>
      <w:r w:rsidR="0093538D" w:rsidRPr="00E360C4">
        <w:rPr>
          <w:rFonts w:asciiTheme="minorHAnsi" w:eastAsia="Times New Roman" w:hAnsiTheme="minorHAnsi" w:cstheme="minorHAnsi"/>
          <w:b/>
          <w:bCs/>
          <w:sz w:val="22"/>
        </w:rPr>
        <w:t xml:space="preserve"> </w:t>
      </w:r>
    </w:p>
    <w:p w14:paraId="47E1FDF5" w14:textId="77777777" w:rsidR="00443AC0" w:rsidRPr="00E360C4" w:rsidRDefault="00443AC0" w:rsidP="00E360C4">
      <w:pPr>
        <w:spacing w:before="0" w:after="0"/>
        <w:ind w:firstLine="0"/>
        <w:rPr>
          <w:rFonts w:asciiTheme="minorHAnsi" w:eastAsia="Times New Roman" w:hAnsiTheme="minorHAnsi" w:cstheme="minorHAnsi"/>
          <w:b/>
          <w:bCs/>
          <w:i/>
          <w:iCs/>
          <w:sz w:val="22"/>
        </w:rPr>
      </w:pPr>
      <w:r w:rsidRPr="00E360C4">
        <w:rPr>
          <w:rFonts w:asciiTheme="minorHAnsi" w:eastAsia="Times New Roman" w:hAnsiTheme="minorHAnsi" w:cstheme="minorHAnsi"/>
          <w:b/>
          <w:bCs/>
          <w:i/>
          <w:iCs/>
          <w:sz w:val="22"/>
        </w:rPr>
        <w:t>Pistacio-Pinetum halepensis De Marco, Veri et Caneva 1984)</w:t>
      </w:r>
    </w:p>
    <w:p w14:paraId="21CD91F3" w14:textId="77777777" w:rsidR="00443AC0" w:rsidRPr="00443AC0" w:rsidRDefault="00443AC0" w:rsidP="00E360C4">
      <w:pPr>
        <w:spacing w:before="0" w:after="0"/>
        <w:ind w:firstLine="0"/>
        <w:rPr>
          <w:rFonts w:asciiTheme="minorHAnsi" w:eastAsia="Times New Roman" w:hAnsiTheme="minorHAnsi" w:cstheme="minorHAnsi"/>
          <w:iCs/>
          <w:sz w:val="22"/>
          <w:lang w:eastAsia="hr-HR"/>
        </w:rPr>
      </w:pPr>
      <w:r w:rsidRPr="00443AC0">
        <w:rPr>
          <w:rFonts w:asciiTheme="minorHAnsi" w:eastAsia="Times New Roman" w:hAnsiTheme="minorHAnsi" w:cstheme="minorHAnsi"/>
          <w:iCs/>
          <w:sz w:val="22"/>
          <w:lang w:eastAsia="hr-HR"/>
        </w:rPr>
        <w:t xml:space="preserve">Ta se šumska zajednica razvija u onom dijelu Hrvatskog primorja (srednja i južna Dalmacija) u kojem se alepski bor poslije podizanja kultura uspješno širi dalje bez utjecaja čovjeka. U florističkom sastavu ističu se u prvom redu endozookorni-ornitokorni elementi, pa u genezi zajednice ptice imaju važnu ulogu. Zajednica je istražena na južnim padinama Kozjaka povrh Kaštel-Sućurca i na otoku Šolti. Dijagnostičke su vrste Pinus halepensis i Pistacia lentiscus, u grmlju dominiraju Juniperus oxycedrus subsp. macrocarpa, Myrtus communis, Olea europaea subsp. sylvestris, Viburnum tinus, Lonicera implexa, Quercus ilex, Spartium junceum i Phyllirea media, a u prizemnom rašću Smilax aspera, Rubia peregrina, Asparagus acutifolius i Clematis flammula. Od pratilica posebno se u sloju prizemnoga rašća ističu vrste Brachypodium ramosum i Sesleria autumnalis. U sastavu se nalaze i vrste iz šume hrasta crnike i crnoga jasena (Fraxinus ornus i Coronilla emeroides) što potvrđuje da ovaj trajni stadij, u slučaju naseljavanja crnike može poslužiti i kao početna faza razvoja crnikovih šuma – asocijacije Fraxino orni-Quercetum ilicis u razmjerno mezofilnijim uvjetima, odnosno asocijacije Myrto-Quercetum ilicis u suhim uvjetima. </w:t>
      </w:r>
    </w:p>
    <w:p w14:paraId="02F5C38A" w14:textId="725C5CEE" w:rsidR="00505482" w:rsidRDefault="00720BEB" w:rsidP="00443AC0">
      <w:pPr>
        <w:spacing w:before="0" w:after="0"/>
        <w:ind w:firstLine="0"/>
        <w:rPr>
          <w:rFonts w:asciiTheme="minorHAnsi" w:eastAsia="Times New Roman" w:hAnsiTheme="minorHAnsi" w:cstheme="minorHAnsi"/>
          <w:b/>
          <w:bCs/>
          <w:iCs/>
          <w:szCs w:val="24"/>
          <w:lang w:eastAsia="hr-HR"/>
        </w:rPr>
      </w:pPr>
      <w:r w:rsidRPr="003369B7">
        <w:rPr>
          <w:rFonts w:asciiTheme="minorHAnsi" w:eastAsia="Times New Roman" w:hAnsiTheme="minorHAnsi" w:cstheme="minorHAnsi"/>
          <w:b/>
          <w:bCs/>
          <w:iCs/>
          <w:szCs w:val="24"/>
          <w:lang w:eastAsia="hr-HR"/>
        </w:rPr>
        <w:lastRenderedPageBreak/>
        <w:t>E.9.</w:t>
      </w:r>
      <w:r w:rsidR="00235172" w:rsidRPr="003369B7">
        <w:rPr>
          <w:rFonts w:asciiTheme="minorHAnsi" w:eastAsia="Times New Roman" w:hAnsiTheme="minorHAnsi" w:cstheme="minorHAnsi"/>
          <w:b/>
          <w:bCs/>
          <w:iCs/>
          <w:szCs w:val="24"/>
          <w:lang w:eastAsia="hr-HR"/>
        </w:rPr>
        <w:t>2</w:t>
      </w:r>
      <w:r w:rsidRPr="003369B7">
        <w:rPr>
          <w:rFonts w:asciiTheme="minorHAnsi" w:eastAsia="Times New Roman" w:hAnsiTheme="minorHAnsi" w:cstheme="minorHAnsi"/>
          <w:b/>
          <w:bCs/>
          <w:iCs/>
          <w:szCs w:val="24"/>
          <w:lang w:eastAsia="hr-HR"/>
        </w:rPr>
        <w:t>.</w:t>
      </w:r>
      <w:r w:rsidR="00443AC0">
        <w:rPr>
          <w:rFonts w:asciiTheme="minorHAnsi" w:eastAsia="Times New Roman" w:hAnsiTheme="minorHAnsi" w:cstheme="minorHAnsi"/>
          <w:b/>
          <w:bCs/>
          <w:iCs/>
          <w:szCs w:val="24"/>
          <w:lang w:eastAsia="hr-HR"/>
        </w:rPr>
        <w:t>9</w:t>
      </w:r>
      <w:r w:rsidRPr="003369B7">
        <w:rPr>
          <w:rFonts w:asciiTheme="minorHAnsi" w:eastAsia="Times New Roman" w:hAnsiTheme="minorHAnsi" w:cstheme="minorHAnsi"/>
          <w:b/>
          <w:bCs/>
          <w:iCs/>
          <w:szCs w:val="24"/>
          <w:lang w:eastAsia="hr-HR"/>
        </w:rPr>
        <w:t>.</w:t>
      </w:r>
      <w:r w:rsidR="00DB6D05" w:rsidRPr="003369B7">
        <w:rPr>
          <w:rFonts w:asciiTheme="minorHAnsi" w:eastAsia="Times New Roman" w:hAnsiTheme="minorHAnsi" w:cstheme="minorHAnsi"/>
          <w:b/>
          <w:bCs/>
          <w:iCs/>
          <w:szCs w:val="24"/>
          <w:lang w:eastAsia="hr-HR"/>
        </w:rPr>
        <w:t xml:space="preserve"> </w:t>
      </w:r>
      <w:r w:rsidR="00235172" w:rsidRPr="003369B7">
        <w:rPr>
          <w:rFonts w:asciiTheme="minorHAnsi" w:eastAsia="Times New Roman" w:hAnsiTheme="minorHAnsi" w:cstheme="minorHAnsi"/>
          <w:b/>
          <w:bCs/>
          <w:iCs/>
          <w:szCs w:val="24"/>
          <w:lang w:eastAsia="hr-HR"/>
        </w:rPr>
        <w:t>Miješani nasadi zavičajnih i stranih vrsta četinjača</w:t>
      </w:r>
    </w:p>
    <w:p w14:paraId="00E1D737" w14:textId="4F39374A" w:rsidR="00443AC0" w:rsidRPr="00443AC0" w:rsidRDefault="00443AC0" w:rsidP="00443AC0">
      <w:pPr>
        <w:spacing w:before="0" w:after="0"/>
        <w:ind w:firstLine="0"/>
        <w:rPr>
          <w:rFonts w:asciiTheme="minorHAnsi" w:eastAsia="Times New Roman" w:hAnsiTheme="minorHAnsi" w:cstheme="minorHAnsi"/>
          <w:iCs/>
          <w:sz w:val="22"/>
          <w:lang w:eastAsia="hr-HR"/>
        </w:rPr>
      </w:pPr>
      <w:r w:rsidRPr="00443AC0">
        <w:rPr>
          <w:rFonts w:asciiTheme="minorHAnsi" w:eastAsia="Times New Roman" w:hAnsiTheme="minorHAnsi" w:cstheme="minorHAnsi"/>
          <w:iCs/>
          <w:sz w:val="22"/>
          <w:lang w:eastAsia="hr-HR"/>
        </w:rPr>
        <w:t>Polikulture zavičajnih i stranih vrsta četinjača. Jedan od najčešćih primjera u Hrvatskoj su šume alepskog i brucijskog bora.</w:t>
      </w:r>
    </w:p>
    <w:p w14:paraId="2A9CF2FE" w14:textId="0E064B55" w:rsidR="002B5D8F" w:rsidRPr="003369B7" w:rsidRDefault="002B5D8F">
      <w:pPr>
        <w:spacing w:before="0" w:after="160" w:line="259" w:lineRule="auto"/>
        <w:ind w:firstLine="0"/>
        <w:jc w:val="left"/>
        <w:rPr>
          <w:rFonts w:asciiTheme="minorHAnsi" w:eastAsia="Times New Roman" w:hAnsiTheme="minorHAnsi" w:cstheme="minorHAnsi"/>
          <w:i/>
          <w:iCs/>
          <w:sz w:val="22"/>
          <w:lang w:eastAsia="hr-HR"/>
        </w:rPr>
      </w:pPr>
    </w:p>
    <w:p w14:paraId="5CC6E995" w14:textId="64EFECFC" w:rsidR="00CD5753" w:rsidRPr="000F07DC" w:rsidRDefault="00207375" w:rsidP="007C286F">
      <w:pPr>
        <w:pStyle w:val="Heading2"/>
        <w:ind w:firstLine="0"/>
        <w:rPr>
          <w:rFonts w:asciiTheme="minorHAnsi" w:hAnsiTheme="minorHAnsi" w:cstheme="minorHAnsi"/>
          <w:b/>
          <w:bCs/>
          <w:color w:val="006634"/>
          <w:sz w:val="28"/>
          <w:szCs w:val="28"/>
        </w:rPr>
      </w:pPr>
      <w:bookmarkStart w:id="111" w:name="_Toc68079333"/>
      <w:bookmarkStart w:id="112" w:name="_Toc210895699"/>
      <w:r w:rsidRPr="000F07DC">
        <w:rPr>
          <w:rFonts w:asciiTheme="minorHAnsi" w:hAnsiTheme="minorHAnsi" w:cstheme="minorHAnsi"/>
          <w:b/>
          <w:bCs/>
          <w:color w:val="006634"/>
          <w:sz w:val="28"/>
          <w:szCs w:val="28"/>
        </w:rPr>
        <w:t>II.</w:t>
      </w:r>
      <w:r w:rsidR="00F04577" w:rsidRPr="000F07DC">
        <w:rPr>
          <w:rFonts w:asciiTheme="minorHAnsi" w:hAnsiTheme="minorHAnsi" w:cstheme="minorHAnsi"/>
          <w:b/>
          <w:bCs/>
          <w:color w:val="006634"/>
          <w:sz w:val="28"/>
          <w:szCs w:val="28"/>
        </w:rPr>
        <w:t>4.2.</w:t>
      </w:r>
      <w:r w:rsidR="00DF60F8" w:rsidRPr="000F07DC">
        <w:rPr>
          <w:rFonts w:asciiTheme="minorHAnsi" w:hAnsiTheme="minorHAnsi" w:cstheme="minorHAnsi"/>
          <w:b/>
          <w:bCs/>
          <w:color w:val="006634"/>
          <w:sz w:val="28"/>
          <w:szCs w:val="28"/>
        </w:rPr>
        <w:t xml:space="preserve"> </w:t>
      </w:r>
      <w:bookmarkEnd w:id="111"/>
      <w:r w:rsidR="00DE5A4A" w:rsidRPr="000F07DC">
        <w:rPr>
          <w:rFonts w:asciiTheme="minorHAnsi" w:hAnsiTheme="minorHAnsi" w:cstheme="minorHAnsi"/>
          <w:b/>
          <w:bCs/>
          <w:color w:val="006634"/>
          <w:sz w:val="28"/>
          <w:szCs w:val="28"/>
        </w:rPr>
        <w:t>Stanišni tipovi (ugroženi i rijetki stanišni tipovi)</w:t>
      </w:r>
      <w:bookmarkEnd w:id="112"/>
    </w:p>
    <w:p w14:paraId="75E65DD2" w14:textId="6BA50D38" w:rsidR="0027683D" w:rsidRPr="000F07DC" w:rsidRDefault="0027683D" w:rsidP="000F07DC">
      <w:pPr>
        <w:ind w:firstLine="0"/>
        <w:rPr>
          <w:rFonts w:asciiTheme="minorHAnsi" w:eastAsia="Times New Roman" w:hAnsiTheme="minorHAnsi" w:cstheme="minorHAnsi"/>
          <w:sz w:val="22"/>
          <w:szCs w:val="24"/>
        </w:rPr>
      </w:pPr>
      <w:bookmarkStart w:id="113" w:name="_Hlk208403518"/>
      <w:r w:rsidRPr="000F07DC">
        <w:rPr>
          <w:rFonts w:asciiTheme="minorHAnsi" w:eastAsia="Times New Roman" w:hAnsiTheme="minorHAnsi" w:cstheme="minorHAnsi"/>
          <w:sz w:val="22"/>
          <w:szCs w:val="24"/>
        </w:rPr>
        <w:t>Prema Zakonu o zaštiti prirode stanište je jedinstvena funkcionalna jedinica ekološkog sustava, određena zemljopisnim, biotičkim i abiotičkim svojstvima. Vrste stanišnih tipova utvrđene su Pravilnikom o popisu stanišnih tipova i karti staništa</w:t>
      </w:r>
      <w:r w:rsidR="007963D0" w:rsidRPr="000F07DC">
        <w:rPr>
          <w:rFonts w:asciiTheme="minorHAnsi" w:eastAsia="Times New Roman" w:hAnsiTheme="minorHAnsi" w:cstheme="minorHAnsi"/>
          <w:sz w:val="22"/>
          <w:szCs w:val="24"/>
        </w:rPr>
        <w:t xml:space="preserve"> („Narodne novine“ br. 27/21 i 101/22)</w:t>
      </w:r>
      <w:r w:rsidRPr="000F07DC">
        <w:rPr>
          <w:rFonts w:asciiTheme="minorHAnsi" w:eastAsia="Times New Roman" w:hAnsiTheme="minorHAnsi" w:cstheme="minorHAnsi"/>
          <w:sz w:val="22"/>
          <w:szCs w:val="24"/>
        </w:rPr>
        <w:t xml:space="preserve"> i sukladne su odgovarajućim europskim klasifikacijama stanišnih tipova te se za potrebe provođenja međunarodnih propisa mogu iskazivati odgovarajućim oznakama i imenima. Sva staništa iste vrste čine jedan stanišni tip.</w:t>
      </w:r>
    </w:p>
    <w:bookmarkEnd w:id="113"/>
    <w:p w14:paraId="34C41F39" w14:textId="2ACDC917" w:rsidR="006D7B06" w:rsidRPr="000F07DC" w:rsidRDefault="006D7B06" w:rsidP="00FF52B2">
      <w:pPr>
        <w:pStyle w:val="Caption"/>
        <w:keepNext/>
        <w:spacing w:after="0"/>
        <w:ind w:firstLine="0"/>
        <w:rPr>
          <w:rFonts w:asciiTheme="minorHAnsi" w:hAnsiTheme="minorHAnsi" w:cstheme="minorHAnsi"/>
          <w:sz w:val="20"/>
          <w:szCs w:val="20"/>
        </w:rPr>
      </w:pPr>
      <w:r w:rsidRPr="000F07DC">
        <w:rPr>
          <w:rFonts w:asciiTheme="minorHAnsi" w:hAnsiTheme="minorHAnsi" w:cstheme="minorHAnsi"/>
          <w:b/>
          <w:bCs/>
          <w:i w:val="0"/>
          <w:iCs w:val="0"/>
          <w:sz w:val="20"/>
          <w:szCs w:val="20"/>
        </w:rPr>
        <w:t xml:space="preserve">Tablica </w:t>
      </w:r>
      <w:r w:rsidR="00D06010">
        <w:rPr>
          <w:rFonts w:asciiTheme="minorHAnsi" w:hAnsiTheme="minorHAnsi" w:cstheme="minorHAnsi"/>
          <w:b/>
          <w:bCs/>
          <w:i w:val="0"/>
          <w:iCs w:val="0"/>
          <w:sz w:val="20"/>
          <w:szCs w:val="20"/>
        </w:rPr>
        <w:t>8</w:t>
      </w:r>
      <w:r w:rsidRPr="000F07DC">
        <w:rPr>
          <w:rFonts w:asciiTheme="minorHAnsi" w:hAnsiTheme="minorHAnsi" w:cstheme="minorHAnsi"/>
          <w:b/>
          <w:bCs/>
          <w:i w:val="0"/>
          <w:iCs w:val="0"/>
          <w:sz w:val="20"/>
          <w:szCs w:val="20"/>
        </w:rPr>
        <w:t>.</w:t>
      </w:r>
      <w:r w:rsidRPr="000F07DC">
        <w:rPr>
          <w:rFonts w:asciiTheme="minorHAnsi" w:hAnsiTheme="minorHAnsi" w:cstheme="minorHAnsi"/>
          <w:sz w:val="20"/>
          <w:szCs w:val="20"/>
        </w:rPr>
        <w:t xml:space="preserve"> Stanišni tipovi u gospodarskoj jedinici </w:t>
      </w:r>
    </w:p>
    <w:tbl>
      <w:tblPr>
        <w:tblW w:w="8373" w:type="dxa"/>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ook w:val="04A0" w:firstRow="1" w:lastRow="0" w:firstColumn="1" w:lastColumn="0" w:noHBand="0" w:noVBand="1"/>
      </w:tblPr>
      <w:tblGrid>
        <w:gridCol w:w="1073"/>
        <w:gridCol w:w="7300"/>
      </w:tblGrid>
      <w:tr w:rsidR="00DE5A4A" w:rsidRPr="000F07DC" w14:paraId="2DF860CF" w14:textId="77777777" w:rsidTr="003F5FA7">
        <w:trPr>
          <w:trHeight w:val="300"/>
          <w:jc w:val="center"/>
        </w:trPr>
        <w:tc>
          <w:tcPr>
            <w:tcW w:w="1073" w:type="dxa"/>
            <w:tcBorders>
              <w:top w:val="single" w:sz="12" w:space="0" w:color="006634"/>
              <w:bottom w:val="single" w:sz="12" w:space="0" w:color="006634"/>
            </w:tcBorders>
            <w:noWrap/>
            <w:vAlign w:val="center"/>
            <w:hideMark/>
          </w:tcPr>
          <w:p w14:paraId="1C87D9D4" w14:textId="77777777" w:rsidR="00DE5A4A" w:rsidRPr="000F07DC" w:rsidRDefault="00DE5A4A" w:rsidP="00FF52B2">
            <w:pPr>
              <w:spacing w:before="0" w:after="0" w:line="240" w:lineRule="auto"/>
              <w:ind w:firstLine="0"/>
              <w:jc w:val="left"/>
              <w:rPr>
                <w:rFonts w:ascii="Calibri" w:eastAsia="Times New Roman" w:hAnsi="Calibri" w:cs="Calibri"/>
                <w:b/>
                <w:bCs/>
                <w:sz w:val="18"/>
                <w:szCs w:val="18"/>
                <w:lang w:eastAsia="hr-HR"/>
              </w:rPr>
            </w:pPr>
            <w:r w:rsidRPr="000F07DC">
              <w:rPr>
                <w:rFonts w:ascii="Calibri" w:eastAsia="Times New Roman" w:hAnsi="Calibri" w:cs="Calibri"/>
                <w:b/>
                <w:bCs/>
                <w:sz w:val="18"/>
                <w:szCs w:val="18"/>
                <w:lang w:eastAsia="hr-HR"/>
              </w:rPr>
              <w:t>NKS kod</w:t>
            </w:r>
          </w:p>
        </w:tc>
        <w:tc>
          <w:tcPr>
            <w:tcW w:w="7300" w:type="dxa"/>
            <w:tcBorders>
              <w:top w:val="single" w:sz="12" w:space="0" w:color="006634"/>
              <w:bottom w:val="single" w:sz="12" w:space="0" w:color="006634"/>
            </w:tcBorders>
            <w:noWrap/>
            <w:vAlign w:val="center"/>
            <w:hideMark/>
          </w:tcPr>
          <w:p w14:paraId="22BC543D" w14:textId="77777777" w:rsidR="00DE5A4A" w:rsidRPr="000F07DC" w:rsidRDefault="00DE5A4A" w:rsidP="00FF52B2">
            <w:pPr>
              <w:spacing w:before="0" w:after="0" w:line="240" w:lineRule="auto"/>
              <w:ind w:firstLine="0"/>
              <w:jc w:val="left"/>
              <w:rPr>
                <w:rFonts w:ascii="Calibri" w:eastAsia="Times New Roman" w:hAnsi="Calibri" w:cs="Calibri"/>
                <w:b/>
                <w:bCs/>
                <w:sz w:val="18"/>
                <w:szCs w:val="18"/>
                <w:lang w:eastAsia="hr-HR"/>
              </w:rPr>
            </w:pPr>
            <w:r w:rsidRPr="000F07DC">
              <w:rPr>
                <w:rFonts w:ascii="Calibri" w:eastAsia="Times New Roman" w:hAnsi="Calibri" w:cs="Calibri"/>
                <w:b/>
                <w:bCs/>
                <w:sz w:val="18"/>
                <w:szCs w:val="18"/>
                <w:lang w:eastAsia="hr-HR"/>
              </w:rPr>
              <w:t>NKS naziv</w:t>
            </w:r>
          </w:p>
        </w:tc>
      </w:tr>
      <w:tr w:rsidR="003D6C90" w:rsidRPr="000F07DC" w14:paraId="5EB99889" w14:textId="77777777" w:rsidTr="005C1A3F">
        <w:trPr>
          <w:trHeight w:val="300"/>
          <w:jc w:val="center"/>
        </w:trPr>
        <w:tc>
          <w:tcPr>
            <w:tcW w:w="1073" w:type="dxa"/>
            <w:noWrap/>
            <w:vAlign w:val="bottom"/>
          </w:tcPr>
          <w:p w14:paraId="158F381B" w14:textId="175A207A"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D.3.4.2.</w:t>
            </w:r>
            <w:r>
              <w:rPr>
                <w:rFonts w:ascii="Calibri" w:hAnsi="Calibri" w:cs="Calibri"/>
                <w:color w:val="000000"/>
                <w:sz w:val="18"/>
                <w:szCs w:val="18"/>
              </w:rPr>
              <w:t>3.</w:t>
            </w:r>
          </w:p>
        </w:tc>
        <w:tc>
          <w:tcPr>
            <w:tcW w:w="7300" w:type="dxa"/>
            <w:noWrap/>
            <w:vAlign w:val="bottom"/>
          </w:tcPr>
          <w:p w14:paraId="326819FC" w14:textId="295BBEE3"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Sastojine oštroigličaste borovice</w:t>
            </w:r>
          </w:p>
        </w:tc>
      </w:tr>
      <w:tr w:rsidR="003D6C90" w:rsidRPr="000F07DC" w14:paraId="1DF6CDE7" w14:textId="77777777" w:rsidTr="002F2F77">
        <w:trPr>
          <w:trHeight w:val="300"/>
          <w:jc w:val="center"/>
        </w:trPr>
        <w:tc>
          <w:tcPr>
            <w:tcW w:w="1073" w:type="dxa"/>
            <w:noWrap/>
            <w:vAlign w:val="bottom"/>
          </w:tcPr>
          <w:p w14:paraId="623CD924" w14:textId="4D7C3981"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E.8.1.1.</w:t>
            </w:r>
          </w:p>
        </w:tc>
        <w:tc>
          <w:tcPr>
            <w:tcW w:w="7300" w:type="dxa"/>
            <w:noWrap/>
            <w:vAlign w:val="bottom"/>
          </w:tcPr>
          <w:p w14:paraId="536327B3" w14:textId="661F38FB"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Mješovita šuma i makija crnike s crnim jasenom</w:t>
            </w:r>
          </w:p>
        </w:tc>
      </w:tr>
      <w:tr w:rsidR="003D6C90" w:rsidRPr="000F07DC" w14:paraId="328169A9" w14:textId="77777777" w:rsidTr="002F2F77">
        <w:trPr>
          <w:trHeight w:val="300"/>
          <w:jc w:val="center"/>
        </w:trPr>
        <w:tc>
          <w:tcPr>
            <w:tcW w:w="1073" w:type="dxa"/>
            <w:noWrap/>
            <w:vAlign w:val="bottom"/>
          </w:tcPr>
          <w:p w14:paraId="4F193A69" w14:textId="539D1BC8"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E.8.1.3.</w:t>
            </w:r>
          </w:p>
        </w:tc>
        <w:tc>
          <w:tcPr>
            <w:tcW w:w="7300" w:type="dxa"/>
            <w:noWrap/>
            <w:vAlign w:val="bottom"/>
          </w:tcPr>
          <w:p w14:paraId="15E2A284" w14:textId="7F8B6C75"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Čista, vazdezelena šuma i makija crnike s mirtom</w:t>
            </w:r>
          </w:p>
        </w:tc>
      </w:tr>
      <w:tr w:rsidR="003D6C90" w:rsidRPr="000F07DC" w14:paraId="5A655301" w14:textId="77777777" w:rsidTr="002F2F77">
        <w:trPr>
          <w:trHeight w:val="300"/>
          <w:jc w:val="center"/>
        </w:trPr>
        <w:tc>
          <w:tcPr>
            <w:tcW w:w="1073" w:type="dxa"/>
            <w:noWrap/>
            <w:vAlign w:val="bottom"/>
          </w:tcPr>
          <w:p w14:paraId="7460112D" w14:textId="1E3D0A23" w:rsidR="003D6C90" w:rsidRPr="005C1A3F" w:rsidRDefault="003D6C90" w:rsidP="003D6C90">
            <w:pPr>
              <w:spacing w:before="0" w:after="0" w:line="240" w:lineRule="auto"/>
              <w:ind w:firstLine="0"/>
              <w:jc w:val="left"/>
              <w:rPr>
                <w:rFonts w:ascii="Calibri" w:hAnsi="Calibri" w:cs="Calibri"/>
                <w:color w:val="000000"/>
                <w:sz w:val="18"/>
                <w:szCs w:val="18"/>
              </w:rPr>
            </w:pPr>
            <w:r w:rsidRPr="00EC2912">
              <w:rPr>
                <w:rFonts w:ascii="Calibri" w:hAnsi="Calibri" w:cs="Calibri"/>
                <w:color w:val="000000"/>
                <w:sz w:val="18"/>
                <w:szCs w:val="18"/>
              </w:rPr>
              <w:t>E.8.2.3.</w:t>
            </w:r>
          </w:p>
        </w:tc>
        <w:tc>
          <w:tcPr>
            <w:tcW w:w="7300" w:type="dxa"/>
            <w:noWrap/>
            <w:vAlign w:val="bottom"/>
          </w:tcPr>
          <w:p w14:paraId="247FEAF4" w14:textId="22CCBAE5" w:rsidR="003D6C90" w:rsidRPr="005C1A3F" w:rsidRDefault="003D6C90" w:rsidP="003D6C90">
            <w:pPr>
              <w:spacing w:before="0" w:after="0" w:line="240" w:lineRule="auto"/>
              <w:ind w:firstLine="0"/>
              <w:jc w:val="left"/>
              <w:rPr>
                <w:rFonts w:ascii="Calibri" w:hAnsi="Calibri" w:cs="Calibri"/>
                <w:color w:val="000000"/>
                <w:sz w:val="18"/>
                <w:szCs w:val="18"/>
              </w:rPr>
            </w:pPr>
            <w:r w:rsidRPr="00EC2912">
              <w:rPr>
                <w:rFonts w:ascii="Calibri" w:hAnsi="Calibri" w:cs="Calibri"/>
                <w:color w:val="000000"/>
                <w:sz w:val="18"/>
                <w:szCs w:val="18"/>
              </w:rPr>
              <w:t>Makija tršlje i somine</w:t>
            </w:r>
          </w:p>
        </w:tc>
      </w:tr>
      <w:tr w:rsidR="003D6C90" w:rsidRPr="000F07DC" w14:paraId="103D76B5" w14:textId="77777777" w:rsidTr="002F2F77">
        <w:trPr>
          <w:trHeight w:val="300"/>
          <w:jc w:val="center"/>
        </w:trPr>
        <w:tc>
          <w:tcPr>
            <w:tcW w:w="1073" w:type="dxa"/>
            <w:noWrap/>
            <w:vAlign w:val="bottom"/>
          </w:tcPr>
          <w:p w14:paraId="2E914514" w14:textId="617A4EF3" w:rsidR="003D6C90" w:rsidRPr="005C1A3F" w:rsidRDefault="003D6C90" w:rsidP="003D6C90">
            <w:pPr>
              <w:spacing w:before="0" w:after="0" w:line="240" w:lineRule="auto"/>
              <w:ind w:firstLine="0"/>
              <w:jc w:val="left"/>
              <w:rPr>
                <w:rFonts w:ascii="Calibri" w:hAnsi="Calibri" w:cs="Calibri"/>
                <w:color w:val="000000"/>
                <w:sz w:val="18"/>
                <w:szCs w:val="18"/>
              </w:rPr>
            </w:pPr>
            <w:r w:rsidRPr="00EC2912">
              <w:rPr>
                <w:rFonts w:ascii="Calibri" w:hAnsi="Calibri" w:cs="Calibri"/>
                <w:color w:val="000000"/>
                <w:sz w:val="18"/>
                <w:szCs w:val="18"/>
              </w:rPr>
              <w:t>E.8.2.7.</w:t>
            </w:r>
          </w:p>
        </w:tc>
        <w:tc>
          <w:tcPr>
            <w:tcW w:w="7300" w:type="dxa"/>
            <w:noWrap/>
            <w:vAlign w:val="bottom"/>
          </w:tcPr>
          <w:p w14:paraId="1613CA1D" w14:textId="232A965F" w:rsidR="003D6C90" w:rsidRPr="005C1A3F" w:rsidRDefault="003D6C90" w:rsidP="003D6C90">
            <w:pPr>
              <w:spacing w:before="0" w:after="0" w:line="240" w:lineRule="auto"/>
              <w:ind w:firstLine="0"/>
              <w:jc w:val="left"/>
              <w:rPr>
                <w:rFonts w:ascii="Calibri" w:hAnsi="Calibri" w:cs="Calibri"/>
                <w:color w:val="000000"/>
                <w:sz w:val="18"/>
                <w:szCs w:val="18"/>
              </w:rPr>
            </w:pPr>
            <w:r w:rsidRPr="00EC2912">
              <w:rPr>
                <w:rFonts w:ascii="Calibri" w:hAnsi="Calibri" w:cs="Calibri"/>
                <w:color w:val="000000"/>
                <w:sz w:val="18"/>
                <w:szCs w:val="18"/>
              </w:rPr>
              <w:t>Mješovita šuma alepskoga bora i crnike</w:t>
            </w:r>
          </w:p>
        </w:tc>
      </w:tr>
      <w:tr w:rsidR="003D6C90" w:rsidRPr="000F07DC" w14:paraId="2C994D77" w14:textId="77777777" w:rsidTr="002F2F77">
        <w:trPr>
          <w:trHeight w:val="300"/>
          <w:jc w:val="center"/>
        </w:trPr>
        <w:tc>
          <w:tcPr>
            <w:tcW w:w="1073" w:type="dxa"/>
            <w:noWrap/>
            <w:vAlign w:val="bottom"/>
          </w:tcPr>
          <w:p w14:paraId="67B55C3D" w14:textId="56555869"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E.8.2.9.</w:t>
            </w:r>
          </w:p>
        </w:tc>
        <w:tc>
          <w:tcPr>
            <w:tcW w:w="7300" w:type="dxa"/>
            <w:noWrap/>
            <w:vAlign w:val="bottom"/>
          </w:tcPr>
          <w:p w14:paraId="33A06D99" w14:textId="6AFC7092" w:rsidR="003D6C90" w:rsidRPr="005C1A3F" w:rsidRDefault="003D6C90" w:rsidP="003D6C90">
            <w:pPr>
              <w:spacing w:before="0" w:after="0" w:line="240" w:lineRule="auto"/>
              <w:ind w:firstLine="0"/>
              <w:jc w:val="left"/>
              <w:rPr>
                <w:rFonts w:ascii="Calibri" w:eastAsia="Times New Roman" w:hAnsi="Calibri" w:cs="Calibri"/>
                <w:sz w:val="18"/>
                <w:szCs w:val="18"/>
                <w:lang w:eastAsia="hr-HR"/>
              </w:rPr>
            </w:pPr>
            <w:r w:rsidRPr="00EC2912">
              <w:rPr>
                <w:rFonts w:ascii="Calibri" w:hAnsi="Calibri" w:cs="Calibri"/>
                <w:color w:val="000000"/>
                <w:sz w:val="18"/>
                <w:szCs w:val="18"/>
              </w:rPr>
              <w:t>Šuma alepskog bora s tršljom</w:t>
            </w:r>
          </w:p>
        </w:tc>
      </w:tr>
    </w:tbl>
    <w:p w14:paraId="45B0CC5A" w14:textId="77777777" w:rsidR="00DE5A4A" w:rsidRDefault="00DE5A4A" w:rsidP="007C286F">
      <w:pPr>
        <w:rPr>
          <w:rFonts w:asciiTheme="minorHAnsi" w:eastAsia="Times New Roman" w:hAnsiTheme="minorHAnsi" w:cstheme="minorHAnsi"/>
          <w:sz w:val="22"/>
          <w:szCs w:val="24"/>
        </w:rPr>
      </w:pPr>
    </w:p>
    <w:p w14:paraId="30E89E28" w14:textId="67083F0B" w:rsidR="002B5D8F" w:rsidRPr="00BA668F" w:rsidRDefault="002B5D8F">
      <w:pPr>
        <w:spacing w:before="0" w:after="160" w:line="259" w:lineRule="auto"/>
        <w:ind w:firstLine="0"/>
        <w:jc w:val="left"/>
        <w:rPr>
          <w:rFonts w:asciiTheme="minorHAnsi" w:eastAsia="Times New Roman" w:hAnsiTheme="minorHAnsi" w:cstheme="minorHAnsi"/>
          <w:i/>
          <w:iCs/>
          <w:sz w:val="16"/>
          <w:szCs w:val="16"/>
          <w:highlight w:val="yellow"/>
        </w:rPr>
      </w:pPr>
      <w:r w:rsidRPr="00BA668F">
        <w:rPr>
          <w:rFonts w:asciiTheme="minorHAnsi" w:eastAsia="Times New Roman" w:hAnsiTheme="minorHAnsi" w:cstheme="minorHAnsi"/>
          <w:i/>
          <w:iCs/>
          <w:sz w:val="16"/>
          <w:szCs w:val="16"/>
          <w:highlight w:val="yellow"/>
        </w:rPr>
        <w:br w:type="page"/>
      </w:r>
    </w:p>
    <w:p w14:paraId="233C3924" w14:textId="1215CBE1" w:rsidR="00F47537" w:rsidRPr="00D515AF" w:rsidRDefault="00DD3A78">
      <w:pPr>
        <w:pStyle w:val="Heading2"/>
        <w:ind w:firstLine="0"/>
        <w:rPr>
          <w:rFonts w:asciiTheme="minorHAnsi" w:hAnsiTheme="minorHAnsi" w:cstheme="minorHAnsi"/>
          <w:b/>
          <w:bCs/>
          <w:color w:val="006634"/>
          <w:sz w:val="28"/>
          <w:szCs w:val="28"/>
        </w:rPr>
      </w:pPr>
      <w:bookmarkStart w:id="114" w:name="_Toc68079335"/>
      <w:bookmarkStart w:id="115" w:name="_Toc210895700"/>
      <w:r w:rsidRPr="00D515AF">
        <w:rPr>
          <w:rFonts w:asciiTheme="minorHAnsi" w:hAnsiTheme="minorHAnsi" w:cstheme="minorHAnsi"/>
          <w:b/>
          <w:bCs/>
          <w:color w:val="006634"/>
          <w:sz w:val="28"/>
          <w:szCs w:val="28"/>
        </w:rPr>
        <w:lastRenderedPageBreak/>
        <w:t>II.</w:t>
      </w:r>
      <w:r w:rsidR="00F47537" w:rsidRPr="00D515AF">
        <w:rPr>
          <w:rFonts w:asciiTheme="minorHAnsi" w:hAnsiTheme="minorHAnsi" w:cstheme="minorHAnsi"/>
          <w:b/>
          <w:bCs/>
          <w:color w:val="006634"/>
          <w:sz w:val="28"/>
          <w:szCs w:val="28"/>
        </w:rPr>
        <w:t>5. Zaštićena područja</w:t>
      </w:r>
      <w:bookmarkEnd w:id="114"/>
      <w:bookmarkEnd w:id="115"/>
    </w:p>
    <w:p w14:paraId="704340F3" w14:textId="77777777" w:rsidR="00C17BBF" w:rsidRDefault="002B1AA7" w:rsidP="004E0398">
      <w:pPr>
        <w:spacing w:after="0"/>
        <w:ind w:firstLine="0"/>
        <w:rPr>
          <w:rFonts w:asciiTheme="minorHAnsi" w:eastAsia="Times New Roman" w:hAnsiTheme="minorHAnsi" w:cstheme="minorHAnsi"/>
          <w:sz w:val="22"/>
          <w:szCs w:val="24"/>
        </w:rPr>
      </w:pPr>
      <w:r w:rsidRPr="00D515AF">
        <w:rPr>
          <w:rFonts w:asciiTheme="minorHAnsi" w:eastAsia="Times New Roman" w:hAnsiTheme="minorHAnsi" w:cstheme="minorHAnsi"/>
          <w:sz w:val="22"/>
          <w:szCs w:val="24"/>
        </w:rPr>
        <w:t xml:space="preserve">Dio šuma i šumskog zemljišta gospodarske jedinice smješten je na području zaštićenom Zakonom o zaštiti prirode. Riječ je o šumskim ekosustavima na području </w:t>
      </w:r>
      <w:r w:rsidR="00D515AF">
        <w:rPr>
          <w:rFonts w:asciiTheme="minorHAnsi" w:eastAsia="Times New Roman" w:hAnsiTheme="minorHAnsi" w:cstheme="minorHAnsi"/>
          <w:sz w:val="22"/>
          <w:szCs w:val="24"/>
        </w:rPr>
        <w:t>p</w:t>
      </w:r>
      <w:r w:rsidR="00D515AF" w:rsidRPr="00D515AF">
        <w:rPr>
          <w:rFonts w:asciiTheme="minorHAnsi" w:eastAsia="Times New Roman" w:hAnsiTheme="minorHAnsi" w:cstheme="minorHAnsi"/>
          <w:sz w:val="22"/>
          <w:szCs w:val="24"/>
        </w:rPr>
        <w:t xml:space="preserve">osebnog rezervata šumske vegetacije </w:t>
      </w:r>
      <w:r w:rsidR="00D515AF">
        <w:rPr>
          <w:rFonts w:asciiTheme="minorHAnsi" w:eastAsia="Times New Roman" w:hAnsiTheme="minorHAnsi" w:cstheme="minorHAnsi"/>
          <w:sz w:val="22"/>
          <w:szCs w:val="24"/>
        </w:rPr>
        <w:t>„</w:t>
      </w:r>
      <w:r w:rsidR="00D515AF" w:rsidRPr="00D515AF">
        <w:rPr>
          <w:rFonts w:asciiTheme="minorHAnsi" w:eastAsia="Times New Roman" w:hAnsiTheme="minorHAnsi" w:cstheme="minorHAnsi"/>
          <w:sz w:val="22"/>
          <w:szCs w:val="24"/>
        </w:rPr>
        <w:t>Kočje</w:t>
      </w:r>
      <w:r w:rsidR="00D515AF">
        <w:rPr>
          <w:rFonts w:asciiTheme="minorHAnsi" w:eastAsia="Times New Roman" w:hAnsiTheme="minorHAnsi" w:cstheme="minorHAnsi"/>
          <w:sz w:val="22"/>
          <w:szCs w:val="24"/>
        </w:rPr>
        <w:t>“</w:t>
      </w:r>
      <w:r w:rsidRPr="00D515AF">
        <w:rPr>
          <w:rFonts w:asciiTheme="minorHAnsi" w:eastAsia="Times New Roman" w:hAnsiTheme="minorHAnsi" w:cstheme="minorHAnsi"/>
          <w:sz w:val="22"/>
          <w:szCs w:val="24"/>
        </w:rPr>
        <w:t>.</w:t>
      </w:r>
      <w:r w:rsidR="00C17BBF">
        <w:rPr>
          <w:rFonts w:asciiTheme="minorHAnsi" w:eastAsia="Times New Roman" w:hAnsiTheme="minorHAnsi" w:cstheme="minorHAnsi"/>
          <w:sz w:val="22"/>
          <w:szCs w:val="24"/>
        </w:rPr>
        <w:t xml:space="preserve"> </w:t>
      </w:r>
    </w:p>
    <w:p w14:paraId="5CB3C43D" w14:textId="77777777" w:rsidR="00C17BBF" w:rsidRDefault="00C17BBF" w:rsidP="004E0398">
      <w:pPr>
        <w:spacing w:before="0" w:after="0"/>
        <w:ind w:firstLine="0"/>
        <w:rPr>
          <w:rFonts w:asciiTheme="minorHAnsi" w:hAnsiTheme="minorHAnsi" w:cstheme="minorHAnsi"/>
          <w:b/>
          <w:bCs/>
          <w:sz w:val="20"/>
          <w:szCs w:val="20"/>
        </w:rPr>
      </w:pPr>
    </w:p>
    <w:p w14:paraId="0B028A0A" w14:textId="3CB6EA9A" w:rsidR="00C17BBF" w:rsidRPr="00C17BBF" w:rsidRDefault="00C17BBF" w:rsidP="00C17BBF">
      <w:pPr>
        <w:spacing w:before="0" w:after="0"/>
        <w:ind w:firstLine="0"/>
        <w:rPr>
          <w:rFonts w:asciiTheme="minorHAnsi" w:eastAsia="Times New Roman" w:hAnsiTheme="minorHAnsi" w:cstheme="minorHAnsi"/>
          <w:sz w:val="22"/>
          <w:szCs w:val="24"/>
        </w:rPr>
      </w:pPr>
      <w:r w:rsidRPr="00C17BBF">
        <w:rPr>
          <w:rFonts w:asciiTheme="minorHAnsi" w:hAnsiTheme="minorHAnsi" w:cstheme="minorHAnsi"/>
          <w:b/>
          <w:bCs/>
          <w:sz w:val="20"/>
          <w:szCs w:val="20"/>
        </w:rPr>
        <w:t xml:space="preserve">Tablica </w:t>
      </w:r>
      <w:r w:rsidR="00D06010">
        <w:rPr>
          <w:rFonts w:asciiTheme="minorHAnsi" w:hAnsiTheme="minorHAnsi" w:cstheme="minorHAnsi"/>
          <w:b/>
          <w:bCs/>
          <w:i/>
          <w:iCs/>
          <w:sz w:val="20"/>
          <w:szCs w:val="20"/>
        </w:rPr>
        <w:t>9</w:t>
      </w:r>
      <w:r w:rsidRPr="00C17BBF">
        <w:rPr>
          <w:rFonts w:asciiTheme="minorHAnsi" w:hAnsiTheme="minorHAnsi" w:cstheme="minorHAnsi"/>
          <w:b/>
          <w:bCs/>
          <w:sz w:val="20"/>
          <w:szCs w:val="20"/>
        </w:rPr>
        <w:t>.</w:t>
      </w:r>
      <w:r w:rsidRPr="00C17BBF">
        <w:rPr>
          <w:rFonts w:asciiTheme="minorHAnsi" w:hAnsiTheme="minorHAnsi" w:cstheme="minorHAnsi"/>
          <w:sz w:val="20"/>
          <w:szCs w:val="20"/>
        </w:rPr>
        <w:t xml:space="preserve"> Stanišni tipovi u gospodarskoj jedinici </w:t>
      </w:r>
      <w:r w:rsidR="00965F65">
        <w:rPr>
          <w:rFonts w:asciiTheme="minorHAnsi" w:hAnsiTheme="minorHAnsi" w:cstheme="minorHAnsi"/>
          <w:sz w:val="20"/>
          <w:szCs w:val="20"/>
        </w:rPr>
        <w:t>KORČULA-ISTOK</w:t>
      </w:r>
    </w:p>
    <w:tbl>
      <w:tblPr>
        <w:tblW w:w="9042" w:type="dxa"/>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ook w:val="04A0" w:firstRow="1" w:lastRow="0" w:firstColumn="1" w:lastColumn="0" w:noHBand="0" w:noVBand="1"/>
      </w:tblPr>
      <w:tblGrid>
        <w:gridCol w:w="2253"/>
        <w:gridCol w:w="3261"/>
        <w:gridCol w:w="1701"/>
        <w:gridCol w:w="1827"/>
      </w:tblGrid>
      <w:tr w:rsidR="00C17BBF" w:rsidRPr="00BA668F" w14:paraId="35ED0DEA" w14:textId="77777777" w:rsidTr="001F447A">
        <w:trPr>
          <w:trHeight w:val="300"/>
          <w:jc w:val="center"/>
        </w:trPr>
        <w:tc>
          <w:tcPr>
            <w:tcW w:w="2253" w:type="dxa"/>
            <w:tcBorders>
              <w:top w:val="single" w:sz="12" w:space="0" w:color="006634"/>
              <w:bottom w:val="single" w:sz="12" w:space="0" w:color="006634"/>
            </w:tcBorders>
            <w:noWrap/>
            <w:vAlign w:val="center"/>
            <w:hideMark/>
          </w:tcPr>
          <w:p w14:paraId="7FC829E6" w14:textId="4900F2CE" w:rsidR="00C17BBF" w:rsidRPr="00C17BBF" w:rsidRDefault="00C17BBF" w:rsidP="001F447A">
            <w:pPr>
              <w:spacing w:before="0" w:after="0" w:line="240" w:lineRule="auto"/>
              <w:ind w:firstLine="0"/>
              <w:jc w:val="left"/>
              <w:rPr>
                <w:rFonts w:ascii="Calibri" w:eastAsia="Times New Roman" w:hAnsi="Calibri" w:cs="Calibri"/>
                <w:b/>
                <w:bCs/>
                <w:sz w:val="18"/>
                <w:szCs w:val="18"/>
                <w:lang w:eastAsia="hr-HR"/>
              </w:rPr>
            </w:pPr>
            <w:r w:rsidRPr="00C17BBF">
              <w:rPr>
                <w:rFonts w:ascii="Calibri" w:eastAsia="Times New Roman" w:hAnsi="Calibri" w:cs="Calibri"/>
                <w:b/>
                <w:bCs/>
                <w:sz w:val="18"/>
                <w:szCs w:val="18"/>
                <w:lang w:eastAsia="hr-HR"/>
              </w:rPr>
              <w:t xml:space="preserve">Naziv </w:t>
            </w:r>
          </w:p>
        </w:tc>
        <w:tc>
          <w:tcPr>
            <w:tcW w:w="3261" w:type="dxa"/>
            <w:tcBorders>
              <w:top w:val="single" w:sz="12" w:space="0" w:color="006634"/>
              <w:bottom w:val="single" w:sz="12" w:space="0" w:color="006634"/>
            </w:tcBorders>
            <w:vAlign w:val="center"/>
          </w:tcPr>
          <w:p w14:paraId="406D98E0" w14:textId="130A9764" w:rsidR="00C17BBF" w:rsidRPr="00C17BBF" w:rsidRDefault="00C17BBF" w:rsidP="001F447A">
            <w:pPr>
              <w:spacing w:before="0" w:after="0" w:line="240" w:lineRule="auto"/>
              <w:ind w:firstLine="0"/>
              <w:jc w:val="left"/>
              <w:rPr>
                <w:rFonts w:ascii="Calibri" w:eastAsia="Times New Roman" w:hAnsi="Calibri" w:cs="Calibri"/>
                <w:b/>
                <w:bCs/>
                <w:sz w:val="18"/>
                <w:szCs w:val="18"/>
                <w:lang w:eastAsia="hr-HR"/>
              </w:rPr>
            </w:pPr>
            <w:r w:rsidRPr="00C17BBF">
              <w:rPr>
                <w:rFonts w:ascii="Calibri" w:eastAsia="Times New Roman" w:hAnsi="Calibri" w:cs="Calibri"/>
                <w:b/>
                <w:bCs/>
                <w:sz w:val="18"/>
                <w:szCs w:val="18"/>
                <w:lang w:eastAsia="hr-HR"/>
              </w:rPr>
              <w:t>Naziv prema aktu</w:t>
            </w:r>
          </w:p>
        </w:tc>
        <w:tc>
          <w:tcPr>
            <w:tcW w:w="1701" w:type="dxa"/>
            <w:tcBorders>
              <w:top w:val="single" w:sz="12" w:space="0" w:color="006634"/>
              <w:bottom w:val="single" w:sz="12" w:space="0" w:color="006634"/>
            </w:tcBorders>
            <w:vAlign w:val="center"/>
          </w:tcPr>
          <w:p w14:paraId="1F454BE1" w14:textId="15FE410C" w:rsidR="00C17BBF" w:rsidRPr="001F447A" w:rsidRDefault="00C17BBF" w:rsidP="001F447A">
            <w:pPr>
              <w:spacing w:before="0" w:after="0" w:line="240" w:lineRule="auto"/>
              <w:ind w:firstLine="0"/>
              <w:jc w:val="left"/>
              <w:rPr>
                <w:rFonts w:ascii="Calibri" w:eastAsia="Times New Roman" w:hAnsi="Calibri" w:cs="Calibri"/>
                <w:b/>
                <w:bCs/>
                <w:sz w:val="18"/>
                <w:szCs w:val="18"/>
                <w:lang w:eastAsia="hr-HR"/>
              </w:rPr>
            </w:pPr>
            <w:r w:rsidRPr="001F447A">
              <w:rPr>
                <w:rFonts w:ascii="Calibri" w:eastAsia="Times New Roman" w:hAnsi="Calibri" w:cs="Calibri"/>
                <w:b/>
                <w:bCs/>
                <w:sz w:val="18"/>
                <w:szCs w:val="18"/>
                <w:lang w:eastAsia="hr-HR"/>
              </w:rPr>
              <w:t>Kategorija zaštite</w:t>
            </w:r>
          </w:p>
        </w:tc>
        <w:tc>
          <w:tcPr>
            <w:tcW w:w="1827" w:type="dxa"/>
            <w:tcBorders>
              <w:top w:val="single" w:sz="12" w:space="0" w:color="006634"/>
              <w:bottom w:val="single" w:sz="12" w:space="0" w:color="006634"/>
            </w:tcBorders>
            <w:noWrap/>
            <w:vAlign w:val="center"/>
            <w:hideMark/>
          </w:tcPr>
          <w:p w14:paraId="3CFC4B99" w14:textId="214F1D42" w:rsidR="00C17BBF" w:rsidRPr="001F447A" w:rsidRDefault="00C17BBF" w:rsidP="001F447A">
            <w:pPr>
              <w:spacing w:before="0" w:after="0" w:line="240" w:lineRule="auto"/>
              <w:ind w:firstLine="0"/>
              <w:jc w:val="left"/>
              <w:rPr>
                <w:rFonts w:ascii="Calibri" w:eastAsia="Times New Roman" w:hAnsi="Calibri" w:cs="Calibri"/>
                <w:b/>
                <w:bCs/>
                <w:sz w:val="18"/>
                <w:szCs w:val="18"/>
                <w:lang w:eastAsia="hr-HR"/>
              </w:rPr>
            </w:pPr>
            <w:r w:rsidRPr="001F447A">
              <w:rPr>
                <w:rFonts w:ascii="Calibri" w:eastAsia="Times New Roman" w:hAnsi="Calibri" w:cs="Calibri"/>
                <w:b/>
                <w:bCs/>
                <w:sz w:val="18"/>
                <w:szCs w:val="18"/>
                <w:lang w:eastAsia="hr-HR"/>
              </w:rPr>
              <w:t>Podkategorija zaštite</w:t>
            </w:r>
          </w:p>
        </w:tc>
      </w:tr>
      <w:tr w:rsidR="00C17BBF" w:rsidRPr="00BA668F" w14:paraId="35A60FFD" w14:textId="77777777" w:rsidTr="001F447A">
        <w:trPr>
          <w:trHeight w:val="300"/>
          <w:jc w:val="center"/>
        </w:trPr>
        <w:tc>
          <w:tcPr>
            <w:tcW w:w="2253" w:type="dxa"/>
            <w:noWrap/>
            <w:vAlign w:val="center"/>
            <w:hideMark/>
          </w:tcPr>
          <w:p w14:paraId="623BA1F9" w14:textId="0B6F0F7F" w:rsidR="00C17BBF" w:rsidRPr="00C17BBF" w:rsidRDefault="00C17BBF" w:rsidP="001F447A">
            <w:pPr>
              <w:spacing w:before="0" w:after="0" w:line="240" w:lineRule="auto"/>
              <w:ind w:firstLine="0"/>
              <w:jc w:val="left"/>
              <w:rPr>
                <w:rFonts w:ascii="Calibri" w:eastAsia="Times New Roman" w:hAnsi="Calibri" w:cs="Calibri"/>
                <w:sz w:val="18"/>
                <w:szCs w:val="18"/>
                <w:lang w:eastAsia="hr-HR"/>
              </w:rPr>
            </w:pPr>
            <w:r w:rsidRPr="00C17BBF">
              <w:rPr>
                <w:rFonts w:ascii="Calibri" w:eastAsia="Times New Roman" w:hAnsi="Calibri" w:cs="Calibri"/>
                <w:sz w:val="18"/>
                <w:szCs w:val="18"/>
                <w:lang w:eastAsia="hr-HR"/>
              </w:rPr>
              <w:t>KOČJE</w:t>
            </w:r>
          </w:p>
        </w:tc>
        <w:tc>
          <w:tcPr>
            <w:tcW w:w="3261" w:type="dxa"/>
            <w:vAlign w:val="center"/>
          </w:tcPr>
          <w:p w14:paraId="468581BD" w14:textId="3936E32F" w:rsidR="00C17BBF" w:rsidRPr="00C17BBF" w:rsidRDefault="00C17BBF" w:rsidP="001F447A">
            <w:pPr>
              <w:spacing w:before="0" w:after="0" w:line="240" w:lineRule="auto"/>
              <w:ind w:firstLine="0"/>
              <w:jc w:val="left"/>
              <w:rPr>
                <w:rFonts w:ascii="Calibri" w:eastAsia="Times New Roman" w:hAnsi="Calibri" w:cs="Calibri"/>
                <w:sz w:val="18"/>
                <w:szCs w:val="18"/>
                <w:lang w:eastAsia="hr-HR"/>
              </w:rPr>
            </w:pPr>
            <w:r w:rsidRPr="00C17BBF">
              <w:rPr>
                <w:rFonts w:ascii="Calibri" w:eastAsia="Times New Roman" w:hAnsi="Calibri" w:cs="Calibri"/>
                <w:sz w:val="18"/>
                <w:szCs w:val="18"/>
                <w:lang w:eastAsia="hr-HR"/>
              </w:rPr>
              <w:t>Predjel "Kočje" u selu Žrnovo na Korčuli</w:t>
            </w:r>
          </w:p>
        </w:tc>
        <w:tc>
          <w:tcPr>
            <w:tcW w:w="1701" w:type="dxa"/>
            <w:vAlign w:val="center"/>
          </w:tcPr>
          <w:p w14:paraId="09D44F12" w14:textId="78CE0E32"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r w:rsidRPr="00C17BBF">
              <w:rPr>
                <w:rFonts w:ascii="Calibri" w:eastAsia="Times New Roman" w:hAnsi="Calibri" w:cs="Calibri"/>
                <w:sz w:val="18"/>
                <w:szCs w:val="18"/>
                <w:lang w:eastAsia="hr-HR"/>
              </w:rPr>
              <w:t>Posebni rezervat</w:t>
            </w:r>
          </w:p>
        </w:tc>
        <w:tc>
          <w:tcPr>
            <w:tcW w:w="1827" w:type="dxa"/>
            <w:noWrap/>
            <w:vAlign w:val="center"/>
          </w:tcPr>
          <w:p w14:paraId="24C1B0BD" w14:textId="203A08CE"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r w:rsidRPr="00C17BBF">
              <w:rPr>
                <w:rFonts w:ascii="Calibri" w:eastAsia="Times New Roman" w:hAnsi="Calibri" w:cs="Calibri"/>
                <w:sz w:val="18"/>
                <w:szCs w:val="18"/>
                <w:lang w:eastAsia="hr-HR"/>
              </w:rPr>
              <w:t>Šumske vegetacije</w:t>
            </w:r>
          </w:p>
        </w:tc>
      </w:tr>
      <w:tr w:rsidR="00C17BBF" w:rsidRPr="00BA668F" w14:paraId="7F67783C" w14:textId="77777777" w:rsidTr="001F447A">
        <w:trPr>
          <w:trHeight w:val="300"/>
          <w:jc w:val="center"/>
        </w:trPr>
        <w:tc>
          <w:tcPr>
            <w:tcW w:w="2253" w:type="dxa"/>
            <w:noWrap/>
            <w:vAlign w:val="center"/>
          </w:tcPr>
          <w:p w14:paraId="3EC021C5" w14:textId="5F6681F2" w:rsidR="00C17BBF" w:rsidRPr="00C17BBF" w:rsidRDefault="001F447A" w:rsidP="001F447A">
            <w:pPr>
              <w:spacing w:before="0" w:after="0" w:line="240" w:lineRule="auto"/>
              <w:ind w:firstLine="0"/>
              <w:jc w:val="left"/>
              <w:rPr>
                <w:rFonts w:ascii="Calibri" w:eastAsia="Times New Roman" w:hAnsi="Calibri" w:cs="Calibri"/>
                <w:sz w:val="18"/>
                <w:szCs w:val="18"/>
                <w:lang w:eastAsia="hr-HR"/>
              </w:rPr>
            </w:pPr>
            <w:r>
              <w:rPr>
                <w:rFonts w:ascii="Calibri" w:eastAsia="Times New Roman" w:hAnsi="Calibri" w:cs="Calibri"/>
                <w:sz w:val="18"/>
                <w:szCs w:val="18"/>
                <w:lang w:eastAsia="hr-HR"/>
              </w:rPr>
              <w:t>*</w:t>
            </w:r>
            <w:r w:rsidR="00C17BBF" w:rsidRPr="00C17BBF">
              <w:rPr>
                <w:rFonts w:ascii="Calibri" w:eastAsia="Times New Roman" w:hAnsi="Calibri" w:cs="Calibri"/>
                <w:sz w:val="18"/>
                <w:szCs w:val="18"/>
                <w:lang w:eastAsia="hr-HR"/>
              </w:rPr>
              <w:t>KORČULA – PARK FORETIĆ</w:t>
            </w:r>
          </w:p>
        </w:tc>
        <w:tc>
          <w:tcPr>
            <w:tcW w:w="3261" w:type="dxa"/>
            <w:vAlign w:val="center"/>
          </w:tcPr>
          <w:p w14:paraId="43224B61" w14:textId="45084FD4" w:rsidR="00C17BBF" w:rsidRPr="00C17BBF" w:rsidRDefault="00C17BBF" w:rsidP="001F447A">
            <w:pPr>
              <w:spacing w:before="0" w:after="0" w:line="240" w:lineRule="auto"/>
              <w:ind w:firstLine="0"/>
              <w:jc w:val="left"/>
              <w:rPr>
                <w:rFonts w:ascii="Calibri" w:eastAsia="Times New Roman" w:hAnsi="Calibri" w:cs="Calibri"/>
                <w:sz w:val="18"/>
                <w:szCs w:val="18"/>
                <w:lang w:eastAsia="hr-HR"/>
              </w:rPr>
            </w:pPr>
            <w:r w:rsidRPr="00C17BBF">
              <w:rPr>
                <w:rFonts w:ascii="Calibri" w:eastAsia="Times New Roman" w:hAnsi="Calibri" w:cs="Calibri"/>
                <w:sz w:val="18"/>
                <w:szCs w:val="18"/>
                <w:lang w:eastAsia="hr-HR"/>
              </w:rPr>
              <w:t>Park Foretić u Korčuli</w:t>
            </w:r>
          </w:p>
        </w:tc>
        <w:tc>
          <w:tcPr>
            <w:tcW w:w="1701" w:type="dxa"/>
            <w:vAlign w:val="center"/>
          </w:tcPr>
          <w:p w14:paraId="1EE2CABB" w14:textId="63A67699"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r w:rsidRPr="00C17BBF">
              <w:rPr>
                <w:rFonts w:ascii="Calibri" w:eastAsia="Times New Roman" w:hAnsi="Calibri" w:cs="Calibri"/>
                <w:sz w:val="18"/>
                <w:szCs w:val="18"/>
                <w:lang w:eastAsia="hr-HR"/>
              </w:rPr>
              <w:t>Spomenik parkovne arhitekture</w:t>
            </w:r>
          </w:p>
        </w:tc>
        <w:tc>
          <w:tcPr>
            <w:tcW w:w="1827" w:type="dxa"/>
            <w:noWrap/>
            <w:vAlign w:val="center"/>
          </w:tcPr>
          <w:p w14:paraId="6BDC59A1" w14:textId="6B0A01C4"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r w:rsidRPr="00C17BBF">
              <w:rPr>
                <w:rFonts w:ascii="Calibri" w:eastAsia="Times New Roman" w:hAnsi="Calibri" w:cs="Calibri"/>
                <w:sz w:val="18"/>
                <w:szCs w:val="18"/>
                <w:lang w:eastAsia="hr-HR"/>
              </w:rPr>
              <w:t>Park</w:t>
            </w:r>
          </w:p>
        </w:tc>
      </w:tr>
      <w:tr w:rsidR="00C17BBF" w:rsidRPr="00BA668F" w14:paraId="5273C0B6" w14:textId="77777777" w:rsidTr="001F447A">
        <w:trPr>
          <w:trHeight w:val="300"/>
          <w:jc w:val="center"/>
        </w:trPr>
        <w:tc>
          <w:tcPr>
            <w:tcW w:w="2253" w:type="dxa"/>
            <w:noWrap/>
            <w:vAlign w:val="center"/>
          </w:tcPr>
          <w:p w14:paraId="3F7C94A7" w14:textId="5174512D" w:rsidR="00C17BBF" w:rsidRPr="00C17BBF" w:rsidRDefault="001F447A" w:rsidP="001F447A">
            <w:pPr>
              <w:spacing w:before="0" w:after="0" w:line="240" w:lineRule="auto"/>
              <w:ind w:firstLine="0"/>
              <w:jc w:val="left"/>
              <w:rPr>
                <w:rFonts w:ascii="Calibri" w:eastAsia="Times New Roman" w:hAnsi="Calibri" w:cs="Calibri"/>
                <w:sz w:val="18"/>
                <w:szCs w:val="18"/>
                <w:lang w:eastAsia="hr-HR"/>
              </w:rPr>
            </w:pPr>
            <w:r>
              <w:rPr>
                <w:rFonts w:ascii="Calibri" w:eastAsia="Times New Roman" w:hAnsi="Calibri" w:cs="Calibri"/>
                <w:sz w:val="18"/>
                <w:szCs w:val="18"/>
                <w:lang w:eastAsia="hr-HR"/>
              </w:rPr>
              <w:t>*</w:t>
            </w:r>
            <w:r w:rsidR="00C17BBF" w:rsidRPr="00C17BBF">
              <w:rPr>
                <w:rFonts w:ascii="Calibri" w:eastAsia="Times New Roman" w:hAnsi="Calibri" w:cs="Calibri"/>
                <w:sz w:val="18"/>
                <w:szCs w:val="18"/>
                <w:lang w:eastAsia="hr-HR"/>
              </w:rPr>
              <w:t>KORČULA – DRVORED ČEMPRESA</w:t>
            </w:r>
          </w:p>
        </w:tc>
        <w:tc>
          <w:tcPr>
            <w:tcW w:w="3261" w:type="dxa"/>
            <w:vAlign w:val="center"/>
          </w:tcPr>
          <w:p w14:paraId="01D5615F" w14:textId="4A7A7B64" w:rsidR="00C17BBF" w:rsidRPr="00C17BBF" w:rsidRDefault="00C17BBF" w:rsidP="001F447A">
            <w:pPr>
              <w:spacing w:before="0" w:after="0" w:line="240" w:lineRule="auto"/>
              <w:ind w:firstLine="0"/>
              <w:jc w:val="left"/>
              <w:rPr>
                <w:rFonts w:ascii="Calibri" w:eastAsia="Times New Roman" w:hAnsi="Calibri" w:cs="Calibri"/>
                <w:sz w:val="18"/>
                <w:szCs w:val="18"/>
                <w:lang w:eastAsia="hr-HR"/>
              </w:rPr>
            </w:pPr>
            <w:r w:rsidRPr="00C17BBF">
              <w:rPr>
                <w:rFonts w:ascii="Calibri" w:eastAsia="Times New Roman" w:hAnsi="Calibri" w:cs="Calibri"/>
                <w:sz w:val="18"/>
                <w:szCs w:val="18"/>
                <w:lang w:eastAsia="hr-HR"/>
              </w:rPr>
              <w:t>Drvored čempresa na otoku Korčuli</w:t>
            </w:r>
          </w:p>
        </w:tc>
        <w:tc>
          <w:tcPr>
            <w:tcW w:w="1701" w:type="dxa"/>
            <w:vAlign w:val="center"/>
          </w:tcPr>
          <w:p w14:paraId="6E25280D" w14:textId="10ED246F" w:rsidR="00C17BBF" w:rsidRPr="00BA668F" w:rsidRDefault="001F447A" w:rsidP="001F447A">
            <w:pPr>
              <w:spacing w:before="0" w:after="0" w:line="240" w:lineRule="auto"/>
              <w:ind w:firstLine="0"/>
              <w:jc w:val="left"/>
              <w:rPr>
                <w:rFonts w:ascii="Calibri" w:eastAsia="Times New Roman" w:hAnsi="Calibri" w:cs="Calibri"/>
                <w:sz w:val="18"/>
                <w:szCs w:val="18"/>
                <w:highlight w:val="yellow"/>
                <w:lang w:eastAsia="hr-HR"/>
              </w:rPr>
            </w:pPr>
            <w:r w:rsidRPr="001F447A">
              <w:rPr>
                <w:rFonts w:ascii="Calibri" w:eastAsia="Times New Roman" w:hAnsi="Calibri" w:cs="Calibri"/>
                <w:sz w:val="18"/>
                <w:szCs w:val="18"/>
                <w:lang w:eastAsia="hr-HR"/>
              </w:rPr>
              <w:t>Spomenik parkovne arhitekture</w:t>
            </w:r>
          </w:p>
        </w:tc>
        <w:tc>
          <w:tcPr>
            <w:tcW w:w="1827" w:type="dxa"/>
            <w:noWrap/>
            <w:vAlign w:val="center"/>
          </w:tcPr>
          <w:p w14:paraId="295F9214" w14:textId="733859E1" w:rsidR="00C17BBF" w:rsidRPr="00BA668F" w:rsidRDefault="001F447A" w:rsidP="001F447A">
            <w:pPr>
              <w:spacing w:before="0" w:after="0" w:line="240" w:lineRule="auto"/>
              <w:ind w:firstLine="0"/>
              <w:jc w:val="left"/>
              <w:rPr>
                <w:rFonts w:ascii="Calibri" w:eastAsia="Times New Roman" w:hAnsi="Calibri" w:cs="Calibri"/>
                <w:sz w:val="18"/>
                <w:szCs w:val="18"/>
                <w:highlight w:val="yellow"/>
                <w:lang w:eastAsia="hr-HR"/>
              </w:rPr>
            </w:pPr>
            <w:r w:rsidRPr="001F447A">
              <w:rPr>
                <w:rFonts w:ascii="Calibri" w:eastAsia="Times New Roman" w:hAnsi="Calibri" w:cs="Calibri"/>
                <w:sz w:val="18"/>
                <w:szCs w:val="18"/>
                <w:lang w:eastAsia="hr-HR"/>
              </w:rPr>
              <w:t>Skupina stabala</w:t>
            </w:r>
          </w:p>
        </w:tc>
      </w:tr>
      <w:tr w:rsidR="00C17BBF" w:rsidRPr="00BA668F" w14:paraId="7EC8EF3F" w14:textId="77777777" w:rsidTr="001F447A">
        <w:trPr>
          <w:trHeight w:val="300"/>
          <w:jc w:val="center"/>
        </w:trPr>
        <w:tc>
          <w:tcPr>
            <w:tcW w:w="2253" w:type="dxa"/>
            <w:noWrap/>
            <w:vAlign w:val="center"/>
          </w:tcPr>
          <w:p w14:paraId="5877A057" w14:textId="765B0CC1" w:rsidR="00C17BBF" w:rsidRPr="00C17BBF" w:rsidRDefault="001F447A" w:rsidP="001F447A">
            <w:pPr>
              <w:spacing w:before="0" w:after="0" w:line="240" w:lineRule="auto"/>
              <w:ind w:firstLine="0"/>
              <w:jc w:val="left"/>
              <w:rPr>
                <w:rFonts w:ascii="Calibri" w:eastAsia="Times New Roman" w:hAnsi="Calibri" w:cs="Calibri"/>
                <w:sz w:val="18"/>
                <w:szCs w:val="18"/>
                <w:lang w:eastAsia="hr-HR"/>
              </w:rPr>
            </w:pPr>
            <w:r>
              <w:rPr>
                <w:rFonts w:ascii="Calibri" w:eastAsia="Times New Roman" w:hAnsi="Calibri" w:cs="Calibri"/>
                <w:sz w:val="18"/>
                <w:szCs w:val="18"/>
                <w:lang w:eastAsia="hr-HR"/>
              </w:rPr>
              <w:t>*</w:t>
            </w:r>
            <w:r w:rsidR="00C17BBF" w:rsidRPr="00C17BBF">
              <w:rPr>
                <w:rFonts w:ascii="Calibri" w:eastAsia="Times New Roman" w:hAnsi="Calibri" w:cs="Calibri"/>
                <w:sz w:val="18"/>
                <w:szCs w:val="18"/>
                <w:lang w:eastAsia="hr-HR"/>
              </w:rPr>
              <w:t>BADIJA</w:t>
            </w:r>
          </w:p>
        </w:tc>
        <w:tc>
          <w:tcPr>
            <w:tcW w:w="3261" w:type="dxa"/>
            <w:vAlign w:val="center"/>
          </w:tcPr>
          <w:p w14:paraId="004EFF07" w14:textId="2560E5E2" w:rsidR="00C17BBF" w:rsidRPr="00C17BBF" w:rsidRDefault="00C17BBF" w:rsidP="001F447A">
            <w:pPr>
              <w:spacing w:before="0" w:after="0" w:line="240" w:lineRule="auto"/>
              <w:ind w:firstLine="0"/>
              <w:jc w:val="left"/>
              <w:rPr>
                <w:rFonts w:ascii="Calibri" w:eastAsia="Times New Roman" w:hAnsi="Calibri" w:cs="Calibri"/>
                <w:sz w:val="18"/>
                <w:szCs w:val="18"/>
                <w:lang w:eastAsia="hr-HR"/>
              </w:rPr>
            </w:pPr>
            <w:r w:rsidRPr="00C17BBF">
              <w:rPr>
                <w:rFonts w:ascii="Calibri" w:eastAsia="Times New Roman" w:hAnsi="Calibri" w:cs="Calibri"/>
                <w:sz w:val="18"/>
                <w:szCs w:val="18"/>
                <w:lang w:eastAsia="hr-HR"/>
              </w:rPr>
              <w:t>Otok Badija</w:t>
            </w:r>
          </w:p>
        </w:tc>
        <w:tc>
          <w:tcPr>
            <w:tcW w:w="1701" w:type="dxa"/>
            <w:vAlign w:val="center"/>
          </w:tcPr>
          <w:p w14:paraId="719A65B7" w14:textId="34FFE9CC"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r w:rsidRPr="00C17BBF">
              <w:rPr>
                <w:rFonts w:ascii="Calibri" w:eastAsia="Times New Roman" w:hAnsi="Calibri" w:cs="Calibri"/>
                <w:sz w:val="18"/>
                <w:szCs w:val="18"/>
                <w:lang w:eastAsia="hr-HR"/>
              </w:rPr>
              <w:t>Značajni krajobraz</w:t>
            </w:r>
          </w:p>
        </w:tc>
        <w:tc>
          <w:tcPr>
            <w:tcW w:w="1827" w:type="dxa"/>
            <w:noWrap/>
            <w:vAlign w:val="center"/>
          </w:tcPr>
          <w:p w14:paraId="4B3D03D5" w14:textId="77777777"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p>
        </w:tc>
      </w:tr>
      <w:tr w:rsidR="00C17BBF" w:rsidRPr="00BA668F" w14:paraId="054AF610" w14:textId="77777777" w:rsidTr="001F447A">
        <w:trPr>
          <w:trHeight w:val="300"/>
          <w:jc w:val="center"/>
        </w:trPr>
        <w:tc>
          <w:tcPr>
            <w:tcW w:w="2253" w:type="dxa"/>
            <w:noWrap/>
            <w:vAlign w:val="center"/>
          </w:tcPr>
          <w:p w14:paraId="3DB4EFD7" w14:textId="1E0534B0" w:rsidR="00C17BBF" w:rsidRPr="00C17BBF" w:rsidRDefault="001F447A" w:rsidP="001F447A">
            <w:pPr>
              <w:spacing w:before="0" w:after="0" w:line="240" w:lineRule="auto"/>
              <w:ind w:firstLine="0"/>
              <w:jc w:val="left"/>
              <w:rPr>
                <w:rFonts w:ascii="Calibri" w:eastAsia="Times New Roman" w:hAnsi="Calibri" w:cs="Calibri"/>
                <w:sz w:val="18"/>
                <w:szCs w:val="18"/>
                <w:lang w:eastAsia="hr-HR"/>
              </w:rPr>
            </w:pPr>
            <w:r>
              <w:rPr>
                <w:rFonts w:ascii="Calibri" w:eastAsia="Times New Roman" w:hAnsi="Calibri" w:cs="Calibri"/>
                <w:sz w:val="18"/>
                <w:szCs w:val="18"/>
                <w:lang w:eastAsia="hr-HR"/>
              </w:rPr>
              <w:t>*</w:t>
            </w:r>
            <w:r w:rsidR="00C17BBF" w:rsidRPr="00C17BBF">
              <w:rPr>
                <w:rFonts w:ascii="Calibri" w:eastAsia="Times New Roman" w:hAnsi="Calibri" w:cs="Calibri"/>
                <w:sz w:val="18"/>
                <w:szCs w:val="18"/>
                <w:lang w:eastAsia="hr-HR"/>
              </w:rPr>
              <w:t>HOBER</w:t>
            </w:r>
          </w:p>
        </w:tc>
        <w:tc>
          <w:tcPr>
            <w:tcW w:w="3261" w:type="dxa"/>
            <w:vAlign w:val="center"/>
          </w:tcPr>
          <w:p w14:paraId="4BD534FF" w14:textId="1CED3571" w:rsidR="00C17BBF" w:rsidRPr="00C17BBF" w:rsidRDefault="00C17BBF" w:rsidP="001F447A">
            <w:pPr>
              <w:spacing w:before="0" w:after="0" w:line="240" w:lineRule="auto"/>
              <w:ind w:firstLine="0"/>
              <w:jc w:val="left"/>
              <w:rPr>
                <w:rFonts w:ascii="Calibri" w:eastAsia="Times New Roman" w:hAnsi="Calibri" w:cs="Calibri"/>
                <w:sz w:val="18"/>
                <w:szCs w:val="18"/>
                <w:lang w:eastAsia="hr-HR"/>
              </w:rPr>
            </w:pPr>
            <w:r w:rsidRPr="00C17BBF">
              <w:rPr>
                <w:rFonts w:ascii="Calibri" w:eastAsia="Times New Roman" w:hAnsi="Calibri" w:cs="Calibri"/>
                <w:sz w:val="18"/>
                <w:szCs w:val="18"/>
                <w:lang w:eastAsia="hr-HR"/>
              </w:rPr>
              <w:t>Gradski park Hober u Korčuli</w:t>
            </w:r>
          </w:p>
        </w:tc>
        <w:tc>
          <w:tcPr>
            <w:tcW w:w="1701" w:type="dxa"/>
            <w:vAlign w:val="center"/>
          </w:tcPr>
          <w:p w14:paraId="64705F32" w14:textId="0220B8C0"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r w:rsidRPr="00C17BBF">
              <w:rPr>
                <w:rFonts w:ascii="Calibri" w:eastAsia="Times New Roman" w:hAnsi="Calibri" w:cs="Calibri"/>
                <w:sz w:val="18"/>
                <w:szCs w:val="18"/>
                <w:lang w:eastAsia="hr-HR"/>
              </w:rPr>
              <w:t>Park šuma</w:t>
            </w:r>
          </w:p>
        </w:tc>
        <w:tc>
          <w:tcPr>
            <w:tcW w:w="1827" w:type="dxa"/>
            <w:noWrap/>
            <w:vAlign w:val="center"/>
          </w:tcPr>
          <w:p w14:paraId="6161F042" w14:textId="3C5C4F47" w:rsidR="00C17BBF" w:rsidRPr="00BA668F" w:rsidRDefault="00C17BBF" w:rsidP="001F447A">
            <w:pPr>
              <w:spacing w:before="0" w:after="0" w:line="240" w:lineRule="auto"/>
              <w:ind w:firstLine="0"/>
              <w:jc w:val="left"/>
              <w:rPr>
                <w:rFonts w:ascii="Calibri" w:eastAsia="Times New Roman" w:hAnsi="Calibri" w:cs="Calibri"/>
                <w:sz w:val="18"/>
                <w:szCs w:val="18"/>
                <w:highlight w:val="yellow"/>
                <w:lang w:eastAsia="hr-HR"/>
              </w:rPr>
            </w:pPr>
          </w:p>
        </w:tc>
      </w:tr>
    </w:tbl>
    <w:p w14:paraId="27CE6E60" w14:textId="640BB274" w:rsidR="00C17BBF" w:rsidRPr="001F447A" w:rsidRDefault="001F447A" w:rsidP="001F447A">
      <w:pPr>
        <w:spacing w:before="0" w:after="0"/>
        <w:ind w:firstLine="0"/>
        <w:rPr>
          <w:rFonts w:asciiTheme="minorHAnsi" w:eastAsia="Times New Roman" w:hAnsiTheme="minorHAnsi" w:cstheme="minorHAnsi"/>
          <w:sz w:val="16"/>
          <w:szCs w:val="18"/>
        </w:rPr>
      </w:pPr>
      <w:r w:rsidRPr="001F447A">
        <w:rPr>
          <w:rFonts w:asciiTheme="minorHAnsi" w:eastAsia="Times New Roman" w:hAnsiTheme="minorHAnsi" w:cstheme="minorHAnsi"/>
          <w:sz w:val="16"/>
          <w:szCs w:val="18"/>
        </w:rPr>
        <w:t>*granično - Zaštićena područja koja ne ulaze u sastav gospodarske jedinice, ali se nalaze u blizini odsjeka gospodarske jedinice</w:t>
      </w:r>
    </w:p>
    <w:p w14:paraId="42C70DDC" w14:textId="77777777" w:rsidR="00C17BBF" w:rsidRDefault="00C17BBF" w:rsidP="004E0398">
      <w:pPr>
        <w:spacing w:before="0" w:after="0"/>
        <w:ind w:firstLine="0"/>
        <w:rPr>
          <w:rFonts w:asciiTheme="minorHAnsi" w:eastAsia="Times New Roman" w:hAnsiTheme="minorHAnsi" w:cstheme="minorHAnsi"/>
          <w:sz w:val="22"/>
          <w:szCs w:val="24"/>
        </w:rPr>
      </w:pPr>
    </w:p>
    <w:p w14:paraId="19481481" w14:textId="54237AF7" w:rsidR="002B1AA7" w:rsidRPr="00D515AF" w:rsidRDefault="00D515AF" w:rsidP="004E0398">
      <w:pPr>
        <w:spacing w:before="0" w:after="0"/>
        <w:ind w:firstLine="0"/>
        <w:rPr>
          <w:rFonts w:ascii="Calibri" w:eastAsia="Times New Roman" w:hAnsi="Calibri" w:cs="Calibri"/>
          <w:b/>
          <w:bCs/>
          <w:szCs w:val="24"/>
        </w:rPr>
      </w:pPr>
      <w:r w:rsidRPr="00D515AF">
        <w:rPr>
          <w:rFonts w:ascii="Calibri" w:eastAsia="Times New Roman" w:hAnsi="Calibri" w:cs="Calibri"/>
          <w:b/>
          <w:bCs/>
          <w:szCs w:val="24"/>
        </w:rPr>
        <w:t>KOČJE</w:t>
      </w:r>
    </w:p>
    <w:p w14:paraId="7D4752EE" w14:textId="2676FA18" w:rsidR="002B1AA7" w:rsidRPr="004E0398" w:rsidRDefault="002B1AA7" w:rsidP="00E360C4">
      <w:pPr>
        <w:spacing w:before="0"/>
        <w:ind w:firstLine="0"/>
        <w:rPr>
          <w:rFonts w:asciiTheme="minorHAnsi" w:eastAsia="Times New Roman" w:hAnsiTheme="minorHAnsi" w:cstheme="minorHAnsi"/>
          <w:sz w:val="22"/>
          <w:szCs w:val="24"/>
        </w:rPr>
      </w:pPr>
      <w:r w:rsidRPr="001F447A">
        <w:rPr>
          <w:rFonts w:asciiTheme="minorHAnsi" w:eastAsia="Times New Roman" w:hAnsiTheme="minorHAnsi" w:cstheme="minorHAnsi"/>
          <w:sz w:val="22"/>
          <w:szCs w:val="24"/>
        </w:rPr>
        <w:t>Dio gospodarske jedinice (odsje</w:t>
      </w:r>
      <w:r w:rsidR="00D515AF" w:rsidRPr="001F447A">
        <w:rPr>
          <w:rFonts w:asciiTheme="minorHAnsi" w:eastAsia="Times New Roman" w:hAnsiTheme="minorHAnsi" w:cstheme="minorHAnsi"/>
          <w:sz w:val="22"/>
          <w:szCs w:val="24"/>
        </w:rPr>
        <w:t>k 20c</w:t>
      </w:r>
      <w:r w:rsidRPr="001F447A">
        <w:rPr>
          <w:rFonts w:asciiTheme="minorHAnsi" w:eastAsia="Times New Roman" w:hAnsiTheme="minorHAnsi" w:cstheme="minorHAnsi"/>
          <w:sz w:val="22"/>
          <w:szCs w:val="24"/>
        </w:rPr>
        <w:t xml:space="preserve">) nalazi se u granicama </w:t>
      </w:r>
      <w:r w:rsidR="00D515AF" w:rsidRPr="001F447A">
        <w:rPr>
          <w:rFonts w:asciiTheme="minorHAnsi" w:eastAsia="Times New Roman" w:hAnsiTheme="minorHAnsi" w:cstheme="minorHAnsi"/>
          <w:sz w:val="22"/>
          <w:szCs w:val="24"/>
        </w:rPr>
        <w:t>posebnog rezervata šumske vegetacije „Kočje“</w:t>
      </w:r>
      <w:r w:rsidRPr="001F447A">
        <w:rPr>
          <w:rFonts w:asciiTheme="minorHAnsi" w:eastAsia="Times New Roman" w:hAnsiTheme="minorHAnsi" w:cstheme="minorHAnsi"/>
          <w:sz w:val="22"/>
          <w:szCs w:val="24"/>
        </w:rPr>
        <w:t xml:space="preserve">. </w:t>
      </w:r>
      <w:r w:rsidR="001F447A" w:rsidRPr="001F447A">
        <w:rPr>
          <w:rFonts w:asciiTheme="minorHAnsi" w:eastAsia="Times New Roman" w:hAnsiTheme="minorHAnsi" w:cstheme="minorHAnsi"/>
          <w:sz w:val="22"/>
          <w:szCs w:val="24"/>
        </w:rPr>
        <w:t>Zavod za zaštitu prirode</w:t>
      </w:r>
      <w:r w:rsidRPr="001F447A">
        <w:rPr>
          <w:rFonts w:asciiTheme="minorHAnsi" w:eastAsia="Times New Roman" w:hAnsiTheme="minorHAnsi" w:cstheme="minorHAnsi"/>
          <w:sz w:val="22"/>
          <w:szCs w:val="24"/>
        </w:rPr>
        <w:t xml:space="preserve"> proglasil</w:t>
      </w:r>
      <w:r w:rsidR="001F447A" w:rsidRPr="001F447A">
        <w:rPr>
          <w:rFonts w:asciiTheme="minorHAnsi" w:eastAsia="Times New Roman" w:hAnsiTheme="minorHAnsi" w:cstheme="minorHAnsi"/>
          <w:sz w:val="22"/>
          <w:szCs w:val="24"/>
        </w:rPr>
        <w:t>o</w:t>
      </w:r>
      <w:r w:rsidRPr="001F447A">
        <w:rPr>
          <w:rFonts w:asciiTheme="minorHAnsi" w:eastAsia="Times New Roman" w:hAnsiTheme="minorHAnsi" w:cstheme="minorHAnsi"/>
          <w:sz w:val="22"/>
          <w:szCs w:val="24"/>
        </w:rPr>
        <w:t xml:space="preserve"> je ovo područje zaštićenim </w:t>
      </w:r>
      <w:r w:rsidR="001F447A" w:rsidRPr="001F447A">
        <w:rPr>
          <w:rFonts w:asciiTheme="minorHAnsi" w:eastAsia="Times New Roman" w:hAnsiTheme="minorHAnsi" w:cstheme="minorHAnsi"/>
          <w:sz w:val="22"/>
          <w:szCs w:val="24"/>
        </w:rPr>
        <w:t>rješenjem broj: 91/5-1962 od 16.05.1962</w:t>
      </w:r>
      <w:r w:rsidRPr="001F447A">
        <w:rPr>
          <w:rFonts w:asciiTheme="minorHAnsi" w:eastAsia="Times New Roman" w:hAnsiTheme="minorHAnsi" w:cstheme="minorHAnsi"/>
          <w:sz w:val="22"/>
          <w:szCs w:val="24"/>
        </w:rPr>
        <w:t>. Prema podacima iz akta o proglašenju, površina zaštićenog područja je 4</w:t>
      </w:r>
      <w:r w:rsidR="001F447A" w:rsidRPr="001F447A">
        <w:rPr>
          <w:rFonts w:asciiTheme="minorHAnsi" w:eastAsia="Times New Roman" w:hAnsiTheme="minorHAnsi" w:cstheme="minorHAnsi"/>
          <w:sz w:val="22"/>
          <w:szCs w:val="24"/>
        </w:rPr>
        <w:t>,6</w:t>
      </w:r>
      <w:r w:rsidRPr="001F447A">
        <w:rPr>
          <w:rFonts w:asciiTheme="minorHAnsi" w:eastAsia="Times New Roman" w:hAnsiTheme="minorHAnsi" w:cstheme="minorHAnsi"/>
          <w:sz w:val="22"/>
          <w:szCs w:val="24"/>
        </w:rPr>
        <w:t xml:space="preserve">2 ha, dok prema GIS podacima Bioportala (https://www.bioportal.hr/gis/) površina iznosi </w:t>
      </w:r>
      <w:r w:rsidR="001F447A" w:rsidRPr="001F447A">
        <w:rPr>
          <w:rFonts w:asciiTheme="minorHAnsi" w:eastAsia="Times New Roman" w:hAnsiTheme="minorHAnsi" w:cstheme="minorHAnsi"/>
          <w:sz w:val="22"/>
          <w:szCs w:val="24"/>
        </w:rPr>
        <w:t>3,61</w:t>
      </w:r>
      <w:r w:rsidRPr="001F447A">
        <w:rPr>
          <w:rFonts w:asciiTheme="minorHAnsi" w:eastAsia="Times New Roman" w:hAnsiTheme="minorHAnsi" w:cstheme="minorHAnsi"/>
          <w:sz w:val="22"/>
          <w:szCs w:val="24"/>
        </w:rPr>
        <w:t xml:space="preserve"> ha, od čega je </w:t>
      </w:r>
      <w:r w:rsidRPr="004E0398">
        <w:rPr>
          <w:rFonts w:asciiTheme="minorHAnsi" w:eastAsia="Times New Roman" w:hAnsiTheme="minorHAnsi" w:cstheme="minorHAnsi"/>
          <w:sz w:val="22"/>
          <w:szCs w:val="24"/>
        </w:rPr>
        <w:t xml:space="preserve">gospodarskom jedinicom obuhvaćeno </w:t>
      </w:r>
      <w:r w:rsidR="00612741" w:rsidRPr="004E0398">
        <w:rPr>
          <w:rFonts w:asciiTheme="minorHAnsi" w:eastAsia="Times New Roman" w:hAnsiTheme="minorHAnsi" w:cstheme="minorHAnsi"/>
          <w:sz w:val="22"/>
          <w:szCs w:val="24"/>
        </w:rPr>
        <w:t>2</w:t>
      </w:r>
      <w:r w:rsidRPr="004E0398">
        <w:rPr>
          <w:rFonts w:asciiTheme="minorHAnsi" w:eastAsia="Times New Roman" w:hAnsiTheme="minorHAnsi" w:cstheme="minorHAnsi"/>
          <w:sz w:val="22"/>
          <w:szCs w:val="24"/>
        </w:rPr>
        <w:t>,</w:t>
      </w:r>
      <w:r w:rsidR="001F447A" w:rsidRPr="004E0398">
        <w:rPr>
          <w:rFonts w:asciiTheme="minorHAnsi" w:eastAsia="Times New Roman" w:hAnsiTheme="minorHAnsi" w:cstheme="minorHAnsi"/>
          <w:sz w:val="22"/>
          <w:szCs w:val="24"/>
        </w:rPr>
        <w:t>69</w:t>
      </w:r>
      <w:r w:rsidRPr="004E0398">
        <w:rPr>
          <w:rFonts w:asciiTheme="minorHAnsi" w:eastAsia="Times New Roman" w:hAnsiTheme="minorHAnsi" w:cstheme="minorHAnsi"/>
          <w:sz w:val="22"/>
          <w:szCs w:val="24"/>
        </w:rPr>
        <w:t xml:space="preserve"> ha.</w:t>
      </w:r>
    </w:p>
    <w:p w14:paraId="34456BE6" w14:textId="7199BD90" w:rsidR="002B1AA7" w:rsidRDefault="002B1AA7" w:rsidP="004E0398">
      <w:pPr>
        <w:spacing w:before="0" w:after="0"/>
        <w:ind w:firstLine="0"/>
        <w:rPr>
          <w:rFonts w:asciiTheme="minorHAnsi" w:eastAsia="Times New Roman" w:hAnsiTheme="minorHAnsi" w:cstheme="minorHAnsi"/>
          <w:sz w:val="22"/>
        </w:rPr>
      </w:pPr>
      <w:r w:rsidRPr="004E0398">
        <w:rPr>
          <w:rFonts w:asciiTheme="minorHAnsi" w:eastAsia="Times New Roman" w:hAnsiTheme="minorHAnsi" w:cstheme="minorHAnsi"/>
          <w:sz w:val="22"/>
          <w:szCs w:val="24"/>
        </w:rPr>
        <w:t xml:space="preserve">Aktom o proglašenju, granica </w:t>
      </w:r>
      <w:r w:rsidR="001F447A" w:rsidRPr="004E0398">
        <w:rPr>
          <w:rFonts w:asciiTheme="minorHAnsi" w:eastAsia="Times New Roman" w:hAnsiTheme="minorHAnsi" w:cstheme="minorHAnsi"/>
          <w:sz w:val="22"/>
          <w:szCs w:val="24"/>
        </w:rPr>
        <w:t xml:space="preserve">posebnog rezervata šumske vegetacije „Kočje </w:t>
      </w:r>
      <w:r w:rsidRPr="004E0398">
        <w:rPr>
          <w:rFonts w:asciiTheme="minorHAnsi" w:eastAsia="Times New Roman" w:hAnsiTheme="minorHAnsi" w:cstheme="minorHAnsi"/>
          <w:sz w:val="22"/>
          <w:szCs w:val="24"/>
        </w:rPr>
        <w:t xml:space="preserve">navedena </w:t>
      </w:r>
      <w:r w:rsidR="001F447A" w:rsidRPr="004E0398">
        <w:rPr>
          <w:rFonts w:asciiTheme="minorHAnsi" w:eastAsia="Times New Roman" w:hAnsiTheme="minorHAnsi" w:cstheme="minorHAnsi"/>
          <w:sz w:val="22"/>
          <w:szCs w:val="24"/>
        </w:rPr>
        <w:t xml:space="preserve">je </w:t>
      </w:r>
      <w:r w:rsidRPr="004E0398">
        <w:rPr>
          <w:rFonts w:asciiTheme="minorHAnsi" w:eastAsia="Times New Roman" w:hAnsiTheme="minorHAnsi" w:cstheme="minorHAnsi"/>
          <w:sz w:val="22"/>
          <w:szCs w:val="24"/>
        </w:rPr>
        <w:t xml:space="preserve">sljedećim </w:t>
      </w:r>
      <w:r w:rsidRPr="004E0398">
        <w:rPr>
          <w:rFonts w:asciiTheme="minorHAnsi" w:eastAsia="Times New Roman" w:hAnsiTheme="minorHAnsi" w:cstheme="minorHAnsi"/>
          <w:sz w:val="22"/>
        </w:rPr>
        <w:t xml:space="preserve">opisom: </w:t>
      </w:r>
      <w:r w:rsidR="004E0398" w:rsidRPr="004E0398">
        <w:rPr>
          <w:rFonts w:asciiTheme="minorHAnsi" w:eastAsia="Times New Roman" w:hAnsiTheme="minorHAnsi" w:cstheme="minorHAnsi"/>
          <w:sz w:val="22"/>
        </w:rPr>
        <w:t>Predjel ''Kočje'' u selu Žrnovo na Korčuli na kat. čest. br. 8748/1, 8748/2, 8750, 8751, 8753/1-3, 8754/1, 8754/2, 8755/2, 8755/1, 8756/1, 8756/2, 8760, 8761/1, 8761/2, 8762, 8763, 8764/1, 8764/2 i 8765/1, K.o. Žrnovo.</w:t>
      </w:r>
    </w:p>
    <w:p w14:paraId="089871C9" w14:textId="2E3AFB9A" w:rsidR="00A87812" w:rsidRPr="004E0398" w:rsidRDefault="004E0398" w:rsidP="004E0398">
      <w:pPr>
        <w:spacing w:before="0" w:after="0"/>
        <w:ind w:firstLine="0"/>
        <w:rPr>
          <w:rFonts w:asciiTheme="minorHAnsi" w:eastAsia="Times New Roman" w:hAnsiTheme="minorHAnsi" w:cstheme="minorHAnsi"/>
          <w:sz w:val="22"/>
        </w:rPr>
      </w:pPr>
      <w:r w:rsidRPr="004E0398">
        <w:rPr>
          <w:rFonts w:asciiTheme="minorHAnsi" w:eastAsia="Times New Roman" w:hAnsiTheme="minorHAnsi" w:cstheme="minorHAnsi"/>
          <w:sz w:val="22"/>
        </w:rPr>
        <w:t>Predjel ''Kočje'' (Kočina) na o. Korčuli udaljen je oko 4 km od sela Žrnovo, nalazi se nedaleko lokaliteta Brdo, a iznad uvale Vrbovica (oko 1 km zračne linije). Taj osebujan objekt predstavlja gromadu, sastavljenu od čitavog niza najrazličitijih geomorfoloških oblika. Tu se na vrlo ograničenom prostoru niže impozantan skup klisura, klanaca, ponora i polupećina. Masivne stijene obrasle su brojnim papratnjačama (crna slezenica - Asplenium Adiantum nigrum, zlatinjak - Ceterach officinarum, mirisavi vodjerak - Cheilanthes fragrans, vodjerak - Ch. Szovitsii, oslad Polypodium vulgare ssp. serratum), gustim mahovinama i sitnim lišajevima (ovi posljednji daju sivkastu boju površini stijena). S kamenih hridina vise razgranjeni grmovi golosjemenjače kositernice (Ephedra campylopada). Između raznolikih stijena raste oko 100 starih stabala crnike (Quercus ilex), čiji prsni promjer iznosi 20-40 cm, a visina 8-12 m. Prema tome najstariji primjerci u toj sastojini dostižu znatnu visinu i debljinu, te starost oko 100 godina, što je danas rijetkost s obzirom da su kod nas (osobito na Korčuli) visoke i stare česvine stradale zbog upotrebe njihovog drva u brodogradnji. Najviše stabala crnike ima na kat. čest. 8762. Podstojna vegetacija sastoji se od tipičnih predstavnika zimzelenih biljaka: planika (Arbutus unedo), mrča (Myrtus communis), veliki vrijes (Erica arborea) i dr. Naokolo ovih stijena i crnika, a unutar zaštićenog područja, nalaze se masline, starosti od preko 100 godina. Predjel ''Kočje'', koji je zadržao izgled netaknute prirode, ima geološku, botaničku i estetsku vrijednost. Ovaj objekt ima i značaj memorijalnog prirodnog spomenika, jer je za vrijeme I i II svjetskog rata predstavljao zaklonište stanovnika od Talijana</w:t>
      </w:r>
      <w:r>
        <w:rPr>
          <w:rFonts w:asciiTheme="minorHAnsi" w:eastAsia="Times New Roman" w:hAnsiTheme="minorHAnsi" w:cstheme="minorHAnsi"/>
          <w:sz w:val="22"/>
        </w:rPr>
        <w:t xml:space="preserve"> (</w:t>
      </w:r>
      <w:r w:rsidRPr="004E0398">
        <w:rPr>
          <w:rFonts w:asciiTheme="minorHAnsi" w:eastAsia="Times New Roman" w:hAnsiTheme="minorHAnsi" w:cstheme="minorHAnsi"/>
          <w:sz w:val="22"/>
        </w:rPr>
        <w:t>https://bioportal.hr/</w:t>
      </w:r>
      <w:r>
        <w:rPr>
          <w:rFonts w:asciiTheme="minorHAnsi" w:eastAsia="Times New Roman" w:hAnsiTheme="minorHAnsi" w:cstheme="minorHAnsi"/>
          <w:sz w:val="22"/>
        </w:rPr>
        <w:t>)</w:t>
      </w:r>
      <w:r w:rsidRPr="004E0398">
        <w:rPr>
          <w:rFonts w:asciiTheme="minorHAnsi" w:eastAsia="Times New Roman" w:hAnsiTheme="minorHAnsi" w:cstheme="minorHAnsi"/>
          <w:sz w:val="22"/>
        </w:rPr>
        <w:t>.</w:t>
      </w:r>
      <w:r w:rsidR="00A87812" w:rsidRPr="00BA668F">
        <w:rPr>
          <w:rFonts w:asciiTheme="minorHAnsi" w:eastAsia="Times New Roman" w:hAnsiTheme="minorHAnsi" w:cstheme="minorHAnsi"/>
          <w:sz w:val="22"/>
          <w:szCs w:val="24"/>
          <w:highlight w:val="yellow"/>
        </w:rPr>
        <w:br w:type="page"/>
      </w:r>
    </w:p>
    <w:p w14:paraId="502A67DF" w14:textId="5B20F40C" w:rsidR="00F47537" w:rsidRPr="00BF6063" w:rsidRDefault="00054307" w:rsidP="00B8061E">
      <w:pPr>
        <w:pStyle w:val="Heading2"/>
        <w:ind w:firstLine="0"/>
        <w:rPr>
          <w:rFonts w:asciiTheme="minorHAnsi" w:hAnsiTheme="minorHAnsi" w:cstheme="minorHAnsi"/>
          <w:b/>
          <w:bCs/>
          <w:color w:val="006634"/>
          <w:sz w:val="28"/>
          <w:szCs w:val="28"/>
        </w:rPr>
      </w:pPr>
      <w:bookmarkStart w:id="116" w:name="_Toc68079336"/>
      <w:bookmarkStart w:id="117" w:name="_Toc210895701"/>
      <w:r w:rsidRPr="00BF6063">
        <w:rPr>
          <w:rFonts w:asciiTheme="minorHAnsi" w:hAnsiTheme="minorHAnsi" w:cstheme="minorHAnsi"/>
          <w:b/>
          <w:bCs/>
          <w:color w:val="006634"/>
          <w:sz w:val="28"/>
          <w:szCs w:val="28"/>
        </w:rPr>
        <w:lastRenderedPageBreak/>
        <w:t>II.</w:t>
      </w:r>
      <w:r w:rsidR="00F47537" w:rsidRPr="00BF6063">
        <w:rPr>
          <w:rFonts w:asciiTheme="minorHAnsi" w:hAnsiTheme="minorHAnsi" w:cstheme="minorHAnsi"/>
          <w:b/>
          <w:bCs/>
          <w:color w:val="006634"/>
          <w:sz w:val="28"/>
          <w:szCs w:val="28"/>
        </w:rPr>
        <w:t>6. Strogo zaštićene vrste</w:t>
      </w:r>
      <w:bookmarkEnd w:id="116"/>
      <w:bookmarkEnd w:id="117"/>
    </w:p>
    <w:p w14:paraId="46F6CA7E" w14:textId="77777777" w:rsidR="00BF6063" w:rsidRDefault="00BF6063" w:rsidP="00BF6063">
      <w:pPr>
        <w:spacing w:before="0" w:after="0"/>
        <w:ind w:firstLine="0"/>
        <w:rPr>
          <w:rFonts w:asciiTheme="minorHAnsi" w:hAnsiTheme="minorHAnsi" w:cstheme="minorHAnsi"/>
          <w:bCs/>
          <w:sz w:val="22"/>
          <w:highlight w:val="yellow"/>
          <w:shd w:val="clear" w:color="auto" w:fill="FFFFFF"/>
          <w:lang w:eastAsia="hr-HR"/>
        </w:rPr>
      </w:pPr>
    </w:p>
    <w:p w14:paraId="1E1C1613" w14:textId="24F43089" w:rsidR="008E3DB1" w:rsidRPr="00BF6063" w:rsidRDefault="008E3DB1" w:rsidP="00BF6063">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Strogo zaštićenim vrstama se, sukladno članku 151. stavku 1. Zakona o zaštiti prirode, proglašavaju zavičajne divlje vrste koje su ugrožene ili su usko rasprostranjeni endemi ili divlje vrste za koje je takav način zaštite propisan propisima Europske unije kojima se uređuje očuvanje divljih biljnih i životinjskih vrsta ili međunarodnim ugovorima kojih je Republika Hrvatska stranka. Strogo zaštićene vrste u Hrvatskoj definirane su Pravilnikom o strogo zaštićenim vrstama („Narodne novine“ br. 144/13 i 73/16).</w:t>
      </w:r>
    </w:p>
    <w:p w14:paraId="368799BD" w14:textId="77777777" w:rsidR="008E3DB1" w:rsidRPr="00BF6063" w:rsidRDefault="008E3DB1" w:rsidP="00E360C4">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Prema članku 153. Zakona o zaštiti prirode zabranjeno je namjerno branje, rezanje, sječa, iskopavanje, sakupljanje ili uništavanje jedinki strogo zaštićenih biljaka, gljiva, lišajeva i algi iz prirode u njihovu prirodnom području rasprostranjenosti. Zabranjeno je sve razvojne oblike strogo zaštićenih vrsta u njihovom prirodnom području rasprostranjenosti namjerno hvatati i ubijati, namjerno uznemiravati, posebno u vrijeme razmnožavanja, podizanja mladih, hibernacije i migracije, namjerno uništavanje ili uzimanje jaja te njihovo čuvanje čak i ako su prazna, namjerno uništavanje, oštećivanje ili uklanjanje njihovih razvojnih oblika, gnijezda ili legla, oštećivanje ili uništavanje područja njihova razmnožavanja ili odmaranja. Zabranjeno je držanje, prijevoz, prodaja, razmjena te nuđenje na prodaju ili razmjenu živih ili mrtvih jedinki iz prirode strogo zaštićenih vrsta, a kad se radi o pticama, navedene zabrane odnose se i na bilo koji njihov lako prepoznatljivi dio ili derivat.</w:t>
      </w:r>
    </w:p>
    <w:p w14:paraId="0B21C267" w14:textId="77777777" w:rsidR="008E3DB1" w:rsidRPr="00BF6063" w:rsidRDefault="008E3DB1" w:rsidP="00E360C4">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Prema Crvenoj knjizi ugroženih sisavaca Hrvatske, područje gospodarske jedinice je područje rasprostranjenosti više ugroženih vrsta sisavaca, od kojih se ističu šišmiši koji su svi strogo zaštićeni temeljem Pravilnika o strogo zaštićenim vrstama („Narodne novine“ br. 144/13 i 73/16). Šišmiši su ugroženi uslijed uznemiravanja kolonija, gubitka skloništa (prekomjerna sječa starih stabala, obnova objekata), zatvaranja ulaza u špilje (postavljanje rešetaka i sl.), prekomjerne uporabe pesticida, insekticida, ali i uporabe otrovnih sredstava za impregnaciju drvene građe.</w:t>
      </w:r>
    </w:p>
    <w:p w14:paraId="292B9B9F" w14:textId="77777777" w:rsidR="008E3DB1" w:rsidRPr="00BF6063" w:rsidRDefault="008E3DB1" w:rsidP="00E360C4">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S obzirom na ovdje prisutna staništa te uzimajući u obzir podatke dostupnih znanstvenih i stručnih studija, šire područje gospodarske jedinice je područje rasprostranjenosti za više ugroženih i strogo zaštićenih vrsta ptica navedenih u Crvenoj knjizi ptica Hrvatske te vrsta za koje je potrebno osigurati mjere zaštite staništa odnosno vrsta koje je nalaze na Dodatku I. EU Direktive o pticama (Direktiva 2009/147/EZ Europskog parlamenta i Vijeća od 30. studenoga 2009. o očuvanju divljih ptica (kodificirana verzija) (SL L 20, 26.1.2010.)).</w:t>
      </w:r>
    </w:p>
    <w:p w14:paraId="08FDF111" w14:textId="334E39E5" w:rsidR="008E3DB1" w:rsidRPr="00BF6063" w:rsidRDefault="008E3DB1" w:rsidP="00E360C4">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 xml:space="preserve">Prema Crvenoj knjizi vodozemaca i gmazova Hrvatske te dostupnim podacima istraživanja, područje gospodarske jedinice je područje rasprostiranja strogo zaštićenih vrsta vodozemaca </w:t>
      </w:r>
      <w:r w:rsidR="006873D4" w:rsidRPr="00BF6063">
        <w:rPr>
          <w:rFonts w:asciiTheme="minorHAnsi" w:hAnsiTheme="minorHAnsi" w:cstheme="minorHAnsi"/>
          <w:bCs/>
          <w:sz w:val="22"/>
          <w:shd w:val="clear" w:color="auto" w:fill="FFFFFF"/>
          <w:lang w:eastAsia="hr-HR"/>
        </w:rPr>
        <w:t xml:space="preserve">crvenog mukača, </w:t>
      </w:r>
      <w:r w:rsidRPr="00BF6063">
        <w:rPr>
          <w:rFonts w:asciiTheme="minorHAnsi" w:hAnsiTheme="minorHAnsi" w:cstheme="minorHAnsi"/>
          <w:bCs/>
          <w:sz w:val="22"/>
          <w:shd w:val="clear" w:color="auto" w:fill="FFFFFF"/>
          <w:lang w:eastAsia="hr-HR"/>
        </w:rPr>
        <w:t>žutog mukača</w:t>
      </w:r>
      <w:r w:rsidR="006873D4" w:rsidRPr="00BF6063">
        <w:rPr>
          <w:rFonts w:asciiTheme="minorHAnsi" w:hAnsiTheme="minorHAnsi" w:cstheme="minorHAnsi"/>
          <w:bCs/>
          <w:sz w:val="22"/>
          <w:shd w:val="clear" w:color="auto" w:fill="FFFFFF"/>
          <w:lang w:eastAsia="hr-HR"/>
        </w:rPr>
        <w:t xml:space="preserve"> i velikog dunavskog vodenjaka</w:t>
      </w:r>
      <w:r w:rsidRPr="00BF6063">
        <w:rPr>
          <w:rFonts w:asciiTheme="minorHAnsi" w:hAnsiTheme="minorHAnsi" w:cstheme="minorHAnsi"/>
          <w:bCs/>
          <w:sz w:val="22"/>
          <w:shd w:val="clear" w:color="auto" w:fill="FFFFFF"/>
          <w:lang w:eastAsia="hr-HR"/>
        </w:rPr>
        <w:t>. Navedene vrste usko su vezane uz vodena staništa pa je za njihovu zaštitu potrebno očuvanje kopnenih voda.</w:t>
      </w:r>
    </w:p>
    <w:p w14:paraId="1115C589" w14:textId="77777777" w:rsidR="008E3DB1" w:rsidRPr="00BF6063" w:rsidRDefault="008E3DB1" w:rsidP="00E360C4">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Za određivanje vrsta koje su temeljem Pravilnika o strogo zaštićenim vrstama („Narodne novine“ br. 144/13 i 73/16) određene kao strogo zaštićene, korištena je Baza podataka Ministarstva gospodarstva i održivog razvoja, s naglaskom na recentnost i potvrđenost nalaza vrsta, glavne ekološke zahtjeve vrsta, utvrđenu rasprostranjenost vrsta, preciznost definiranja stanišnih tipova te točnost granica zaštićenih područja i područja ekološke mreže.</w:t>
      </w:r>
    </w:p>
    <w:p w14:paraId="231F2AD4" w14:textId="77777777" w:rsidR="00A87812" w:rsidRPr="00BF6063" w:rsidRDefault="00A87812" w:rsidP="00E360C4">
      <w:pPr>
        <w:spacing w:before="0" w:after="0"/>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 xml:space="preserve">Svi prostorni digitalni (vektorski) podaci o ugroženim i rijetkim stanišnim tipovima, zaštićenim područjima i područjima ekološke mreže dostupni su putem servisa WMS (Web Map Service) i WFS (Web Feature Service) na Web portalu informacijskog sustava zaštite prirode odnosno internetskoj stranici </w:t>
      </w:r>
      <w:hyperlink r:id="rId25" w:history="1">
        <w:r w:rsidRPr="00BF6063">
          <w:rPr>
            <w:rStyle w:val="Hyperlink"/>
            <w:rFonts w:asciiTheme="minorHAnsi" w:hAnsiTheme="minorHAnsi" w:cstheme="minorHAnsi"/>
            <w:bCs/>
            <w:sz w:val="22"/>
            <w:shd w:val="clear" w:color="auto" w:fill="FFFFFF"/>
            <w:lang w:eastAsia="hr-HR"/>
          </w:rPr>
          <w:t>http://www.bioportal.hr</w:t>
        </w:r>
      </w:hyperlink>
      <w:r w:rsidRPr="00BF6063">
        <w:rPr>
          <w:rFonts w:asciiTheme="minorHAnsi" w:hAnsiTheme="minorHAnsi" w:cstheme="minorHAnsi"/>
          <w:bCs/>
          <w:sz w:val="22"/>
          <w:shd w:val="clear" w:color="auto" w:fill="FFFFFF"/>
          <w:lang w:eastAsia="hr-HR"/>
        </w:rPr>
        <w:t>.</w:t>
      </w:r>
    </w:p>
    <w:p w14:paraId="1640906C" w14:textId="7A243BE6" w:rsidR="0022050F" w:rsidRPr="00BF6063" w:rsidRDefault="0022050F" w:rsidP="00BF6063">
      <w:pPr>
        <w:spacing w:before="0" w:after="0" w:line="259" w:lineRule="auto"/>
        <w:ind w:firstLine="0"/>
        <w:jc w:val="left"/>
        <w:rPr>
          <w:rFonts w:asciiTheme="minorHAnsi" w:hAnsiTheme="minorHAnsi" w:cstheme="minorHAnsi"/>
          <w:bCs/>
          <w:sz w:val="22"/>
          <w:shd w:val="clear" w:color="auto" w:fill="FFFFFF"/>
          <w:lang w:eastAsia="hr-HR"/>
        </w:rPr>
      </w:pPr>
    </w:p>
    <w:p w14:paraId="2C241AD2" w14:textId="29B38962" w:rsidR="0022050F" w:rsidRPr="00C32B15" w:rsidRDefault="0022050F" w:rsidP="00586568">
      <w:pPr>
        <w:pStyle w:val="Caption"/>
        <w:keepNext/>
        <w:spacing w:after="0"/>
        <w:ind w:firstLine="0"/>
        <w:rPr>
          <w:rFonts w:asciiTheme="minorHAnsi" w:hAnsiTheme="minorHAnsi" w:cstheme="minorHAnsi"/>
          <w:sz w:val="20"/>
          <w:szCs w:val="20"/>
        </w:rPr>
      </w:pPr>
      <w:r w:rsidRPr="00C32B15">
        <w:rPr>
          <w:rFonts w:asciiTheme="minorHAnsi" w:hAnsiTheme="minorHAnsi" w:cstheme="minorHAnsi"/>
          <w:b/>
          <w:bCs/>
          <w:i w:val="0"/>
          <w:iCs w:val="0"/>
          <w:sz w:val="20"/>
          <w:szCs w:val="20"/>
        </w:rPr>
        <w:lastRenderedPageBreak/>
        <w:t>Tablica</w:t>
      </w:r>
      <w:r w:rsidR="00AB706F" w:rsidRPr="00C32B15">
        <w:rPr>
          <w:rFonts w:asciiTheme="minorHAnsi" w:hAnsiTheme="minorHAnsi" w:cstheme="minorHAnsi"/>
          <w:b/>
          <w:bCs/>
          <w:i w:val="0"/>
          <w:iCs w:val="0"/>
          <w:sz w:val="20"/>
          <w:szCs w:val="20"/>
        </w:rPr>
        <w:t xml:space="preserve"> </w:t>
      </w:r>
      <w:r w:rsidR="00965F65">
        <w:rPr>
          <w:rFonts w:asciiTheme="minorHAnsi" w:hAnsiTheme="minorHAnsi" w:cstheme="minorHAnsi"/>
          <w:b/>
          <w:bCs/>
          <w:i w:val="0"/>
          <w:iCs w:val="0"/>
          <w:sz w:val="20"/>
          <w:szCs w:val="20"/>
        </w:rPr>
        <w:t>10</w:t>
      </w:r>
      <w:r w:rsidRPr="00C32B15">
        <w:rPr>
          <w:rFonts w:asciiTheme="minorHAnsi" w:hAnsiTheme="minorHAnsi" w:cstheme="minorHAnsi"/>
          <w:b/>
          <w:bCs/>
          <w:i w:val="0"/>
          <w:iCs w:val="0"/>
          <w:sz w:val="20"/>
          <w:szCs w:val="20"/>
        </w:rPr>
        <w:t>.</w:t>
      </w:r>
      <w:r w:rsidRPr="00C32B15">
        <w:rPr>
          <w:rFonts w:asciiTheme="minorHAnsi" w:hAnsiTheme="minorHAnsi" w:cstheme="minorHAnsi"/>
          <w:sz w:val="20"/>
          <w:szCs w:val="20"/>
        </w:rPr>
        <w:t xml:space="preserve"> Strogo zaštićene vrste na području gospodarske jedince</w:t>
      </w:r>
    </w:p>
    <w:tbl>
      <w:tblPr>
        <w:tblW w:w="9570" w:type="dxa"/>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Look w:val="04A0" w:firstRow="1" w:lastRow="0" w:firstColumn="1" w:lastColumn="0" w:noHBand="0" w:noVBand="1"/>
      </w:tblPr>
      <w:tblGrid>
        <w:gridCol w:w="4252"/>
        <w:gridCol w:w="2837"/>
        <w:gridCol w:w="2481"/>
      </w:tblGrid>
      <w:tr w:rsidR="00880881" w:rsidRPr="00880881" w14:paraId="61B65DDE" w14:textId="77777777" w:rsidTr="007E5F8E">
        <w:trPr>
          <w:trHeight w:val="458"/>
          <w:tblHeader/>
          <w:jc w:val="center"/>
        </w:trPr>
        <w:tc>
          <w:tcPr>
            <w:tcW w:w="4252" w:type="dxa"/>
            <w:vMerge w:val="restart"/>
            <w:tcBorders>
              <w:top w:val="single" w:sz="12" w:space="0" w:color="006600"/>
              <w:bottom w:val="single" w:sz="12" w:space="0" w:color="006634"/>
            </w:tcBorders>
            <w:vAlign w:val="center"/>
            <w:hideMark/>
          </w:tcPr>
          <w:p w14:paraId="2603A382" w14:textId="77777777" w:rsidR="00586568" w:rsidRPr="00880881" w:rsidRDefault="00586568" w:rsidP="007E5F8E">
            <w:pPr>
              <w:spacing w:before="0" w:after="0" w:line="240" w:lineRule="auto"/>
              <w:ind w:firstLine="0"/>
              <w:jc w:val="center"/>
              <w:rPr>
                <w:rFonts w:asciiTheme="minorHAnsi" w:eastAsia="Times New Roman" w:hAnsiTheme="minorHAnsi" w:cstheme="minorHAnsi"/>
                <w:b/>
                <w:bCs/>
                <w:sz w:val="18"/>
                <w:szCs w:val="18"/>
                <w:lang w:eastAsia="hr-HR"/>
              </w:rPr>
            </w:pPr>
            <w:r w:rsidRPr="00880881">
              <w:rPr>
                <w:rFonts w:asciiTheme="minorHAnsi" w:eastAsia="Times New Roman" w:hAnsiTheme="minorHAnsi" w:cstheme="minorHAnsi"/>
                <w:b/>
                <w:bCs/>
                <w:sz w:val="18"/>
                <w:szCs w:val="18"/>
                <w:lang w:eastAsia="hr-HR"/>
              </w:rPr>
              <w:t>VRSTA - znanstveni naziv</w:t>
            </w:r>
          </w:p>
        </w:tc>
        <w:tc>
          <w:tcPr>
            <w:tcW w:w="2837" w:type="dxa"/>
            <w:vMerge w:val="restart"/>
            <w:tcBorders>
              <w:top w:val="single" w:sz="12" w:space="0" w:color="006600"/>
              <w:bottom w:val="single" w:sz="12" w:space="0" w:color="006634"/>
            </w:tcBorders>
            <w:vAlign w:val="center"/>
            <w:hideMark/>
          </w:tcPr>
          <w:p w14:paraId="74A484DF" w14:textId="77777777" w:rsidR="00586568" w:rsidRPr="00880881" w:rsidRDefault="00586568" w:rsidP="007E5F8E">
            <w:pPr>
              <w:spacing w:before="0" w:after="0" w:line="240" w:lineRule="auto"/>
              <w:ind w:firstLine="0"/>
              <w:jc w:val="center"/>
              <w:rPr>
                <w:rFonts w:asciiTheme="minorHAnsi" w:eastAsia="Times New Roman" w:hAnsiTheme="minorHAnsi" w:cstheme="minorHAnsi"/>
                <w:b/>
                <w:bCs/>
                <w:sz w:val="18"/>
                <w:szCs w:val="18"/>
                <w:lang w:eastAsia="hr-HR"/>
              </w:rPr>
            </w:pPr>
            <w:r w:rsidRPr="00880881">
              <w:rPr>
                <w:rFonts w:asciiTheme="minorHAnsi" w:eastAsia="Times New Roman" w:hAnsiTheme="minorHAnsi" w:cstheme="minorHAnsi"/>
                <w:b/>
                <w:bCs/>
                <w:sz w:val="18"/>
                <w:szCs w:val="18"/>
                <w:lang w:eastAsia="hr-HR"/>
              </w:rPr>
              <w:t>VRSTA - hrvatski naziv</w:t>
            </w:r>
          </w:p>
        </w:tc>
        <w:tc>
          <w:tcPr>
            <w:tcW w:w="2481" w:type="dxa"/>
            <w:vMerge w:val="restart"/>
            <w:tcBorders>
              <w:top w:val="single" w:sz="12" w:space="0" w:color="006600"/>
              <w:bottom w:val="single" w:sz="12" w:space="0" w:color="006634"/>
            </w:tcBorders>
            <w:vAlign w:val="center"/>
            <w:hideMark/>
          </w:tcPr>
          <w:p w14:paraId="668A4643" w14:textId="77777777" w:rsidR="00586568" w:rsidRPr="00880881" w:rsidRDefault="00586568" w:rsidP="007E5F8E">
            <w:pPr>
              <w:spacing w:before="0" w:after="0" w:line="240" w:lineRule="auto"/>
              <w:ind w:firstLine="0"/>
              <w:jc w:val="center"/>
              <w:rPr>
                <w:rFonts w:asciiTheme="minorHAnsi" w:eastAsia="Times New Roman" w:hAnsiTheme="minorHAnsi" w:cstheme="minorHAnsi"/>
                <w:b/>
                <w:bCs/>
                <w:sz w:val="18"/>
                <w:szCs w:val="18"/>
                <w:lang w:eastAsia="hr-HR"/>
              </w:rPr>
            </w:pPr>
            <w:r w:rsidRPr="00880881">
              <w:rPr>
                <w:rFonts w:asciiTheme="minorHAnsi" w:eastAsia="Times New Roman" w:hAnsiTheme="minorHAnsi" w:cstheme="minorHAnsi"/>
                <w:b/>
                <w:bCs/>
                <w:sz w:val="18"/>
                <w:szCs w:val="18"/>
                <w:lang w:eastAsia="hr-HR"/>
              </w:rPr>
              <w:t>NAPOMENA</w:t>
            </w:r>
          </w:p>
        </w:tc>
      </w:tr>
      <w:tr w:rsidR="00880881" w:rsidRPr="00880881" w14:paraId="780125D0" w14:textId="77777777" w:rsidTr="007E5F8E">
        <w:trPr>
          <w:trHeight w:val="458"/>
          <w:jc w:val="center"/>
        </w:trPr>
        <w:tc>
          <w:tcPr>
            <w:tcW w:w="4252" w:type="dxa"/>
            <w:vMerge/>
            <w:tcBorders>
              <w:top w:val="single" w:sz="6" w:space="0" w:color="006600"/>
              <w:bottom w:val="single" w:sz="12" w:space="0" w:color="006634"/>
            </w:tcBorders>
            <w:vAlign w:val="center"/>
            <w:hideMark/>
          </w:tcPr>
          <w:p w14:paraId="2C3BEC36"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p>
        </w:tc>
        <w:tc>
          <w:tcPr>
            <w:tcW w:w="2837" w:type="dxa"/>
            <w:vMerge/>
            <w:tcBorders>
              <w:top w:val="single" w:sz="6" w:space="0" w:color="006600"/>
              <w:bottom w:val="single" w:sz="12" w:space="0" w:color="006634"/>
            </w:tcBorders>
            <w:vAlign w:val="center"/>
            <w:hideMark/>
          </w:tcPr>
          <w:p w14:paraId="11E18FF0"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p>
        </w:tc>
        <w:tc>
          <w:tcPr>
            <w:tcW w:w="2481" w:type="dxa"/>
            <w:vMerge/>
            <w:tcBorders>
              <w:top w:val="single" w:sz="6" w:space="0" w:color="006600"/>
              <w:bottom w:val="single" w:sz="12" w:space="0" w:color="006634"/>
            </w:tcBorders>
            <w:vAlign w:val="center"/>
            <w:hideMark/>
          </w:tcPr>
          <w:p w14:paraId="155BA622"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p>
        </w:tc>
      </w:tr>
      <w:tr w:rsidR="00880881" w:rsidRPr="00880881" w14:paraId="33F186FC" w14:textId="77777777" w:rsidTr="007E5F8E">
        <w:trPr>
          <w:trHeight w:val="284"/>
          <w:jc w:val="center"/>
        </w:trPr>
        <w:tc>
          <w:tcPr>
            <w:tcW w:w="9570" w:type="dxa"/>
            <w:gridSpan w:val="3"/>
            <w:tcBorders>
              <w:top w:val="single" w:sz="12" w:space="0" w:color="006634"/>
            </w:tcBorders>
            <w:vAlign w:val="center"/>
          </w:tcPr>
          <w:p w14:paraId="5F1496FE"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MAMMALIA  -  SISAVCI</w:t>
            </w:r>
          </w:p>
        </w:tc>
      </w:tr>
      <w:tr w:rsidR="00880881" w:rsidRPr="00880881" w14:paraId="1E489567" w14:textId="77777777" w:rsidTr="007E5F8E">
        <w:trPr>
          <w:trHeight w:val="284"/>
          <w:jc w:val="center"/>
        </w:trPr>
        <w:tc>
          <w:tcPr>
            <w:tcW w:w="4252" w:type="dxa"/>
            <w:vAlign w:val="center"/>
          </w:tcPr>
          <w:p w14:paraId="53D43CED"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Eliomys quernicus</w:t>
            </w:r>
          </w:p>
        </w:tc>
        <w:tc>
          <w:tcPr>
            <w:tcW w:w="2837" w:type="dxa"/>
            <w:vAlign w:val="center"/>
          </w:tcPr>
          <w:p w14:paraId="10321F9A"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vrtni puh</w:t>
            </w:r>
          </w:p>
        </w:tc>
        <w:tc>
          <w:tcPr>
            <w:tcW w:w="2481" w:type="dxa"/>
            <w:vAlign w:val="center"/>
          </w:tcPr>
          <w:p w14:paraId="6DF2FFB4"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lang w:eastAsia="hr-HR"/>
              </w:rPr>
            </w:pPr>
          </w:p>
        </w:tc>
      </w:tr>
      <w:tr w:rsidR="00880881" w:rsidRPr="00880881" w14:paraId="6695B1A7" w14:textId="77777777" w:rsidTr="00C32B15">
        <w:trPr>
          <w:trHeight w:val="284"/>
          <w:jc w:val="center"/>
        </w:trPr>
        <w:tc>
          <w:tcPr>
            <w:tcW w:w="4252" w:type="dxa"/>
            <w:vAlign w:val="center"/>
          </w:tcPr>
          <w:p w14:paraId="4F324CDE" w14:textId="2BC4BB95" w:rsidR="00586568" w:rsidRPr="00880881" w:rsidRDefault="00586568" w:rsidP="00C32B15">
            <w:pPr>
              <w:spacing w:before="0" w:after="0" w:line="240" w:lineRule="auto"/>
              <w:ind w:firstLine="0"/>
              <w:jc w:val="left"/>
              <w:rPr>
                <w:rFonts w:asciiTheme="minorHAnsi" w:eastAsia="Times New Roman" w:hAnsiTheme="minorHAnsi" w:cstheme="minorHAnsi"/>
                <w:i/>
                <w:iCs/>
                <w:sz w:val="18"/>
                <w:szCs w:val="18"/>
                <w:lang w:eastAsia="hr-HR"/>
              </w:rPr>
            </w:pPr>
            <w:r w:rsidRPr="00880881">
              <w:rPr>
                <w:rFonts w:asciiTheme="minorHAnsi" w:eastAsia="Times New Roman" w:hAnsiTheme="minorHAnsi" w:cstheme="minorHAnsi"/>
                <w:i/>
                <w:iCs/>
                <w:sz w:val="18"/>
                <w:szCs w:val="18"/>
                <w:lang w:eastAsia="hr-HR"/>
              </w:rPr>
              <w:t>Felis silvestris</w:t>
            </w:r>
          </w:p>
        </w:tc>
        <w:tc>
          <w:tcPr>
            <w:tcW w:w="2837" w:type="dxa"/>
            <w:vAlign w:val="center"/>
          </w:tcPr>
          <w:p w14:paraId="57BBD0AA" w14:textId="51115225" w:rsidR="00586568" w:rsidRPr="00880881" w:rsidRDefault="00586568" w:rsidP="00C32B15">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divlja mačka</w:t>
            </w:r>
          </w:p>
        </w:tc>
        <w:tc>
          <w:tcPr>
            <w:tcW w:w="2481" w:type="dxa"/>
            <w:vAlign w:val="center"/>
          </w:tcPr>
          <w:p w14:paraId="5B40F8CD" w14:textId="20894743" w:rsidR="00586568" w:rsidRPr="00880881" w:rsidRDefault="00586568" w:rsidP="00C32B15">
            <w:pPr>
              <w:spacing w:before="0" w:after="0" w:line="240" w:lineRule="auto"/>
              <w:ind w:firstLine="0"/>
              <w:jc w:val="center"/>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L</w:t>
            </w:r>
          </w:p>
        </w:tc>
      </w:tr>
      <w:tr w:rsidR="00880881" w:rsidRPr="00880881" w14:paraId="3698DB92" w14:textId="77777777" w:rsidTr="007E5F8E">
        <w:trPr>
          <w:trHeight w:val="284"/>
          <w:jc w:val="center"/>
        </w:trPr>
        <w:tc>
          <w:tcPr>
            <w:tcW w:w="4252" w:type="dxa"/>
            <w:vAlign w:val="center"/>
          </w:tcPr>
          <w:p w14:paraId="61985161"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Lepus europaeus</w:t>
            </w:r>
          </w:p>
        </w:tc>
        <w:tc>
          <w:tcPr>
            <w:tcW w:w="2837" w:type="dxa"/>
            <w:vAlign w:val="center"/>
          </w:tcPr>
          <w:p w14:paraId="2B76E296"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europski zec</w:t>
            </w:r>
          </w:p>
        </w:tc>
        <w:tc>
          <w:tcPr>
            <w:tcW w:w="2481" w:type="dxa"/>
            <w:vAlign w:val="center"/>
          </w:tcPr>
          <w:p w14:paraId="0ADF60FF"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3EE7005A" w14:textId="77777777" w:rsidTr="007E5F8E">
        <w:trPr>
          <w:trHeight w:val="284"/>
          <w:jc w:val="center"/>
        </w:trPr>
        <w:tc>
          <w:tcPr>
            <w:tcW w:w="4252" w:type="dxa"/>
            <w:vAlign w:val="center"/>
          </w:tcPr>
          <w:p w14:paraId="212C4E14"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Miniopterus schreibersi</w:t>
            </w:r>
          </w:p>
        </w:tc>
        <w:tc>
          <w:tcPr>
            <w:tcW w:w="2837" w:type="dxa"/>
            <w:vAlign w:val="center"/>
          </w:tcPr>
          <w:p w14:paraId="3BBC072B"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dugokrili pršnjak</w:t>
            </w:r>
          </w:p>
        </w:tc>
        <w:tc>
          <w:tcPr>
            <w:tcW w:w="2481" w:type="dxa"/>
            <w:vAlign w:val="center"/>
          </w:tcPr>
          <w:p w14:paraId="376BD569"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224C7F8F" w14:textId="77777777" w:rsidTr="007E5F8E">
        <w:trPr>
          <w:trHeight w:val="284"/>
          <w:jc w:val="center"/>
        </w:trPr>
        <w:tc>
          <w:tcPr>
            <w:tcW w:w="4252" w:type="dxa"/>
            <w:vAlign w:val="center"/>
          </w:tcPr>
          <w:p w14:paraId="3F05430E"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Myotis emaraginatus</w:t>
            </w:r>
          </w:p>
        </w:tc>
        <w:tc>
          <w:tcPr>
            <w:tcW w:w="2837" w:type="dxa"/>
            <w:vAlign w:val="center"/>
          </w:tcPr>
          <w:p w14:paraId="47EA3911"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riđi šišmiš</w:t>
            </w:r>
          </w:p>
        </w:tc>
        <w:tc>
          <w:tcPr>
            <w:tcW w:w="2481" w:type="dxa"/>
            <w:vAlign w:val="center"/>
          </w:tcPr>
          <w:p w14:paraId="7F9C17DD"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24AEAD61" w14:textId="77777777" w:rsidTr="007E5F8E">
        <w:trPr>
          <w:trHeight w:val="284"/>
          <w:jc w:val="center"/>
        </w:trPr>
        <w:tc>
          <w:tcPr>
            <w:tcW w:w="4252" w:type="dxa"/>
            <w:vAlign w:val="center"/>
          </w:tcPr>
          <w:p w14:paraId="6BC6579B" w14:textId="77777777" w:rsidR="00586568" w:rsidRPr="00880881" w:rsidRDefault="00586568" w:rsidP="007E5F8E">
            <w:pPr>
              <w:spacing w:before="0" w:after="0" w:line="240" w:lineRule="auto"/>
              <w:ind w:firstLine="0"/>
              <w:jc w:val="left"/>
              <w:rPr>
                <w:rFonts w:asciiTheme="minorHAnsi" w:eastAsia="Times New Roman" w:hAnsiTheme="minorHAnsi" w:cstheme="minorHAnsi"/>
                <w:i/>
                <w:iCs/>
                <w:sz w:val="18"/>
                <w:szCs w:val="18"/>
                <w:lang w:eastAsia="hr-HR"/>
              </w:rPr>
            </w:pPr>
            <w:r w:rsidRPr="00880881">
              <w:rPr>
                <w:rFonts w:asciiTheme="minorHAnsi" w:eastAsia="Times New Roman" w:hAnsiTheme="minorHAnsi" w:cstheme="minorHAnsi"/>
                <w:i/>
                <w:iCs/>
                <w:sz w:val="18"/>
                <w:szCs w:val="18"/>
                <w:lang w:eastAsia="hr-HR"/>
              </w:rPr>
              <w:t>Plecotus kolombatovici</w:t>
            </w:r>
          </w:p>
        </w:tc>
        <w:tc>
          <w:tcPr>
            <w:tcW w:w="2837" w:type="dxa"/>
            <w:vAlign w:val="center"/>
          </w:tcPr>
          <w:p w14:paraId="331BBA2A"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primorski dugouhi šišmiš</w:t>
            </w:r>
          </w:p>
        </w:tc>
        <w:tc>
          <w:tcPr>
            <w:tcW w:w="2481" w:type="dxa"/>
            <w:vAlign w:val="center"/>
          </w:tcPr>
          <w:p w14:paraId="49C1A39D"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2C4ADF7A" w14:textId="77777777" w:rsidTr="007E5F8E">
        <w:trPr>
          <w:trHeight w:val="284"/>
          <w:jc w:val="center"/>
        </w:trPr>
        <w:tc>
          <w:tcPr>
            <w:tcW w:w="4252" w:type="dxa"/>
            <w:vAlign w:val="center"/>
          </w:tcPr>
          <w:p w14:paraId="5C3E38EE" w14:textId="77777777" w:rsidR="00586568" w:rsidRPr="00880881" w:rsidRDefault="00586568" w:rsidP="007E5F8E">
            <w:pPr>
              <w:spacing w:before="0" w:after="0" w:line="240" w:lineRule="auto"/>
              <w:ind w:firstLine="0"/>
              <w:jc w:val="left"/>
              <w:rPr>
                <w:rFonts w:asciiTheme="minorHAnsi" w:eastAsia="Times New Roman" w:hAnsiTheme="minorHAnsi" w:cstheme="minorHAnsi"/>
                <w:i/>
                <w:iCs/>
                <w:sz w:val="18"/>
                <w:szCs w:val="18"/>
                <w:lang w:eastAsia="hr-HR"/>
              </w:rPr>
            </w:pPr>
            <w:r w:rsidRPr="00880881">
              <w:rPr>
                <w:rFonts w:asciiTheme="minorHAnsi" w:eastAsia="Times New Roman" w:hAnsiTheme="minorHAnsi" w:cstheme="minorHAnsi"/>
                <w:i/>
                <w:iCs/>
                <w:sz w:val="18"/>
                <w:szCs w:val="18"/>
                <w:lang w:eastAsia="hr-HR"/>
              </w:rPr>
              <w:t>Rhynolophus ferrumenquinum</w:t>
            </w:r>
          </w:p>
        </w:tc>
        <w:tc>
          <w:tcPr>
            <w:tcW w:w="2837" w:type="dxa"/>
            <w:vAlign w:val="center"/>
          </w:tcPr>
          <w:p w14:paraId="5A1AE25E"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veliki potkovnjak</w:t>
            </w:r>
          </w:p>
        </w:tc>
        <w:tc>
          <w:tcPr>
            <w:tcW w:w="2481" w:type="dxa"/>
            <w:vAlign w:val="center"/>
          </w:tcPr>
          <w:p w14:paraId="546B1D2B"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0D02E85B" w14:textId="77777777" w:rsidTr="007E5F8E">
        <w:trPr>
          <w:trHeight w:val="284"/>
          <w:jc w:val="center"/>
        </w:trPr>
        <w:tc>
          <w:tcPr>
            <w:tcW w:w="4252" w:type="dxa"/>
            <w:vAlign w:val="center"/>
          </w:tcPr>
          <w:p w14:paraId="4F6C1187" w14:textId="77777777" w:rsidR="00586568" w:rsidRPr="00880881" w:rsidRDefault="00586568" w:rsidP="007E5F8E">
            <w:pPr>
              <w:spacing w:before="0" w:after="0" w:line="240" w:lineRule="auto"/>
              <w:ind w:firstLine="0"/>
              <w:jc w:val="left"/>
              <w:rPr>
                <w:rFonts w:asciiTheme="minorHAnsi" w:eastAsia="Times New Roman" w:hAnsiTheme="minorHAnsi" w:cstheme="minorHAnsi"/>
                <w:i/>
                <w:iCs/>
                <w:sz w:val="18"/>
                <w:szCs w:val="18"/>
                <w:lang w:eastAsia="hr-HR"/>
              </w:rPr>
            </w:pPr>
            <w:r w:rsidRPr="00880881">
              <w:rPr>
                <w:rFonts w:asciiTheme="minorHAnsi" w:eastAsia="Times New Roman" w:hAnsiTheme="minorHAnsi" w:cstheme="minorHAnsi"/>
                <w:i/>
                <w:iCs/>
                <w:sz w:val="18"/>
                <w:szCs w:val="18"/>
                <w:lang w:eastAsia="hr-HR"/>
              </w:rPr>
              <w:t>Rhynolophus hipposideros</w:t>
            </w:r>
          </w:p>
        </w:tc>
        <w:tc>
          <w:tcPr>
            <w:tcW w:w="2837" w:type="dxa"/>
            <w:vAlign w:val="center"/>
          </w:tcPr>
          <w:p w14:paraId="7FE94972"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mali potkovnjak</w:t>
            </w:r>
          </w:p>
        </w:tc>
        <w:tc>
          <w:tcPr>
            <w:tcW w:w="2481" w:type="dxa"/>
            <w:vAlign w:val="center"/>
          </w:tcPr>
          <w:p w14:paraId="33B39FB6"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5040685D" w14:textId="77777777" w:rsidTr="007E5F8E">
        <w:trPr>
          <w:trHeight w:val="284"/>
          <w:jc w:val="center"/>
        </w:trPr>
        <w:tc>
          <w:tcPr>
            <w:tcW w:w="9570" w:type="dxa"/>
            <w:gridSpan w:val="3"/>
            <w:vAlign w:val="center"/>
          </w:tcPr>
          <w:p w14:paraId="4398995D"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AVES  -  PTICE</w:t>
            </w:r>
          </w:p>
        </w:tc>
      </w:tr>
      <w:tr w:rsidR="00880881" w:rsidRPr="00880881" w14:paraId="0CA14D4C" w14:textId="77777777" w:rsidTr="007E5F8E">
        <w:trPr>
          <w:trHeight w:val="284"/>
          <w:jc w:val="center"/>
        </w:trPr>
        <w:tc>
          <w:tcPr>
            <w:tcW w:w="4252" w:type="dxa"/>
            <w:vAlign w:val="center"/>
          </w:tcPr>
          <w:p w14:paraId="51F0A0FC"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Anthus campestris</w:t>
            </w:r>
          </w:p>
        </w:tc>
        <w:tc>
          <w:tcPr>
            <w:tcW w:w="2837" w:type="dxa"/>
            <w:vAlign w:val="center"/>
          </w:tcPr>
          <w:p w14:paraId="175CBE4A"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primorska trepteljka</w:t>
            </w:r>
          </w:p>
        </w:tc>
        <w:tc>
          <w:tcPr>
            <w:tcW w:w="2481" w:type="dxa"/>
            <w:vAlign w:val="center"/>
          </w:tcPr>
          <w:p w14:paraId="5BFCCF15"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5B29F8EA" w14:textId="77777777" w:rsidTr="007E5F8E">
        <w:trPr>
          <w:trHeight w:val="284"/>
          <w:jc w:val="center"/>
        </w:trPr>
        <w:tc>
          <w:tcPr>
            <w:tcW w:w="4252" w:type="dxa"/>
            <w:vAlign w:val="center"/>
          </w:tcPr>
          <w:p w14:paraId="231F08F8"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Aquila chrysaetos</w:t>
            </w:r>
          </w:p>
        </w:tc>
        <w:tc>
          <w:tcPr>
            <w:tcW w:w="2837" w:type="dxa"/>
            <w:vAlign w:val="center"/>
          </w:tcPr>
          <w:p w14:paraId="78A7D9F2"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suri orao</w:t>
            </w:r>
          </w:p>
        </w:tc>
        <w:tc>
          <w:tcPr>
            <w:tcW w:w="2481" w:type="dxa"/>
            <w:vAlign w:val="center"/>
          </w:tcPr>
          <w:p w14:paraId="5A612088"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14E6AC21" w14:textId="77777777" w:rsidTr="007E5F8E">
        <w:trPr>
          <w:trHeight w:val="284"/>
          <w:jc w:val="center"/>
        </w:trPr>
        <w:tc>
          <w:tcPr>
            <w:tcW w:w="4252" w:type="dxa"/>
            <w:vAlign w:val="center"/>
          </w:tcPr>
          <w:p w14:paraId="743F1E58"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Caprimulgus europaeus</w:t>
            </w:r>
          </w:p>
        </w:tc>
        <w:tc>
          <w:tcPr>
            <w:tcW w:w="2837" w:type="dxa"/>
            <w:vAlign w:val="center"/>
          </w:tcPr>
          <w:p w14:paraId="347C010B"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leganj</w:t>
            </w:r>
          </w:p>
        </w:tc>
        <w:tc>
          <w:tcPr>
            <w:tcW w:w="2481" w:type="dxa"/>
            <w:vAlign w:val="center"/>
          </w:tcPr>
          <w:p w14:paraId="1440CC34"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666149A2" w14:textId="77777777" w:rsidTr="007E5F8E">
        <w:trPr>
          <w:trHeight w:val="284"/>
          <w:jc w:val="center"/>
        </w:trPr>
        <w:tc>
          <w:tcPr>
            <w:tcW w:w="4252" w:type="dxa"/>
            <w:vAlign w:val="center"/>
          </w:tcPr>
          <w:p w14:paraId="70661B2B"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Circaetus gallicus</w:t>
            </w:r>
          </w:p>
        </w:tc>
        <w:tc>
          <w:tcPr>
            <w:tcW w:w="2837" w:type="dxa"/>
            <w:vAlign w:val="center"/>
          </w:tcPr>
          <w:p w14:paraId="182D2EC5"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zmijar</w:t>
            </w:r>
          </w:p>
        </w:tc>
        <w:tc>
          <w:tcPr>
            <w:tcW w:w="2481" w:type="dxa"/>
            <w:vAlign w:val="center"/>
          </w:tcPr>
          <w:p w14:paraId="1867EFA5"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50CC6D70" w14:textId="77777777" w:rsidTr="007E5F8E">
        <w:trPr>
          <w:trHeight w:val="284"/>
          <w:jc w:val="center"/>
        </w:trPr>
        <w:tc>
          <w:tcPr>
            <w:tcW w:w="4252" w:type="dxa"/>
            <w:vAlign w:val="center"/>
          </w:tcPr>
          <w:p w14:paraId="3D52AAA3"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Falco peregrinus</w:t>
            </w:r>
          </w:p>
        </w:tc>
        <w:tc>
          <w:tcPr>
            <w:tcW w:w="2837" w:type="dxa"/>
            <w:vAlign w:val="center"/>
          </w:tcPr>
          <w:p w14:paraId="27690070"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sivi sokol</w:t>
            </w:r>
          </w:p>
        </w:tc>
        <w:tc>
          <w:tcPr>
            <w:tcW w:w="2481" w:type="dxa"/>
            <w:vAlign w:val="center"/>
          </w:tcPr>
          <w:p w14:paraId="02429EA2"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2CD4F549" w14:textId="77777777" w:rsidTr="007E5F8E">
        <w:trPr>
          <w:trHeight w:val="284"/>
          <w:jc w:val="center"/>
        </w:trPr>
        <w:tc>
          <w:tcPr>
            <w:tcW w:w="4252" w:type="dxa"/>
            <w:vAlign w:val="center"/>
          </w:tcPr>
          <w:p w14:paraId="4D8F518F"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Hippolais olivetorum</w:t>
            </w:r>
          </w:p>
        </w:tc>
        <w:tc>
          <w:tcPr>
            <w:tcW w:w="2837" w:type="dxa"/>
            <w:vAlign w:val="center"/>
          </w:tcPr>
          <w:p w14:paraId="0E38ACB3"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voljić maslinar</w:t>
            </w:r>
          </w:p>
        </w:tc>
        <w:tc>
          <w:tcPr>
            <w:tcW w:w="2481" w:type="dxa"/>
            <w:vAlign w:val="center"/>
          </w:tcPr>
          <w:p w14:paraId="2F460906"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1A71CACB" w14:textId="77777777" w:rsidTr="007E5F8E">
        <w:trPr>
          <w:trHeight w:val="284"/>
          <w:jc w:val="center"/>
        </w:trPr>
        <w:tc>
          <w:tcPr>
            <w:tcW w:w="4252" w:type="dxa"/>
            <w:vAlign w:val="center"/>
          </w:tcPr>
          <w:p w14:paraId="00D2BDA7"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Larus audoinii</w:t>
            </w:r>
          </w:p>
        </w:tc>
        <w:tc>
          <w:tcPr>
            <w:tcW w:w="2837" w:type="dxa"/>
            <w:vAlign w:val="center"/>
          </w:tcPr>
          <w:p w14:paraId="2FC251C3"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sredozemni galeb</w:t>
            </w:r>
          </w:p>
        </w:tc>
        <w:tc>
          <w:tcPr>
            <w:tcW w:w="2481" w:type="dxa"/>
            <w:vAlign w:val="center"/>
          </w:tcPr>
          <w:p w14:paraId="4CC7721E"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74DEEE44" w14:textId="77777777" w:rsidTr="007E5F8E">
        <w:trPr>
          <w:trHeight w:val="284"/>
          <w:jc w:val="center"/>
        </w:trPr>
        <w:tc>
          <w:tcPr>
            <w:tcW w:w="4252" w:type="dxa"/>
            <w:vAlign w:val="center"/>
          </w:tcPr>
          <w:p w14:paraId="1A7DA078"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iCs/>
                <w:sz w:val="18"/>
                <w:szCs w:val="18"/>
                <w:lang w:eastAsia="hr-HR"/>
              </w:rPr>
              <w:t>Lulllula arborea</w:t>
            </w:r>
          </w:p>
        </w:tc>
        <w:tc>
          <w:tcPr>
            <w:tcW w:w="2837" w:type="dxa"/>
            <w:vAlign w:val="center"/>
          </w:tcPr>
          <w:p w14:paraId="6081E373"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ševa krunica</w:t>
            </w:r>
          </w:p>
        </w:tc>
        <w:tc>
          <w:tcPr>
            <w:tcW w:w="2481" w:type="dxa"/>
            <w:vAlign w:val="center"/>
          </w:tcPr>
          <w:p w14:paraId="71FF9408"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4AC64EB5" w14:textId="77777777" w:rsidTr="007E5F8E">
        <w:trPr>
          <w:trHeight w:val="284"/>
          <w:jc w:val="center"/>
        </w:trPr>
        <w:tc>
          <w:tcPr>
            <w:tcW w:w="9570" w:type="dxa"/>
            <w:gridSpan w:val="3"/>
            <w:vAlign w:val="center"/>
          </w:tcPr>
          <w:p w14:paraId="27678E2E"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REPTILIA  -  GMAZOVI</w:t>
            </w:r>
          </w:p>
        </w:tc>
      </w:tr>
      <w:tr w:rsidR="00880881" w:rsidRPr="00880881" w14:paraId="03627209" w14:textId="77777777" w:rsidTr="007E5F8E">
        <w:trPr>
          <w:trHeight w:val="284"/>
          <w:jc w:val="center"/>
        </w:trPr>
        <w:tc>
          <w:tcPr>
            <w:tcW w:w="4252" w:type="dxa"/>
            <w:vAlign w:val="center"/>
          </w:tcPr>
          <w:p w14:paraId="34C640FC"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i/>
                <w:sz w:val="18"/>
                <w:szCs w:val="18"/>
                <w:lang w:eastAsia="hr-HR"/>
              </w:rPr>
              <w:t>Caretta caretta</w:t>
            </w:r>
          </w:p>
        </w:tc>
        <w:tc>
          <w:tcPr>
            <w:tcW w:w="2837" w:type="dxa"/>
            <w:vAlign w:val="center"/>
          </w:tcPr>
          <w:p w14:paraId="34B7C51C"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glavata želva</w:t>
            </w:r>
          </w:p>
        </w:tc>
        <w:tc>
          <w:tcPr>
            <w:tcW w:w="2481" w:type="dxa"/>
            <w:vAlign w:val="center"/>
          </w:tcPr>
          <w:p w14:paraId="09119A8B"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lang w:eastAsia="hr-HR"/>
              </w:rPr>
            </w:pPr>
          </w:p>
        </w:tc>
      </w:tr>
      <w:tr w:rsidR="00880881" w:rsidRPr="00880881" w14:paraId="57D6C4BD" w14:textId="77777777" w:rsidTr="007E5F8E">
        <w:trPr>
          <w:trHeight w:val="284"/>
          <w:jc w:val="center"/>
        </w:trPr>
        <w:tc>
          <w:tcPr>
            <w:tcW w:w="4252" w:type="dxa"/>
            <w:vAlign w:val="center"/>
          </w:tcPr>
          <w:p w14:paraId="72BD64D6" w14:textId="77777777" w:rsidR="00586568" w:rsidRPr="00880881" w:rsidRDefault="00586568" w:rsidP="007E5F8E">
            <w:pPr>
              <w:spacing w:before="0" w:after="0" w:line="240" w:lineRule="auto"/>
              <w:ind w:firstLine="0"/>
              <w:jc w:val="left"/>
              <w:rPr>
                <w:rFonts w:asciiTheme="minorHAnsi" w:eastAsia="Times New Roman" w:hAnsiTheme="minorHAnsi" w:cstheme="minorHAnsi"/>
                <w:i/>
                <w:sz w:val="18"/>
                <w:szCs w:val="18"/>
                <w:lang w:eastAsia="hr-HR"/>
              </w:rPr>
            </w:pPr>
            <w:r w:rsidRPr="00880881">
              <w:rPr>
                <w:rFonts w:asciiTheme="minorHAnsi" w:eastAsia="Times New Roman" w:hAnsiTheme="minorHAnsi" w:cstheme="minorHAnsi"/>
                <w:i/>
                <w:sz w:val="18"/>
                <w:szCs w:val="18"/>
                <w:lang w:eastAsia="hr-HR"/>
              </w:rPr>
              <w:t>Chelonia mydas</w:t>
            </w:r>
          </w:p>
        </w:tc>
        <w:tc>
          <w:tcPr>
            <w:tcW w:w="2837" w:type="dxa"/>
            <w:vAlign w:val="center"/>
          </w:tcPr>
          <w:p w14:paraId="66D24DF7"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zelena želva</w:t>
            </w:r>
          </w:p>
        </w:tc>
        <w:tc>
          <w:tcPr>
            <w:tcW w:w="2481" w:type="dxa"/>
            <w:vAlign w:val="center"/>
          </w:tcPr>
          <w:p w14:paraId="2D05F00C"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6663AE5B" w14:textId="77777777" w:rsidTr="007E5F8E">
        <w:trPr>
          <w:trHeight w:val="284"/>
          <w:jc w:val="center"/>
        </w:trPr>
        <w:tc>
          <w:tcPr>
            <w:tcW w:w="4252" w:type="dxa"/>
            <w:vAlign w:val="center"/>
          </w:tcPr>
          <w:p w14:paraId="65467255" w14:textId="77777777" w:rsidR="00586568" w:rsidRPr="00880881" w:rsidRDefault="00586568" w:rsidP="007E5F8E">
            <w:pPr>
              <w:spacing w:before="0" w:after="0" w:line="240" w:lineRule="auto"/>
              <w:ind w:firstLine="0"/>
              <w:jc w:val="left"/>
              <w:rPr>
                <w:rFonts w:asciiTheme="minorHAnsi" w:eastAsia="Times New Roman" w:hAnsiTheme="minorHAnsi" w:cstheme="minorHAnsi"/>
                <w:i/>
                <w:sz w:val="18"/>
                <w:szCs w:val="18"/>
                <w:lang w:eastAsia="hr-HR"/>
              </w:rPr>
            </w:pPr>
            <w:r w:rsidRPr="00880881">
              <w:rPr>
                <w:rFonts w:asciiTheme="minorHAnsi" w:eastAsia="Times New Roman" w:hAnsiTheme="minorHAnsi" w:cstheme="minorHAnsi"/>
                <w:i/>
                <w:sz w:val="18"/>
                <w:szCs w:val="18"/>
                <w:lang w:eastAsia="hr-HR"/>
              </w:rPr>
              <w:t>Testudo hermanni</w:t>
            </w:r>
          </w:p>
        </w:tc>
        <w:tc>
          <w:tcPr>
            <w:tcW w:w="2837" w:type="dxa"/>
            <w:vAlign w:val="center"/>
          </w:tcPr>
          <w:p w14:paraId="5A9D0164"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kopnena kornjača</w:t>
            </w:r>
          </w:p>
        </w:tc>
        <w:tc>
          <w:tcPr>
            <w:tcW w:w="2481" w:type="dxa"/>
            <w:vAlign w:val="center"/>
          </w:tcPr>
          <w:p w14:paraId="544B435A"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r w:rsidR="00880881" w:rsidRPr="00880881" w14:paraId="69105B9A" w14:textId="77777777" w:rsidTr="007E5F8E">
        <w:trPr>
          <w:trHeight w:val="284"/>
          <w:jc w:val="center"/>
        </w:trPr>
        <w:tc>
          <w:tcPr>
            <w:tcW w:w="4252" w:type="dxa"/>
            <w:vAlign w:val="center"/>
          </w:tcPr>
          <w:p w14:paraId="1924D105" w14:textId="77777777" w:rsidR="00586568" w:rsidRPr="00880881" w:rsidRDefault="00586568" w:rsidP="007E5F8E">
            <w:pPr>
              <w:spacing w:before="0" w:after="0" w:line="240" w:lineRule="auto"/>
              <w:ind w:firstLine="0"/>
              <w:jc w:val="left"/>
              <w:rPr>
                <w:rFonts w:asciiTheme="minorHAnsi" w:eastAsia="Times New Roman" w:hAnsiTheme="minorHAnsi" w:cstheme="minorHAnsi"/>
                <w:i/>
                <w:sz w:val="18"/>
                <w:szCs w:val="18"/>
                <w:lang w:eastAsia="hr-HR"/>
              </w:rPr>
            </w:pPr>
            <w:r w:rsidRPr="00880881">
              <w:rPr>
                <w:rFonts w:asciiTheme="minorHAnsi" w:eastAsia="Times New Roman" w:hAnsiTheme="minorHAnsi" w:cstheme="minorHAnsi"/>
                <w:i/>
                <w:sz w:val="18"/>
                <w:szCs w:val="18"/>
                <w:lang w:eastAsia="hr-HR"/>
              </w:rPr>
              <w:t>Zamenis situla</w:t>
            </w:r>
          </w:p>
        </w:tc>
        <w:tc>
          <w:tcPr>
            <w:tcW w:w="2837" w:type="dxa"/>
            <w:vAlign w:val="center"/>
          </w:tcPr>
          <w:p w14:paraId="34737F3D" w14:textId="77777777" w:rsidR="00586568" w:rsidRPr="00880881" w:rsidRDefault="00586568" w:rsidP="007E5F8E">
            <w:pPr>
              <w:spacing w:before="0" w:after="0" w:line="240" w:lineRule="auto"/>
              <w:ind w:firstLine="0"/>
              <w:jc w:val="left"/>
              <w:rPr>
                <w:rFonts w:asciiTheme="minorHAnsi" w:eastAsia="Times New Roman" w:hAnsiTheme="minorHAnsi" w:cstheme="minorHAnsi"/>
                <w:sz w:val="18"/>
                <w:szCs w:val="18"/>
                <w:lang w:eastAsia="hr-HR"/>
              </w:rPr>
            </w:pPr>
            <w:r w:rsidRPr="00880881">
              <w:rPr>
                <w:rFonts w:asciiTheme="minorHAnsi" w:eastAsia="Times New Roman" w:hAnsiTheme="minorHAnsi" w:cstheme="minorHAnsi"/>
                <w:sz w:val="18"/>
                <w:szCs w:val="18"/>
                <w:lang w:eastAsia="hr-HR"/>
              </w:rPr>
              <w:t>crvenkrpica</w:t>
            </w:r>
          </w:p>
        </w:tc>
        <w:tc>
          <w:tcPr>
            <w:tcW w:w="2481" w:type="dxa"/>
            <w:vAlign w:val="center"/>
          </w:tcPr>
          <w:p w14:paraId="4DE51981" w14:textId="77777777" w:rsidR="00586568" w:rsidRPr="00880881" w:rsidRDefault="00586568" w:rsidP="007E5F8E">
            <w:pPr>
              <w:spacing w:before="0" w:after="0" w:line="240" w:lineRule="auto"/>
              <w:ind w:firstLine="0"/>
              <w:jc w:val="center"/>
              <w:rPr>
                <w:rFonts w:asciiTheme="minorHAnsi" w:eastAsia="Times New Roman" w:hAnsiTheme="minorHAnsi" w:cstheme="minorHAnsi"/>
                <w:sz w:val="18"/>
                <w:szCs w:val="18"/>
                <w:highlight w:val="yellow"/>
                <w:lang w:eastAsia="hr-HR"/>
              </w:rPr>
            </w:pPr>
          </w:p>
        </w:tc>
      </w:tr>
    </w:tbl>
    <w:p w14:paraId="1E964235" w14:textId="77777777" w:rsidR="0022050F" w:rsidRPr="00C32B15" w:rsidRDefault="0022050F" w:rsidP="0022050F">
      <w:pPr>
        <w:spacing w:before="0" w:after="0" w:line="240" w:lineRule="auto"/>
        <w:ind w:firstLine="0"/>
        <w:rPr>
          <w:rFonts w:asciiTheme="minorHAnsi" w:eastAsia="Times New Roman" w:hAnsiTheme="minorHAnsi" w:cstheme="minorHAnsi"/>
          <w:i/>
          <w:iCs/>
          <w:sz w:val="16"/>
          <w:szCs w:val="16"/>
        </w:rPr>
      </w:pPr>
      <w:r w:rsidRPr="00C32B15">
        <w:rPr>
          <w:rFonts w:asciiTheme="minorHAnsi" w:eastAsia="Times New Roman" w:hAnsiTheme="minorHAnsi" w:cstheme="minorHAnsi"/>
          <w:i/>
          <w:iCs/>
          <w:sz w:val="16"/>
          <w:szCs w:val="16"/>
        </w:rPr>
        <w:t>Opis kratica:</w:t>
      </w:r>
    </w:p>
    <w:p w14:paraId="0576B164" w14:textId="7FDD61C3" w:rsidR="0022050F" w:rsidRPr="00C32B15" w:rsidRDefault="0022050F" w:rsidP="0022050F">
      <w:pPr>
        <w:spacing w:before="0" w:after="0" w:line="240" w:lineRule="auto"/>
        <w:ind w:firstLine="0"/>
        <w:rPr>
          <w:rFonts w:asciiTheme="minorHAnsi" w:eastAsia="Times New Roman" w:hAnsiTheme="minorHAnsi" w:cstheme="minorHAnsi"/>
          <w:i/>
          <w:iCs/>
          <w:sz w:val="16"/>
          <w:szCs w:val="16"/>
        </w:rPr>
      </w:pPr>
      <w:r w:rsidRPr="00C32B15">
        <w:rPr>
          <w:rFonts w:asciiTheme="minorHAnsi" w:eastAsia="Times New Roman" w:hAnsiTheme="minorHAnsi" w:cstheme="minorHAnsi"/>
          <w:i/>
          <w:iCs/>
          <w:sz w:val="16"/>
          <w:szCs w:val="16"/>
        </w:rPr>
        <w:t>Simbol »L« u napomenama označava da se vrsta nalazi i na popisu divljači Zakona o lovstvu („Narodne novine“ br. 99/18, 32/19, 32/20) te se gospodarenje odobrava sukladno članku 155. Zakona o zaštiti prirode („Narodne novine“ br. 80/13, 15/18, 14/19, 127/19), a provodi sukladno odredbama  Zakona o lovstvu („Narodne novine“ br. 99/18, 32/19, 32/20) temeljem planova gospodarenja</w:t>
      </w:r>
      <w:r w:rsidR="00610AC9" w:rsidRPr="00C32B15">
        <w:rPr>
          <w:rFonts w:asciiTheme="minorHAnsi" w:eastAsia="Times New Roman" w:hAnsiTheme="minorHAnsi" w:cstheme="minorHAnsi"/>
          <w:i/>
          <w:iCs/>
          <w:sz w:val="16"/>
          <w:szCs w:val="16"/>
        </w:rPr>
        <w:t>.</w:t>
      </w:r>
    </w:p>
    <w:p w14:paraId="0B01F536" w14:textId="0E6F2693" w:rsidR="0022050F" w:rsidRPr="00C32B15" w:rsidRDefault="0022050F">
      <w:pPr>
        <w:spacing w:before="0" w:after="160" w:line="259" w:lineRule="auto"/>
        <w:ind w:firstLine="0"/>
        <w:jc w:val="left"/>
        <w:rPr>
          <w:rFonts w:asciiTheme="minorHAnsi" w:eastAsia="Times New Roman" w:hAnsiTheme="minorHAnsi" w:cstheme="minorHAnsi"/>
          <w:sz w:val="22"/>
        </w:rPr>
      </w:pPr>
      <w:r w:rsidRPr="00C32B15">
        <w:rPr>
          <w:rFonts w:asciiTheme="minorHAnsi" w:eastAsia="Times New Roman" w:hAnsiTheme="minorHAnsi" w:cstheme="minorHAnsi"/>
          <w:sz w:val="22"/>
        </w:rPr>
        <w:br w:type="page"/>
      </w:r>
    </w:p>
    <w:p w14:paraId="6B7C4A5E" w14:textId="0E037177" w:rsidR="00DA7E3B" w:rsidRPr="00BF6063" w:rsidRDefault="00DA7E3B" w:rsidP="00346E2D">
      <w:pPr>
        <w:pStyle w:val="Heading1"/>
        <w:ind w:firstLine="0"/>
        <w:rPr>
          <w:rFonts w:asciiTheme="minorHAnsi" w:hAnsiTheme="minorHAnsi" w:cstheme="minorHAnsi"/>
          <w:b/>
          <w:color w:val="006634"/>
        </w:rPr>
      </w:pPr>
      <w:bookmarkStart w:id="118" w:name="_Toc210895702"/>
      <w:r w:rsidRPr="00BF6063">
        <w:rPr>
          <w:rFonts w:asciiTheme="minorHAnsi" w:hAnsiTheme="minorHAnsi" w:cstheme="minorHAnsi"/>
          <w:b/>
          <w:color w:val="006634"/>
        </w:rPr>
        <w:lastRenderedPageBreak/>
        <w:t>I</w:t>
      </w:r>
      <w:r w:rsidR="00346E2D" w:rsidRPr="00BF6063">
        <w:rPr>
          <w:rFonts w:asciiTheme="minorHAnsi" w:hAnsiTheme="minorHAnsi" w:cstheme="minorHAnsi"/>
          <w:b/>
          <w:color w:val="006634"/>
        </w:rPr>
        <w:t>II</w:t>
      </w:r>
      <w:r w:rsidRPr="00BF6063">
        <w:rPr>
          <w:rFonts w:asciiTheme="minorHAnsi" w:hAnsiTheme="minorHAnsi" w:cstheme="minorHAnsi"/>
          <w:b/>
          <w:color w:val="006634"/>
        </w:rPr>
        <w:t>. E</w:t>
      </w:r>
      <w:r w:rsidR="00346E2D" w:rsidRPr="00BF6063">
        <w:rPr>
          <w:rFonts w:asciiTheme="minorHAnsi" w:hAnsiTheme="minorHAnsi" w:cstheme="minorHAnsi"/>
          <w:b/>
          <w:color w:val="006634"/>
        </w:rPr>
        <w:t>KOLOŠKA MREŽA</w:t>
      </w:r>
      <w:bookmarkEnd w:id="118"/>
    </w:p>
    <w:p w14:paraId="7B9B15B7" w14:textId="77777777" w:rsidR="000C3BF1" w:rsidRPr="00BF6063" w:rsidRDefault="000C3BF1" w:rsidP="00E360C4">
      <w:pPr>
        <w:ind w:firstLine="0"/>
        <w:rPr>
          <w:rFonts w:asciiTheme="minorHAnsi" w:hAnsiTheme="minorHAnsi" w:cstheme="minorHAnsi"/>
          <w:bCs/>
          <w:sz w:val="22"/>
          <w:shd w:val="clear" w:color="auto" w:fill="FFFFFF"/>
          <w:lang w:eastAsia="hr-HR"/>
        </w:rPr>
      </w:pPr>
      <w:bookmarkStart w:id="119" w:name="_Hlk75531620"/>
      <w:r w:rsidRPr="00BF6063">
        <w:rPr>
          <w:rFonts w:asciiTheme="minorHAnsi" w:hAnsiTheme="minorHAnsi" w:cstheme="minorHAnsi"/>
          <w:bCs/>
          <w:sz w:val="22"/>
          <w:shd w:val="clear" w:color="auto" w:fill="FFFFFF"/>
          <w:lang w:eastAsia="hr-HR"/>
        </w:rPr>
        <w:t>Ekološka mreža Natura 2000 je koherentna europska ekološka mreža sastavljena od područja u kojima se nalaze prirodni stanišni tipovi i staništa divljih vrsta od interesa za Europsku uniju, a omogućuje očuvanje ili, kad je to potrebno, povrat u povoljno stanje očuvanja određenih prirodnih stanišnih tipova i staništa vrsta u njihovu prirodnom području rasprostranjenosti.</w:t>
      </w:r>
    </w:p>
    <w:p w14:paraId="079D03F2" w14:textId="16696910" w:rsidR="000C3BF1" w:rsidRPr="00BF6063" w:rsidRDefault="000C3BF1" w:rsidP="00E360C4">
      <w:pPr>
        <w:ind w:firstLine="0"/>
        <w:rPr>
          <w:rFonts w:asciiTheme="minorHAnsi" w:hAnsiTheme="minorHAnsi" w:cstheme="minorHAnsi"/>
          <w:bCs/>
          <w:sz w:val="22"/>
          <w:shd w:val="clear" w:color="auto" w:fill="FFFFFF"/>
          <w:lang w:eastAsia="hr-HR"/>
        </w:rPr>
      </w:pPr>
      <w:r w:rsidRPr="00BF6063">
        <w:rPr>
          <w:rFonts w:asciiTheme="minorHAnsi" w:hAnsiTheme="minorHAnsi" w:cstheme="minorHAnsi"/>
          <w:bCs/>
          <w:sz w:val="22"/>
          <w:shd w:val="clear" w:color="auto" w:fill="FFFFFF"/>
          <w:lang w:eastAsia="hr-HR"/>
        </w:rPr>
        <w:t xml:space="preserve">Ekološka mreža Republike Hrvatske proglašena je Uredbom o ekološkoj mreži („Narodne novine“, br. 124/13.) te </w:t>
      </w:r>
      <w:r w:rsidR="00965F65" w:rsidRPr="00BF6063">
        <w:rPr>
          <w:rFonts w:asciiTheme="minorHAnsi" w:hAnsiTheme="minorHAnsi" w:cstheme="minorHAnsi"/>
          <w:bCs/>
          <w:sz w:val="22"/>
          <w:shd w:val="clear" w:color="auto" w:fill="FFFFFF"/>
          <w:lang w:eastAsia="hr-HR"/>
        </w:rPr>
        <w:t>izmijenjena</w:t>
      </w:r>
      <w:r w:rsidRPr="00BF6063">
        <w:rPr>
          <w:rFonts w:asciiTheme="minorHAnsi" w:hAnsiTheme="minorHAnsi" w:cstheme="minorHAnsi"/>
          <w:bCs/>
          <w:sz w:val="22"/>
          <w:shd w:val="clear" w:color="auto" w:fill="FFFFFF"/>
          <w:lang w:eastAsia="hr-HR"/>
        </w:rPr>
        <w:t xml:space="preserve"> Uredbom o izmjenama Uredbe o ekološkoj mreži („Narodne novine“, br. 105/15.), predstavlja područja ekološke mreže Europske unije Natura 2000. U 2019. godini donesena je Uredba o ekološkoj mreži i nadležnostima javnih ustanova za upravljanje područjima ekološke mreže („Narodne novine“, br. 80/19.) te je danom stupanja na snagu ove Uredbe prestala važiti Uredba o ekološkoj mreži („Narodne novine“, br. 124/13. i 105/15.). Proglašenjem Ekološke mreže, u pravni poredak Republike Hrvatske prenesene su sljedeće direktive Europske unije: Direktiva o pticama i Direktiva o staništima.</w:t>
      </w:r>
    </w:p>
    <w:p w14:paraId="2DAD1523" w14:textId="77777777" w:rsidR="000C3BF1" w:rsidRPr="00BF6063" w:rsidRDefault="000C3BF1" w:rsidP="00E360C4">
      <w:pPr>
        <w:ind w:firstLine="0"/>
        <w:rPr>
          <w:rFonts w:asciiTheme="minorHAnsi" w:hAnsiTheme="minorHAnsi" w:cstheme="minorHAnsi"/>
          <w:sz w:val="22"/>
        </w:rPr>
      </w:pPr>
      <w:r w:rsidRPr="00BF6063">
        <w:rPr>
          <w:rFonts w:asciiTheme="minorHAnsi" w:hAnsiTheme="minorHAnsi" w:cstheme="minorHAnsi"/>
          <w:sz w:val="22"/>
        </w:rPr>
        <w:t>Ekološku mrežu Republike Hrvatske (mrežu Natura 2000) prema članku 5. Uredbe o ekološkoj mreži i nadležnostima javnih ustanova za upravljanje područjima ekološke mreže („Narodne novine“, br. 80/19.) čine područja očuvanja značajna za ptice – POP, područja očuvanja značajna za vrste i stanišne tipove – POVS, vjerojatna područja očuvanja značajna za vrste i stanišne tipove (vPOVS) i posebna područja očuvanja značajna za vrste i stanišne tipove (PPOVS).</w:t>
      </w:r>
    </w:p>
    <w:p w14:paraId="6410985C" w14:textId="77777777" w:rsidR="000C3BF1" w:rsidRPr="00BF6063" w:rsidRDefault="000C3BF1" w:rsidP="00E360C4">
      <w:pPr>
        <w:ind w:firstLine="0"/>
        <w:rPr>
          <w:rFonts w:asciiTheme="minorHAnsi" w:eastAsia="Times New Roman" w:hAnsiTheme="minorHAnsi" w:cstheme="minorHAnsi"/>
          <w:b/>
          <w:sz w:val="22"/>
        </w:rPr>
      </w:pPr>
      <w:r w:rsidRPr="00BF6063">
        <w:rPr>
          <w:rFonts w:asciiTheme="minorHAnsi" w:eastAsia="Times New Roman" w:hAnsiTheme="minorHAnsi" w:cstheme="minorHAnsi"/>
          <w:sz w:val="22"/>
        </w:rPr>
        <w:t xml:space="preserve">Za upravljanje područjima ekološke mreže, temeljem Zakona o zaštiti prirode </w:t>
      </w:r>
      <w:r w:rsidRPr="00BF6063">
        <w:rPr>
          <w:rFonts w:asciiTheme="minorHAnsi" w:eastAsia="Times New Roman" w:hAnsiTheme="minorHAnsi" w:cstheme="minorHAnsi"/>
          <w:bCs/>
          <w:sz w:val="22"/>
        </w:rPr>
        <w:t xml:space="preserve">(„Narodne novine“, br. </w:t>
      </w:r>
      <w:r w:rsidRPr="00BF6063">
        <w:rPr>
          <w:rFonts w:asciiTheme="minorHAnsi" w:eastAsia="Times New Roman" w:hAnsiTheme="minorHAnsi" w:cstheme="minorHAnsi"/>
          <w:sz w:val="22"/>
        </w:rPr>
        <w:t xml:space="preserve">80/13., 15/18., 14/19. i 127/19.) nadležne su javne ustanove za upravljanje nacionalnim parkom ili parkom prirode te javne ustanove za upravljanje ostalim zaštićenim područjima i/ili drugim zaštićenim dijelovima prirode (JU). Uredbom o ekološkoj mreži i nadležnostima javnih ustanova za upravljanje područjima ekološke mreže </w:t>
      </w:r>
      <w:r w:rsidRPr="00BF6063">
        <w:rPr>
          <w:rFonts w:asciiTheme="minorHAnsi" w:eastAsia="Times New Roman" w:hAnsiTheme="minorHAnsi" w:cstheme="minorHAnsi"/>
          <w:bCs/>
          <w:sz w:val="22"/>
        </w:rPr>
        <w:t>(„Narodne novine“, br.</w:t>
      </w:r>
      <w:r w:rsidRPr="00BF6063">
        <w:rPr>
          <w:rFonts w:asciiTheme="minorHAnsi" w:eastAsia="Times New Roman" w:hAnsiTheme="minorHAnsi" w:cstheme="minorHAnsi"/>
          <w:sz w:val="22"/>
        </w:rPr>
        <w:t xml:space="preserve"> 80/19.) utvrđena je nadležnost javnih ustanova koje upravljaju zaštićenim područjima i područjima ekološke mreže za upravljanje i donošenje planova upravljanja ekološkom mrežom.</w:t>
      </w:r>
    </w:p>
    <w:p w14:paraId="0596C27C" w14:textId="0D809853" w:rsidR="001F35B9" w:rsidRPr="00BF6063" w:rsidRDefault="000C3BF1" w:rsidP="00E360C4">
      <w:pPr>
        <w:ind w:firstLine="0"/>
        <w:rPr>
          <w:rFonts w:asciiTheme="minorHAnsi" w:eastAsia="Times New Roman" w:hAnsiTheme="minorHAnsi" w:cstheme="minorHAnsi"/>
          <w:color w:val="000000" w:themeColor="text1"/>
          <w:sz w:val="22"/>
        </w:rPr>
      </w:pPr>
      <w:r w:rsidRPr="00BF6063">
        <w:rPr>
          <w:rFonts w:asciiTheme="minorHAnsi" w:eastAsia="Times New Roman" w:hAnsiTheme="minorHAnsi" w:cstheme="minorHAnsi"/>
          <w:color w:val="000000" w:themeColor="text1"/>
          <w:sz w:val="22"/>
        </w:rPr>
        <w:t xml:space="preserve">Osnovni način upravljanja područjem ekološke mreže je provođenje mjera očuvanja za ciljne vrste i stanišne tipove. One se ugrađuju u planove upravljanja područjima ekološke mreže kao i sektorske planove gospodarenja prirodnim dobrima. U svrhu upravljanja područjima ekološke mreže donesen je Pravilnik o ciljevima očuvanja i mjerama očuvanja ciljnih vrsta ptica u područjima ekološke mreže </w:t>
      </w:r>
      <w:r w:rsidRPr="00BF6063">
        <w:rPr>
          <w:rFonts w:asciiTheme="minorHAnsi" w:eastAsia="Times New Roman" w:hAnsiTheme="minorHAnsi" w:cstheme="minorHAnsi"/>
          <w:bCs/>
          <w:color w:val="000000" w:themeColor="text1"/>
          <w:sz w:val="22"/>
        </w:rPr>
        <w:t>(„Narodne novine“, br.</w:t>
      </w:r>
      <w:r w:rsidRPr="00BF6063">
        <w:rPr>
          <w:rFonts w:asciiTheme="minorHAnsi" w:eastAsia="Times New Roman" w:hAnsiTheme="minorHAnsi" w:cstheme="minorHAnsi"/>
          <w:color w:val="000000" w:themeColor="text1"/>
          <w:sz w:val="22"/>
        </w:rPr>
        <w:t xml:space="preserve"> 25/20. i 38/20) </w:t>
      </w:r>
      <w:r w:rsidR="001F35B9" w:rsidRPr="00BF6063">
        <w:rPr>
          <w:rFonts w:asciiTheme="minorHAnsi" w:eastAsia="Times New Roman" w:hAnsiTheme="minorHAnsi" w:cstheme="minorHAnsi"/>
          <w:color w:val="000000" w:themeColor="text1"/>
          <w:sz w:val="22"/>
        </w:rPr>
        <w:t xml:space="preserve">i Pravilnik o ciljevima očuvanja i mjerama očuvanja ciljnih vrsta i stanišnih tipova u područjima ekološke mreže </w:t>
      </w:r>
      <w:r w:rsidR="001F35B9" w:rsidRPr="00BF6063">
        <w:rPr>
          <w:rFonts w:asciiTheme="minorHAnsi" w:eastAsia="Times New Roman" w:hAnsiTheme="minorHAnsi" w:cstheme="minorHAnsi"/>
          <w:bCs/>
          <w:color w:val="000000" w:themeColor="text1"/>
          <w:sz w:val="22"/>
        </w:rPr>
        <w:t>(„Narodne novine“, broj</w:t>
      </w:r>
      <w:r w:rsidR="001F35B9" w:rsidRPr="00BF6063">
        <w:rPr>
          <w:rFonts w:asciiTheme="minorHAnsi" w:eastAsia="Times New Roman" w:hAnsiTheme="minorHAnsi" w:cstheme="minorHAnsi"/>
          <w:color w:val="000000" w:themeColor="text1"/>
          <w:sz w:val="22"/>
        </w:rPr>
        <w:t xml:space="preserve"> 111/22).</w:t>
      </w:r>
    </w:p>
    <w:p w14:paraId="230CD5CE" w14:textId="77777777" w:rsidR="000C3BF1" w:rsidRPr="00BF6063" w:rsidRDefault="000C3BF1" w:rsidP="00E360C4">
      <w:pPr>
        <w:ind w:firstLine="0"/>
        <w:rPr>
          <w:rFonts w:asciiTheme="minorHAnsi" w:eastAsia="Times New Roman" w:hAnsiTheme="minorHAnsi" w:cstheme="minorHAnsi"/>
          <w:sz w:val="22"/>
        </w:rPr>
      </w:pPr>
      <w:r w:rsidRPr="00BF6063">
        <w:rPr>
          <w:rFonts w:asciiTheme="minorHAnsi" w:eastAsia="Times New Roman" w:hAnsiTheme="minorHAnsi" w:cstheme="minorHAnsi"/>
          <w:sz w:val="22"/>
        </w:rPr>
        <w:t>Zakon o zaštiti prirode omogućuje da se planovi gospodarenja šumama i šumskim zemljištem smatraju Planovima upravljanja ekološkom mrežom ukoliko sadrže obavezne elemente plana upravljanja (analizu stanja ciljnih vrsta i stanišnih tipova područja ekološke mreže, ciljeve upravljanja i očuvanja ciljnih vrsta i stanišnih tipova, mjere očuvanja propisane pravilnicima, aktivnosti za postizanje ciljeva te pokazatelje provedbe plana).</w:t>
      </w:r>
    </w:p>
    <w:bookmarkEnd w:id="119"/>
    <w:p w14:paraId="1B5EE7C9" w14:textId="3B4CAF5B" w:rsidR="0022050F" w:rsidRPr="00BF6063" w:rsidRDefault="0022050F">
      <w:pPr>
        <w:spacing w:before="0" w:after="160" w:line="259" w:lineRule="auto"/>
        <w:ind w:firstLine="0"/>
        <w:jc w:val="left"/>
        <w:rPr>
          <w:rFonts w:asciiTheme="minorHAnsi" w:hAnsiTheme="minorHAnsi" w:cstheme="minorHAnsi"/>
          <w:sz w:val="22"/>
        </w:rPr>
      </w:pPr>
      <w:r w:rsidRPr="00BF6063">
        <w:rPr>
          <w:rFonts w:asciiTheme="minorHAnsi" w:hAnsiTheme="minorHAnsi" w:cstheme="minorHAnsi"/>
          <w:sz w:val="22"/>
        </w:rPr>
        <w:br w:type="page"/>
      </w:r>
    </w:p>
    <w:p w14:paraId="76E16E1B" w14:textId="399AD0C0" w:rsidR="006444FC" w:rsidRPr="006F50B0" w:rsidRDefault="007C1943" w:rsidP="0022050F">
      <w:pPr>
        <w:pStyle w:val="Heading2"/>
        <w:ind w:firstLine="0"/>
        <w:rPr>
          <w:rFonts w:asciiTheme="minorHAnsi" w:hAnsiTheme="minorHAnsi" w:cstheme="minorHAnsi"/>
          <w:b/>
          <w:bCs/>
          <w:color w:val="006634"/>
        </w:rPr>
      </w:pPr>
      <w:bookmarkStart w:id="120" w:name="_Toc68079338"/>
      <w:bookmarkStart w:id="121" w:name="_Toc210895703"/>
      <w:bookmarkStart w:id="122" w:name="_Hlk127188856"/>
      <w:r w:rsidRPr="006F50B0">
        <w:rPr>
          <w:rFonts w:asciiTheme="minorHAnsi" w:hAnsiTheme="minorHAnsi" w:cstheme="minorHAnsi"/>
          <w:b/>
          <w:bCs/>
          <w:color w:val="006634"/>
        </w:rPr>
        <w:lastRenderedPageBreak/>
        <w:t>I</w:t>
      </w:r>
      <w:r w:rsidR="00BD7755" w:rsidRPr="006F50B0">
        <w:rPr>
          <w:rFonts w:asciiTheme="minorHAnsi" w:hAnsiTheme="minorHAnsi" w:cstheme="minorHAnsi"/>
          <w:b/>
          <w:bCs/>
          <w:color w:val="006634"/>
        </w:rPr>
        <w:t>II.</w:t>
      </w:r>
      <w:r w:rsidR="000C3BF1" w:rsidRPr="006F50B0">
        <w:rPr>
          <w:rFonts w:asciiTheme="minorHAnsi" w:hAnsiTheme="minorHAnsi" w:cstheme="minorHAnsi"/>
          <w:b/>
          <w:bCs/>
          <w:color w:val="006634"/>
        </w:rPr>
        <w:t>1.</w:t>
      </w:r>
      <w:r w:rsidR="006444FC" w:rsidRPr="006F50B0">
        <w:rPr>
          <w:rFonts w:asciiTheme="minorHAnsi" w:hAnsiTheme="minorHAnsi" w:cstheme="minorHAnsi"/>
          <w:b/>
          <w:bCs/>
          <w:color w:val="006634"/>
        </w:rPr>
        <w:t xml:space="preserve"> Popis područja ekološke mreže</w:t>
      </w:r>
      <w:bookmarkEnd w:id="120"/>
      <w:bookmarkEnd w:id="121"/>
    </w:p>
    <w:bookmarkEnd w:id="122"/>
    <w:p w14:paraId="273B91B4" w14:textId="77777777" w:rsidR="006F50B0" w:rsidRDefault="006F50B0" w:rsidP="006F50B0">
      <w:pPr>
        <w:spacing w:before="0" w:after="0"/>
        <w:rPr>
          <w:rFonts w:asciiTheme="minorHAnsi" w:hAnsiTheme="minorHAnsi" w:cstheme="minorHAnsi"/>
          <w:sz w:val="22"/>
          <w:highlight w:val="yellow"/>
        </w:rPr>
      </w:pPr>
    </w:p>
    <w:p w14:paraId="2FDA3C24" w14:textId="55753F67" w:rsidR="00903DE5" w:rsidRDefault="000C3BF1" w:rsidP="00E360C4">
      <w:pPr>
        <w:ind w:firstLine="0"/>
        <w:rPr>
          <w:rFonts w:asciiTheme="minorHAnsi" w:hAnsiTheme="minorHAnsi" w:cstheme="minorHAnsi"/>
          <w:sz w:val="22"/>
        </w:rPr>
      </w:pPr>
      <w:r w:rsidRPr="006F50B0">
        <w:rPr>
          <w:rFonts w:asciiTheme="minorHAnsi" w:hAnsiTheme="minorHAnsi" w:cstheme="minorHAnsi"/>
          <w:sz w:val="22"/>
        </w:rPr>
        <w:t xml:space="preserve">Na području gospodarske jedinice nalaze se sljedeća područja </w:t>
      </w:r>
      <w:r w:rsidR="00DB3112" w:rsidRPr="006F50B0">
        <w:rPr>
          <w:rFonts w:asciiTheme="minorHAnsi" w:hAnsiTheme="minorHAnsi" w:cstheme="minorHAnsi"/>
          <w:sz w:val="22"/>
        </w:rPr>
        <w:t xml:space="preserve">očuvanja značajna za ptice (POP) i područja </w:t>
      </w:r>
      <w:r w:rsidRPr="006F50B0">
        <w:rPr>
          <w:rFonts w:asciiTheme="minorHAnsi" w:hAnsiTheme="minorHAnsi" w:cstheme="minorHAnsi"/>
          <w:sz w:val="22"/>
        </w:rPr>
        <w:t>očuvanja značajna za vrste i stanišne tipove (POVS)</w:t>
      </w:r>
      <w:r w:rsidR="007444CA" w:rsidRPr="006F50B0">
        <w:rPr>
          <w:rFonts w:asciiTheme="minorHAnsi" w:hAnsiTheme="minorHAnsi" w:cstheme="minorHAnsi"/>
          <w:sz w:val="22"/>
        </w:rPr>
        <w:t xml:space="preserve"> (tablica </w:t>
      </w:r>
      <w:r w:rsidR="00F71298">
        <w:rPr>
          <w:rFonts w:asciiTheme="minorHAnsi" w:hAnsiTheme="minorHAnsi" w:cstheme="minorHAnsi"/>
          <w:sz w:val="22"/>
        </w:rPr>
        <w:t>11</w:t>
      </w:r>
      <w:r w:rsidR="007444CA" w:rsidRPr="006F50B0">
        <w:rPr>
          <w:rFonts w:asciiTheme="minorHAnsi" w:hAnsiTheme="minorHAnsi" w:cstheme="minorHAnsi"/>
          <w:sz w:val="22"/>
        </w:rPr>
        <w:t>.)</w:t>
      </w:r>
      <w:r w:rsidRPr="006F50B0">
        <w:rPr>
          <w:rFonts w:asciiTheme="minorHAnsi" w:hAnsiTheme="minorHAnsi" w:cstheme="minorHAnsi"/>
          <w:sz w:val="22"/>
        </w:rPr>
        <w:t>.</w:t>
      </w:r>
    </w:p>
    <w:p w14:paraId="164E5D39" w14:textId="77777777" w:rsidR="00903DE5" w:rsidRDefault="00903DE5" w:rsidP="00903DE5">
      <w:pPr>
        <w:rPr>
          <w:rFonts w:asciiTheme="minorHAnsi" w:hAnsiTheme="minorHAnsi" w:cstheme="minorHAnsi"/>
          <w:b/>
          <w:bCs/>
          <w:sz w:val="20"/>
          <w:szCs w:val="20"/>
        </w:rPr>
      </w:pPr>
    </w:p>
    <w:p w14:paraId="3EF13B80" w14:textId="28A7EFAD" w:rsidR="00F05785" w:rsidRPr="006F50B0" w:rsidRDefault="00F05785" w:rsidP="00903DE5">
      <w:pPr>
        <w:spacing w:before="0" w:after="0"/>
        <w:rPr>
          <w:rFonts w:asciiTheme="minorHAnsi" w:hAnsiTheme="minorHAnsi" w:cstheme="minorHAnsi"/>
          <w:sz w:val="20"/>
          <w:szCs w:val="20"/>
        </w:rPr>
      </w:pPr>
      <w:bookmarkStart w:id="123" w:name="_Hlk205981600"/>
      <w:r w:rsidRPr="006F50B0">
        <w:rPr>
          <w:rFonts w:asciiTheme="minorHAnsi" w:hAnsiTheme="minorHAnsi" w:cstheme="minorHAnsi"/>
          <w:b/>
          <w:bCs/>
          <w:sz w:val="20"/>
          <w:szCs w:val="20"/>
        </w:rPr>
        <w:t xml:space="preserve">Tablica </w:t>
      </w:r>
      <w:r w:rsidR="00965F65" w:rsidRPr="00965F65">
        <w:rPr>
          <w:rFonts w:asciiTheme="minorHAnsi" w:hAnsiTheme="minorHAnsi" w:cstheme="minorHAnsi"/>
          <w:b/>
          <w:bCs/>
          <w:sz w:val="20"/>
          <w:szCs w:val="20"/>
        </w:rPr>
        <w:t>11</w:t>
      </w:r>
      <w:r w:rsidR="00535D0D" w:rsidRPr="00965F65">
        <w:rPr>
          <w:rFonts w:asciiTheme="minorHAnsi" w:hAnsiTheme="minorHAnsi" w:cstheme="minorHAnsi"/>
          <w:b/>
          <w:bCs/>
          <w:sz w:val="20"/>
          <w:szCs w:val="20"/>
        </w:rPr>
        <w:t>.</w:t>
      </w:r>
      <w:r w:rsidRPr="006F50B0">
        <w:rPr>
          <w:rFonts w:asciiTheme="minorHAnsi" w:hAnsiTheme="minorHAnsi" w:cstheme="minorHAnsi"/>
          <w:sz w:val="20"/>
          <w:szCs w:val="20"/>
        </w:rPr>
        <w:t xml:space="preserve"> </w:t>
      </w:r>
      <w:r w:rsidRPr="00965F65">
        <w:rPr>
          <w:rFonts w:asciiTheme="minorHAnsi" w:hAnsiTheme="minorHAnsi" w:cstheme="minorHAnsi"/>
          <w:i/>
          <w:iCs/>
          <w:sz w:val="20"/>
          <w:szCs w:val="20"/>
        </w:rPr>
        <w:t>Područja ekološke mreže RH na području gospodarske jedinice</w:t>
      </w:r>
    </w:p>
    <w:tbl>
      <w:tblPr>
        <w:tblW w:w="5000" w:type="pct"/>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CellMar>
          <w:left w:w="28" w:type="dxa"/>
          <w:right w:w="28" w:type="dxa"/>
        </w:tblCellMar>
        <w:tblLook w:val="04A0" w:firstRow="1" w:lastRow="0" w:firstColumn="1" w:lastColumn="0" w:noHBand="0" w:noVBand="1"/>
      </w:tblPr>
      <w:tblGrid>
        <w:gridCol w:w="1091"/>
        <w:gridCol w:w="3006"/>
        <w:gridCol w:w="3119"/>
        <w:gridCol w:w="1826"/>
      </w:tblGrid>
      <w:tr w:rsidR="001C5F03" w:rsidRPr="006F50B0" w14:paraId="373AFB3C" w14:textId="77777777" w:rsidTr="00600018">
        <w:trPr>
          <w:trHeight w:val="458"/>
        </w:trPr>
        <w:tc>
          <w:tcPr>
            <w:tcW w:w="603" w:type="pct"/>
            <w:vMerge w:val="restart"/>
            <w:tcBorders>
              <w:top w:val="single" w:sz="12" w:space="0" w:color="006634"/>
              <w:bottom w:val="single" w:sz="12" w:space="0" w:color="006634"/>
            </w:tcBorders>
            <w:vAlign w:val="center"/>
            <w:hideMark/>
          </w:tcPr>
          <w:p w14:paraId="34AC4B9C" w14:textId="77777777" w:rsidR="006444FC" w:rsidRPr="006F50B0" w:rsidRDefault="006444FC" w:rsidP="00F05785">
            <w:pPr>
              <w:pStyle w:val="NoSpacing"/>
              <w:rPr>
                <w:rFonts w:asciiTheme="minorHAnsi" w:hAnsiTheme="minorHAnsi" w:cstheme="minorHAnsi"/>
                <w:b/>
                <w:bCs/>
                <w:sz w:val="18"/>
                <w:szCs w:val="18"/>
                <w:lang w:eastAsia="hr-HR"/>
              </w:rPr>
            </w:pPr>
            <w:bookmarkStart w:id="124" w:name="_Hlk205903048"/>
            <w:r w:rsidRPr="006F50B0">
              <w:rPr>
                <w:rFonts w:asciiTheme="minorHAnsi" w:hAnsiTheme="minorHAnsi" w:cstheme="minorHAnsi"/>
                <w:b/>
                <w:bCs/>
                <w:sz w:val="18"/>
                <w:szCs w:val="18"/>
                <w:lang w:eastAsia="hr-HR"/>
              </w:rPr>
              <w:t>R. br.</w:t>
            </w:r>
          </w:p>
        </w:tc>
        <w:tc>
          <w:tcPr>
            <w:tcW w:w="1662" w:type="pct"/>
            <w:vMerge w:val="restart"/>
            <w:tcBorders>
              <w:top w:val="single" w:sz="12" w:space="0" w:color="006634"/>
              <w:bottom w:val="single" w:sz="12" w:space="0" w:color="006634"/>
            </w:tcBorders>
            <w:vAlign w:val="center"/>
            <w:hideMark/>
          </w:tcPr>
          <w:p w14:paraId="50DD70AB" w14:textId="77777777" w:rsidR="006444FC" w:rsidRPr="006F50B0" w:rsidRDefault="006444FC" w:rsidP="00F05785">
            <w:pPr>
              <w:pStyle w:val="NoSpacing"/>
              <w:rPr>
                <w:rFonts w:asciiTheme="minorHAnsi" w:hAnsiTheme="minorHAnsi" w:cstheme="minorHAnsi"/>
                <w:b/>
                <w:bCs/>
                <w:sz w:val="18"/>
                <w:szCs w:val="18"/>
                <w:lang w:eastAsia="hr-HR"/>
              </w:rPr>
            </w:pPr>
            <w:r w:rsidRPr="006F50B0">
              <w:rPr>
                <w:rFonts w:asciiTheme="minorHAnsi" w:hAnsiTheme="minorHAnsi" w:cstheme="minorHAnsi"/>
                <w:b/>
                <w:bCs/>
                <w:sz w:val="18"/>
                <w:szCs w:val="18"/>
                <w:lang w:eastAsia="hr-HR"/>
              </w:rPr>
              <w:t>Područje očuvanja</w:t>
            </w:r>
          </w:p>
        </w:tc>
        <w:tc>
          <w:tcPr>
            <w:tcW w:w="1725" w:type="pct"/>
            <w:vMerge w:val="restart"/>
            <w:tcBorders>
              <w:top w:val="single" w:sz="12" w:space="0" w:color="006634"/>
              <w:bottom w:val="single" w:sz="12" w:space="0" w:color="006634"/>
            </w:tcBorders>
            <w:vAlign w:val="center"/>
            <w:hideMark/>
          </w:tcPr>
          <w:p w14:paraId="5A383785" w14:textId="77777777" w:rsidR="006444FC" w:rsidRPr="006F50B0" w:rsidRDefault="006444FC" w:rsidP="00F05785">
            <w:pPr>
              <w:pStyle w:val="NoSpacing"/>
              <w:rPr>
                <w:rFonts w:asciiTheme="minorHAnsi" w:hAnsiTheme="minorHAnsi" w:cstheme="minorHAnsi"/>
                <w:b/>
                <w:bCs/>
                <w:sz w:val="18"/>
                <w:szCs w:val="18"/>
                <w:lang w:eastAsia="hr-HR"/>
              </w:rPr>
            </w:pPr>
            <w:r w:rsidRPr="006F50B0">
              <w:rPr>
                <w:rFonts w:asciiTheme="minorHAnsi" w:hAnsiTheme="minorHAnsi" w:cstheme="minorHAnsi"/>
                <w:b/>
                <w:bCs/>
                <w:sz w:val="18"/>
                <w:szCs w:val="18"/>
                <w:lang w:eastAsia="hr-HR"/>
              </w:rPr>
              <w:t>Naziv područja</w:t>
            </w:r>
          </w:p>
        </w:tc>
        <w:tc>
          <w:tcPr>
            <w:tcW w:w="1010" w:type="pct"/>
            <w:vMerge w:val="restart"/>
            <w:tcBorders>
              <w:top w:val="single" w:sz="12" w:space="0" w:color="006634"/>
              <w:bottom w:val="single" w:sz="12" w:space="0" w:color="006634"/>
            </w:tcBorders>
            <w:vAlign w:val="center"/>
            <w:hideMark/>
          </w:tcPr>
          <w:p w14:paraId="39B6DCA2" w14:textId="7B258791" w:rsidR="006444FC" w:rsidRPr="006F50B0" w:rsidRDefault="006444FC" w:rsidP="00F05785">
            <w:pPr>
              <w:pStyle w:val="NoSpacing"/>
              <w:rPr>
                <w:rFonts w:asciiTheme="minorHAnsi" w:hAnsiTheme="minorHAnsi" w:cstheme="minorHAnsi"/>
                <w:b/>
                <w:bCs/>
                <w:sz w:val="18"/>
                <w:szCs w:val="18"/>
                <w:lang w:eastAsia="hr-HR"/>
              </w:rPr>
            </w:pPr>
            <w:r w:rsidRPr="006F50B0">
              <w:rPr>
                <w:rFonts w:asciiTheme="minorHAnsi" w:hAnsiTheme="minorHAnsi" w:cstheme="minorHAnsi"/>
                <w:b/>
                <w:bCs/>
                <w:sz w:val="18"/>
                <w:szCs w:val="18"/>
                <w:lang w:eastAsia="hr-HR"/>
              </w:rPr>
              <w:t>Identifikacijski broj</w:t>
            </w:r>
            <w:r w:rsidR="00DF60F8" w:rsidRPr="006F50B0">
              <w:rPr>
                <w:rFonts w:asciiTheme="minorHAnsi" w:hAnsiTheme="minorHAnsi" w:cstheme="minorHAnsi"/>
                <w:b/>
                <w:bCs/>
                <w:sz w:val="18"/>
                <w:szCs w:val="18"/>
                <w:lang w:eastAsia="hr-HR"/>
              </w:rPr>
              <w:t xml:space="preserve"> </w:t>
            </w:r>
            <w:r w:rsidRPr="006F50B0">
              <w:rPr>
                <w:rFonts w:asciiTheme="minorHAnsi" w:hAnsiTheme="minorHAnsi" w:cstheme="minorHAnsi"/>
                <w:b/>
                <w:bCs/>
                <w:sz w:val="18"/>
                <w:szCs w:val="18"/>
                <w:lang w:eastAsia="hr-HR"/>
              </w:rPr>
              <w:t>područja</w:t>
            </w:r>
          </w:p>
        </w:tc>
      </w:tr>
      <w:tr w:rsidR="001C5F03" w:rsidRPr="006F50B0" w14:paraId="0893CBAC" w14:textId="77777777" w:rsidTr="00600018">
        <w:trPr>
          <w:trHeight w:val="458"/>
        </w:trPr>
        <w:tc>
          <w:tcPr>
            <w:tcW w:w="603" w:type="pct"/>
            <w:vMerge/>
            <w:tcBorders>
              <w:top w:val="single" w:sz="4" w:space="0" w:color="006634"/>
              <w:bottom w:val="single" w:sz="12" w:space="0" w:color="006634"/>
            </w:tcBorders>
            <w:vAlign w:val="center"/>
            <w:hideMark/>
          </w:tcPr>
          <w:p w14:paraId="6CC4F21A" w14:textId="77777777" w:rsidR="006444FC" w:rsidRPr="006F50B0" w:rsidRDefault="006444FC" w:rsidP="00F05785">
            <w:pPr>
              <w:pStyle w:val="NoSpacing"/>
              <w:rPr>
                <w:rFonts w:asciiTheme="minorHAnsi" w:hAnsiTheme="minorHAnsi" w:cstheme="minorHAnsi"/>
                <w:sz w:val="18"/>
                <w:szCs w:val="18"/>
                <w:lang w:eastAsia="hr-HR"/>
              </w:rPr>
            </w:pPr>
          </w:p>
        </w:tc>
        <w:tc>
          <w:tcPr>
            <w:tcW w:w="1662" w:type="pct"/>
            <w:vMerge/>
            <w:tcBorders>
              <w:top w:val="single" w:sz="4" w:space="0" w:color="006634"/>
              <w:bottom w:val="single" w:sz="12" w:space="0" w:color="006634"/>
            </w:tcBorders>
            <w:vAlign w:val="center"/>
            <w:hideMark/>
          </w:tcPr>
          <w:p w14:paraId="5A88D052" w14:textId="77777777" w:rsidR="006444FC" w:rsidRPr="006F50B0" w:rsidRDefault="006444FC" w:rsidP="00F05785">
            <w:pPr>
              <w:pStyle w:val="NoSpacing"/>
              <w:rPr>
                <w:rFonts w:asciiTheme="minorHAnsi" w:hAnsiTheme="minorHAnsi" w:cstheme="minorHAnsi"/>
                <w:sz w:val="18"/>
                <w:szCs w:val="18"/>
                <w:lang w:eastAsia="hr-HR"/>
              </w:rPr>
            </w:pPr>
          </w:p>
        </w:tc>
        <w:tc>
          <w:tcPr>
            <w:tcW w:w="1725" w:type="pct"/>
            <w:vMerge/>
            <w:tcBorders>
              <w:top w:val="single" w:sz="4" w:space="0" w:color="006634"/>
              <w:bottom w:val="single" w:sz="12" w:space="0" w:color="006634"/>
            </w:tcBorders>
            <w:vAlign w:val="center"/>
            <w:hideMark/>
          </w:tcPr>
          <w:p w14:paraId="4DACC3D0" w14:textId="77777777" w:rsidR="006444FC" w:rsidRPr="006F50B0" w:rsidRDefault="006444FC" w:rsidP="00F05785">
            <w:pPr>
              <w:pStyle w:val="NoSpacing"/>
              <w:rPr>
                <w:rFonts w:asciiTheme="minorHAnsi" w:hAnsiTheme="minorHAnsi" w:cstheme="minorHAnsi"/>
                <w:sz w:val="18"/>
                <w:szCs w:val="18"/>
                <w:lang w:eastAsia="hr-HR"/>
              </w:rPr>
            </w:pPr>
          </w:p>
        </w:tc>
        <w:tc>
          <w:tcPr>
            <w:tcW w:w="1010" w:type="pct"/>
            <w:vMerge/>
            <w:tcBorders>
              <w:top w:val="single" w:sz="4" w:space="0" w:color="006634"/>
              <w:bottom w:val="single" w:sz="12" w:space="0" w:color="006634"/>
            </w:tcBorders>
            <w:vAlign w:val="center"/>
            <w:hideMark/>
          </w:tcPr>
          <w:p w14:paraId="77E0DD39" w14:textId="77777777" w:rsidR="006444FC" w:rsidRPr="006F50B0" w:rsidRDefault="006444FC" w:rsidP="00F05785">
            <w:pPr>
              <w:pStyle w:val="NoSpacing"/>
              <w:rPr>
                <w:rFonts w:asciiTheme="minorHAnsi" w:hAnsiTheme="minorHAnsi" w:cstheme="minorHAnsi"/>
                <w:sz w:val="18"/>
                <w:szCs w:val="18"/>
                <w:lang w:eastAsia="hr-HR"/>
              </w:rPr>
            </w:pPr>
          </w:p>
        </w:tc>
      </w:tr>
      <w:tr w:rsidR="009D4DD0" w:rsidRPr="006F50B0" w14:paraId="79E7373D" w14:textId="77777777" w:rsidTr="00600018">
        <w:trPr>
          <w:trHeight w:val="340"/>
        </w:trPr>
        <w:tc>
          <w:tcPr>
            <w:tcW w:w="603" w:type="pct"/>
            <w:tcBorders>
              <w:top w:val="single" w:sz="12" w:space="0" w:color="006634"/>
            </w:tcBorders>
            <w:vAlign w:val="center"/>
            <w:hideMark/>
          </w:tcPr>
          <w:p w14:paraId="28F9319E" w14:textId="77777777" w:rsidR="009D4DD0" w:rsidRPr="006F50B0" w:rsidRDefault="009D4DD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1.</w:t>
            </w:r>
          </w:p>
        </w:tc>
        <w:tc>
          <w:tcPr>
            <w:tcW w:w="1662" w:type="pct"/>
            <w:tcBorders>
              <w:top w:val="single" w:sz="12" w:space="0" w:color="006634"/>
            </w:tcBorders>
            <w:vAlign w:val="center"/>
            <w:hideMark/>
          </w:tcPr>
          <w:p w14:paraId="7AF153B6" w14:textId="2F43A2DB" w:rsidR="009D4DD0" w:rsidRPr="006F50B0" w:rsidRDefault="009D4DD0" w:rsidP="008A65D7">
            <w:pPr>
              <w:pStyle w:val="NoSpacing"/>
              <w:rPr>
                <w:rFonts w:asciiTheme="minorHAnsi" w:hAnsiTheme="minorHAnsi" w:cstheme="minorHAnsi"/>
                <w:sz w:val="18"/>
                <w:szCs w:val="18"/>
              </w:rPr>
            </w:pPr>
            <w:r w:rsidRPr="006F50B0">
              <w:rPr>
                <w:rFonts w:asciiTheme="minorHAnsi" w:hAnsiTheme="minorHAnsi" w:cstheme="minorHAnsi"/>
                <w:sz w:val="18"/>
                <w:szCs w:val="18"/>
                <w:lang w:eastAsia="hr-HR"/>
              </w:rPr>
              <w:t>Područja očuvanja značajna za ptice (POP)</w:t>
            </w:r>
          </w:p>
        </w:tc>
        <w:tc>
          <w:tcPr>
            <w:tcW w:w="1725" w:type="pct"/>
            <w:tcBorders>
              <w:top w:val="single" w:sz="12" w:space="0" w:color="006634"/>
            </w:tcBorders>
            <w:vAlign w:val="center"/>
          </w:tcPr>
          <w:p w14:paraId="17255ABD" w14:textId="1C0C1CEC" w:rsidR="009D4DD0" w:rsidRPr="006F50B0" w:rsidRDefault="00FC3575"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rPr>
              <w:t>Srednjedalmatinski otoci i Pelješac</w:t>
            </w:r>
          </w:p>
        </w:tc>
        <w:tc>
          <w:tcPr>
            <w:tcW w:w="1010" w:type="pct"/>
            <w:tcBorders>
              <w:top w:val="single" w:sz="12" w:space="0" w:color="006634"/>
            </w:tcBorders>
            <w:vAlign w:val="center"/>
          </w:tcPr>
          <w:p w14:paraId="0F16D49D" w14:textId="329724EF" w:rsidR="009D4DD0" w:rsidRPr="006F50B0" w:rsidRDefault="00FC3575"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rPr>
              <w:t>HR1000036</w:t>
            </w:r>
          </w:p>
        </w:tc>
      </w:tr>
      <w:tr w:rsidR="006F50B0" w:rsidRPr="006F50B0" w14:paraId="23A17781" w14:textId="77777777" w:rsidTr="00600018">
        <w:trPr>
          <w:trHeight w:val="340"/>
        </w:trPr>
        <w:tc>
          <w:tcPr>
            <w:tcW w:w="603" w:type="pct"/>
            <w:vAlign w:val="center"/>
          </w:tcPr>
          <w:p w14:paraId="2EB6E29A" w14:textId="23BDC4B2" w:rsidR="006F50B0" w:rsidRPr="006F50B0" w:rsidRDefault="006F50B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2.</w:t>
            </w:r>
          </w:p>
        </w:tc>
        <w:tc>
          <w:tcPr>
            <w:tcW w:w="1662" w:type="pct"/>
            <w:vMerge w:val="restart"/>
            <w:vAlign w:val="center"/>
          </w:tcPr>
          <w:p w14:paraId="39200C95" w14:textId="3B7F94F6" w:rsidR="006F50B0" w:rsidRPr="006F50B0" w:rsidRDefault="006F50B0" w:rsidP="008A65D7">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Područja očuvanja značajna za vrste i stanišne tipove (POVS)</w:t>
            </w:r>
          </w:p>
        </w:tc>
        <w:tc>
          <w:tcPr>
            <w:tcW w:w="1725" w:type="pct"/>
            <w:vAlign w:val="center"/>
          </w:tcPr>
          <w:p w14:paraId="1D8F736B" w14:textId="4133053B"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I dio Korčule</w:t>
            </w:r>
          </w:p>
        </w:tc>
        <w:tc>
          <w:tcPr>
            <w:tcW w:w="1010" w:type="pct"/>
            <w:vAlign w:val="center"/>
          </w:tcPr>
          <w:p w14:paraId="234B87B2" w14:textId="3DB7C166"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HR2001367</w:t>
            </w:r>
          </w:p>
        </w:tc>
      </w:tr>
      <w:tr w:rsidR="006F50B0" w:rsidRPr="006F50B0" w14:paraId="3DF28ECF" w14:textId="77777777" w:rsidTr="00600018">
        <w:trPr>
          <w:trHeight w:val="340"/>
        </w:trPr>
        <w:tc>
          <w:tcPr>
            <w:tcW w:w="603" w:type="pct"/>
            <w:vAlign w:val="center"/>
          </w:tcPr>
          <w:p w14:paraId="7A7A9CBB" w14:textId="467768A6" w:rsidR="006F50B0" w:rsidRPr="006F50B0" w:rsidRDefault="006F50B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3.</w:t>
            </w:r>
          </w:p>
        </w:tc>
        <w:tc>
          <w:tcPr>
            <w:tcW w:w="1662" w:type="pct"/>
            <w:vMerge/>
            <w:vAlign w:val="center"/>
          </w:tcPr>
          <w:p w14:paraId="4CDBA2DA" w14:textId="593E062B" w:rsidR="006F50B0" w:rsidRPr="006F50B0" w:rsidRDefault="006F50B0" w:rsidP="008A65D7">
            <w:pPr>
              <w:pStyle w:val="NoSpacing"/>
              <w:rPr>
                <w:rFonts w:asciiTheme="minorHAnsi" w:hAnsiTheme="minorHAnsi" w:cstheme="minorHAnsi"/>
                <w:sz w:val="18"/>
                <w:szCs w:val="18"/>
                <w:lang w:eastAsia="hr-HR"/>
              </w:rPr>
            </w:pPr>
          </w:p>
        </w:tc>
        <w:tc>
          <w:tcPr>
            <w:tcW w:w="1725" w:type="pct"/>
            <w:vAlign w:val="center"/>
          </w:tcPr>
          <w:p w14:paraId="210354D9" w14:textId="4ED304ED" w:rsidR="006F50B0" w:rsidRPr="006F50B0" w:rsidRDefault="006F50B0" w:rsidP="000C3BF1">
            <w:pPr>
              <w:pStyle w:val="NoSpacing"/>
              <w:rPr>
                <w:rFonts w:asciiTheme="minorHAnsi" w:hAnsiTheme="minorHAnsi" w:cstheme="minorHAnsi"/>
                <w:sz w:val="18"/>
                <w:szCs w:val="18"/>
              </w:rPr>
            </w:pPr>
            <w:bookmarkStart w:id="125" w:name="_Hlk205893307"/>
            <w:r w:rsidRPr="006F50B0">
              <w:rPr>
                <w:rFonts w:asciiTheme="minorHAnsi" w:hAnsiTheme="minorHAnsi" w:cstheme="minorHAnsi"/>
                <w:sz w:val="18"/>
                <w:szCs w:val="18"/>
              </w:rPr>
              <w:t>Otoci Badija; Planjak; Kamenjak; Bisače; Gojak; M. Sestrica; Majsan; M. i V. Stupa; Lučnjak te hrid Baretica</w:t>
            </w:r>
            <w:bookmarkEnd w:id="125"/>
            <w:r w:rsidR="00600018">
              <w:rPr>
                <w:rFonts w:asciiTheme="minorHAnsi" w:hAnsiTheme="minorHAnsi" w:cstheme="minorHAnsi"/>
                <w:sz w:val="18"/>
                <w:szCs w:val="18"/>
              </w:rPr>
              <w:t>*</w:t>
            </w:r>
          </w:p>
        </w:tc>
        <w:tc>
          <w:tcPr>
            <w:tcW w:w="1010" w:type="pct"/>
            <w:vAlign w:val="center"/>
          </w:tcPr>
          <w:p w14:paraId="17DABF88" w14:textId="78E36973"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HR2001420</w:t>
            </w:r>
          </w:p>
        </w:tc>
      </w:tr>
      <w:tr w:rsidR="006F50B0" w:rsidRPr="006F50B0" w14:paraId="30236641" w14:textId="77777777" w:rsidTr="00600018">
        <w:trPr>
          <w:trHeight w:val="340"/>
        </w:trPr>
        <w:tc>
          <w:tcPr>
            <w:tcW w:w="603" w:type="pct"/>
            <w:vAlign w:val="center"/>
          </w:tcPr>
          <w:p w14:paraId="4FAC4E23" w14:textId="56FAD502" w:rsidR="006F50B0" w:rsidRPr="006F50B0" w:rsidRDefault="006F50B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4.</w:t>
            </w:r>
          </w:p>
        </w:tc>
        <w:tc>
          <w:tcPr>
            <w:tcW w:w="1662" w:type="pct"/>
            <w:vMerge/>
            <w:vAlign w:val="center"/>
          </w:tcPr>
          <w:p w14:paraId="203E80FD" w14:textId="6F6C67BB" w:rsidR="006F50B0" w:rsidRPr="006F50B0" w:rsidRDefault="006F50B0" w:rsidP="008A65D7">
            <w:pPr>
              <w:pStyle w:val="NoSpacing"/>
              <w:rPr>
                <w:rFonts w:asciiTheme="minorHAnsi" w:hAnsiTheme="minorHAnsi" w:cstheme="minorHAnsi"/>
                <w:sz w:val="18"/>
                <w:szCs w:val="18"/>
                <w:lang w:eastAsia="hr-HR"/>
              </w:rPr>
            </w:pPr>
          </w:p>
        </w:tc>
        <w:tc>
          <w:tcPr>
            <w:tcW w:w="1725" w:type="pct"/>
            <w:vAlign w:val="center"/>
          </w:tcPr>
          <w:p w14:paraId="18E72F72" w14:textId="65F8D124"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Uvala Orlanduša*</w:t>
            </w:r>
          </w:p>
        </w:tc>
        <w:tc>
          <w:tcPr>
            <w:tcW w:w="1010" w:type="pct"/>
            <w:vAlign w:val="center"/>
          </w:tcPr>
          <w:p w14:paraId="7813F177" w14:textId="35BBC68B"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HR3000155</w:t>
            </w:r>
          </w:p>
        </w:tc>
      </w:tr>
      <w:tr w:rsidR="006F50B0" w:rsidRPr="006F50B0" w14:paraId="63453FB7" w14:textId="77777777" w:rsidTr="00600018">
        <w:trPr>
          <w:trHeight w:val="340"/>
        </w:trPr>
        <w:tc>
          <w:tcPr>
            <w:tcW w:w="603" w:type="pct"/>
            <w:vAlign w:val="center"/>
          </w:tcPr>
          <w:p w14:paraId="60F2C25A" w14:textId="4AB95513" w:rsidR="006F50B0" w:rsidRPr="006F50B0" w:rsidRDefault="006F50B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5.</w:t>
            </w:r>
          </w:p>
        </w:tc>
        <w:tc>
          <w:tcPr>
            <w:tcW w:w="1662" w:type="pct"/>
            <w:vMerge/>
            <w:vAlign w:val="center"/>
          </w:tcPr>
          <w:p w14:paraId="5C16DFD1" w14:textId="383FC97E" w:rsidR="006F50B0" w:rsidRPr="006F50B0" w:rsidRDefault="006F50B0" w:rsidP="008A65D7">
            <w:pPr>
              <w:pStyle w:val="NoSpacing"/>
              <w:rPr>
                <w:rFonts w:asciiTheme="minorHAnsi" w:hAnsiTheme="minorHAnsi" w:cstheme="minorHAnsi"/>
                <w:sz w:val="18"/>
                <w:szCs w:val="18"/>
                <w:lang w:eastAsia="hr-HR"/>
              </w:rPr>
            </w:pPr>
          </w:p>
        </w:tc>
        <w:tc>
          <w:tcPr>
            <w:tcW w:w="1725" w:type="pct"/>
            <w:vAlign w:val="center"/>
          </w:tcPr>
          <w:p w14:paraId="74954F0E" w14:textId="37DFA8E7"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Pavja luka*</w:t>
            </w:r>
          </w:p>
        </w:tc>
        <w:tc>
          <w:tcPr>
            <w:tcW w:w="1010" w:type="pct"/>
            <w:vAlign w:val="center"/>
          </w:tcPr>
          <w:p w14:paraId="1F06CF23" w14:textId="5B4333BD"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HR3000156</w:t>
            </w:r>
          </w:p>
        </w:tc>
      </w:tr>
      <w:tr w:rsidR="006F50B0" w:rsidRPr="006F50B0" w14:paraId="43E05E5C" w14:textId="77777777" w:rsidTr="00600018">
        <w:trPr>
          <w:trHeight w:val="340"/>
        </w:trPr>
        <w:tc>
          <w:tcPr>
            <w:tcW w:w="603" w:type="pct"/>
            <w:vAlign w:val="center"/>
          </w:tcPr>
          <w:p w14:paraId="24EA2A9B" w14:textId="31900F0A" w:rsidR="006F50B0" w:rsidRPr="006F50B0" w:rsidRDefault="006F50B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6.</w:t>
            </w:r>
          </w:p>
        </w:tc>
        <w:tc>
          <w:tcPr>
            <w:tcW w:w="1662" w:type="pct"/>
            <w:vMerge/>
            <w:vAlign w:val="center"/>
          </w:tcPr>
          <w:p w14:paraId="46714BCF" w14:textId="102433DB" w:rsidR="006F50B0" w:rsidRPr="006F50B0" w:rsidRDefault="006F50B0" w:rsidP="008A65D7">
            <w:pPr>
              <w:pStyle w:val="NoSpacing"/>
              <w:rPr>
                <w:rFonts w:asciiTheme="minorHAnsi" w:hAnsiTheme="minorHAnsi" w:cstheme="minorHAnsi"/>
                <w:sz w:val="18"/>
                <w:szCs w:val="18"/>
                <w:lang w:eastAsia="hr-HR"/>
              </w:rPr>
            </w:pPr>
          </w:p>
        </w:tc>
        <w:tc>
          <w:tcPr>
            <w:tcW w:w="1725" w:type="pct"/>
            <w:vAlign w:val="center"/>
          </w:tcPr>
          <w:p w14:paraId="03761354" w14:textId="3836743A"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Lastovski i Mljetski kanal*</w:t>
            </w:r>
          </w:p>
        </w:tc>
        <w:tc>
          <w:tcPr>
            <w:tcW w:w="1010" w:type="pct"/>
            <w:vAlign w:val="center"/>
          </w:tcPr>
          <w:p w14:paraId="63D029CC" w14:textId="4A8D5E64"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HR3000426</w:t>
            </w:r>
          </w:p>
        </w:tc>
      </w:tr>
      <w:tr w:rsidR="006F50B0" w:rsidRPr="006F50B0" w14:paraId="32BC9ECD" w14:textId="77777777" w:rsidTr="00600018">
        <w:trPr>
          <w:trHeight w:val="340"/>
        </w:trPr>
        <w:tc>
          <w:tcPr>
            <w:tcW w:w="603" w:type="pct"/>
            <w:vAlign w:val="center"/>
          </w:tcPr>
          <w:p w14:paraId="66130FC3" w14:textId="021F84A8" w:rsidR="006F50B0" w:rsidRPr="006F50B0" w:rsidRDefault="006F50B0" w:rsidP="000C3BF1">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7.</w:t>
            </w:r>
          </w:p>
        </w:tc>
        <w:tc>
          <w:tcPr>
            <w:tcW w:w="1662" w:type="pct"/>
            <w:vMerge/>
            <w:vAlign w:val="center"/>
          </w:tcPr>
          <w:p w14:paraId="0450ABAC" w14:textId="4C211200" w:rsidR="006F50B0" w:rsidRPr="006F50B0" w:rsidRDefault="006F50B0" w:rsidP="008A65D7">
            <w:pPr>
              <w:pStyle w:val="NoSpacing"/>
              <w:rPr>
                <w:rFonts w:asciiTheme="minorHAnsi" w:hAnsiTheme="minorHAnsi" w:cstheme="minorHAnsi"/>
                <w:sz w:val="18"/>
                <w:szCs w:val="18"/>
                <w:lang w:eastAsia="hr-HR"/>
              </w:rPr>
            </w:pPr>
          </w:p>
        </w:tc>
        <w:tc>
          <w:tcPr>
            <w:tcW w:w="1725" w:type="pct"/>
            <w:vAlign w:val="center"/>
          </w:tcPr>
          <w:p w14:paraId="25D69451" w14:textId="1A5F860E"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Akvatorij J od uvale Pržina i S od uvale Bilin žal uz poluotok Ražnjić*</w:t>
            </w:r>
          </w:p>
        </w:tc>
        <w:tc>
          <w:tcPr>
            <w:tcW w:w="1010" w:type="pct"/>
            <w:vAlign w:val="center"/>
          </w:tcPr>
          <w:p w14:paraId="3404AF0F" w14:textId="42545D84" w:rsidR="006F50B0" w:rsidRPr="006F50B0" w:rsidRDefault="006F50B0" w:rsidP="000C3BF1">
            <w:pPr>
              <w:pStyle w:val="NoSpacing"/>
              <w:rPr>
                <w:rFonts w:asciiTheme="minorHAnsi" w:hAnsiTheme="minorHAnsi" w:cstheme="minorHAnsi"/>
                <w:sz w:val="18"/>
                <w:szCs w:val="18"/>
              </w:rPr>
            </w:pPr>
            <w:r w:rsidRPr="006F50B0">
              <w:rPr>
                <w:rFonts w:asciiTheme="minorHAnsi" w:hAnsiTheme="minorHAnsi" w:cstheme="minorHAnsi"/>
                <w:sz w:val="18"/>
                <w:szCs w:val="18"/>
              </w:rPr>
              <w:t>HR3000431</w:t>
            </w:r>
          </w:p>
        </w:tc>
      </w:tr>
      <w:tr w:rsidR="006F50B0" w:rsidRPr="006F50B0" w14:paraId="3C9DB008" w14:textId="77777777" w:rsidTr="00600018">
        <w:trPr>
          <w:trHeight w:val="340"/>
        </w:trPr>
        <w:tc>
          <w:tcPr>
            <w:tcW w:w="603" w:type="pct"/>
            <w:vAlign w:val="center"/>
          </w:tcPr>
          <w:p w14:paraId="26C243ED" w14:textId="02834ED6" w:rsidR="006F50B0" w:rsidRPr="006F50B0" w:rsidRDefault="006F50B0" w:rsidP="008A65D7">
            <w:pPr>
              <w:pStyle w:val="NoSpacing"/>
              <w:rPr>
                <w:rFonts w:asciiTheme="minorHAnsi" w:hAnsiTheme="minorHAnsi" w:cstheme="minorHAnsi"/>
                <w:sz w:val="18"/>
                <w:szCs w:val="18"/>
                <w:lang w:eastAsia="hr-HR"/>
              </w:rPr>
            </w:pPr>
            <w:r w:rsidRPr="006F50B0">
              <w:rPr>
                <w:rFonts w:asciiTheme="minorHAnsi" w:hAnsiTheme="minorHAnsi" w:cstheme="minorHAnsi"/>
                <w:sz w:val="18"/>
                <w:szCs w:val="18"/>
                <w:lang w:eastAsia="hr-HR"/>
              </w:rPr>
              <w:t>8.</w:t>
            </w:r>
          </w:p>
        </w:tc>
        <w:tc>
          <w:tcPr>
            <w:tcW w:w="1662" w:type="pct"/>
            <w:vMerge/>
            <w:vAlign w:val="center"/>
          </w:tcPr>
          <w:p w14:paraId="05B4B35E" w14:textId="4BE1DBB9" w:rsidR="006F50B0" w:rsidRPr="006F50B0" w:rsidRDefault="006F50B0" w:rsidP="008A65D7">
            <w:pPr>
              <w:pStyle w:val="NoSpacing"/>
              <w:rPr>
                <w:rFonts w:asciiTheme="minorHAnsi" w:hAnsiTheme="minorHAnsi" w:cstheme="minorHAnsi"/>
                <w:sz w:val="18"/>
                <w:szCs w:val="18"/>
                <w:lang w:eastAsia="hr-HR"/>
              </w:rPr>
            </w:pPr>
          </w:p>
        </w:tc>
        <w:tc>
          <w:tcPr>
            <w:tcW w:w="1725" w:type="pct"/>
            <w:vAlign w:val="center"/>
          </w:tcPr>
          <w:p w14:paraId="0051CF94" w14:textId="422F9E7B" w:rsidR="006F50B0" w:rsidRPr="006F50B0" w:rsidRDefault="006F50B0" w:rsidP="008A65D7">
            <w:pPr>
              <w:pStyle w:val="NoSpacing"/>
              <w:rPr>
                <w:rFonts w:asciiTheme="minorHAnsi" w:hAnsiTheme="minorHAnsi" w:cstheme="minorHAnsi"/>
                <w:sz w:val="18"/>
                <w:szCs w:val="18"/>
              </w:rPr>
            </w:pPr>
            <w:r w:rsidRPr="006F50B0">
              <w:rPr>
                <w:rFonts w:asciiTheme="minorHAnsi" w:hAnsiTheme="minorHAnsi" w:cstheme="minorHAnsi"/>
                <w:sz w:val="18"/>
                <w:szCs w:val="18"/>
              </w:rPr>
              <w:t>Badija i otoci oko Korčule*</w:t>
            </w:r>
          </w:p>
        </w:tc>
        <w:tc>
          <w:tcPr>
            <w:tcW w:w="1010" w:type="pct"/>
            <w:vAlign w:val="center"/>
          </w:tcPr>
          <w:p w14:paraId="5D951D9B" w14:textId="2D83A12D" w:rsidR="006F50B0" w:rsidRPr="006F50B0" w:rsidRDefault="006F50B0" w:rsidP="008A65D7">
            <w:pPr>
              <w:pStyle w:val="NoSpacing"/>
              <w:rPr>
                <w:rFonts w:asciiTheme="minorHAnsi" w:hAnsiTheme="minorHAnsi" w:cstheme="minorHAnsi"/>
                <w:sz w:val="18"/>
                <w:szCs w:val="18"/>
              </w:rPr>
            </w:pPr>
            <w:r w:rsidRPr="006F50B0">
              <w:rPr>
                <w:rFonts w:asciiTheme="minorHAnsi" w:hAnsiTheme="minorHAnsi" w:cstheme="minorHAnsi"/>
                <w:sz w:val="18"/>
                <w:szCs w:val="18"/>
              </w:rPr>
              <w:t>HR4000007</w:t>
            </w:r>
          </w:p>
        </w:tc>
      </w:tr>
    </w:tbl>
    <w:bookmarkEnd w:id="124"/>
    <w:p w14:paraId="4B956575" w14:textId="77777777" w:rsidR="00F658A5" w:rsidRPr="00F658A5" w:rsidRDefault="00F658A5" w:rsidP="00F658A5">
      <w:pPr>
        <w:spacing w:before="0" w:after="0"/>
        <w:rPr>
          <w:rFonts w:asciiTheme="minorHAnsi" w:eastAsia="Calibri" w:hAnsiTheme="minorHAnsi" w:cstheme="minorHAnsi"/>
          <w:bCs/>
          <w:color w:val="000000"/>
          <w:sz w:val="16"/>
          <w:szCs w:val="16"/>
        </w:rPr>
      </w:pPr>
      <w:r w:rsidRPr="00F658A5">
        <w:rPr>
          <w:rFonts w:asciiTheme="minorHAnsi" w:eastAsia="Calibri" w:hAnsiTheme="minorHAnsi" w:cstheme="minorHAnsi"/>
          <w:bCs/>
          <w:color w:val="000000"/>
          <w:sz w:val="16"/>
          <w:szCs w:val="16"/>
        </w:rPr>
        <w:t>*Područja ekološke mreže koja ne ulaze u sastav gospodarske jedinice, ali se nalaze u blizini odsjeka gospodarske jedinice</w:t>
      </w:r>
    </w:p>
    <w:bookmarkEnd w:id="123"/>
    <w:p w14:paraId="09039CD0" w14:textId="77777777" w:rsidR="006F50B0" w:rsidRDefault="006F50B0" w:rsidP="00E75C64">
      <w:pPr>
        <w:spacing w:before="0" w:after="0"/>
        <w:ind w:firstLine="0"/>
        <w:rPr>
          <w:rFonts w:asciiTheme="minorHAnsi" w:eastAsia="Calibri" w:hAnsiTheme="minorHAnsi" w:cstheme="minorHAnsi"/>
          <w:sz w:val="22"/>
          <w:highlight w:val="yellow"/>
        </w:rPr>
      </w:pPr>
    </w:p>
    <w:p w14:paraId="46049494" w14:textId="4467292B" w:rsidR="00FD3706" w:rsidRPr="00FD3706" w:rsidRDefault="00FD3706" w:rsidP="00FD3706">
      <w:pPr>
        <w:spacing w:before="240"/>
        <w:ind w:firstLine="0"/>
        <w:rPr>
          <w:rFonts w:asciiTheme="minorHAnsi" w:eastAsia="Calibri" w:hAnsiTheme="minorHAnsi" w:cstheme="minorHAnsi"/>
          <w:sz w:val="22"/>
        </w:rPr>
      </w:pPr>
      <w:r w:rsidRPr="00FD3706">
        <w:rPr>
          <w:rFonts w:asciiTheme="minorHAnsi" w:eastAsia="Calibri" w:hAnsiTheme="minorHAnsi" w:cstheme="minorHAnsi"/>
          <w:sz w:val="22"/>
        </w:rPr>
        <w:t>Svi odsjeci gospodarske jedinice nalaze se na području očuvanja značajna za ptice (POP) HR1000036</w:t>
      </w:r>
      <w:r w:rsidRPr="00FD3706">
        <w:t xml:space="preserve"> </w:t>
      </w:r>
      <w:r w:rsidRPr="00FD3706">
        <w:rPr>
          <w:rFonts w:asciiTheme="minorHAnsi" w:eastAsia="Calibri" w:hAnsiTheme="minorHAnsi" w:cstheme="minorHAnsi"/>
          <w:sz w:val="22"/>
        </w:rPr>
        <w:t>Srednjedalmatinski otoci i Pelješac</w:t>
      </w:r>
      <w:r>
        <w:rPr>
          <w:rFonts w:asciiTheme="minorHAnsi" w:eastAsia="Calibri" w:hAnsiTheme="minorHAnsi" w:cstheme="minorHAnsi"/>
          <w:sz w:val="22"/>
        </w:rPr>
        <w:t>.</w:t>
      </w:r>
    </w:p>
    <w:p w14:paraId="1C218BC6" w14:textId="14708592" w:rsidR="00FD3706" w:rsidRDefault="00A57B53" w:rsidP="00FD3706">
      <w:pPr>
        <w:spacing w:before="240"/>
        <w:ind w:firstLine="0"/>
        <w:rPr>
          <w:rFonts w:asciiTheme="minorHAnsi" w:eastAsia="Calibri" w:hAnsiTheme="minorHAnsi" w:cstheme="minorHAnsi"/>
          <w:sz w:val="22"/>
        </w:rPr>
      </w:pPr>
      <w:r w:rsidRPr="00FD3706">
        <w:rPr>
          <w:rFonts w:asciiTheme="minorHAnsi" w:eastAsia="Calibri" w:hAnsiTheme="minorHAnsi" w:cstheme="minorHAnsi"/>
          <w:sz w:val="22"/>
        </w:rPr>
        <w:t>Dijelovi gospodarske jedinice nalaze se unutar područja</w:t>
      </w:r>
      <w:r w:rsidR="00F42A0E" w:rsidRPr="00FD3706">
        <w:rPr>
          <w:rFonts w:asciiTheme="minorHAnsi" w:eastAsia="Calibri" w:hAnsiTheme="minorHAnsi" w:cstheme="minorHAnsi"/>
          <w:sz w:val="22"/>
        </w:rPr>
        <w:t xml:space="preserve"> ekološke mreže </w:t>
      </w:r>
      <w:r w:rsidR="00FD3706" w:rsidRPr="00FD3706">
        <w:rPr>
          <w:rFonts w:asciiTheme="minorHAnsi" w:eastAsia="Calibri" w:hAnsiTheme="minorHAnsi" w:cstheme="minorHAnsi"/>
          <w:sz w:val="22"/>
        </w:rPr>
        <w:t>HR2001367 I dio Korčule i</w:t>
      </w:r>
      <w:r w:rsidR="00F963F2" w:rsidRPr="00FD3706">
        <w:rPr>
          <w:rFonts w:asciiTheme="minorHAnsi" w:eastAsia="Calibri" w:hAnsiTheme="minorHAnsi" w:cstheme="minorHAnsi"/>
          <w:sz w:val="22"/>
        </w:rPr>
        <w:t xml:space="preserve"> </w:t>
      </w:r>
      <w:r w:rsidR="00FD3706" w:rsidRPr="00FD3706">
        <w:rPr>
          <w:rFonts w:asciiTheme="minorHAnsi" w:eastAsia="Calibri" w:hAnsiTheme="minorHAnsi" w:cstheme="minorHAnsi"/>
          <w:sz w:val="22"/>
        </w:rPr>
        <w:t xml:space="preserve">HR2001420 Otoci Badija; Planjak; Kamenjak; Bisače; Gojak; M. Sestrica; Majsan; M. i V. Stupa; Lučnjak te hrid Baretica </w:t>
      </w:r>
      <w:r w:rsidRPr="00FD3706">
        <w:rPr>
          <w:rFonts w:asciiTheme="minorHAnsi" w:eastAsia="Calibri" w:hAnsiTheme="minorHAnsi" w:cstheme="minorHAnsi"/>
          <w:sz w:val="22"/>
        </w:rPr>
        <w:t xml:space="preserve">što je prikazano u tablici </w:t>
      </w:r>
      <w:r w:rsidR="00E24396">
        <w:rPr>
          <w:rFonts w:asciiTheme="minorHAnsi" w:eastAsia="Calibri" w:hAnsiTheme="minorHAnsi" w:cstheme="minorHAnsi"/>
          <w:sz w:val="22"/>
        </w:rPr>
        <w:t>11</w:t>
      </w:r>
      <w:r w:rsidR="00F42A0E" w:rsidRPr="00FD3706">
        <w:rPr>
          <w:rFonts w:asciiTheme="minorHAnsi" w:eastAsia="Calibri" w:hAnsiTheme="minorHAnsi" w:cstheme="minorHAnsi"/>
          <w:sz w:val="22"/>
        </w:rPr>
        <w:t xml:space="preserve">. </w:t>
      </w:r>
    </w:p>
    <w:p w14:paraId="30B2503F" w14:textId="77777777" w:rsidR="00600018" w:rsidRDefault="007C5B07" w:rsidP="00FD3706">
      <w:pPr>
        <w:spacing w:before="240"/>
        <w:ind w:firstLine="0"/>
        <w:rPr>
          <w:rFonts w:asciiTheme="minorHAnsi" w:eastAsia="Calibri" w:hAnsiTheme="minorHAnsi" w:cstheme="minorHAnsi"/>
          <w:sz w:val="22"/>
        </w:rPr>
      </w:pPr>
      <w:r w:rsidRPr="00B716D3">
        <w:rPr>
          <w:rFonts w:asciiTheme="minorHAnsi" w:eastAsia="Calibri" w:hAnsiTheme="minorHAnsi" w:cstheme="minorHAnsi"/>
          <w:sz w:val="22"/>
        </w:rPr>
        <w:t>P</w:t>
      </w:r>
      <w:r w:rsidR="00F42A0E" w:rsidRPr="00B716D3">
        <w:rPr>
          <w:rFonts w:asciiTheme="minorHAnsi" w:eastAsia="Calibri" w:hAnsiTheme="minorHAnsi" w:cstheme="minorHAnsi"/>
          <w:sz w:val="22"/>
        </w:rPr>
        <w:t>odručj</w:t>
      </w:r>
      <w:r w:rsidRPr="00B716D3">
        <w:rPr>
          <w:rFonts w:asciiTheme="minorHAnsi" w:eastAsia="Calibri" w:hAnsiTheme="minorHAnsi" w:cstheme="minorHAnsi"/>
          <w:sz w:val="22"/>
        </w:rPr>
        <w:t>a</w:t>
      </w:r>
      <w:r w:rsidR="00F42A0E" w:rsidRPr="00B716D3">
        <w:rPr>
          <w:rFonts w:asciiTheme="minorHAnsi" w:eastAsia="Calibri" w:hAnsiTheme="minorHAnsi" w:cstheme="minorHAnsi"/>
          <w:sz w:val="22"/>
        </w:rPr>
        <w:t xml:space="preserve"> ekološke mreže </w:t>
      </w:r>
      <w:bookmarkStart w:id="126" w:name="_Hlk135989116"/>
      <w:r w:rsidR="00600018" w:rsidRPr="00600018">
        <w:rPr>
          <w:rFonts w:asciiTheme="minorHAnsi" w:eastAsia="Calibri" w:hAnsiTheme="minorHAnsi" w:cstheme="minorHAnsi"/>
          <w:sz w:val="22"/>
        </w:rPr>
        <w:t>HR2001420 Otoci Badija; Planjak; Kamenjak; Bisače; Gojak; M. Sestrica; Majsan; M. i V. Stupa; Lučnjak te hrid Baretica,</w:t>
      </w:r>
      <w:r w:rsidR="00FD3706" w:rsidRPr="00B716D3">
        <w:rPr>
          <w:rFonts w:asciiTheme="minorHAnsi" w:eastAsia="Calibri" w:hAnsiTheme="minorHAnsi" w:cstheme="minorHAnsi"/>
          <w:sz w:val="22"/>
        </w:rPr>
        <w:t xml:space="preserve">HR3000155 </w:t>
      </w:r>
      <w:bookmarkEnd w:id="126"/>
      <w:r w:rsidR="00FD3706" w:rsidRPr="00B716D3">
        <w:rPr>
          <w:rFonts w:asciiTheme="minorHAnsi" w:eastAsia="Calibri" w:hAnsiTheme="minorHAnsi" w:cstheme="minorHAnsi"/>
          <w:sz w:val="22"/>
        </w:rPr>
        <w:t>Uvala Orlanduša</w:t>
      </w:r>
      <w:r w:rsidR="003A4C40" w:rsidRPr="00B716D3">
        <w:rPr>
          <w:rFonts w:asciiTheme="minorHAnsi" w:eastAsia="Calibri" w:hAnsiTheme="minorHAnsi" w:cstheme="minorHAnsi"/>
          <w:sz w:val="22"/>
        </w:rPr>
        <w:t>,</w:t>
      </w:r>
      <w:r w:rsidR="00F42A0E" w:rsidRPr="00B716D3">
        <w:rPr>
          <w:rFonts w:asciiTheme="minorHAnsi" w:eastAsia="Calibri" w:hAnsiTheme="minorHAnsi" w:cstheme="minorHAnsi"/>
          <w:sz w:val="22"/>
        </w:rPr>
        <w:t xml:space="preserve"> </w:t>
      </w:r>
      <w:r w:rsidR="00FD3706" w:rsidRPr="00B716D3">
        <w:rPr>
          <w:rFonts w:asciiTheme="minorHAnsi" w:hAnsiTheme="minorHAnsi" w:cstheme="minorHAnsi"/>
          <w:sz w:val="22"/>
        </w:rPr>
        <w:t>HR3000156 Pavja luka</w:t>
      </w:r>
      <w:r w:rsidR="003A4C40" w:rsidRPr="00B716D3">
        <w:rPr>
          <w:rFonts w:asciiTheme="minorHAnsi" w:hAnsiTheme="minorHAnsi" w:cstheme="minorHAnsi"/>
          <w:sz w:val="22"/>
        </w:rPr>
        <w:t xml:space="preserve">, </w:t>
      </w:r>
      <w:r w:rsidR="00FD3706" w:rsidRPr="00B716D3">
        <w:rPr>
          <w:rFonts w:asciiTheme="minorHAnsi" w:hAnsiTheme="minorHAnsi" w:cstheme="minorHAnsi"/>
          <w:sz w:val="22"/>
        </w:rPr>
        <w:t>HR3000426 Lastovski i Mljetski kanal</w:t>
      </w:r>
      <w:r w:rsidR="00B716D3" w:rsidRPr="00B716D3">
        <w:rPr>
          <w:rFonts w:asciiTheme="minorHAnsi" w:hAnsiTheme="minorHAnsi" w:cstheme="minorHAnsi"/>
          <w:sz w:val="22"/>
        </w:rPr>
        <w:t>, HR3000431</w:t>
      </w:r>
      <w:r w:rsidR="00FD3706" w:rsidRPr="00B716D3">
        <w:rPr>
          <w:rFonts w:asciiTheme="minorHAnsi" w:hAnsiTheme="minorHAnsi" w:cstheme="minorHAnsi"/>
          <w:sz w:val="22"/>
        </w:rPr>
        <w:t xml:space="preserve"> </w:t>
      </w:r>
      <w:r w:rsidR="00B716D3" w:rsidRPr="00B716D3">
        <w:rPr>
          <w:rFonts w:asciiTheme="minorHAnsi" w:hAnsiTheme="minorHAnsi" w:cstheme="minorHAnsi"/>
          <w:sz w:val="22"/>
        </w:rPr>
        <w:t xml:space="preserve">Akvatorij J od uvale Pržina i S od uvale Bilin žal uz poluotok Ražnjić </w:t>
      </w:r>
      <w:r w:rsidR="003A4C40" w:rsidRPr="00B716D3">
        <w:rPr>
          <w:rFonts w:asciiTheme="minorHAnsi" w:hAnsiTheme="minorHAnsi" w:cstheme="minorHAnsi"/>
          <w:sz w:val="22"/>
        </w:rPr>
        <w:t xml:space="preserve">i </w:t>
      </w:r>
      <w:r w:rsidR="00B716D3" w:rsidRPr="00B716D3">
        <w:rPr>
          <w:rFonts w:asciiTheme="minorHAnsi" w:hAnsiTheme="minorHAnsi" w:cstheme="minorHAnsi"/>
          <w:sz w:val="22"/>
        </w:rPr>
        <w:t xml:space="preserve">HR4000007 Badija i otoci oko Korčule </w:t>
      </w:r>
      <w:r w:rsidR="00F42A0E" w:rsidRPr="00B716D3">
        <w:rPr>
          <w:rFonts w:asciiTheme="minorHAnsi" w:eastAsia="Calibri" w:hAnsiTheme="minorHAnsi" w:cstheme="minorHAnsi"/>
          <w:sz w:val="22"/>
        </w:rPr>
        <w:t>ne ulaze u sastav gospodarske jedinice</w:t>
      </w:r>
      <w:r w:rsidRPr="00B716D3">
        <w:rPr>
          <w:rFonts w:asciiTheme="minorHAnsi" w:eastAsia="Calibri" w:hAnsiTheme="minorHAnsi" w:cstheme="minorHAnsi"/>
          <w:sz w:val="22"/>
        </w:rPr>
        <w:t>,</w:t>
      </w:r>
      <w:r w:rsidR="003A4C40" w:rsidRPr="00B716D3">
        <w:rPr>
          <w:rFonts w:asciiTheme="minorHAnsi" w:eastAsia="Calibri" w:hAnsiTheme="minorHAnsi" w:cstheme="minorHAnsi"/>
          <w:sz w:val="22"/>
        </w:rPr>
        <w:t xml:space="preserve"> ali se nalaze u blizini odsjeka</w:t>
      </w:r>
      <w:r w:rsidRPr="00B716D3">
        <w:rPr>
          <w:rFonts w:asciiTheme="minorHAnsi" w:eastAsia="Calibri" w:hAnsiTheme="minorHAnsi" w:cstheme="minorHAnsi"/>
          <w:sz w:val="22"/>
        </w:rPr>
        <w:t xml:space="preserve"> gospodarske jedinice</w:t>
      </w:r>
      <w:r w:rsidR="00F42A0E" w:rsidRPr="00B716D3">
        <w:rPr>
          <w:rFonts w:asciiTheme="minorHAnsi" w:eastAsia="Calibri" w:hAnsiTheme="minorHAnsi" w:cstheme="minorHAnsi"/>
          <w:sz w:val="22"/>
        </w:rPr>
        <w:t xml:space="preserve">. </w:t>
      </w:r>
    </w:p>
    <w:p w14:paraId="39CCF4AD" w14:textId="7412C30B" w:rsidR="00F42A0E" w:rsidRPr="003E1BED" w:rsidRDefault="00600018" w:rsidP="00FD3706">
      <w:pPr>
        <w:spacing w:before="240"/>
        <w:ind w:firstLine="0"/>
        <w:rPr>
          <w:rFonts w:asciiTheme="minorHAnsi" w:eastAsia="Calibri" w:hAnsiTheme="minorHAnsi" w:cstheme="minorHAnsi"/>
          <w:sz w:val="22"/>
        </w:rPr>
      </w:pPr>
      <w:r>
        <w:rPr>
          <w:rFonts w:asciiTheme="minorHAnsi" w:eastAsia="Calibri" w:hAnsiTheme="minorHAnsi" w:cstheme="minorHAnsi"/>
          <w:sz w:val="22"/>
        </w:rPr>
        <w:t xml:space="preserve">Područje ekološke mreže </w:t>
      </w:r>
      <w:r w:rsidRPr="00600018">
        <w:rPr>
          <w:rFonts w:asciiTheme="minorHAnsi" w:eastAsia="Calibri" w:hAnsiTheme="minorHAnsi" w:cstheme="minorHAnsi"/>
          <w:sz w:val="22"/>
        </w:rPr>
        <w:t xml:space="preserve">HR2001420 Otoci Badija; Planjak; Kamenjak; Bisače; Gojak; M. Sestrica; Majsan </w:t>
      </w:r>
      <w:r>
        <w:rPr>
          <w:rFonts w:asciiTheme="minorHAnsi" w:eastAsia="Calibri" w:hAnsiTheme="minorHAnsi" w:cstheme="minorHAnsi"/>
          <w:sz w:val="22"/>
        </w:rPr>
        <w:t xml:space="preserve">udaljeno je od najbližeg odsjeka (15b) 0,25 km, </w:t>
      </w:r>
      <w:r w:rsidR="00B716D3" w:rsidRPr="00B716D3">
        <w:rPr>
          <w:rFonts w:asciiTheme="minorHAnsi" w:eastAsia="Calibri" w:hAnsiTheme="minorHAnsi" w:cstheme="minorHAnsi"/>
          <w:sz w:val="22"/>
        </w:rPr>
        <w:t xml:space="preserve">HR3000155 Uvala </w:t>
      </w:r>
      <w:r w:rsidR="00B716D3" w:rsidRPr="00784B33">
        <w:rPr>
          <w:rFonts w:asciiTheme="minorHAnsi" w:eastAsia="Calibri" w:hAnsiTheme="minorHAnsi" w:cstheme="minorHAnsi"/>
          <w:sz w:val="22"/>
        </w:rPr>
        <w:t xml:space="preserve">Orlanduša </w:t>
      </w:r>
      <w:r w:rsidR="00784B33" w:rsidRPr="00784B33">
        <w:rPr>
          <w:rFonts w:asciiTheme="minorHAnsi" w:eastAsia="Calibri" w:hAnsiTheme="minorHAnsi" w:cstheme="minorHAnsi"/>
          <w:sz w:val="22"/>
        </w:rPr>
        <w:t>nalazi se granično uz odsjeke 53a, 54a i 56a</w:t>
      </w:r>
      <w:r w:rsidR="00F42A0E" w:rsidRPr="00784B33">
        <w:rPr>
          <w:rFonts w:asciiTheme="minorHAnsi" w:eastAsia="Calibri" w:hAnsiTheme="minorHAnsi" w:cstheme="minorHAnsi"/>
          <w:sz w:val="22"/>
        </w:rPr>
        <w:t>,</w:t>
      </w:r>
      <w:r w:rsidR="00F42A0E" w:rsidRPr="00784B33">
        <w:rPr>
          <w:rFonts w:asciiTheme="minorHAnsi" w:hAnsiTheme="minorHAnsi" w:cstheme="minorHAnsi"/>
          <w:sz w:val="22"/>
        </w:rPr>
        <w:t xml:space="preserve"> </w:t>
      </w:r>
      <w:r w:rsidR="00784B33" w:rsidRPr="00784B33">
        <w:rPr>
          <w:rFonts w:asciiTheme="minorHAnsi" w:hAnsiTheme="minorHAnsi" w:cstheme="minorHAnsi"/>
          <w:sz w:val="22"/>
        </w:rPr>
        <w:t>HR3000156</w:t>
      </w:r>
      <w:r w:rsidR="00784B33" w:rsidRPr="00B716D3">
        <w:rPr>
          <w:rFonts w:asciiTheme="minorHAnsi" w:hAnsiTheme="minorHAnsi" w:cstheme="minorHAnsi"/>
          <w:sz w:val="22"/>
        </w:rPr>
        <w:t xml:space="preserve"> </w:t>
      </w:r>
      <w:r w:rsidR="00784B33" w:rsidRPr="003E1BED">
        <w:rPr>
          <w:rFonts w:asciiTheme="minorHAnsi" w:hAnsiTheme="minorHAnsi" w:cstheme="minorHAnsi"/>
          <w:sz w:val="22"/>
        </w:rPr>
        <w:t>Pavja luka</w:t>
      </w:r>
      <w:r w:rsidR="00784B33" w:rsidRPr="003E1BED">
        <w:rPr>
          <w:rFonts w:asciiTheme="minorHAnsi" w:eastAsia="Calibri" w:hAnsiTheme="minorHAnsi" w:cstheme="minorHAnsi"/>
          <w:sz w:val="22"/>
        </w:rPr>
        <w:t xml:space="preserve"> nalazi se granično uz odsjeke 56a</w:t>
      </w:r>
      <w:r w:rsidR="003E1BED" w:rsidRPr="003E1BED">
        <w:rPr>
          <w:rFonts w:asciiTheme="minorHAnsi" w:eastAsia="Calibri" w:hAnsiTheme="minorHAnsi" w:cstheme="minorHAnsi"/>
          <w:sz w:val="22"/>
        </w:rPr>
        <w:t xml:space="preserve"> i 57a</w:t>
      </w:r>
      <w:r w:rsidR="007C5B07" w:rsidRPr="003E1BED">
        <w:rPr>
          <w:rFonts w:asciiTheme="minorHAnsi" w:eastAsia="Calibri" w:hAnsiTheme="minorHAnsi" w:cstheme="minorHAnsi"/>
          <w:sz w:val="22"/>
        </w:rPr>
        <w:t xml:space="preserve">, </w:t>
      </w:r>
      <w:r w:rsidR="00784B33" w:rsidRPr="003E1BED">
        <w:rPr>
          <w:rFonts w:asciiTheme="minorHAnsi" w:hAnsiTheme="minorHAnsi" w:cstheme="minorHAnsi"/>
          <w:sz w:val="22"/>
        </w:rPr>
        <w:t>000426 Lastovski i Mljetski kanal</w:t>
      </w:r>
      <w:r w:rsidR="00784B33" w:rsidRPr="003E1BED">
        <w:rPr>
          <w:rFonts w:asciiTheme="minorHAnsi" w:eastAsia="Calibri" w:hAnsiTheme="minorHAnsi" w:cstheme="minorHAnsi"/>
          <w:sz w:val="22"/>
        </w:rPr>
        <w:t xml:space="preserve"> </w:t>
      </w:r>
      <w:r w:rsidR="003E1BED" w:rsidRPr="003E1BED">
        <w:rPr>
          <w:rFonts w:asciiTheme="minorHAnsi" w:eastAsia="Calibri" w:hAnsiTheme="minorHAnsi" w:cstheme="minorHAnsi"/>
          <w:sz w:val="22"/>
        </w:rPr>
        <w:t>nalazi se granično uz sve odsjeke koji sežu južnu obalu otoka</w:t>
      </w:r>
      <w:r w:rsidR="007C5B07" w:rsidRPr="003E1BED">
        <w:rPr>
          <w:rFonts w:asciiTheme="minorHAnsi" w:eastAsia="Calibri" w:hAnsiTheme="minorHAnsi" w:cstheme="minorHAnsi"/>
          <w:sz w:val="22"/>
        </w:rPr>
        <w:t>,</w:t>
      </w:r>
      <w:r w:rsidR="00784B33" w:rsidRPr="003E1BED">
        <w:rPr>
          <w:rFonts w:asciiTheme="minorHAnsi" w:hAnsiTheme="minorHAnsi" w:cstheme="minorHAnsi"/>
          <w:sz w:val="22"/>
        </w:rPr>
        <w:t xml:space="preserve"> HR3000431 Akvatorij J od uvale Pržina i S od uvale Bilin žal uz poluotok Ražnjić</w:t>
      </w:r>
      <w:r w:rsidR="00784B33" w:rsidRPr="003E1BED">
        <w:rPr>
          <w:rFonts w:asciiTheme="minorHAnsi" w:eastAsia="Calibri" w:hAnsiTheme="minorHAnsi" w:cstheme="minorHAnsi"/>
          <w:sz w:val="22"/>
        </w:rPr>
        <w:t xml:space="preserve"> </w:t>
      </w:r>
      <w:r w:rsidR="003E1BED" w:rsidRPr="003E1BED">
        <w:rPr>
          <w:rFonts w:asciiTheme="minorHAnsi" w:eastAsia="Calibri" w:hAnsiTheme="minorHAnsi" w:cstheme="minorHAnsi"/>
          <w:sz w:val="22"/>
        </w:rPr>
        <w:t xml:space="preserve">nalazi se granično uz odsjek 66a, </w:t>
      </w:r>
      <w:r w:rsidR="007C5B07" w:rsidRPr="003E1BED">
        <w:rPr>
          <w:rFonts w:asciiTheme="minorHAnsi" w:eastAsia="Calibri" w:hAnsiTheme="minorHAnsi" w:cstheme="minorHAnsi"/>
          <w:sz w:val="22"/>
        </w:rPr>
        <w:t xml:space="preserve">a </w:t>
      </w:r>
      <w:r w:rsidR="00784B33" w:rsidRPr="003E1BED">
        <w:rPr>
          <w:rFonts w:asciiTheme="minorHAnsi" w:hAnsiTheme="minorHAnsi" w:cstheme="minorHAnsi"/>
          <w:sz w:val="22"/>
        </w:rPr>
        <w:t xml:space="preserve">HR4000007 Badija i otoci oko Korčule </w:t>
      </w:r>
      <w:r w:rsidR="003E1BED" w:rsidRPr="003E1BED">
        <w:rPr>
          <w:rFonts w:asciiTheme="minorHAnsi" w:eastAsia="Calibri" w:hAnsiTheme="minorHAnsi" w:cstheme="minorHAnsi"/>
          <w:sz w:val="22"/>
        </w:rPr>
        <w:t>nalazi se granično uz odsjek 34a</w:t>
      </w:r>
      <w:r w:rsidR="00F42A0E" w:rsidRPr="003E1BED">
        <w:rPr>
          <w:rFonts w:asciiTheme="minorHAnsi" w:eastAsia="Calibri" w:hAnsiTheme="minorHAnsi" w:cstheme="minorHAnsi"/>
          <w:sz w:val="22"/>
        </w:rPr>
        <w:t>.</w:t>
      </w:r>
    </w:p>
    <w:p w14:paraId="2B61DEBC" w14:textId="36177437" w:rsidR="004E1F68" w:rsidRPr="00BA668F" w:rsidRDefault="004E1F68" w:rsidP="00C32B15">
      <w:pPr>
        <w:ind w:firstLine="0"/>
        <w:rPr>
          <w:rFonts w:asciiTheme="minorHAnsi" w:hAnsiTheme="minorHAnsi" w:cstheme="minorHAnsi"/>
          <w:i/>
          <w:iCs/>
          <w:sz w:val="20"/>
          <w:szCs w:val="20"/>
          <w:highlight w:val="yellow"/>
        </w:rPr>
      </w:pPr>
    </w:p>
    <w:p w14:paraId="55332D3B" w14:textId="77777777" w:rsidR="0006266E" w:rsidRPr="0006266E" w:rsidRDefault="0006266E" w:rsidP="0006266E">
      <w:pPr>
        <w:spacing w:before="0" w:after="0"/>
        <w:ind w:firstLine="0"/>
        <w:rPr>
          <w:rFonts w:asciiTheme="minorHAnsi" w:eastAsia="Calibri" w:hAnsiTheme="minorHAnsi" w:cstheme="minorHAnsi"/>
          <w:sz w:val="22"/>
          <w:highlight w:val="yellow"/>
        </w:rPr>
      </w:pPr>
    </w:p>
    <w:p w14:paraId="11FE35FD" w14:textId="4F93ABA7" w:rsidR="004E1F68" w:rsidRPr="006C7B15" w:rsidRDefault="004E1F68" w:rsidP="00FD3706">
      <w:pPr>
        <w:pStyle w:val="Caption"/>
        <w:keepNext/>
        <w:spacing w:after="120"/>
        <w:ind w:firstLine="0"/>
        <w:rPr>
          <w:rFonts w:asciiTheme="minorHAnsi" w:hAnsiTheme="minorHAnsi" w:cstheme="minorHAnsi"/>
          <w:sz w:val="20"/>
          <w:szCs w:val="20"/>
        </w:rPr>
      </w:pPr>
      <w:r w:rsidRPr="006C7B15">
        <w:rPr>
          <w:rFonts w:asciiTheme="minorHAnsi" w:hAnsiTheme="minorHAnsi" w:cstheme="minorHAnsi"/>
          <w:b/>
          <w:bCs/>
          <w:i w:val="0"/>
          <w:iCs w:val="0"/>
          <w:sz w:val="20"/>
          <w:szCs w:val="20"/>
        </w:rPr>
        <w:t xml:space="preserve">Tablica </w:t>
      </w:r>
      <w:r w:rsidR="00965F65">
        <w:rPr>
          <w:rFonts w:asciiTheme="minorHAnsi" w:hAnsiTheme="minorHAnsi" w:cstheme="minorHAnsi"/>
          <w:b/>
          <w:bCs/>
          <w:i w:val="0"/>
          <w:iCs w:val="0"/>
          <w:sz w:val="20"/>
          <w:szCs w:val="20"/>
        </w:rPr>
        <w:t>12</w:t>
      </w:r>
      <w:r w:rsidRPr="006C7B15">
        <w:rPr>
          <w:rFonts w:asciiTheme="minorHAnsi" w:hAnsiTheme="minorHAnsi" w:cstheme="minorHAnsi"/>
          <w:b/>
          <w:bCs/>
          <w:i w:val="0"/>
          <w:iCs w:val="0"/>
          <w:sz w:val="20"/>
          <w:szCs w:val="20"/>
        </w:rPr>
        <w:t>.</w:t>
      </w:r>
      <w:r w:rsidRPr="006C7B15">
        <w:rPr>
          <w:rFonts w:asciiTheme="minorHAnsi" w:hAnsiTheme="minorHAnsi" w:cstheme="minorHAnsi"/>
          <w:sz w:val="20"/>
          <w:szCs w:val="20"/>
        </w:rPr>
        <w:t xml:space="preserve"> Područja ekološke mreže po odjelima/odsjecima gospodarske jedinice</w:t>
      </w:r>
    </w:p>
    <w:tbl>
      <w:tblPr>
        <w:tblStyle w:val="TableGrid7"/>
        <w:tblW w:w="5000" w:type="pct"/>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ook w:val="04A0" w:firstRow="1" w:lastRow="0" w:firstColumn="1" w:lastColumn="0" w:noHBand="0" w:noVBand="1"/>
      </w:tblPr>
      <w:tblGrid>
        <w:gridCol w:w="1615"/>
        <w:gridCol w:w="5503"/>
        <w:gridCol w:w="992"/>
        <w:gridCol w:w="932"/>
      </w:tblGrid>
      <w:tr w:rsidR="004E1F68" w:rsidRPr="006C7B15" w14:paraId="63A68B1F" w14:textId="77777777" w:rsidTr="00600018">
        <w:trPr>
          <w:trHeight w:val="227"/>
        </w:trPr>
        <w:tc>
          <w:tcPr>
            <w:tcW w:w="697" w:type="pct"/>
            <w:tcBorders>
              <w:top w:val="single" w:sz="12" w:space="0" w:color="006634"/>
              <w:bottom w:val="single" w:sz="12" w:space="0" w:color="006634"/>
            </w:tcBorders>
            <w:vAlign w:val="center"/>
            <w:hideMark/>
          </w:tcPr>
          <w:p w14:paraId="6069F610" w14:textId="77777777" w:rsidR="004E1F68" w:rsidRPr="006C7B15" w:rsidRDefault="004E1F68" w:rsidP="00940C9A">
            <w:pPr>
              <w:pStyle w:val="NoSpacing"/>
              <w:rPr>
                <w:rFonts w:asciiTheme="minorHAnsi" w:eastAsia="Calibri" w:hAnsiTheme="minorHAnsi" w:cstheme="minorHAnsi"/>
                <w:b/>
                <w:bCs/>
                <w:sz w:val="18"/>
                <w:szCs w:val="18"/>
              </w:rPr>
            </w:pPr>
            <w:r w:rsidRPr="006C7B15">
              <w:rPr>
                <w:rFonts w:asciiTheme="minorHAnsi" w:eastAsia="Calibri" w:hAnsiTheme="minorHAnsi" w:cstheme="minorHAnsi"/>
                <w:b/>
                <w:bCs/>
                <w:sz w:val="18"/>
                <w:szCs w:val="18"/>
              </w:rPr>
              <w:t>Naziv i identifikacijski broj područja</w:t>
            </w:r>
          </w:p>
        </w:tc>
        <w:tc>
          <w:tcPr>
            <w:tcW w:w="3128" w:type="pct"/>
            <w:tcBorders>
              <w:top w:val="single" w:sz="12" w:space="0" w:color="006634"/>
              <w:bottom w:val="single" w:sz="12" w:space="0" w:color="006634"/>
            </w:tcBorders>
            <w:vAlign w:val="center"/>
            <w:hideMark/>
          </w:tcPr>
          <w:p w14:paraId="5C11A4C5" w14:textId="77777777" w:rsidR="004E1F68" w:rsidRPr="006C7B15" w:rsidRDefault="004E1F68" w:rsidP="00940C9A">
            <w:pPr>
              <w:pStyle w:val="NoSpacing"/>
              <w:rPr>
                <w:rFonts w:asciiTheme="minorHAnsi" w:eastAsia="Calibri" w:hAnsiTheme="minorHAnsi" w:cstheme="minorHAnsi"/>
                <w:b/>
                <w:bCs/>
                <w:sz w:val="18"/>
                <w:szCs w:val="18"/>
              </w:rPr>
            </w:pPr>
            <w:r w:rsidRPr="006C7B15">
              <w:rPr>
                <w:rFonts w:asciiTheme="minorHAnsi" w:eastAsia="Calibri" w:hAnsiTheme="minorHAnsi" w:cstheme="minorHAnsi"/>
                <w:b/>
                <w:bCs/>
                <w:sz w:val="18"/>
                <w:szCs w:val="18"/>
              </w:rPr>
              <w:t>Odjeli/odsjeci</w:t>
            </w:r>
          </w:p>
        </w:tc>
        <w:tc>
          <w:tcPr>
            <w:tcW w:w="633" w:type="pct"/>
            <w:tcBorders>
              <w:top w:val="single" w:sz="12" w:space="0" w:color="006634"/>
              <w:bottom w:val="single" w:sz="12" w:space="0" w:color="006634"/>
            </w:tcBorders>
            <w:vAlign w:val="center"/>
            <w:hideMark/>
          </w:tcPr>
          <w:p w14:paraId="2BEAF50E" w14:textId="77777777" w:rsidR="004E1F68" w:rsidRPr="006C7B15" w:rsidRDefault="004E1F68" w:rsidP="00940C9A">
            <w:pPr>
              <w:pStyle w:val="NoSpacing"/>
              <w:rPr>
                <w:rFonts w:asciiTheme="minorHAnsi" w:eastAsia="Calibri" w:hAnsiTheme="minorHAnsi" w:cstheme="minorHAnsi"/>
                <w:b/>
                <w:bCs/>
                <w:sz w:val="18"/>
                <w:szCs w:val="18"/>
              </w:rPr>
            </w:pPr>
            <w:r w:rsidRPr="006C7B15">
              <w:rPr>
                <w:rFonts w:asciiTheme="minorHAnsi" w:eastAsia="Calibri" w:hAnsiTheme="minorHAnsi" w:cstheme="minorHAnsi"/>
                <w:b/>
                <w:bCs/>
                <w:sz w:val="18"/>
                <w:szCs w:val="18"/>
              </w:rPr>
              <w:t>Površina odsjeka u ekološkoj mreži (ha)</w:t>
            </w:r>
          </w:p>
        </w:tc>
        <w:tc>
          <w:tcPr>
            <w:tcW w:w="542" w:type="pct"/>
            <w:tcBorders>
              <w:top w:val="single" w:sz="12" w:space="0" w:color="006634"/>
              <w:bottom w:val="single" w:sz="12" w:space="0" w:color="006634"/>
            </w:tcBorders>
            <w:vAlign w:val="center"/>
            <w:hideMark/>
          </w:tcPr>
          <w:p w14:paraId="6FC7EB9B" w14:textId="03F080A2" w:rsidR="004E1F68" w:rsidRPr="006C7B15" w:rsidRDefault="00A57B53" w:rsidP="00940C9A">
            <w:pPr>
              <w:pStyle w:val="NoSpacing"/>
              <w:rPr>
                <w:rFonts w:asciiTheme="minorHAnsi" w:eastAsia="Calibri" w:hAnsiTheme="minorHAnsi" w:cstheme="minorHAnsi"/>
                <w:b/>
                <w:bCs/>
                <w:sz w:val="18"/>
                <w:szCs w:val="18"/>
              </w:rPr>
            </w:pPr>
            <w:r w:rsidRPr="006C7B15">
              <w:rPr>
                <w:rFonts w:asciiTheme="minorHAnsi" w:eastAsia="Calibri" w:hAnsiTheme="minorHAnsi" w:cstheme="minorHAnsi"/>
                <w:b/>
                <w:bCs/>
                <w:sz w:val="18"/>
                <w:szCs w:val="18"/>
              </w:rPr>
              <w:t>Udio GJ u</w:t>
            </w:r>
            <w:r w:rsidR="004E1F68" w:rsidRPr="006C7B15">
              <w:rPr>
                <w:rFonts w:asciiTheme="minorHAnsi" w:eastAsia="Calibri" w:hAnsiTheme="minorHAnsi" w:cstheme="minorHAnsi"/>
                <w:b/>
                <w:bCs/>
                <w:sz w:val="18"/>
                <w:szCs w:val="18"/>
              </w:rPr>
              <w:t xml:space="preserve"> ekološkoj mreži (%)*</w:t>
            </w:r>
          </w:p>
        </w:tc>
      </w:tr>
      <w:tr w:rsidR="004E1F68" w:rsidRPr="00BA668F" w14:paraId="4B4FD07C" w14:textId="77777777" w:rsidTr="00600018">
        <w:trPr>
          <w:trHeight w:val="227"/>
        </w:trPr>
        <w:tc>
          <w:tcPr>
            <w:tcW w:w="697" w:type="pct"/>
            <w:tcBorders>
              <w:top w:val="single" w:sz="12" w:space="0" w:color="006634"/>
            </w:tcBorders>
            <w:vAlign w:val="center"/>
          </w:tcPr>
          <w:p w14:paraId="0734212C" w14:textId="52D513BB" w:rsidR="004E1F68" w:rsidRPr="006C7B15" w:rsidRDefault="006C7B15" w:rsidP="00940C9A">
            <w:pPr>
              <w:pStyle w:val="NoSpacing"/>
              <w:rPr>
                <w:rFonts w:asciiTheme="minorHAnsi" w:eastAsia="Calibri" w:hAnsiTheme="minorHAnsi" w:cstheme="minorHAnsi"/>
                <w:b/>
                <w:sz w:val="18"/>
                <w:szCs w:val="18"/>
              </w:rPr>
            </w:pPr>
            <w:r w:rsidRPr="006C7B15">
              <w:rPr>
                <w:rFonts w:asciiTheme="minorHAnsi" w:hAnsiTheme="minorHAnsi" w:cstheme="minorHAnsi"/>
                <w:sz w:val="18"/>
                <w:szCs w:val="18"/>
              </w:rPr>
              <w:t>HR1000036</w:t>
            </w:r>
            <w:r w:rsidR="004E1F68" w:rsidRPr="006C7B15">
              <w:rPr>
                <w:rFonts w:asciiTheme="minorHAnsi" w:hAnsiTheme="minorHAnsi" w:cstheme="minorHAnsi"/>
                <w:sz w:val="18"/>
                <w:szCs w:val="18"/>
              </w:rPr>
              <w:t xml:space="preserve"> </w:t>
            </w:r>
            <w:r w:rsidRPr="006C7B15">
              <w:rPr>
                <w:rFonts w:asciiTheme="minorHAnsi" w:hAnsiTheme="minorHAnsi" w:cstheme="minorHAnsi"/>
                <w:sz w:val="18"/>
                <w:szCs w:val="18"/>
              </w:rPr>
              <w:t>Srednjedalmatinski otoci i Pelješac</w:t>
            </w:r>
          </w:p>
        </w:tc>
        <w:tc>
          <w:tcPr>
            <w:tcW w:w="3128" w:type="pct"/>
            <w:tcBorders>
              <w:top w:val="single" w:sz="12" w:space="0" w:color="006634"/>
            </w:tcBorders>
            <w:vAlign w:val="center"/>
          </w:tcPr>
          <w:p w14:paraId="75E94097" w14:textId="485783A3" w:rsidR="004E1F68" w:rsidRPr="006C7B15" w:rsidRDefault="006C7B15" w:rsidP="00940C9A">
            <w:pPr>
              <w:pStyle w:val="NoSpacing"/>
              <w:rPr>
                <w:rFonts w:asciiTheme="minorHAnsi" w:eastAsia="Calibri" w:hAnsiTheme="minorHAnsi" w:cstheme="minorHAnsi"/>
                <w:sz w:val="18"/>
                <w:szCs w:val="18"/>
              </w:rPr>
            </w:pPr>
            <w:r w:rsidRPr="006C7B15">
              <w:rPr>
                <w:rFonts w:asciiTheme="minorHAnsi" w:hAnsiTheme="minorHAnsi" w:cstheme="minorHAnsi"/>
                <w:sz w:val="18"/>
                <w:szCs w:val="18"/>
              </w:rPr>
              <w:t>1a, 1cs, 1vv, 2a, 2cs, 2vv, 3a, 4a, 5a, 5cs, 5vv, 6a, 6cs, 6vv, 7a, 7vv, 8a, 8cs, 8el, 8vv, 9a, 10a, 10cs, 10el, 10vv, 11a, 11cs, 12a, 12cs, 12el, 12vv, 13a, 13cs, 13el, 13vv, 14a, 14b, 14cs, 14el, 14vv, 15a, 15b, 15c, 15cs, 17a, 17b, 17cs, 17el, 18a, 18b, 18cs, 18el, 19a, 19b, 19cs, 19el, 20a, 20b, 20c, 20el, 21a, 22a, 22cs, 23a, 23b, 23cs, 23el, 24a, 24b, 24cs, 24el, 25a, 25b, 25cs, 25el, 26a, 26b, 26cs, 26el, 27a, 27cs, 28a, 28b, 28cs, 29a, 29cs, 30a, 30b, 30cs, 31a, 31b, 31cs, 32a, 32b, 32cs, 32el, 33a, 34a, 35a, 35cs, 36a, 36b, 36cs, 37a, 37b, 37cs, 38a, 38cs, 39a, 40a, 40cs, 41a, 41b, 41c, 41cs, 42a, 42b, 42c, 42cs, 43a, 43b, 43cs, 44a, 44b, 44cs, 45a, 45b, 45cs, 46a, 46b, 46cs, 47a, 47b, 47cs, 48a, 48b, 48cs, 49a, 49cs, 50a, 50b, 50cs, 51a, 51cs, 52a, 52cs, 53a, 53cs, 54a, 54cs, 55a, 55cs, 56a, 56b, 56cs, 57a, 58a, 59a, 59cs, 60a, 60b, 60cs, 61a, 61cs, 62a, 62b, 62cs, 63a, 63b, 63cs, 65a, 65b, 66a</w:t>
            </w:r>
          </w:p>
        </w:tc>
        <w:tc>
          <w:tcPr>
            <w:tcW w:w="633" w:type="pct"/>
            <w:tcBorders>
              <w:top w:val="single" w:sz="12" w:space="0" w:color="006634"/>
            </w:tcBorders>
            <w:vAlign w:val="center"/>
          </w:tcPr>
          <w:p w14:paraId="105FD61F" w14:textId="267B5C37" w:rsidR="004E1F68" w:rsidRPr="006C7B15" w:rsidRDefault="006C7B15" w:rsidP="00940C9A">
            <w:pPr>
              <w:pStyle w:val="NoSpacing"/>
              <w:rPr>
                <w:rFonts w:asciiTheme="minorHAnsi" w:eastAsia="Calibri" w:hAnsiTheme="minorHAnsi" w:cstheme="minorHAnsi"/>
                <w:sz w:val="18"/>
                <w:szCs w:val="18"/>
              </w:rPr>
            </w:pPr>
            <w:r w:rsidRPr="006C7B15">
              <w:rPr>
                <w:rFonts w:asciiTheme="minorHAnsi" w:hAnsiTheme="minorHAnsi" w:cstheme="minorHAnsi"/>
                <w:sz w:val="18"/>
                <w:szCs w:val="18"/>
              </w:rPr>
              <w:t>1937,54</w:t>
            </w:r>
          </w:p>
        </w:tc>
        <w:tc>
          <w:tcPr>
            <w:tcW w:w="542" w:type="pct"/>
            <w:tcBorders>
              <w:top w:val="single" w:sz="12" w:space="0" w:color="006634"/>
            </w:tcBorders>
            <w:vAlign w:val="center"/>
          </w:tcPr>
          <w:p w14:paraId="47A62114" w14:textId="138C6768" w:rsidR="004E1F68" w:rsidRPr="006C7B15" w:rsidRDefault="006C7B15" w:rsidP="00940C9A">
            <w:pPr>
              <w:pStyle w:val="NoSpacing"/>
              <w:rPr>
                <w:rFonts w:asciiTheme="minorHAnsi" w:eastAsia="Calibri" w:hAnsiTheme="minorHAnsi" w:cstheme="minorHAnsi"/>
                <w:sz w:val="18"/>
                <w:szCs w:val="18"/>
              </w:rPr>
            </w:pPr>
            <w:r w:rsidRPr="006C7B15">
              <w:rPr>
                <w:rFonts w:asciiTheme="minorHAnsi" w:eastAsia="Calibri" w:hAnsiTheme="minorHAnsi" w:cstheme="minorHAnsi"/>
                <w:sz w:val="18"/>
                <w:szCs w:val="18"/>
              </w:rPr>
              <w:t>100,00</w:t>
            </w:r>
          </w:p>
        </w:tc>
      </w:tr>
      <w:tr w:rsidR="0006266E" w:rsidRPr="00BA668F" w14:paraId="62E56604" w14:textId="77777777" w:rsidTr="00600018">
        <w:trPr>
          <w:trHeight w:val="227"/>
        </w:trPr>
        <w:tc>
          <w:tcPr>
            <w:tcW w:w="697" w:type="pct"/>
            <w:vAlign w:val="center"/>
          </w:tcPr>
          <w:p w14:paraId="4FFE052E" w14:textId="52416D70" w:rsidR="0006266E" w:rsidRPr="00BA668F" w:rsidRDefault="0006266E" w:rsidP="0006266E">
            <w:pPr>
              <w:pStyle w:val="NoSpacing"/>
              <w:rPr>
                <w:rFonts w:asciiTheme="minorHAnsi" w:hAnsiTheme="minorHAnsi" w:cstheme="minorHAnsi"/>
                <w:sz w:val="18"/>
                <w:szCs w:val="18"/>
                <w:highlight w:val="yellow"/>
              </w:rPr>
            </w:pPr>
            <w:r w:rsidRPr="006F50B0">
              <w:rPr>
                <w:rFonts w:asciiTheme="minorHAnsi" w:hAnsiTheme="minorHAnsi" w:cstheme="minorHAnsi"/>
                <w:sz w:val="18"/>
                <w:szCs w:val="18"/>
              </w:rPr>
              <w:t>HR2001367</w:t>
            </w:r>
            <w:r>
              <w:rPr>
                <w:rFonts w:asciiTheme="minorHAnsi" w:hAnsiTheme="minorHAnsi" w:cstheme="minorHAnsi"/>
                <w:sz w:val="18"/>
                <w:szCs w:val="18"/>
              </w:rPr>
              <w:t xml:space="preserve"> </w:t>
            </w:r>
            <w:r w:rsidRPr="006F50B0">
              <w:rPr>
                <w:rFonts w:asciiTheme="minorHAnsi" w:hAnsiTheme="minorHAnsi" w:cstheme="minorHAnsi"/>
                <w:sz w:val="18"/>
                <w:szCs w:val="18"/>
              </w:rPr>
              <w:t>I dio Korčule</w:t>
            </w:r>
          </w:p>
        </w:tc>
        <w:tc>
          <w:tcPr>
            <w:tcW w:w="3128" w:type="pct"/>
            <w:vAlign w:val="center"/>
          </w:tcPr>
          <w:p w14:paraId="5F199146" w14:textId="6B6452B1" w:rsidR="0006266E" w:rsidRPr="00BA668F" w:rsidRDefault="0006266E" w:rsidP="0006266E">
            <w:pPr>
              <w:pStyle w:val="NoSpacing"/>
              <w:rPr>
                <w:rFonts w:asciiTheme="minorHAnsi" w:hAnsiTheme="minorHAnsi" w:cstheme="minorHAnsi"/>
                <w:sz w:val="18"/>
                <w:szCs w:val="18"/>
                <w:highlight w:val="yellow"/>
              </w:rPr>
            </w:pPr>
            <w:r w:rsidRPr="006C7B15">
              <w:rPr>
                <w:rFonts w:asciiTheme="minorHAnsi" w:hAnsiTheme="minorHAnsi" w:cstheme="minorHAnsi"/>
                <w:sz w:val="18"/>
                <w:szCs w:val="18"/>
              </w:rPr>
              <w:t>1a, 1cs, 1vv, 2a, 2cs, 2vv, 3a, 4a, 5a, 5cs, 5vv, 6a</w:t>
            </w:r>
            <w:r>
              <w:rPr>
                <w:rFonts w:asciiTheme="minorHAnsi" w:hAnsiTheme="minorHAnsi" w:cstheme="minorHAnsi"/>
                <w:sz w:val="18"/>
                <w:szCs w:val="18"/>
              </w:rPr>
              <w:t xml:space="preserve"> (dio)</w:t>
            </w:r>
            <w:r w:rsidRPr="006C7B15">
              <w:rPr>
                <w:rFonts w:asciiTheme="minorHAnsi" w:hAnsiTheme="minorHAnsi" w:cstheme="minorHAnsi"/>
                <w:sz w:val="18"/>
                <w:szCs w:val="18"/>
              </w:rPr>
              <w:t>, 6cs, 6vv, 7a, 7vv, 8a, 8cs, 8el, 8vv, 9a, 10a, 10cs, 10el, 10vv, 11a, 11cs, 12a</w:t>
            </w:r>
            <w:r>
              <w:rPr>
                <w:rFonts w:asciiTheme="minorHAnsi" w:hAnsiTheme="minorHAnsi" w:cstheme="minorHAnsi"/>
                <w:sz w:val="18"/>
                <w:szCs w:val="18"/>
              </w:rPr>
              <w:t xml:space="preserve"> (dio)</w:t>
            </w:r>
            <w:r w:rsidRPr="006C7B15">
              <w:rPr>
                <w:rFonts w:asciiTheme="minorHAnsi" w:hAnsiTheme="minorHAnsi" w:cstheme="minorHAnsi"/>
                <w:sz w:val="18"/>
                <w:szCs w:val="18"/>
              </w:rPr>
              <w:t>, 12cs, 12el, 12vv, 13a, 13cs, 13el, 13vv, 14a</w:t>
            </w:r>
            <w:r>
              <w:rPr>
                <w:rFonts w:asciiTheme="minorHAnsi" w:hAnsiTheme="minorHAnsi" w:cstheme="minorHAnsi"/>
                <w:sz w:val="18"/>
                <w:szCs w:val="18"/>
              </w:rPr>
              <w:t xml:space="preserve"> (dio)</w:t>
            </w:r>
            <w:r w:rsidRPr="006C7B15">
              <w:rPr>
                <w:rFonts w:asciiTheme="minorHAnsi" w:hAnsiTheme="minorHAnsi" w:cstheme="minorHAnsi"/>
                <w:sz w:val="18"/>
                <w:szCs w:val="18"/>
              </w:rPr>
              <w:t>, 14b, 14cs, 14el</w:t>
            </w:r>
            <w:r>
              <w:rPr>
                <w:rFonts w:asciiTheme="minorHAnsi" w:hAnsiTheme="minorHAnsi" w:cstheme="minorHAnsi"/>
                <w:sz w:val="18"/>
                <w:szCs w:val="18"/>
              </w:rPr>
              <w:t xml:space="preserve"> (dio)</w:t>
            </w:r>
            <w:r w:rsidRPr="006C7B15">
              <w:rPr>
                <w:rFonts w:asciiTheme="minorHAnsi" w:hAnsiTheme="minorHAnsi" w:cstheme="minorHAnsi"/>
                <w:sz w:val="18"/>
                <w:szCs w:val="18"/>
              </w:rPr>
              <w:t>, 14vv, 15a</w:t>
            </w:r>
            <w:r>
              <w:rPr>
                <w:rFonts w:asciiTheme="minorHAnsi" w:hAnsiTheme="minorHAnsi" w:cstheme="minorHAnsi"/>
                <w:sz w:val="18"/>
                <w:szCs w:val="18"/>
              </w:rPr>
              <w:t xml:space="preserve"> (dio)</w:t>
            </w:r>
            <w:r w:rsidRPr="006C7B15">
              <w:rPr>
                <w:rFonts w:asciiTheme="minorHAnsi" w:hAnsiTheme="minorHAnsi" w:cstheme="minorHAnsi"/>
                <w:sz w:val="18"/>
                <w:szCs w:val="18"/>
              </w:rPr>
              <w:t>, 15b, 15c, 15cs, 17a, 17b, 17cs, 17el, 18a, 18b, 18cs, 18el, 19a</w:t>
            </w:r>
            <w:r>
              <w:rPr>
                <w:rFonts w:asciiTheme="minorHAnsi" w:hAnsiTheme="minorHAnsi" w:cstheme="minorHAnsi"/>
                <w:sz w:val="18"/>
                <w:szCs w:val="18"/>
              </w:rPr>
              <w:t xml:space="preserve"> (dio)</w:t>
            </w:r>
            <w:r w:rsidRPr="006C7B15">
              <w:rPr>
                <w:rFonts w:asciiTheme="minorHAnsi" w:hAnsiTheme="minorHAnsi" w:cstheme="minorHAnsi"/>
                <w:sz w:val="18"/>
                <w:szCs w:val="18"/>
              </w:rPr>
              <w:t>, 19b</w:t>
            </w:r>
            <w:r>
              <w:rPr>
                <w:rFonts w:asciiTheme="minorHAnsi" w:hAnsiTheme="minorHAnsi" w:cstheme="minorHAnsi"/>
                <w:sz w:val="18"/>
                <w:szCs w:val="18"/>
              </w:rPr>
              <w:t xml:space="preserve"> (dio)</w:t>
            </w:r>
            <w:r w:rsidRPr="006C7B15">
              <w:rPr>
                <w:rFonts w:asciiTheme="minorHAnsi" w:hAnsiTheme="minorHAnsi" w:cstheme="minorHAnsi"/>
                <w:sz w:val="18"/>
                <w:szCs w:val="18"/>
              </w:rPr>
              <w:t>, 19cs, 19el, 20a, 20b, 20c, 20el, 21a, 22a, 22cs, 23a, 23b, 23cs, 23el, 24a, 24b, 24cs, 24el, 25a, 25b, 25cs, 25el, 26a</w:t>
            </w:r>
            <w:r>
              <w:rPr>
                <w:rFonts w:asciiTheme="minorHAnsi" w:hAnsiTheme="minorHAnsi" w:cstheme="minorHAnsi"/>
                <w:sz w:val="18"/>
                <w:szCs w:val="18"/>
              </w:rPr>
              <w:t xml:space="preserve"> (dio)</w:t>
            </w:r>
            <w:r w:rsidRPr="006C7B15">
              <w:rPr>
                <w:rFonts w:asciiTheme="minorHAnsi" w:hAnsiTheme="minorHAnsi" w:cstheme="minorHAnsi"/>
                <w:sz w:val="18"/>
                <w:szCs w:val="18"/>
              </w:rPr>
              <w:t>, 26b, 26cs, 26el, 27a</w:t>
            </w:r>
            <w:r>
              <w:rPr>
                <w:rFonts w:asciiTheme="minorHAnsi" w:hAnsiTheme="minorHAnsi" w:cstheme="minorHAnsi"/>
                <w:sz w:val="18"/>
                <w:szCs w:val="18"/>
              </w:rPr>
              <w:t xml:space="preserve"> (dio)</w:t>
            </w:r>
            <w:r w:rsidRPr="006C7B15">
              <w:rPr>
                <w:rFonts w:asciiTheme="minorHAnsi" w:hAnsiTheme="minorHAnsi" w:cstheme="minorHAnsi"/>
                <w:sz w:val="18"/>
                <w:szCs w:val="18"/>
              </w:rPr>
              <w:t>, 27cs</w:t>
            </w:r>
            <w:r>
              <w:rPr>
                <w:rFonts w:asciiTheme="minorHAnsi" w:hAnsiTheme="minorHAnsi" w:cstheme="minorHAnsi"/>
                <w:sz w:val="18"/>
                <w:szCs w:val="18"/>
              </w:rPr>
              <w:t xml:space="preserve"> (dio)</w:t>
            </w:r>
            <w:r w:rsidRPr="006C7B15">
              <w:rPr>
                <w:rFonts w:asciiTheme="minorHAnsi" w:hAnsiTheme="minorHAnsi" w:cstheme="minorHAnsi"/>
                <w:sz w:val="18"/>
                <w:szCs w:val="18"/>
              </w:rPr>
              <w:t>, 28a, 28b</w:t>
            </w:r>
            <w:r>
              <w:rPr>
                <w:rFonts w:asciiTheme="minorHAnsi" w:hAnsiTheme="minorHAnsi" w:cstheme="minorHAnsi"/>
                <w:sz w:val="18"/>
                <w:szCs w:val="18"/>
              </w:rPr>
              <w:t xml:space="preserve"> (dio)</w:t>
            </w:r>
            <w:r w:rsidRPr="006C7B15">
              <w:rPr>
                <w:rFonts w:asciiTheme="minorHAnsi" w:hAnsiTheme="minorHAnsi" w:cstheme="minorHAnsi"/>
                <w:sz w:val="18"/>
                <w:szCs w:val="18"/>
              </w:rPr>
              <w:t>, 28cs</w:t>
            </w:r>
            <w:r>
              <w:rPr>
                <w:rFonts w:asciiTheme="minorHAnsi" w:hAnsiTheme="minorHAnsi" w:cstheme="minorHAnsi"/>
                <w:sz w:val="18"/>
                <w:szCs w:val="18"/>
              </w:rPr>
              <w:t xml:space="preserve"> (dio)</w:t>
            </w:r>
            <w:r w:rsidRPr="006C7B15">
              <w:rPr>
                <w:rFonts w:asciiTheme="minorHAnsi" w:hAnsiTheme="minorHAnsi" w:cstheme="minorHAnsi"/>
                <w:sz w:val="18"/>
                <w:szCs w:val="18"/>
              </w:rPr>
              <w:t>, 29a, 29cs, 30a, 30b, 30cs, 31a, 31b, 31cs, 32a, 32b, 32cs, 32el, 35a</w:t>
            </w:r>
            <w:r>
              <w:rPr>
                <w:rFonts w:asciiTheme="minorHAnsi" w:hAnsiTheme="minorHAnsi" w:cstheme="minorHAnsi"/>
                <w:sz w:val="18"/>
                <w:szCs w:val="18"/>
              </w:rPr>
              <w:t xml:space="preserve"> (dio)</w:t>
            </w:r>
            <w:r w:rsidRPr="006C7B15">
              <w:rPr>
                <w:rFonts w:asciiTheme="minorHAnsi" w:hAnsiTheme="minorHAnsi" w:cstheme="minorHAnsi"/>
                <w:sz w:val="18"/>
                <w:szCs w:val="18"/>
              </w:rPr>
              <w:t>, 35cs, 36a</w:t>
            </w:r>
            <w:r>
              <w:rPr>
                <w:rFonts w:asciiTheme="minorHAnsi" w:hAnsiTheme="minorHAnsi" w:cstheme="minorHAnsi"/>
                <w:sz w:val="18"/>
                <w:szCs w:val="18"/>
              </w:rPr>
              <w:t xml:space="preserve"> (dio)</w:t>
            </w:r>
            <w:r w:rsidRPr="006C7B15">
              <w:rPr>
                <w:rFonts w:asciiTheme="minorHAnsi" w:hAnsiTheme="minorHAnsi" w:cstheme="minorHAnsi"/>
                <w:sz w:val="18"/>
                <w:szCs w:val="18"/>
              </w:rPr>
              <w:t>, 36b, 36cs, 37a, 37b, 37cs, 38a, 38cs, 39a, 40a, 40cs, 41a</w:t>
            </w:r>
            <w:r>
              <w:rPr>
                <w:rFonts w:asciiTheme="minorHAnsi" w:hAnsiTheme="minorHAnsi" w:cstheme="minorHAnsi"/>
                <w:sz w:val="18"/>
                <w:szCs w:val="18"/>
              </w:rPr>
              <w:t xml:space="preserve"> (dio)</w:t>
            </w:r>
            <w:r w:rsidRPr="006C7B15">
              <w:rPr>
                <w:rFonts w:asciiTheme="minorHAnsi" w:hAnsiTheme="minorHAnsi" w:cstheme="minorHAnsi"/>
                <w:sz w:val="18"/>
                <w:szCs w:val="18"/>
              </w:rPr>
              <w:t>, 41b, 41c, 41cs</w:t>
            </w:r>
            <w:r>
              <w:rPr>
                <w:rFonts w:asciiTheme="minorHAnsi" w:hAnsiTheme="minorHAnsi" w:cstheme="minorHAnsi"/>
                <w:sz w:val="18"/>
                <w:szCs w:val="18"/>
              </w:rPr>
              <w:t xml:space="preserve"> (dio)</w:t>
            </w:r>
            <w:r w:rsidRPr="006C7B15">
              <w:rPr>
                <w:rFonts w:asciiTheme="minorHAnsi" w:hAnsiTheme="minorHAnsi" w:cstheme="minorHAnsi"/>
                <w:sz w:val="18"/>
                <w:szCs w:val="18"/>
              </w:rPr>
              <w:t>, 42a</w:t>
            </w:r>
            <w:r>
              <w:rPr>
                <w:rFonts w:asciiTheme="minorHAnsi" w:hAnsiTheme="minorHAnsi" w:cstheme="minorHAnsi"/>
                <w:sz w:val="18"/>
                <w:szCs w:val="18"/>
              </w:rPr>
              <w:t xml:space="preserve"> (dio)</w:t>
            </w:r>
            <w:r w:rsidRPr="006C7B15">
              <w:rPr>
                <w:rFonts w:asciiTheme="minorHAnsi" w:hAnsiTheme="minorHAnsi" w:cstheme="minorHAnsi"/>
                <w:sz w:val="18"/>
                <w:szCs w:val="18"/>
              </w:rPr>
              <w:t>, 42b, 42c, 42cs</w:t>
            </w:r>
            <w:r>
              <w:rPr>
                <w:rFonts w:asciiTheme="minorHAnsi" w:hAnsiTheme="minorHAnsi" w:cstheme="minorHAnsi"/>
                <w:sz w:val="18"/>
                <w:szCs w:val="18"/>
              </w:rPr>
              <w:t xml:space="preserve"> (dio)</w:t>
            </w:r>
            <w:r w:rsidRPr="006C7B15">
              <w:rPr>
                <w:rFonts w:asciiTheme="minorHAnsi" w:hAnsiTheme="minorHAnsi" w:cstheme="minorHAnsi"/>
                <w:sz w:val="18"/>
                <w:szCs w:val="18"/>
              </w:rPr>
              <w:t>, 43a, 43b, 43cs, 44a, 44b, 44cs, 45a, 45b, 45cs, 46a, 46b, 46cs, 47a, 47b, 47cs, 48a, 48b, 48cs, 49a, 49cs, 50a, 50b, 50cs, 51a, 51cs, 52a, 52cs, 53a, 53cs, 54a, 54cs, 55a, 55cs, 56a, 56b, 56cs, 57a</w:t>
            </w:r>
            <w:r>
              <w:rPr>
                <w:rFonts w:asciiTheme="minorHAnsi" w:hAnsiTheme="minorHAnsi" w:cstheme="minorHAnsi"/>
                <w:sz w:val="18"/>
                <w:szCs w:val="18"/>
              </w:rPr>
              <w:t xml:space="preserve"> (dio)</w:t>
            </w:r>
            <w:r w:rsidRPr="006C7B15">
              <w:rPr>
                <w:rFonts w:asciiTheme="minorHAnsi" w:hAnsiTheme="minorHAnsi" w:cstheme="minorHAnsi"/>
                <w:sz w:val="18"/>
                <w:szCs w:val="18"/>
              </w:rPr>
              <w:t>, 58a, 59a, 59cs, 60a, 60b, 60cs, 61a, 61cs, 62a, 62b, 62cs, 63a</w:t>
            </w:r>
            <w:r>
              <w:rPr>
                <w:rFonts w:asciiTheme="minorHAnsi" w:hAnsiTheme="minorHAnsi" w:cstheme="minorHAnsi"/>
                <w:sz w:val="18"/>
                <w:szCs w:val="18"/>
              </w:rPr>
              <w:t xml:space="preserve"> (dio)</w:t>
            </w:r>
            <w:r w:rsidRPr="006C7B15">
              <w:rPr>
                <w:rFonts w:asciiTheme="minorHAnsi" w:hAnsiTheme="minorHAnsi" w:cstheme="minorHAnsi"/>
                <w:sz w:val="18"/>
                <w:szCs w:val="18"/>
              </w:rPr>
              <w:t>, 63b</w:t>
            </w:r>
            <w:r>
              <w:rPr>
                <w:rFonts w:asciiTheme="minorHAnsi" w:hAnsiTheme="minorHAnsi" w:cstheme="minorHAnsi"/>
                <w:sz w:val="18"/>
                <w:szCs w:val="18"/>
              </w:rPr>
              <w:t xml:space="preserve"> (dio)</w:t>
            </w:r>
            <w:r w:rsidRPr="006C7B15">
              <w:rPr>
                <w:rFonts w:asciiTheme="minorHAnsi" w:hAnsiTheme="minorHAnsi" w:cstheme="minorHAnsi"/>
                <w:sz w:val="18"/>
                <w:szCs w:val="18"/>
              </w:rPr>
              <w:t>, 63cs, 65a</w:t>
            </w:r>
            <w:r>
              <w:rPr>
                <w:rFonts w:asciiTheme="minorHAnsi" w:hAnsiTheme="minorHAnsi" w:cstheme="minorHAnsi"/>
                <w:sz w:val="18"/>
                <w:szCs w:val="18"/>
              </w:rPr>
              <w:t xml:space="preserve"> (dio)</w:t>
            </w:r>
            <w:r w:rsidRPr="006C7B15">
              <w:rPr>
                <w:rFonts w:asciiTheme="minorHAnsi" w:hAnsiTheme="minorHAnsi" w:cstheme="minorHAnsi"/>
                <w:sz w:val="18"/>
                <w:szCs w:val="18"/>
              </w:rPr>
              <w:t>, 65b, 66a</w:t>
            </w:r>
            <w:r>
              <w:rPr>
                <w:rFonts w:asciiTheme="minorHAnsi" w:hAnsiTheme="minorHAnsi" w:cstheme="minorHAnsi"/>
                <w:sz w:val="18"/>
                <w:szCs w:val="18"/>
              </w:rPr>
              <w:t xml:space="preserve"> (dio)</w:t>
            </w:r>
          </w:p>
        </w:tc>
        <w:tc>
          <w:tcPr>
            <w:tcW w:w="633" w:type="pct"/>
            <w:vAlign w:val="center"/>
          </w:tcPr>
          <w:p w14:paraId="72E702EB" w14:textId="0B37831D" w:rsidR="0006266E" w:rsidRPr="0006266E" w:rsidRDefault="0006266E" w:rsidP="0006266E">
            <w:pPr>
              <w:pStyle w:val="NoSpacing"/>
              <w:rPr>
                <w:rFonts w:asciiTheme="minorHAnsi" w:hAnsiTheme="minorHAnsi" w:cstheme="minorHAnsi"/>
                <w:sz w:val="18"/>
                <w:szCs w:val="18"/>
              </w:rPr>
            </w:pPr>
            <w:r w:rsidRPr="0006266E">
              <w:rPr>
                <w:rFonts w:asciiTheme="minorHAnsi" w:hAnsiTheme="minorHAnsi" w:cstheme="minorHAnsi"/>
                <w:sz w:val="18"/>
                <w:szCs w:val="18"/>
              </w:rPr>
              <w:t>1913,7</w:t>
            </w:r>
          </w:p>
        </w:tc>
        <w:tc>
          <w:tcPr>
            <w:tcW w:w="542" w:type="pct"/>
            <w:vAlign w:val="center"/>
          </w:tcPr>
          <w:p w14:paraId="2367DF11" w14:textId="087DBFE0" w:rsidR="0006266E" w:rsidRPr="0006266E" w:rsidRDefault="0006266E" w:rsidP="0006266E">
            <w:pPr>
              <w:pStyle w:val="NoSpacing"/>
              <w:rPr>
                <w:rFonts w:asciiTheme="minorHAnsi" w:hAnsiTheme="minorHAnsi" w:cstheme="minorHAnsi"/>
                <w:sz w:val="18"/>
                <w:szCs w:val="18"/>
              </w:rPr>
            </w:pPr>
            <w:r w:rsidRPr="0006266E">
              <w:rPr>
                <w:rFonts w:asciiTheme="minorHAnsi" w:hAnsiTheme="minorHAnsi" w:cstheme="minorHAnsi"/>
                <w:sz w:val="18"/>
                <w:szCs w:val="18"/>
              </w:rPr>
              <w:t>98,77</w:t>
            </w:r>
          </w:p>
        </w:tc>
      </w:tr>
    </w:tbl>
    <w:p w14:paraId="3D638375" w14:textId="77777777" w:rsidR="004E1F68" w:rsidRPr="00600018" w:rsidRDefault="004E1F68" w:rsidP="008076DD">
      <w:pPr>
        <w:spacing w:before="0" w:after="240"/>
        <w:ind w:firstLine="0"/>
        <w:rPr>
          <w:rFonts w:ascii="Calibri" w:hAnsi="Calibri"/>
          <w:sz w:val="16"/>
          <w:szCs w:val="16"/>
        </w:rPr>
      </w:pPr>
      <w:r w:rsidRPr="00600018">
        <w:rPr>
          <w:rFonts w:ascii="Calibri" w:hAnsi="Calibri"/>
          <w:sz w:val="16"/>
          <w:szCs w:val="16"/>
        </w:rPr>
        <w:t>*površina odsjeka gospodarske jedinice u pojedinom području ekološke mreže u odnosu na ukupnu površinu tog područja ekološke mreže</w:t>
      </w:r>
    </w:p>
    <w:p w14:paraId="69C22D7A" w14:textId="1DBE4634" w:rsidR="004E1F68" w:rsidRPr="00BA668F" w:rsidRDefault="004E1F68">
      <w:pPr>
        <w:spacing w:before="0" w:after="160" w:line="259" w:lineRule="auto"/>
        <w:ind w:firstLine="0"/>
        <w:jc w:val="left"/>
        <w:rPr>
          <w:rFonts w:asciiTheme="minorHAnsi" w:hAnsiTheme="minorHAnsi" w:cstheme="minorHAnsi"/>
          <w:sz w:val="20"/>
          <w:szCs w:val="20"/>
          <w:highlight w:val="yellow"/>
        </w:rPr>
      </w:pPr>
      <w:r w:rsidRPr="00BA668F">
        <w:rPr>
          <w:rFonts w:asciiTheme="minorHAnsi" w:hAnsiTheme="minorHAnsi" w:cstheme="minorHAnsi"/>
          <w:sz w:val="20"/>
          <w:szCs w:val="20"/>
          <w:highlight w:val="yellow"/>
        </w:rPr>
        <w:br w:type="page"/>
      </w:r>
    </w:p>
    <w:p w14:paraId="2BD925DB" w14:textId="03472567" w:rsidR="00F42A0E" w:rsidRPr="00CC4391" w:rsidRDefault="007C1943" w:rsidP="00436076">
      <w:pPr>
        <w:pStyle w:val="Heading2"/>
        <w:ind w:firstLine="0"/>
        <w:rPr>
          <w:rFonts w:asciiTheme="minorHAnsi" w:hAnsiTheme="minorHAnsi" w:cstheme="minorHAnsi"/>
          <w:b/>
          <w:bCs/>
          <w:color w:val="006634"/>
        </w:rPr>
      </w:pPr>
      <w:bookmarkStart w:id="127" w:name="_Toc210895704"/>
      <w:r w:rsidRPr="00CC4391">
        <w:rPr>
          <w:rFonts w:asciiTheme="minorHAnsi" w:hAnsiTheme="minorHAnsi" w:cstheme="minorHAnsi"/>
          <w:b/>
          <w:bCs/>
          <w:color w:val="006634"/>
        </w:rPr>
        <w:lastRenderedPageBreak/>
        <w:t>I</w:t>
      </w:r>
      <w:r w:rsidR="00F42A0E" w:rsidRPr="00CC4391">
        <w:rPr>
          <w:rFonts w:asciiTheme="minorHAnsi" w:hAnsiTheme="minorHAnsi" w:cstheme="minorHAnsi"/>
          <w:b/>
          <w:bCs/>
          <w:color w:val="006634"/>
        </w:rPr>
        <w:t>II.2. Ciljne vrste i ciljni stanišni tipovi područja ekološke mrež</w:t>
      </w:r>
      <w:r w:rsidR="00436076" w:rsidRPr="00CC4391">
        <w:rPr>
          <w:rFonts w:asciiTheme="minorHAnsi" w:hAnsiTheme="minorHAnsi" w:cstheme="minorHAnsi"/>
          <w:b/>
          <w:bCs/>
          <w:color w:val="006634"/>
        </w:rPr>
        <w:t>e</w:t>
      </w:r>
      <w:bookmarkEnd w:id="127"/>
    </w:p>
    <w:p w14:paraId="16F49E72" w14:textId="5B72971D" w:rsidR="00F42A0E" w:rsidRPr="00CC4391" w:rsidRDefault="007E3970" w:rsidP="00436076">
      <w:pPr>
        <w:pStyle w:val="Heading2"/>
        <w:ind w:firstLine="0"/>
        <w:rPr>
          <w:rFonts w:asciiTheme="minorHAnsi" w:hAnsiTheme="minorHAnsi" w:cstheme="minorHAnsi"/>
          <w:b/>
          <w:bCs/>
          <w:color w:val="006634"/>
          <w:sz w:val="24"/>
          <w:szCs w:val="24"/>
        </w:rPr>
      </w:pPr>
      <w:bookmarkStart w:id="128" w:name="_Toc210895705"/>
      <w:bookmarkStart w:id="129" w:name="_Hlk127189490"/>
      <w:r w:rsidRPr="00CC4391">
        <w:rPr>
          <w:rFonts w:asciiTheme="minorHAnsi" w:hAnsiTheme="minorHAnsi" w:cstheme="minorHAnsi"/>
          <w:b/>
          <w:bCs/>
          <w:color w:val="006634"/>
          <w:sz w:val="24"/>
          <w:szCs w:val="24"/>
        </w:rPr>
        <w:t>II</w:t>
      </w:r>
      <w:r w:rsidR="007C1943" w:rsidRPr="00CC4391">
        <w:rPr>
          <w:rFonts w:asciiTheme="minorHAnsi" w:hAnsiTheme="minorHAnsi" w:cstheme="minorHAnsi"/>
          <w:b/>
          <w:bCs/>
          <w:color w:val="006634"/>
          <w:sz w:val="24"/>
          <w:szCs w:val="24"/>
        </w:rPr>
        <w:t>I</w:t>
      </w:r>
      <w:r w:rsidRPr="00CC4391">
        <w:rPr>
          <w:rFonts w:asciiTheme="minorHAnsi" w:hAnsiTheme="minorHAnsi" w:cstheme="minorHAnsi"/>
          <w:b/>
          <w:bCs/>
          <w:color w:val="006634"/>
          <w:sz w:val="24"/>
          <w:szCs w:val="24"/>
        </w:rPr>
        <w:t>.2.1. Područja očuvanja značajna za ptice (POP)</w:t>
      </w:r>
      <w:bookmarkEnd w:id="128"/>
    </w:p>
    <w:bookmarkEnd w:id="129"/>
    <w:p w14:paraId="7E92D3E3" w14:textId="01E13DA2" w:rsidR="00436076" w:rsidRPr="00BA668F" w:rsidRDefault="00436076" w:rsidP="00CC4391">
      <w:pPr>
        <w:spacing w:before="0" w:after="0"/>
        <w:ind w:firstLine="0"/>
        <w:rPr>
          <w:rFonts w:ascii="Calibri" w:eastAsia="Times New Roman" w:hAnsi="Calibri" w:cs="Calibri"/>
          <w:sz w:val="22"/>
          <w:highlight w:val="yellow"/>
        </w:rPr>
      </w:pPr>
    </w:p>
    <w:p w14:paraId="43D70A33" w14:textId="5CCE811B" w:rsidR="007E3970" w:rsidRPr="00CC4391" w:rsidRDefault="007E3970" w:rsidP="00BF3657">
      <w:pPr>
        <w:pStyle w:val="Caption"/>
        <w:keepNext/>
        <w:spacing w:before="0" w:after="0"/>
        <w:ind w:firstLine="0"/>
        <w:rPr>
          <w:rFonts w:asciiTheme="minorHAnsi" w:hAnsiTheme="minorHAnsi" w:cstheme="minorHAnsi"/>
          <w:sz w:val="20"/>
          <w:szCs w:val="20"/>
        </w:rPr>
      </w:pPr>
      <w:r w:rsidRPr="00CC4391">
        <w:rPr>
          <w:rFonts w:asciiTheme="minorHAnsi" w:hAnsiTheme="minorHAnsi" w:cstheme="minorHAnsi"/>
          <w:b/>
          <w:bCs/>
          <w:i w:val="0"/>
          <w:iCs w:val="0"/>
          <w:sz w:val="20"/>
          <w:szCs w:val="20"/>
        </w:rPr>
        <w:t>Tablica</w:t>
      </w:r>
      <w:r w:rsidR="00AB706F" w:rsidRPr="00CC4391">
        <w:rPr>
          <w:rFonts w:asciiTheme="minorHAnsi" w:hAnsiTheme="minorHAnsi" w:cstheme="minorHAnsi"/>
          <w:b/>
          <w:bCs/>
          <w:i w:val="0"/>
          <w:iCs w:val="0"/>
          <w:sz w:val="20"/>
          <w:szCs w:val="20"/>
        </w:rPr>
        <w:t xml:space="preserve"> </w:t>
      </w:r>
      <w:r w:rsidR="00965F65">
        <w:rPr>
          <w:rFonts w:asciiTheme="minorHAnsi" w:hAnsiTheme="minorHAnsi" w:cstheme="minorHAnsi"/>
          <w:b/>
          <w:bCs/>
          <w:i w:val="0"/>
          <w:iCs w:val="0"/>
          <w:sz w:val="20"/>
          <w:szCs w:val="20"/>
        </w:rPr>
        <w:t>13</w:t>
      </w:r>
      <w:r w:rsidR="00436076" w:rsidRPr="00CC4391">
        <w:rPr>
          <w:rFonts w:asciiTheme="minorHAnsi" w:hAnsiTheme="minorHAnsi" w:cstheme="minorHAnsi"/>
          <w:b/>
          <w:bCs/>
          <w:i w:val="0"/>
          <w:iCs w:val="0"/>
          <w:sz w:val="20"/>
          <w:szCs w:val="20"/>
        </w:rPr>
        <w:t>.</w:t>
      </w:r>
      <w:r w:rsidRPr="00CC4391">
        <w:rPr>
          <w:rFonts w:asciiTheme="minorHAnsi" w:hAnsiTheme="minorHAnsi" w:cstheme="minorHAnsi"/>
          <w:sz w:val="20"/>
          <w:szCs w:val="20"/>
        </w:rPr>
        <w:t xml:space="preserve"> </w:t>
      </w:r>
      <w:bookmarkStart w:id="130" w:name="_Hlk127189134"/>
      <w:r w:rsidRPr="00CC4391">
        <w:rPr>
          <w:rFonts w:asciiTheme="minorHAnsi" w:hAnsiTheme="minorHAnsi" w:cstheme="minorHAnsi"/>
          <w:sz w:val="20"/>
          <w:szCs w:val="20"/>
        </w:rPr>
        <w:t>Područj</w:t>
      </w:r>
      <w:r w:rsidR="00A551C7" w:rsidRPr="00CC4391">
        <w:rPr>
          <w:rFonts w:asciiTheme="minorHAnsi" w:hAnsiTheme="minorHAnsi" w:cstheme="minorHAnsi"/>
          <w:sz w:val="20"/>
          <w:szCs w:val="20"/>
        </w:rPr>
        <w:t>a</w:t>
      </w:r>
      <w:r w:rsidRPr="00CC4391">
        <w:rPr>
          <w:rFonts w:asciiTheme="minorHAnsi" w:hAnsiTheme="minorHAnsi" w:cstheme="minorHAnsi"/>
          <w:sz w:val="20"/>
          <w:szCs w:val="20"/>
        </w:rPr>
        <w:t xml:space="preserve"> očuvanja značajn</w:t>
      </w:r>
      <w:r w:rsidR="00A551C7" w:rsidRPr="00CC4391">
        <w:rPr>
          <w:rFonts w:asciiTheme="minorHAnsi" w:hAnsiTheme="minorHAnsi" w:cstheme="minorHAnsi"/>
          <w:sz w:val="20"/>
          <w:szCs w:val="20"/>
        </w:rPr>
        <w:t>a</w:t>
      </w:r>
      <w:r w:rsidRPr="00CC4391">
        <w:rPr>
          <w:rFonts w:asciiTheme="minorHAnsi" w:hAnsiTheme="minorHAnsi" w:cstheme="minorHAnsi"/>
          <w:sz w:val="20"/>
          <w:szCs w:val="20"/>
        </w:rPr>
        <w:t xml:space="preserve"> za ptice</w:t>
      </w:r>
      <w:bookmarkEnd w:id="130"/>
      <w:r w:rsidR="007C66C5" w:rsidRPr="00CC4391">
        <w:rPr>
          <w:rFonts w:asciiTheme="minorHAnsi" w:hAnsiTheme="minorHAnsi" w:cstheme="minorHAnsi"/>
          <w:sz w:val="20"/>
          <w:szCs w:val="20"/>
        </w:rPr>
        <w:t xml:space="preserve"> - POP</w:t>
      </w:r>
    </w:p>
    <w:tbl>
      <w:tblPr>
        <w:tblW w:w="5000" w:type="pct"/>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CellMar>
          <w:left w:w="0" w:type="dxa"/>
          <w:right w:w="0" w:type="dxa"/>
        </w:tblCellMar>
        <w:tblLook w:val="04A0" w:firstRow="1" w:lastRow="0" w:firstColumn="1" w:lastColumn="0" w:noHBand="0" w:noVBand="1"/>
      </w:tblPr>
      <w:tblGrid>
        <w:gridCol w:w="1260"/>
        <w:gridCol w:w="1420"/>
        <w:gridCol w:w="1371"/>
        <w:gridCol w:w="1128"/>
        <w:gridCol w:w="1128"/>
        <w:gridCol w:w="1523"/>
        <w:gridCol w:w="606"/>
        <w:gridCol w:w="606"/>
      </w:tblGrid>
      <w:tr w:rsidR="00AD6CB2" w:rsidRPr="00CC4391" w14:paraId="34C5077D" w14:textId="77777777" w:rsidTr="004E1F68">
        <w:trPr>
          <w:cantSplit/>
          <w:trHeight w:val="227"/>
          <w:tblHeader/>
        </w:trPr>
        <w:tc>
          <w:tcPr>
            <w:tcW w:w="5000" w:type="pct"/>
            <w:gridSpan w:val="8"/>
            <w:noWrap/>
          </w:tcPr>
          <w:p w14:paraId="473E1C00" w14:textId="25005D32" w:rsidR="00AD6CB2" w:rsidRPr="00CC4391" w:rsidRDefault="00AD6CB2" w:rsidP="00AD6CB2">
            <w:pPr>
              <w:spacing w:before="0" w:after="0" w:line="240" w:lineRule="auto"/>
              <w:ind w:firstLine="0"/>
              <w:jc w:val="center"/>
              <w:rPr>
                <w:rFonts w:asciiTheme="minorHAnsi" w:eastAsia="Times New Roman" w:hAnsiTheme="minorHAnsi" w:cstheme="minorHAnsi"/>
                <w:b/>
                <w:color w:val="000000"/>
                <w:sz w:val="18"/>
                <w:szCs w:val="18"/>
                <w:lang w:eastAsia="hr-HR"/>
              </w:rPr>
            </w:pPr>
            <w:bookmarkStart w:id="131" w:name="_Hlk135991907"/>
            <w:bookmarkStart w:id="132" w:name="_Hlk205972963"/>
            <w:r w:rsidRPr="00CC4391">
              <w:rPr>
                <w:rFonts w:asciiTheme="minorHAnsi" w:eastAsia="Calibri" w:hAnsiTheme="minorHAnsi" w:cstheme="minorHAnsi"/>
                <w:b/>
                <w:color w:val="000000"/>
                <w:sz w:val="18"/>
                <w:szCs w:val="18"/>
              </w:rPr>
              <w:t>EKOLOŠKA MREŽA RH (EU EKOLOŠKA MREŽA NATURA 2000</w:t>
            </w:r>
          </w:p>
        </w:tc>
      </w:tr>
      <w:tr w:rsidR="00AD6CB2" w:rsidRPr="00CC4391" w14:paraId="24711929" w14:textId="77777777" w:rsidTr="004E1F68">
        <w:trPr>
          <w:cantSplit/>
          <w:trHeight w:val="227"/>
          <w:tblHeader/>
        </w:trPr>
        <w:tc>
          <w:tcPr>
            <w:tcW w:w="5000" w:type="pct"/>
            <w:gridSpan w:val="8"/>
            <w:tcBorders>
              <w:bottom w:val="single" w:sz="4" w:space="0" w:color="006634"/>
            </w:tcBorders>
            <w:noWrap/>
          </w:tcPr>
          <w:p w14:paraId="351FEA6D" w14:textId="18D8DD3F" w:rsidR="00AD6CB2" w:rsidRPr="00CC4391" w:rsidRDefault="00AD6CB2" w:rsidP="00AD6CB2">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Calibri" w:hAnsiTheme="minorHAnsi" w:cstheme="minorHAnsi"/>
                <w:b/>
                <w:color w:val="000000"/>
                <w:sz w:val="18"/>
                <w:szCs w:val="18"/>
              </w:rPr>
              <w:t>Područja očuvanja značajna ptice – POP</w:t>
            </w:r>
          </w:p>
        </w:tc>
      </w:tr>
      <w:tr w:rsidR="007E3970" w:rsidRPr="00CC4391" w14:paraId="1EB48578" w14:textId="77777777" w:rsidTr="00D53323">
        <w:trPr>
          <w:cantSplit/>
          <w:trHeight w:val="227"/>
          <w:tblHeader/>
        </w:trPr>
        <w:tc>
          <w:tcPr>
            <w:tcW w:w="697" w:type="pct"/>
            <w:tcBorders>
              <w:top w:val="single" w:sz="4" w:space="0" w:color="006634"/>
              <w:bottom w:val="single" w:sz="12" w:space="0" w:color="006634"/>
            </w:tcBorders>
            <w:noWrap/>
            <w:vAlign w:val="center"/>
            <w:hideMark/>
          </w:tcPr>
          <w:p w14:paraId="2BAF0DF0" w14:textId="42B68DAF" w:rsidR="007E3970" w:rsidRPr="00CC4391" w:rsidRDefault="007E3970" w:rsidP="007E3970">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Times New Roman" w:hAnsiTheme="minorHAnsi" w:cstheme="minorHAnsi"/>
                <w:b/>
                <w:color w:val="000000"/>
                <w:sz w:val="18"/>
                <w:szCs w:val="18"/>
                <w:lang w:eastAsia="hr-HR"/>
              </w:rPr>
              <w:t xml:space="preserve">Identifikacijski </w:t>
            </w:r>
            <w:r w:rsidR="005338A7" w:rsidRPr="00CC4391">
              <w:rPr>
                <w:rFonts w:asciiTheme="minorHAnsi" w:eastAsia="Times New Roman" w:hAnsiTheme="minorHAnsi" w:cstheme="minorHAnsi"/>
                <w:b/>
                <w:color w:val="000000"/>
                <w:sz w:val="18"/>
                <w:szCs w:val="18"/>
                <w:lang w:eastAsia="hr-HR"/>
              </w:rPr>
              <w:br/>
            </w:r>
            <w:r w:rsidRPr="00CC4391">
              <w:rPr>
                <w:rFonts w:asciiTheme="minorHAnsi" w:eastAsia="Times New Roman" w:hAnsiTheme="minorHAnsi" w:cstheme="minorHAnsi"/>
                <w:b/>
                <w:color w:val="000000"/>
                <w:sz w:val="18"/>
                <w:szCs w:val="18"/>
                <w:lang w:eastAsia="hr-HR"/>
              </w:rPr>
              <w:t>broj područja</w:t>
            </w:r>
          </w:p>
        </w:tc>
        <w:tc>
          <w:tcPr>
            <w:tcW w:w="785" w:type="pct"/>
            <w:tcBorders>
              <w:top w:val="single" w:sz="4" w:space="0" w:color="006634"/>
              <w:bottom w:val="single" w:sz="12" w:space="0" w:color="006634"/>
            </w:tcBorders>
            <w:noWrap/>
            <w:vAlign w:val="center"/>
            <w:hideMark/>
          </w:tcPr>
          <w:p w14:paraId="75B667A2" w14:textId="77777777" w:rsidR="007E3970" w:rsidRPr="00CC4391" w:rsidRDefault="007E3970" w:rsidP="007E3970">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Times New Roman" w:hAnsiTheme="minorHAnsi" w:cstheme="minorHAnsi"/>
                <w:b/>
                <w:color w:val="000000"/>
                <w:sz w:val="18"/>
                <w:szCs w:val="18"/>
                <w:lang w:eastAsia="hr-HR"/>
              </w:rPr>
              <w:t>Naziv područja</w:t>
            </w:r>
          </w:p>
        </w:tc>
        <w:tc>
          <w:tcPr>
            <w:tcW w:w="758" w:type="pct"/>
            <w:tcBorders>
              <w:top w:val="single" w:sz="4" w:space="0" w:color="006634"/>
              <w:bottom w:val="single" w:sz="12" w:space="0" w:color="006634"/>
            </w:tcBorders>
            <w:noWrap/>
            <w:vAlign w:val="center"/>
            <w:hideMark/>
          </w:tcPr>
          <w:p w14:paraId="71B29B93" w14:textId="3802D4E0" w:rsidR="007E3970" w:rsidRPr="00CC4391" w:rsidRDefault="007E3970" w:rsidP="007E3970">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Times New Roman" w:hAnsiTheme="minorHAnsi" w:cstheme="minorHAnsi"/>
                <w:b/>
                <w:color w:val="000000"/>
                <w:sz w:val="18"/>
                <w:szCs w:val="18"/>
                <w:lang w:eastAsia="hr-HR"/>
              </w:rPr>
              <w:t>Kategorija za ciljnu vrstu</w:t>
            </w:r>
          </w:p>
        </w:tc>
        <w:tc>
          <w:tcPr>
            <w:tcW w:w="624" w:type="pct"/>
            <w:tcBorders>
              <w:top w:val="single" w:sz="4" w:space="0" w:color="006634"/>
              <w:bottom w:val="single" w:sz="12" w:space="0" w:color="006634"/>
            </w:tcBorders>
            <w:noWrap/>
            <w:vAlign w:val="center"/>
            <w:hideMark/>
          </w:tcPr>
          <w:p w14:paraId="6C073BA1" w14:textId="77777777" w:rsidR="007E3970" w:rsidRPr="00CC4391" w:rsidRDefault="007E3970" w:rsidP="007E3970">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Times New Roman" w:hAnsiTheme="minorHAnsi" w:cstheme="minorHAnsi"/>
                <w:b/>
                <w:color w:val="000000"/>
                <w:sz w:val="18"/>
                <w:szCs w:val="18"/>
                <w:lang w:eastAsia="hr-HR"/>
              </w:rPr>
              <w:t>Znanstveni naziv vrste</w:t>
            </w:r>
          </w:p>
        </w:tc>
        <w:tc>
          <w:tcPr>
            <w:tcW w:w="624" w:type="pct"/>
            <w:tcBorders>
              <w:top w:val="single" w:sz="4" w:space="0" w:color="006634"/>
              <w:bottom w:val="single" w:sz="12" w:space="0" w:color="006634"/>
            </w:tcBorders>
            <w:noWrap/>
            <w:vAlign w:val="center"/>
            <w:hideMark/>
          </w:tcPr>
          <w:p w14:paraId="6C87789C" w14:textId="739239C4" w:rsidR="007E3970" w:rsidRPr="00CC4391" w:rsidRDefault="00B84A78" w:rsidP="007E3970">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Times New Roman" w:hAnsiTheme="minorHAnsi" w:cstheme="minorHAnsi"/>
                <w:b/>
                <w:color w:val="000000"/>
                <w:sz w:val="18"/>
                <w:szCs w:val="18"/>
                <w:lang w:eastAsia="hr-HR"/>
              </w:rPr>
              <w:t>Hrvatski</w:t>
            </w:r>
            <w:r w:rsidRPr="00CC4391">
              <w:rPr>
                <w:rFonts w:asciiTheme="minorHAnsi" w:eastAsia="Times New Roman" w:hAnsiTheme="minorHAnsi" w:cstheme="minorHAnsi"/>
                <w:b/>
                <w:color w:val="000000"/>
                <w:sz w:val="18"/>
                <w:szCs w:val="18"/>
                <w:lang w:eastAsia="hr-HR"/>
              </w:rPr>
              <w:br/>
            </w:r>
            <w:r w:rsidR="007E3970" w:rsidRPr="00CC4391">
              <w:rPr>
                <w:rFonts w:asciiTheme="minorHAnsi" w:eastAsia="Times New Roman" w:hAnsiTheme="minorHAnsi" w:cstheme="minorHAnsi"/>
                <w:b/>
                <w:color w:val="000000"/>
                <w:sz w:val="18"/>
                <w:szCs w:val="18"/>
                <w:lang w:eastAsia="hr-HR"/>
              </w:rPr>
              <w:t xml:space="preserve"> naziv vrste</w:t>
            </w:r>
          </w:p>
        </w:tc>
        <w:tc>
          <w:tcPr>
            <w:tcW w:w="1513" w:type="pct"/>
            <w:gridSpan w:val="3"/>
            <w:tcBorders>
              <w:top w:val="single" w:sz="4" w:space="0" w:color="006634"/>
              <w:bottom w:val="single" w:sz="12" w:space="0" w:color="006634"/>
            </w:tcBorders>
            <w:noWrap/>
            <w:vAlign w:val="center"/>
            <w:hideMark/>
          </w:tcPr>
          <w:p w14:paraId="242AF2E2" w14:textId="0A7196E5" w:rsidR="007E3970" w:rsidRPr="00CC4391" w:rsidRDefault="007E3970" w:rsidP="007E3970">
            <w:pPr>
              <w:spacing w:before="0" w:after="0" w:line="240" w:lineRule="auto"/>
              <w:ind w:firstLine="0"/>
              <w:jc w:val="center"/>
              <w:rPr>
                <w:rFonts w:asciiTheme="minorHAnsi" w:eastAsia="Times New Roman" w:hAnsiTheme="minorHAnsi" w:cstheme="minorHAnsi"/>
                <w:b/>
                <w:color w:val="000000"/>
                <w:sz w:val="18"/>
                <w:szCs w:val="18"/>
                <w:lang w:eastAsia="hr-HR"/>
              </w:rPr>
            </w:pPr>
            <w:r w:rsidRPr="00CC4391">
              <w:rPr>
                <w:rFonts w:asciiTheme="minorHAnsi" w:eastAsia="Times New Roman" w:hAnsiTheme="minorHAnsi" w:cstheme="minorHAnsi"/>
                <w:b/>
                <w:color w:val="000000"/>
                <w:sz w:val="18"/>
                <w:szCs w:val="18"/>
                <w:lang w:eastAsia="hr-HR"/>
              </w:rPr>
              <w:t>Status (G = gnjezdarica;</w:t>
            </w:r>
            <w:r w:rsidR="005338A7" w:rsidRPr="00CC4391">
              <w:rPr>
                <w:rFonts w:asciiTheme="minorHAnsi" w:eastAsia="Times New Roman" w:hAnsiTheme="minorHAnsi" w:cstheme="minorHAnsi"/>
                <w:b/>
                <w:color w:val="000000"/>
                <w:sz w:val="18"/>
                <w:szCs w:val="18"/>
                <w:lang w:eastAsia="hr-HR"/>
              </w:rPr>
              <w:br/>
            </w:r>
            <w:r w:rsidRPr="00CC4391">
              <w:rPr>
                <w:rFonts w:asciiTheme="minorHAnsi" w:eastAsia="Times New Roman" w:hAnsiTheme="minorHAnsi" w:cstheme="minorHAnsi"/>
                <w:b/>
                <w:color w:val="000000"/>
                <w:sz w:val="18"/>
                <w:szCs w:val="18"/>
                <w:lang w:eastAsia="hr-HR"/>
              </w:rPr>
              <w:t>P = preletnica; Z = zimovalica)</w:t>
            </w:r>
          </w:p>
        </w:tc>
      </w:tr>
      <w:bookmarkEnd w:id="131"/>
      <w:tr w:rsidR="00CC4391" w:rsidRPr="00CC4391" w14:paraId="4BF0D210" w14:textId="77777777" w:rsidTr="00D53323">
        <w:trPr>
          <w:cantSplit/>
          <w:trHeight w:val="227"/>
        </w:trPr>
        <w:tc>
          <w:tcPr>
            <w:tcW w:w="697" w:type="pct"/>
            <w:vMerge w:val="restart"/>
            <w:tcBorders>
              <w:top w:val="single" w:sz="12" w:space="0" w:color="006634"/>
            </w:tcBorders>
            <w:shd w:val="clear" w:color="000000" w:fill="FFFFFF"/>
            <w:vAlign w:val="center"/>
            <w:hideMark/>
          </w:tcPr>
          <w:p w14:paraId="0E711D5F" w14:textId="635C55EC"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HR1000036</w:t>
            </w:r>
          </w:p>
        </w:tc>
        <w:tc>
          <w:tcPr>
            <w:tcW w:w="785" w:type="pct"/>
            <w:vMerge w:val="restart"/>
            <w:tcBorders>
              <w:top w:val="single" w:sz="12" w:space="0" w:color="006634"/>
            </w:tcBorders>
            <w:shd w:val="clear" w:color="000000" w:fill="FFFFFF"/>
            <w:vAlign w:val="center"/>
            <w:hideMark/>
          </w:tcPr>
          <w:p w14:paraId="248071A6" w14:textId="5412D88E"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Srednjedalmatinski otoci i Pelješac</w:t>
            </w:r>
          </w:p>
        </w:tc>
        <w:tc>
          <w:tcPr>
            <w:tcW w:w="758" w:type="pct"/>
            <w:tcBorders>
              <w:top w:val="single" w:sz="12" w:space="0" w:color="006634"/>
            </w:tcBorders>
            <w:shd w:val="clear" w:color="000000" w:fill="FFFFFF"/>
            <w:vAlign w:val="center"/>
          </w:tcPr>
          <w:p w14:paraId="6E94A041" w14:textId="57B37F70"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tcBorders>
              <w:top w:val="single" w:sz="12" w:space="0" w:color="006634"/>
            </w:tcBorders>
            <w:shd w:val="clear" w:color="000000" w:fill="FFFFFF"/>
            <w:vAlign w:val="bottom"/>
          </w:tcPr>
          <w:p w14:paraId="56D4CB3B" w14:textId="625383A8"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Alectoris graeca</w:t>
            </w:r>
          </w:p>
        </w:tc>
        <w:tc>
          <w:tcPr>
            <w:tcW w:w="624" w:type="pct"/>
            <w:tcBorders>
              <w:top w:val="single" w:sz="12" w:space="0" w:color="006634"/>
            </w:tcBorders>
            <w:shd w:val="clear" w:color="000000" w:fill="FFFFFF"/>
          </w:tcPr>
          <w:p w14:paraId="3C858CBF" w14:textId="20B4F11B"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jarebica kamenjarka</w:t>
            </w:r>
          </w:p>
        </w:tc>
        <w:tc>
          <w:tcPr>
            <w:tcW w:w="842" w:type="pct"/>
            <w:tcBorders>
              <w:top w:val="single" w:sz="12" w:space="0" w:color="006634"/>
            </w:tcBorders>
            <w:shd w:val="clear" w:color="000000" w:fill="FFFFFF"/>
          </w:tcPr>
          <w:p w14:paraId="6A754DF5" w14:textId="040EA9F3"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tcBorders>
              <w:top w:val="single" w:sz="12" w:space="0" w:color="006634"/>
            </w:tcBorders>
            <w:shd w:val="clear" w:color="000000" w:fill="FFFFFF"/>
          </w:tcPr>
          <w:p w14:paraId="313C904A"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tcBorders>
              <w:top w:val="single" w:sz="12" w:space="0" w:color="006634"/>
            </w:tcBorders>
            <w:shd w:val="clear" w:color="000000" w:fill="FFFFFF"/>
          </w:tcPr>
          <w:p w14:paraId="7B782A04" w14:textId="66A37EDE"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46FC8047" w14:textId="77777777" w:rsidTr="00D53323">
        <w:trPr>
          <w:cantSplit/>
          <w:trHeight w:val="227"/>
        </w:trPr>
        <w:tc>
          <w:tcPr>
            <w:tcW w:w="697" w:type="pct"/>
            <w:vMerge/>
            <w:vAlign w:val="center"/>
            <w:hideMark/>
          </w:tcPr>
          <w:p w14:paraId="70B79E54"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4F41F9A5"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311315F8" w14:textId="542344C4"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0E2E6AA" w14:textId="3A444AF8"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Anthus campestris</w:t>
            </w:r>
          </w:p>
        </w:tc>
        <w:tc>
          <w:tcPr>
            <w:tcW w:w="624" w:type="pct"/>
            <w:shd w:val="clear" w:color="000000" w:fill="FFFFFF"/>
          </w:tcPr>
          <w:p w14:paraId="0BB7CB32" w14:textId="5D3B52F1"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primorska trepteljka</w:t>
            </w:r>
          </w:p>
        </w:tc>
        <w:tc>
          <w:tcPr>
            <w:tcW w:w="842" w:type="pct"/>
            <w:shd w:val="clear" w:color="000000" w:fill="FFFFFF"/>
          </w:tcPr>
          <w:p w14:paraId="24FB02ED" w14:textId="70D1C6C9"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4CABF5B2" w14:textId="72B0E779"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7BFD7EF5" w14:textId="1E711149"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1945FF41" w14:textId="77777777" w:rsidTr="00D53323">
        <w:trPr>
          <w:cantSplit/>
          <w:trHeight w:val="227"/>
        </w:trPr>
        <w:tc>
          <w:tcPr>
            <w:tcW w:w="697" w:type="pct"/>
            <w:vMerge/>
            <w:vAlign w:val="center"/>
            <w:hideMark/>
          </w:tcPr>
          <w:p w14:paraId="5FD2069F"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1754F202"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30D4EDF3" w14:textId="2482C1DA"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73B95818" w14:textId="4A4FC503"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Aquila chrysaetos</w:t>
            </w:r>
          </w:p>
        </w:tc>
        <w:tc>
          <w:tcPr>
            <w:tcW w:w="624" w:type="pct"/>
            <w:shd w:val="clear" w:color="000000" w:fill="FFFFFF"/>
          </w:tcPr>
          <w:p w14:paraId="2875823D" w14:textId="0DB7DB68"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suri orao</w:t>
            </w:r>
          </w:p>
        </w:tc>
        <w:tc>
          <w:tcPr>
            <w:tcW w:w="842" w:type="pct"/>
            <w:shd w:val="clear" w:color="000000" w:fill="FFFFFF"/>
          </w:tcPr>
          <w:p w14:paraId="3F1218D4" w14:textId="0EE10648"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344F5F79" w14:textId="1AF47E3A"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640E725B" w14:textId="0F49BD6B"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5AC8195C" w14:textId="77777777" w:rsidTr="00D53323">
        <w:trPr>
          <w:cantSplit/>
          <w:trHeight w:val="227"/>
        </w:trPr>
        <w:tc>
          <w:tcPr>
            <w:tcW w:w="697" w:type="pct"/>
            <w:vMerge/>
            <w:vAlign w:val="center"/>
            <w:hideMark/>
          </w:tcPr>
          <w:p w14:paraId="2D5E0D32"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0C2D13EE"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38623FFE" w14:textId="33EE5299"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2C3DC565" w14:textId="202087FB"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Bubo bubo</w:t>
            </w:r>
          </w:p>
        </w:tc>
        <w:tc>
          <w:tcPr>
            <w:tcW w:w="624" w:type="pct"/>
            <w:shd w:val="clear" w:color="000000" w:fill="FFFFFF"/>
          </w:tcPr>
          <w:p w14:paraId="58CA9087" w14:textId="3890E073"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ušara</w:t>
            </w:r>
          </w:p>
        </w:tc>
        <w:tc>
          <w:tcPr>
            <w:tcW w:w="842" w:type="pct"/>
            <w:shd w:val="clear" w:color="000000" w:fill="FFFFFF"/>
          </w:tcPr>
          <w:p w14:paraId="6E1766E7" w14:textId="67DD87C5"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12D3A049" w14:textId="122F7138"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5BB8C771" w14:textId="2C27E95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146509EA" w14:textId="77777777" w:rsidTr="00D53323">
        <w:trPr>
          <w:cantSplit/>
          <w:trHeight w:val="227"/>
        </w:trPr>
        <w:tc>
          <w:tcPr>
            <w:tcW w:w="697" w:type="pct"/>
            <w:vMerge/>
            <w:vAlign w:val="center"/>
            <w:hideMark/>
          </w:tcPr>
          <w:p w14:paraId="4981BA0F"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10CBB0E9"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714E9DDA" w14:textId="3DE582DB"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700AB1C6" w14:textId="6C879CC9"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Caprimulgus europaeus</w:t>
            </w:r>
          </w:p>
        </w:tc>
        <w:tc>
          <w:tcPr>
            <w:tcW w:w="624" w:type="pct"/>
            <w:shd w:val="clear" w:color="000000" w:fill="FFFFFF"/>
          </w:tcPr>
          <w:p w14:paraId="6552E340" w14:textId="1BC3C970"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leganj</w:t>
            </w:r>
          </w:p>
        </w:tc>
        <w:tc>
          <w:tcPr>
            <w:tcW w:w="842" w:type="pct"/>
            <w:shd w:val="clear" w:color="000000" w:fill="FFFFFF"/>
          </w:tcPr>
          <w:p w14:paraId="37E504DD" w14:textId="4113A069"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67F85A5D" w14:textId="416D4B7F"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3DAF97F3" w14:textId="28FDA401"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37698810" w14:textId="77777777" w:rsidTr="00D53323">
        <w:trPr>
          <w:cantSplit/>
          <w:trHeight w:val="227"/>
        </w:trPr>
        <w:tc>
          <w:tcPr>
            <w:tcW w:w="697" w:type="pct"/>
            <w:vMerge/>
            <w:vAlign w:val="center"/>
            <w:hideMark/>
          </w:tcPr>
          <w:p w14:paraId="033A182C"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66BE125E"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24D39DCF" w14:textId="2E08056A"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6559C9C4" w14:textId="16FF727A"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Circaetus gallicus</w:t>
            </w:r>
          </w:p>
        </w:tc>
        <w:tc>
          <w:tcPr>
            <w:tcW w:w="624" w:type="pct"/>
            <w:shd w:val="clear" w:color="000000" w:fill="FFFFFF"/>
          </w:tcPr>
          <w:p w14:paraId="409E4D8D" w14:textId="256435FA"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zmijar</w:t>
            </w:r>
          </w:p>
        </w:tc>
        <w:tc>
          <w:tcPr>
            <w:tcW w:w="842" w:type="pct"/>
            <w:shd w:val="clear" w:color="000000" w:fill="FFFFFF"/>
          </w:tcPr>
          <w:p w14:paraId="141202E7" w14:textId="52645CDF"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120601E2" w14:textId="53548E61"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0B82E3CB" w14:textId="05E8E98E"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52101F43" w14:textId="77777777" w:rsidTr="00D53323">
        <w:trPr>
          <w:cantSplit/>
          <w:trHeight w:val="227"/>
        </w:trPr>
        <w:tc>
          <w:tcPr>
            <w:tcW w:w="697" w:type="pct"/>
            <w:vMerge/>
            <w:vAlign w:val="center"/>
            <w:hideMark/>
          </w:tcPr>
          <w:p w14:paraId="669592D2"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132E674C"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763D7C63" w14:textId="0BE92517"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2FD9E17E" w14:textId="44156183"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Circus cyaneus</w:t>
            </w:r>
          </w:p>
        </w:tc>
        <w:tc>
          <w:tcPr>
            <w:tcW w:w="624" w:type="pct"/>
            <w:shd w:val="clear" w:color="000000" w:fill="FFFFFF"/>
          </w:tcPr>
          <w:p w14:paraId="54AC7E9B" w14:textId="48EE68C9"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eja strnjarica</w:t>
            </w:r>
          </w:p>
        </w:tc>
        <w:tc>
          <w:tcPr>
            <w:tcW w:w="842" w:type="pct"/>
            <w:shd w:val="clear" w:color="000000" w:fill="FFFFFF"/>
          </w:tcPr>
          <w:p w14:paraId="7881E65C" w14:textId="7D36C19B"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tcPr>
          <w:p w14:paraId="2A6F4066" w14:textId="059ED590"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09064EF7" w14:textId="38AE484D"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Z</w:t>
            </w:r>
          </w:p>
        </w:tc>
      </w:tr>
      <w:tr w:rsidR="00CC4391" w:rsidRPr="00CC4391" w14:paraId="4FBEBE21" w14:textId="77777777" w:rsidTr="00D53323">
        <w:trPr>
          <w:cantSplit/>
          <w:trHeight w:val="227"/>
        </w:trPr>
        <w:tc>
          <w:tcPr>
            <w:tcW w:w="697" w:type="pct"/>
            <w:vMerge/>
            <w:vAlign w:val="center"/>
            <w:hideMark/>
          </w:tcPr>
          <w:p w14:paraId="4F8C3CC2"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5203BC23"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74556680" w14:textId="35BF647E"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0B4A29E6" w14:textId="647846CB"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Falco columbarius</w:t>
            </w:r>
          </w:p>
        </w:tc>
        <w:tc>
          <w:tcPr>
            <w:tcW w:w="624" w:type="pct"/>
            <w:shd w:val="clear" w:color="000000" w:fill="FFFFFF"/>
          </w:tcPr>
          <w:p w14:paraId="37361786" w14:textId="753A01EC"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mali sokol</w:t>
            </w:r>
          </w:p>
        </w:tc>
        <w:tc>
          <w:tcPr>
            <w:tcW w:w="842" w:type="pct"/>
            <w:shd w:val="clear" w:color="000000" w:fill="FFFFFF"/>
          </w:tcPr>
          <w:p w14:paraId="313147A6" w14:textId="4D68AFFF"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tcPr>
          <w:p w14:paraId="4A966839" w14:textId="030F95CA"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07292009" w14:textId="4434ADD1"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Z</w:t>
            </w:r>
          </w:p>
        </w:tc>
      </w:tr>
      <w:tr w:rsidR="00CC4391" w:rsidRPr="00CC4391" w14:paraId="5670643B" w14:textId="77777777" w:rsidTr="00D53323">
        <w:trPr>
          <w:cantSplit/>
          <w:trHeight w:val="227"/>
        </w:trPr>
        <w:tc>
          <w:tcPr>
            <w:tcW w:w="697" w:type="pct"/>
            <w:vMerge/>
            <w:vAlign w:val="center"/>
            <w:hideMark/>
          </w:tcPr>
          <w:p w14:paraId="6390CF0E"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45642879"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2E718260" w14:textId="271C3C28"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53A35D3D" w14:textId="53B40AED"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Falco peregrinus</w:t>
            </w:r>
          </w:p>
        </w:tc>
        <w:tc>
          <w:tcPr>
            <w:tcW w:w="624" w:type="pct"/>
            <w:shd w:val="clear" w:color="000000" w:fill="FFFFFF"/>
          </w:tcPr>
          <w:p w14:paraId="3D3CC820" w14:textId="0BD50E94"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sivi sokol</w:t>
            </w:r>
          </w:p>
        </w:tc>
        <w:tc>
          <w:tcPr>
            <w:tcW w:w="842" w:type="pct"/>
            <w:shd w:val="clear" w:color="000000" w:fill="FFFFFF"/>
          </w:tcPr>
          <w:p w14:paraId="5FD63ABB" w14:textId="2C07F439"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3898003C" w14:textId="148C19B4"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3A4DD1A4" w14:textId="58857FFE"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77FCA533" w14:textId="77777777" w:rsidTr="00D53323">
        <w:trPr>
          <w:cantSplit/>
          <w:trHeight w:val="227"/>
        </w:trPr>
        <w:tc>
          <w:tcPr>
            <w:tcW w:w="697" w:type="pct"/>
            <w:vMerge/>
            <w:vAlign w:val="center"/>
            <w:hideMark/>
          </w:tcPr>
          <w:p w14:paraId="30C21B9A"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21A9B991"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0740A242" w14:textId="2159FD04"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559D6264" w14:textId="449BDCDC"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Gavia arctica</w:t>
            </w:r>
          </w:p>
        </w:tc>
        <w:tc>
          <w:tcPr>
            <w:tcW w:w="624" w:type="pct"/>
            <w:shd w:val="clear" w:color="000000" w:fill="FFFFFF"/>
          </w:tcPr>
          <w:p w14:paraId="11D47ACF" w14:textId="195BB47A"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crnogrli plijenor</w:t>
            </w:r>
          </w:p>
        </w:tc>
        <w:tc>
          <w:tcPr>
            <w:tcW w:w="842" w:type="pct"/>
            <w:shd w:val="clear" w:color="000000" w:fill="FFFFFF"/>
          </w:tcPr>
          <w:p w14:paraId="1F7820EE" w14:textId="6E2773CD"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tcPr>
          <w:p w14:paraId="5E941A1C" w14:textId="29D9D9E6"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72BA813B" w14:textId="7A92643F"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Z</w:t>
            </w:r>
          </w:p>
        </w:tc>
      </w:tr>
      <w:tr w:rsidR="00CC4391" w:rsidRPr="00CC4391" w14:paraId="4ED8C2F1" w14:textId="77777777" w:rsidTr="00D53323">
        <w:trPr>
          <w:cantSplit/>
          <w:trHeight w:val="227"/>
        </w:trPr>
        <w:tc>
          <w:tcPr>
            <w:tcW w:w="697" w:type="pct"/>
            <w:vMerge/>
            <w:vAlign w:val="center"/>
            <w:hideMark/>
          </w:tcPr>
          <w:p w14:paraId="325A7D9B"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54916253"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6875DAC6" w14:textId="092A3398"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0C56C8DB" w14:textId="58E912CF"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Gavia stellata</w:t>
            </w:r>
          </w:p>
        </w:tc>
        <w:tc>
          <w:tcPr>
            <w:tcW w:w="624" w:type="pct"/>
            <w:shd w:val="clear" w:color="000000" w:fill="FFFFFF"/>
          </w:tcPr>
          <w:p w14:paraId="786434C0" w14:textId="358800AB"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crvenogrli plijenor</w:t>
            </w:r>
          </w:p>
        </w:tc>
        <w:tc>
          <w:tcPr>
            <w:tcW w:w="842" w:type="pct"/>
            <w:shd w:val="clear" w:color="000000" w:fill="FFFFFF"/>
          </w:tcPr>
          <w:p w14:paraId="3748969F" w14:textId="3D8E818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tcPr>
          <w:p w14:paraId="76C728C0" w14:textId="1A791B8A"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51734988" w14:textId="1F0BF6FB"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Z</w:t>
            </w:r>
          </w:p>
        </w:tc>
      </w:tr>
      <w:tr w:rsidR="00CC4391" w:rsidRPr="00CC4391" w14:paraId="27725F9D" w14:textId="77777777" w:rsidTr="00D53323">
        <w:trPr>
          <w:cantSplit/>
          <w:trHeight w:val="227"/>
        </w:trPr>
        <w:tc>
          <w:tcPr>
            <w:tcW w:w="697" w:type="pct"/>
            <w:vMerge/>
            <w:vAlign w:val="center"/>
            <w:hideMark/>
          </w:tcPr>
          <w:p w14:paraId="6CBB7DE7"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hideMark/>
          </w:tcPr>
          <w:p w14:paraId="6FD9E566"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15427C35" w14:textId="11F47F03"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2A3C45D" w14:textId="4C4A7757"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Grus grus</w:t>
            </w:r>
          </w:p>
        </w:tc>
        <w:tc>
          <w:tcPr>
            <w:tcW w:w="624" w:type="pct"/>
            <w:shd w:val="clear" w:color="000000" w:fill="FFFFFF"/>
          </w:tcPr>
          <w:p w14:paraId="4FB0E5B9" w14:textId="341B71E3"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ždral</w:t>
            </w:r>
          </w:p>
        </w:tc>
        <w:tc>
          <w:tcPr>
            <w:tcW w:w="842" w:type="pct"/>
            <w:shd w:val="clear" w:color="000000" w:fill="FFFFFF"/>
          </w:tcPr>
          <w:p w14:paraId="5069BE0D" w14:textId="1BECD2CE"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tcPr>
          <w:p w14:paraId="03ACDC62" w14:textId="675FEB4C"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P</w:t>
            </w:r>
          </w:p>
        </w:tc>
        <w:tc>
          <w:tcPr>
            <w:tcW w:w="336" w:type="pct"/>
            <w:shd w:val="clear" w:color="000000" w:fill="FFFFFF"/>
          </w:tcPr>
          <w:p w14:paraId="198F3F0C" w14:textId="11CCA226"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30BA2F6B" w14:textId="77777777" w:rsidTr="00D53323">
        <w:trPr>
          <w:cantSplit/>
          <w:trHeight w:val="227"/>
        </w:trPr>
        <w:tc>
          <w:tcPr>
            <w:tcW w:w="697" w:type="pct"/>
            <w:vMerge/>
            <w:vAlign w:val="center"/>
          </w:tcPr>
          <w:p w14:paraId="5432CBC1"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3BBF8421"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3D3CB7BC" w14:textId="26C33BCD"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5D6187A7" w14:textId="73A9A2A2"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Hippolais olivetorum</w:t>
            </w:r>
          </w:p>
        </w:tc>
        <w:tc>
          <w:tcPr>
            <w:tcW w:w="624" w:type="pct"/>
            <w:shd w:val="clear" w:color="000000" w:fill="FFFFFF"/>
          </w:tcPr>
          <w:p w14:paraId="019E0224" w14:textId="5C7251D1"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voljić maslinar</w:t>
            </w:r>
          </w:p>
        </w:tc>
        <w:tc>
          <w:tcPr>
            <w:tcW w:w="842" w:type="pct"/>
            <w:shd w:val="clear" w:color="000000" w:fill="FFFFFF"/>
          </w:tcPr>
          <w:p w14:paraId="25C4C4D8" w14:textId="76E39DCE"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08C05AEE"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566D0DE0"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3C56BED6" w14:textId="77777777" w:rsidTr="00D53323">
        <w:trPr>
          <w:cantSplit/>
          <w:trHeight w:val="227"/>
        </w:trPr>
        <w:tc>
          <w:tcPr>
            <w:tcW w:w="697" w:type="pct"/>
            <w:vMerge/>
            <w:vAlign w:val="center"/>
          </w:tcPr>
          <w:p w14:paraId="71B9E05A"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02E0DDA7"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07A3F403" w14:textId="4E793A0D"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7D4CE3E" w14:textId="6BD6BD48"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Lanius collurio</w:t>
            </w:r>
          </w:p>
        </w:tc>
        <w:tc>
          <w:tcPr>
            <w:tcW w:w="624" w:type="pct"/>
            <w:shd w:val="clear" w:color="000000" w:fill="FFFFFF"/>
          </w:tcPr>
          <w:p w14:paraId="79F8DF00" w14:textId="04F6AB1A"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rusi svračak</w:t>
            </w:r>
          </w:p>
        </w:tc>
        <w:tc>
          <w:tcPr>
            <w:tcW w:w="842" w:type="pct"/>
            <w:shd w:val="clear" w:color="000000" w:fill="FFFFFF"/>
          </w:tcPr>
          <w:p w14:paraId="5B9006A6" w14:textId="00282E1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3F5BEDB0"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44BA5B8B"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3B41D12D" w14:textId="77777777" w:rsidTr="00D53323">
        <w:trPr>
          <w:cantSplit/>
          <w:trHeight w:val="227"/>
        </w:trPr>
        <w:tc>
          <w:tcPr>
            <w:tcW w:w="697" w:type="pct"/>
            <w:vMerge/>
            <w:vAlign w:val="center"/>
          </w:tcPr>
          <w:p w14:paraId="66E3DB53"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4E61F936"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1FA26256" w14:textId="61C6F40B"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3A34F4A" w14:textId="2EC53173"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Larus audouinii</w:t>
            </w:r>
          </w:p>
        </w:tc>
        <w:tc>
          <w:tcPr>
            <w:tcW w:w="624" w:type="pct"/>
            <w:shd w:val="clear" w:color="000000" w:fill="FFFFFF"/>
          </w:tcPr>
          <w:p w14:paraId="1B259FC1" w14:textId="6DF3CF9D"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sredozemni galeb</w:t>
            </w:r>
          </w:p>
        </w:tc>
        <w:tc>
          <w:tcPr>
            <w:tcW w:w="842" w:type="pct"/>
            <w:shd w:val="clear" w:color="000000" w:fill="FFFFFF"/>
          </w:tcPr>
          <w:p w14:paraId="0D6E68BD" w14:textId="2818AE52"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5FB4C1EC"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34805B78"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184980B3" w14:textId="77777777" w:rsidTr="00D53323">
        <w:trPr>
          <w:cantSplit/>
          <w:trHeight w:val="227"/>
        </w:trPr>
        <w:tc>
          <w:tcPr>
            <w:tcW w:w="697" w:type="pct"/>
            <w:vMerge/>
            <w:vAlign w:val="center"/>
          </w:tcPr>
          <w:p w14:paraId="6702893B"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67578D20"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24CDE5A9" w14:textId="06023F3A"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09F0407E" w14:textId="46A9D62B"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Lullula arborea</w:t>
            </w:r>
          </w:p>
        </w:tc>
        <w:tc>
          <w:tcPr>
            <w:tcW w:w="624" w:type="pct"/>
            <w:shd w:val="clear" w:color="000000" w:fill="FFFFFF"/>
          </w:tcPr>
          <w:p w14:paraId="60E6C8CF" w14:textId="321900A3"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ševa krunica</w:t>
            </w:r>
          </w:p>
        </w:tc>
        <w:tc>
          <w:tcPr>
            <w:tcW w:w="842" w:type="pct"/>
            <w:shd w:val="clear" w:color="000000" w:fill="FFFFFF"/>
          </w:tcPr>
          <w:p w14:paraId="10B29F65" w14:textId="4BA20BCD"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2F999246"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318D6431"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6FBF3E60" w14:textId="77777777" w:rsidTr="00D53323">
        <w:trPr>
          <w:cantSplit/>
          <w:trHeight w:val="227"/>
        </w:trPr>
        <w:tc>
          <w:tcPr>
            <w:tcW w:w="697" w:type="pct"/>
            <w:vMerge/>
            <w:vAlign w:val="center"/>
          </w:tcPr>
          <w:p w14:paraId="56DAFEC9"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2A6D41DB"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3C844A6C" w14:textId="565F3BBB"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A27DF3C" w14:textId="57829B10"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Pernis apivorus</w:t>
            </w:r>
          </w:p>
        </w:tc>
        <w:tc>
          <w:tcPr>
            <w:tcW w:w="624" w:type="pct"/>
            <w:shd w:val="clear" w:color="000000" w:fill="FFFFFF"/>
          </w:tcPr>
          <w:p w14:paraId="26ABDE02" w14:textId="2951AE7D"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škanjac osaš</w:t>
            </w:r>
          </w:p>
        </w:tc>
        <w:tc>
          <w:tcPr>
            <w:tcW w:w="842" w:type="pct"/>
            <w:shd w:val="clear" w:color="000000" w:fill="FFFFFF"/>
          </w:tcPr>
          <w:p w14:paraId="2A70CB12" w14:textId="3D9FBA8A"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tcPr>
          <w:p w14:paraId="442B2AEF" w14:textId="33C424C3"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P</w:t>
            </w:r>
          </w:p>
        </w:tc>
        <w:tc>
          <w:tcPr>
            <w:tcW w:w="336" w:type="pct"/>
            <w:shd w:val="clear" w:color="000000" w:fill="FFFFFF"/>
          </w:tcPr>
          <w:p w14:paraId="471AF1E8"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235DBDEB" w14:textId="77777777" w:rsidTr="00D53323">
        <w:trPr>
          <w:cantSplit/>
          <w:trHeight w:val="227"/>
        </w:trPr>
        <w:tc>
          <w:tcPr>
            <w:tcW w:w="697" w:type="pct"/>
            <w:vMerge/>
            <w:vAlign w:val="center"/>
          </w:tcPr>
          <w:p w14:paraId="16C8D4B3"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31949931"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2CC5AF30" w14:textId="43342D6A"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6DE9BBB" w14:textId="7BADDB32"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Phalacrocorax aristotelis desmarestii</w:t>
            </w:r>
          </w:p>
        </w:tc>
        <w:tc>
          <w:tcPr>
            <w:tcW w:w="624" w:type="pct"/>
            <w:shd w:val="clear" w:color="000000" w:fill="FFFFFF"/>
          </w:tcPr>
          <w:p w14:paraId="15091FDD" w14:textId="075C56A3"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sz w:val="18"/>
                <w:szCs w:val="18"/>
              </w:rPr>
              <w:t>morski vranac</w:t>
            </w:r>
          </w:p>
        </w:tc>
        <w:tc>
          <w:tcPr>
            <w:tcW w:w="842" w:type="pct"/>
            <w:shd w:val="clear" w:color="000000" w:fill="FFFFFF"/>
          </w:tcPr>
          <w:p w14:paraId="1A182D57" w14:textId="17F9D71F"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sz w:val="18"/>
                <w:szCs w:val="18"/>
              </w:rPr>
              <w:t>G</w:t>
            </w:r>
          </w:p>
        </w:tc>
        <w:tc>
          <w:tcPr>
            <w:tcW w:w="335" w:type="pct"/>
            <w:shd w:val="clear" w:color="000000" w:fill="FFFFFF"/>
          </w:tcPr>
          <w:p w14:paraId="2C902418"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30C57D1E"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0FD7F319" w14:textId="77777777" w:rsidTr="00D53323">
        <w:trPr>
          <w:cantSplit/>
          <w:trHeight w:val="227"/>
        </w:trPr>
        <w:tc>
          <w:tcPr>
            <w:tcW w:w="697" w:type="pct"/>
            <w:vMerge/>
            <w:vAlign w:val="center"/>
          </w:tcPr>
          <w:p w14:paraId="65F66E88"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39FB3238"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74C26DE0" w14:textId="294760D8" w:rsidR="00CC4391" w:rsidRPr="00CC4391" w:rsidRDefault="00CC4391" w:rsidP="00CC4391">
            <w:pPr>
              <w:spacing w:before="0" w:after="0" w:line="240" w:lineRule="auto"/>
              <w:ind w:firstLine="0"/>
              <w:jc w:val="center"/>
              <w:rPr>
                <w:rFonts w:asciiTheme="minorHAnsi" w:hAnsiTheme="minorHAnsi" w:cstheme="minorHAnsi"/>
                <w:sz w:val="18"/>
                <w:szCs w:val="18"/>
              </w:rPr>
            </w:pPr>
            <w:r w:rsidRPr="00CC4391">
              <w:rPr>
                <w:rFonts w:asciiTheme="minorHAnsi" w:hAnsiTheme="minorHAnsi" w:cstheme="minorHAnsi"/>
                <w:sz w:val="18"/>
                <w:szCs w:val="18"/>
              </w:rPr>
              <w:t>1</w:t>
            </w:r>
          </w:p>
        </w:tc>
        <w:tc>
          <w:tcPr>
            <w:tcW w:w="624" w:type="pct"/>
            <w:shd w:val="clear" w:color="000000" w:fill="FFFFFF"/>
            <w:vAlign w:val="bottom"/>
          </w:tcPr>
          <w:p w14:paraId="61FE1AEA" w14:textId="10F0FDFF" w:rsidR="00CC4391" w:rsidRPr="00CC4391" w:rsidRDefault="00CC4391" w:rsidP="00CC4391">
            <w:pPr>
              <w:spacing w:before="0" w:after="0" w:line="240" w:lineRule="auto"/>
              <w:ind w:firstLine="0"/>
              <w:jc w:val="left"/>
              <w:rPr>
                <w:rFonts w:ascii="Calibri" w:hAnsi="Calibri" w:cs="Calibri"/>
                <w:i/>
                <w:iCs/>
                <w:color w:val="000000"/>
                <w:sz w:val="18"/>
                <w:szCs w:val="18"/>
              </w:rPr>
            </w:pPr>
            <w:r w:rsidRPr="00CC4391">
              <w:rPr>
                <w:rFonts w:ascii="Calibri" w:hAnsi="Calibri" w:cs="Calibri"/>
                <w:i/>
                <w:iCs/>
                <w:color w:val="000000"/>
                <w:sz w:val="18"/>
                <w:szCs w:val="18"/>
              </w:rPr>
              <w:t>Sterna hirundo</w:t>
            </w:r>
          </w:p>
        </w:tc>
        <w:tc>
          <w:tcPr>
            <w:tcW w:w="624" w:type="pct"/>
            <w:shd w:val="clear" w:color="000000" w:fill="FFFFFF"/>
          </w:tcPr>
          <w:p w14:paraId="6C5B7C9D" w14:textId="084CEB86" w:rsidR="00CC4391" w:rsidRPr="00CC4391" w:rsidRDefault="00CC4391" w:rsidP="00CC4391">
            <w:pPr>
              <w:spacing w:before="0" w:after="0" w:line="240" w:lineRule="auto"/>
              <w:ind w:firstLine="0"/>
              <w:jc w:val="left"/>
              <w:rPr>
                <w:rFonts w:ascii="Calibri" w:hAnsi="Calibri" w:cs="Calibri"/>
                <w:sz w:val="18"/>
                <w:szCs w:val="18"/>
              </w:rPr>
            </w:pPr>
            <w:r w:rsidRPr="00CC4391">
              <w:rPr>
                <w:rFonts w:ascii="Calibri" w:hAnsi="Calibri" w:cs="Calibri"/>
                <w:sz w:val="18"/>
                <w:szCs w:val="18"/>
              </w:rPr>
              <w:t>crvenokljuna čigra</w:t>
            </w:r>
          </w:p>
        </w:tc>
        <w:tc>
          <w:tcPr>
            <w:tcW w:w="842" w:type="pct"/>
            <w:shd w:val="clear" w:color="000000" w:fill="FFFFFF"/>
          </w:tcPr>
          <w:p w14:paraId="0CC88BAC" w14:textId="09F42F15" w:rsidR="00CC4391" w:rsidRPr="00CC4391" w:rsidRDefault="00CC4391" w:rsidP="00CC4391">
            <w:pPr>
              <w:spacing w:before="0" w:after="0" w:line="240" w:lineRule="auto"/>
              <w:ind w:firstLine="0"/>
              <w:jc w:val="center"/>
              <w:rPr>
                <w:rFonts w:ascii="Calibri" w:hAnsi="Calibri" w:cs="Calibri"/>
                <w:sz w:val="18"/>
                <w:szCs w:val="18"/>
              </w:rPr>
            </w:pPr>
            <w:r w:rsidRPr="00CC4391">
              <w:rPr>
                <w:rFonts w:ascii="Calibri" w:hAnsi="Calibri" w:cs="Calibri"/>
                <w:sz w:val="18"/>
                <w:szCs w:val="18"/>
              </w:rPr>
              <w:t>G</w:t>
            </w:r>
          </w:p>
        </w:tc>
        <w:tc>
          <w:tcPr>
            <w:tcW w:w="335" w:type="pct"/>
            <w:shd w:val="clear" w:color="000000" w:fill="FFFFFF"/>
          </w:tcPr>
          <w:p w14:paraId="04A30A0C"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tcPr>
          <w:p w14:paraId="7DC5298D"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r>
      <w:tr w:rsidR="00CC4391" w:rsidRPr="00CC4391" w14:paraId="2F0369B7" w14:textId="77777777" w:rsidTr="00D53323">
        <w:trPr>
          <w:cantSplit/>
          <w:trHeight w:val="227"/>
        </w:trPr>
        <w:tc>
          <w:tcPr>
            <w:tcW w:w="697" w:type="pct"/>
            <w:vMerge/>
            <w:vAlign w:val="center"/>
          </w:tcPr>
          <w:p w14:paraId="5E4BA7ED"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85" w:type="pct"/>
            <w:vMerge/>
            <w:vAlign w:val="center"/>
          </w:tcPr>
          <w:p w14:paraId="17761AD9" w14:textId="77777777" w:rsidR="00CC4391" w:rsidRPr="00CC4391" w:rsidRDefault="00CC4391" w:rsidP="00CC4391">
            <w:pPr>
              <w:spacing w:before="0" w:after="0" w:line="240" w:lineRule="auto"/>
              <w:ind w:firstLine="0"/>
              <w:jc w:val="left"/>
              <w:rPr>
                <w:rFonts w:asciiTheme="minorHAnsi" w:eastAsia="Times New Roman" w:hAnsiTheme="minorHAnsi" w:cstheme="minorHAnsi"/>
                <w:color w:val="000000"/>
                <w:sz w:val="18"/>
                <w:szCs w:val="18"/>
                <w:lang w:eastAsia="hr-HR"/>
              </w:rPr>
            </w:pPr>
          </w:p>
        </w:tc>
        <w:tc>
          <w:tcPr>
            <w:tcW w:w="758" w:type="pct"/>
            <w:shd w:val="clear" w:color="000000" w:fill="FFFFFF"/>
            <w:vAlign w:val="center"/>
          </w:tcPr>
          <w:p w14:paraId="28F0B1F4" w14:textId="3B222B46" w:rsidR="00CC4391" w:rsidRPr="00CC4391" w:rsidRDefault="00CC4391" w:rsidP="00CC4391">
            <w:pPr>
              <w:spacing w:before="0" w:after="0" w:line="240" w:lineRule="auto"/>
              <w:ind w:firstLine="0"/>
              <w:jc w:val="center"/>
              <w:rPr>
                <w:rFonts w:asciiTheme="minorHAnsi" w:eastAsia="Times New Roman" w:hAnsiTheme="minorHAnsi" w:cstheme="minorHAnsi"/>
                <w:color w:val="000000"/>
                <w:sz w:val="18"/>
                <w:szCs w:val="18"/>
                <w:lang w:eastAsia="hr-HR"/>
              </w:rPr>
            </w:pPr>
            <w:r w:rsidRPr="00CC4391">
              <w:rPr>
                <w:rFonts w:asciiTheme="minorHAnsi" w:hAnsiTheme="minorHAnsi" w:cstheme="minorHAnsi"/>
                <w:sz w:val="18"/>
                <w:szCs w:val="18"/>
              </w:rPr>
              <w:t>1</w:t>
            </w:r>
          </w:p>
        </w:tc>
        <w:tc>
          <w:tcPr>
            <w:tcW w:w="624" w:type="pct"/>
            <w:shd w:val="clear" w:color="000000" w:fill="FFFFFF"/>
            <w:vAlign w:val="bottom"/>
          </w:tcPr>
          <w:p w14:paraId="34E79D2E" w14:textId="7FCAADDC" w:rsidR="00CC4391" w:rsidRPr="00CC4391" w:rsidRDefault="00CC4391" w:rsidP="00CC4391">
            <w:pPr>
              <w:spacing w:before="0" w:after="0" w:line="240" w:lineRule="auto"/>
              <w:ind w:firstLine="0"/>
              <w:jc w:val="left"/>
              <w:rPr>
                <w:rFonts w:ascii="Calibri" w:eastAsia="Times New Roman" w:hAnsi="Calibri" w:cs="Calibri"/>
                <w:i/>
                <w:iCs/>
                <w:color w:val="000000"/>
                <w:sz w:val="18"/>
                <w:szCs w:val="18"/>
                <w:lang w:eastAsia="hr-HR"/>
              </w:rPr>
            </w:pPr>
            <w:r w:rsidRPr="00CC4391">
              <w:rPr>
                <w:rFonts w:ascii="Calibri" w:hAnsi="Calibri" w:cs="Calibri"/>
                <w:i/>
                <w:iCs/>
                <w:color w:val="000000"/>
                <w:sz w:val="18"/>
                <w:szCs w:val="18"/>
              </w:rPr>
              <w:t>Sterna sandvicensis</w:t>
            </w:r>
          </w:p>
        </w:tc>
        <w:tc>
          <w:tcPr>
            <w:tcW w:w="624" w:type="pct"/>
            <w:shd w:val="clear" w:color="000000" w:fill="FFFFFF"/>
            <w:vAlign w:val="bottom"/>
          </w:tcPr>
          <w:p w14:paraId="3485C8C0" w14:textId="1D7CBD1F" w:rsidR="00CC4391" w:rsidRPr="00CC4391" w:rsidRDefault="00CC4391" w:rsidP="00CC4391">
            <w:pPr>
              <w:spacing w:before="0" w:after="0" w:line="240" w:lineRule="auto"/>
              <w:ind w:firstLine="0"/>
              <w:jc w:val="left"/>
              <w:rPr>
                <w:rFonts w:ascii="Calibri" w:eastAsia="Times New Roman" w:hAnsi="Calibri" w:cs="Calibri"/>
                <w:color w:val="000000"/>
                <w:sz w:val="18"/>
                <w:szCs w:val="18"/>
                <w:lang w:eastAsia="hr-HR"/>
              </w:rPr>
            </w:pPr>
            <w:r w:rsidRPr="00CC4391">
              <w:rPr>
                <w:rFonts w:ascii="Calibri" w:hAnsi="Calibri" w:cs="Calibri"/>
                <w:color w:val="000000"/>
                <w:sz w:val="18"/>
                <w:szCs w:val="18"/>
              </w:rPr>
              <w:t>dugokljuna čigra</w:t>
            </w:r>
          </w:p>
        </w:tc>
        <w:tc>
          <w:tcPr>
            <w:tcW w:w="842" w:type="pct"/>
            <w:shd w:val="clear" w:color="000000" w:fill="FFFFFF"/>
            <w:vAlign w:val="bottom"/>
          </w:tcPr>
          <w:p w14:paraId="0B733BD4" w14:textId="7520FBD3"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5" w:type="pct"/>
            <w:shd w:val="clear" w:color="000000" w:fill="FFFFFF"/>
            <w:vAlign w:val="bottom"/>
          </w:tcPr>
          <w:p w14:paraId="5ECAF1D4" w14:textId="77777777"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p>
        </w:tc>
        <w:tc>
          <w:tcPr>
            <w:tcW w:w="336" w:type="pct"/>
            <w:shd w:val="clear" w:color="000000" w:fill="FFFFFF"/>
            <w:vAlign w:val="bottom"/>
          </w:tcPr>
          <w:p w14:paraId="2AAC4C9A" w14:textId="55700CD3" w:rsidR="00CC4391" w:rsidRPr="00CC4391" w:rsidRDefault="00CC4391" w:rsidP="00CC4391">
            <w:pPr>
              <w:spacing w:before="0" w:after="0" w:line="240" w:lineRule="auto"/>
              <w:ind w:firstLine="0"/>
              <w:jc w:val="center"/>
              <w:rPr>
                <w:rFonts w:ascii="Calibri" w:eastAsia="Times New Roman" w:hAnsi="Calibri" w:cs="Calibri"/>
                <w:color w:val="000000"/>
                <w:sz w:val="18"/>
                <w:szCs w:val="18"/>
                <w:lang w:eastAsia="hr-HR"/>
              </w:rPr>
            </w:pPr>
            <w:r w:rsidRPr="00CC4391">
              <w:rPr>
                <w:rFonts w:ascii="Calibri" w:hAnsi="Calibri" w:cs="Calibri"/>
                <w:color w:val="000000"/>
                <w:sz w:val="18"/>
                <w:szCs w:val="18"/>
              </w:rPr>
              <w:t>Z</w:t>
            </w:r>
          </w:p>
        </w:tc>
      </w:tr>
    </w:tbl>
    <w:bookmarkEnd w:id="132"/>
    <w:p w14:paraId="17FF423B" w14:textId="4E2E4B3E" w:rsidR="007E3970" w:rsidRPr="00CC4391" w:rsidRDefault="007E3970" w:rsidP="007E3970">
      <w:pPr>
        <w:spacing w:before="0" w:after="0" w:line="240" w:lineRule="auto"/>
        <w:ind w:firstLine="0"/>
        <w:rPr>
          <w:rFonts w:asciiTheme="minorHAnsi" w:eastAsia="Calibri" w:hAnsiTheme="minorHAnsi" w:cstheme="minorHAnsi"/>
          <w:bCs/>
          <w:i/>
          <w:iCs/>
          <w:color w:val="000000"/>
          <w:sz w:val="16"/>
          <w:szCs w:val="16"/>
        </w:rPr>
      </w:pPr>
      <w:r w:rsidRPr="00CC4391">
        <w:rPr>
          <w:rFonts w:asciiTheme="minorHAnsi" w:eastAsia="Calibri" w:hAnsiTheme="minorHAnsi" w:cstheme="minorHAnsi"/>
          <w:bCs/>
          <w:i/>
          <w:iCs/>
          <w:color w:val="000000"/>
          <w:sz w:val="16"/>
          <w:szCs w:val="16"/>
        </w:rPr>
        <w:t>Kategorija za ciljnu vrstu:</w:t>
      </w:r>
    </w:p>
    <w:p w14:paraId="369C8236" w14:textId="77777777" w:rsidR="007E3970" w:rsidRPr="00CC4391" w:rsidRDefault="007E3970" w:rsidP="007E3970">
      <w:pPr>
        <w:spacing w:before="0" w:after="0" w:line="240" w:lineRule="auto"/>
        <w:rPr>
          <w:rFonts w:asciiTheme="minorHAnsi" w:eastAsia="Calibri" w:hAnsiTheme="minorHAnsi" w:cstheme="minorHAnsi"/>
          <w:bCs/>
          <w:i/>
          <w:iCs/>
          <w:color w:val="000000"/>
          <w:sz w:val="16"/>
          <w:szCs w:val="16"/>
        </w:rPr>
      </w:pPr>
      <w:r w:rsidRPr="00CC4391">
        <w:rPr>
          <w:rFonts w:asciiTheme="minorHAnsi" w:eastAsia="Calibri" w:hAnsiTheme="minorHAnsi" w:cstheme="minorHAnsi"/>
          <w:bCs/>
          <w:i/>
          <w:iCs/>
          <w:color w:val="000000"/>
          <w:sz w:val="16"/>
          <w:szCs w:val="16"/>
        </w:rPr>
        <w:t>1 = međunarodno značajna vrsta za koju su područja izdvojena temeljem članka 3. i članka. 4. stavka 1. Direktive 2009/147/EZ</w:t>
      </w:r>
    </w:p>
    <w:p w14:paraId="2D3C34F9" w14:textId="77777777" w:rsidR="007E3970" w:rsidRPr="00CC4391" w:rsidRDefault="007E3970" w:rsidP="007E3970">
      <w:pPr>
        <w:autoSpaceDE w:val="0"/>
        <w:autoSpaceDN w:val="0"/>
        <w:adjustRightInd w:val="0"/>
        <w:spacing w:before="0" w:after="0" w:line="240" w:lineRule="auto"/>
        <w:rPr>
          <w:rFonts w:asciiTheme="minorHAnsi" w:eastAsia="Calibri" w:hAnsiTheme="minorHAnsi" w:cstheme="minorHAnsi"/>
          <w:bCs/>
          <w:i/>
          <w:iCs/>
          <w:color w:val="000000"/>
          <w:sz w:val="16"/>
          <w:szCs w:val="16"/>
        </w:rPr>
      </w:pPr>
      <w:r w:rsidRPr="00CC4391">
        <w:rPr>
          <w:rFonts w:asciiTheme="minorHAnsi" w:eastAsia="Calibri" w:hAnsiTheme="minorHAnsi" w:cstheme="minorHAnsi"/>
          <w:i/>
          <w:iCs/>
          <w:spacing w:val="8"/>
          <w:sz w:val="16"/>
          <w:szCs w:val="16"/>
        </w:rPr>
        <w:t>2 = redovite migratorne vrste za koje su područja izdvojena temeljem članka 4. stavka 2. Direktive 2009/147/EZ</w:t>
      </w:r>
    </w:p>
    <w:p w14:paraId="58C9A161" w14:textId="3CD5F2EC" w:rsidR="007C66C5" w:rsidRPr="00D34222" w:rsidRDefault="007C66C5" w:rsidP="00D34222">
      <w:pPr>
        <w:spacing w:before="240"/>
        <w:ind w:firstLine="0"/>
        <w:rPr>
          <w:rFonts w:asciiTheme="minorHAnsi" w:eastAsia="Calibri" w:hAnsiTheme="minorHAnsi" w:cstheme="minorHAnsi"/>
          <w:sz w:val="22"/>
        </w:rPr>
      </w:pPr>
      <w:bookmarkStart w:id="133" w:name="_Hlk135992506"/>
      <w:r w:rsidRPr="00D34222">
        <w:rPr>
          <w:rFonts w:asciiTheme="minorHAnsi" w:eastAsia="Calibri" w:hAnsiTheme="minorHAnsi" w:cstheme="minorHAnsi"/>
          <w:sz w:val="22"/>
        </w:rPr>
        <w:t xml:space="preserve">Ciljevi i mjere očuvanja ciljnih vrsta ptica područja ekološke mreže </w:t>
      </w:r>
      <w:r w:rsidR="00D34222" w:rsidRPr="00D34222">
        <w:rPr>
          <w:rFonts w:asciiTheme="minorHAnsi" w:eastAsia="Calibri" w:hAnsiTheme="minorHAnsi" w:cstheme="minorHAnsi"/>
          <w:sz w:val="22"/>
        </w:rPr>
        <w:t xml:space="preserve">HR1000036 Srednjedalmatinski otoci i Pelješac </w:t>
      </w:r>
      <w:r w:rsidRPr="00D34222">
        <w:rPr>
          <w:rFonts w:asciiTheme="minorHAnsi" w:eastAsia="Calibri" w:hAnsiTheme="minorHAnsi" w:cstheme="minorHAnsi"/>
          <w:sz w:val="22"/>
        </w:rPr>
        <w:t>propisani su Pravilnikom o ciljevima očuvanja i mjerama očuvanja ciljnih vrsta ptica u područjima ekološke mreže („Narodne novine“ br. 25/20 i 38/20).</w:t>
      </w:r>
    </w:p>
    <w:p w14:paraId="77039145" w14:textId="7E8559CF" w:rsidR="00B1501C" w:rsidRPr="00BA668F" w:rsidRDefault="007E3970" w:rsidP="00BF3657">
      <w:pPr>
        <w:spacing w:before="240"/>
        <w:ind w:firstLine="0"/>
        <w:rPr>
          <w:rFonts w:asciiTheme="minorHAnsi" w:eastAsia="Calibri" w:hAnsiTheme="minorHAnsi" w:cstheme="minorHAnsi"/>
          <w:sz w:val="22"/>
          <w:highlight w:val="yellow"/>
        </w:rPr>
      </w:pPr>
      <w:r w:rsidRPr="00D34222">
        <w:rPr>
          <w:rFonts w:asciiTheme="minorHAnsi" w:eastAsia="Calibri" w:hAnsiTheme="minorHAnsi" w:cstheme="minorHAnsi"/>
          <w:sz w:val="22"/>
        </w:rPr>
        <w:t xml:space="preserve">Područjem očuvanja </w:t>
      </w:r>
      <w:r w:rsidR="00D34222" w:rsidRPr="00D34222">
        <w:rPr>
          <w:rFonts w:asciiTheme="minorHAnsi" w:eastAsia="Calibri" w:hAnsiTheme="minorHAnsi" w:cstheme="minorHAnsi"/>
          <w:sz w:val="22"/>
        </w:rPr>
        <w:t>HR1000036 Srednjedalmatinski otoci i Pelješac</w:t>
      </w:r>
      <w:r w:rsidRPr="00D34222">
        <w:rPr>
          <w:rFonts w:asciiTheme="minorHAnsi" w:eastAsia="Calibri" w:hAnsiTheme="minorHAnsi" w:cstheme="minorHAnsi"/>
          <w:sz w:val="22"/>
        </w:rPr>
        <w:t xml:space="preserve"> (</w:t>
      </w:r>
      <w:r w:rsidR="00D34222" w:rsidRPr="00D34222">
        <w:rPr>
          <w:rFonts w:asciiTheme="minorHAnsi" w:eastAsia="Calibri" w:hAnsiTheme="minorHAnsi" w:cstheme="minorHAnsi"/>
          <w:sz w:val="22"/>
        </w:rPr>
        <w:t>82</w:t>
      </w:r>
      <w:r w:rsidR="000965FE" w:rsidRPr="00D34222">
        <w:rPr>
          <w:rFonts w:asciiTheme="minorHAnsi" w:eastAsia="Calibri" w:hAnsiTheme="minorHAnsi" w:cstheme="minorHAnsi"/>
          <w:sz w:val="22"/>
        </w:rPr>
        <w:t>.</w:t>
      </w:r>
      <w:r w:rsidR="00D34222" w:rsidRPr="00D34222">
        <w:rPr>
          <w:rFonts w:asciiTheme="minorHAnsi" w:eastAsia="Calibri" w:hAnsiTheme="minorHAnsi" w:cstheme="minorHAnsi"/>
          <w:sz w:val="22"/>
        </w:rPr>
        <w:t>582</w:t>
      </w:r>
      <w:r w:rsidR="000965FE" w:rsidRPr="00D34222">
        <w:rPr>
          <w:rFonts w:asciiTheme="minorHAnsi" w:eastAsia="Calibri" w:hAnsiTheme="minorHAnsi" w:cstheme="minorHAnsi"/>
          <w:sz w:val="22"/>
        </w:rPr>
        <w:t>,</w:t>
      </w:r>
      <w:r w:rsidR="00D34222" w:rsidRPr="00D34222">
        <w:rPr>
          <w:rFonts w:asciiTheme="minorHAnsi" w:eastAsia="Calibri" w:hAnsiTheme="minorHAnsi" w:cstheme="minorHAnsi"/>
          <w:sz w:val="22"/>
        </w:rPr>
        <w:t>1</w:t>
      </w:r>
      <w:r w:rsidR="000965FE" w:rsidRPr="00D34222">
        <w:rPr>
          <w:rFonts w:asciiTheme="minorHAnsi" w:eastAsia="Calibri" w:hAnsiTheme="minorHAnsi" w:cstheme="minorHAnsi"/>
          <w:sz w:val="22"/>
        </w:rPr>
        <w:t>6</w:t>
      </w:r>
      <w:r w:rsidRPr="00D34222">
        <w:rPr>
          <w:rFonts w:asciiTheme="minorHAnsi" w:eastAsia="Calibri" w:hAnsiTheme="minorHAnsi" w:cstheme="minorHAnsi"/>
          <w:sz w:val="22"/>
        </w:rPr>
        <w:t xml:space="preserve"> ha) upravljaju </w:t>
      </w:r>
      <w:bookmarkStart w:id="134" w:name="_Hlk148520692"/>
      <w:r w:rsidR="00D34222" w:rsidRPr="00D34222">
        <w:rPr>
          <w:rFonts w:asciiTheme="minorHAnsi" w:eastAsia="Calibri" w:hAnsiTheme="minorHAnsi" w:cstheme="minorHAnsi"/>
          <w:sz w:val="22"/>
        </w:rPr>
        <w:t>Javna ustanova za upravljanje zaštićenim dijelovima prirode Dubrovačko-neretvanske županije</w:t>
      </w:r>
      <w:r w:rsidRPr="00D34222">
        <w:rPr>
          <w:rFonts w:asciiTheme="minorHAnsi" w:eastAsia="Calibri" w:hAnsiTheme="minorHAnsi" w:cstheme="minorHAnsi"/>
          <w:sz w:val="22"/>
        </w:rPr>
        <w:t xml:space="preserve"> (prema mjesnoj nadležnosti)</w:t>
      </w:r>
      <w:bookmarkEnd w:id="134"/>
      <w:r w:rsidR="00D34222" w:rsidRPr="00D34222">
        <w:rPr>
          <w:rFonts w:asciiTheme="minorHAnsi" w:eastAsia="Calibri" w:hAnsiTheme="minorHAnsi" w:cstheme="minorHAnsi"/>
          <w:sz w:val="22"/>
        </w:rPr>
        <w:t xml:space="preserve"> i</w:t>
      </w:r>
      <w:r w:rsidR="000965FE" w:rsidRPr="00D34222">
        <w:rPr>
          <w:rFonts w:asciiTheme="minorHAnsi" w:eastAsia="Calibri" w:hAnsiTheme="minorHAnsi" w:cstheme="minorHAnsi"/>
          <w:sz w:val="22"/>
        </w:rPr>
        <w:t xml:space="preserve"> </w:t>
      </w:r>
      <w:r w:rsidR="00D34222" w:rsidRPr="00D34222">
        <w:rPr>
          <w:rFonts w:asciiTheme="minorHAnsi" w:eastAsia="Calibri" w:hAnsiTheme="minorHAnsi" w:cstheme="minorHAnsi"/>
          <w:sz w:val="22"/>
        </w:rPr>
        <w:t xml:space="preserve">Javna ustanova za upravljanje zaštićenim dijelovima prirode na području Splitsko-dalmatinske županije MORE I KRŠ </w:t>
      </w:r>
      <w:r w:rsidR="000965FE" w:rsidRPr="00D34222">
        <w:rPr>
          <w:rFonts w:asciiTheme="minorHAnsi" w:eastAsia="Calibri" w:hAnsiTheme="minorHAnsi" w:cstheme="minorHAnsi"/>
          <w:sz w:val="22"/>
        </w:rPr>
        <w:t>(prema mjesnoj nadležnosti)</w:t>
      </w:r>
      <w:r w:rsidRPr="00D34222">
        <w:rPr>
          <w:rFonts w:asciiTheme="minorHAnsi" w:eastAsia="Calibri" w:hAnsiTheme="minorHAnsi" w:cstheme="minorHAnsi"/>
          <w:sz w:val="22"/>
        </w:rPr>
        <w:t>.</w:t>
      </w:r>
      <w:bookmarkEnd w:id="133"/>
      <w:r w:rsidR="00B1501C" w:rsidRPr="00BA668F">
        <w:rPr>
          <w:rFonts w:asciiTheme="minorHAnsi" w:eastAsia="Calibri" w:hAnsiTheme="minorHAnsi" w:cstheme="minorHAnsi"/>
          <w:sz w:val="22"/>
          <w:highlight w:val="yellow"/>
        </w:rPr>
        <w:br w:type="page"/>
      </w:r>
    </w:p>
    <w:p w14:paraId="4209C262" w14:textId="561C244E" w:rsidR="007E3970" w:rsidRPr="00E75C64" w:rsidRDefault="007E3970" w:rsidP="007215E1">
      <w:pPr>
        <w:pStyle w:val="Heading2"/>
        <w:ind w:firstLine="0"/>
        <w:rPr>
          <w:rFonts w:asciiTheme="minorHAnsi" w:hAnsiTheme="minorHAnsi" w:cstheme="minorHAnsi"/>
          <w:b/>
          <w:bCs/>
          <w:color w:val="006634"/>
          <w:sz w:val="24"/>
          <w:szCs w:val="24"/>
        </w:rPr>
      </w:pPr>
      <w:bookmarkStart w:id="135" w:name="_Toc210895706"/>
      <w:r w:rsidRPr="00E75C64">
        <w:rPr>
          <w:rFonts w:asciiTheme="minorHAnsi" w:hAnsiTheme="minorHAnsi" w:cstheme="minorHAnsi"/>
          <w:b/>
          <w:bCs/>
          <w:color w:val="006634"/>
          <w:sz w:val="24"/>
          <w:szCs w:val="24"/>
        </w:rPr>
        <w:lastRenderedPageBreak/>
        <w:t>II</w:t>
      </w:r>
      <w:r w:rsidR="007C1943" w:rsidRPr="00E75C64">
        <w:rPr>
          <w:rFonts w:asciiTheme="minorHAnsi" w:hAnsiTheme="minorHAnsi" w:cstheme="minorHAnsi"/>
          <w:b/>
          <w:bCs/>
          <w:color w:val="006634"/>
          <w:sz w:val="24"/>
          <w:szCs w:val="24"/>
        </w:rPr>
        <w:t>I</w:t>
      </w:r>
      <w:r w:rsidRPr="00E75C64">
        <w:rPr>
          <w:rFonts w:asciiTheme="minorHAnsi" w:hAnsiTheme="minorHAnsi" w:cstheme="minorHAnsi"/>
          <w:b/>
          <w:bCs/>
          <w:color w:val="006634"/>
          <w:sz w:val="24"/>
          <w:szCs w:val="24"/>
        </w:rPr>
        <w:t>.2.2. Područja očuvanja značajna za vrste i stanišne tipove (POVS)</w:t>
      </w:r>
      <w:bookmarkEnd w:id="135"/>
    </w:p>
    <w:p w14:paraId="7D5E6E37" w14:textId="3DDFE5BA" w:rsidR="00AD0EF8" w:rsidRPr="00E75C64" w:rsidRDefault="00AD0EF8" w:rsidP="00E75C64">
      <w:pPr>
        <w:spacing w:before="0" w:after="0"/>
        <w:ind w:firstLine="0"/>
        <w:rPr>
          <w:rFonts w:ascii="Calibri" w:eastAsia="Times New Roman" w:hAnsi="Calibri" w:cs="Calibri"/>
          <w:sz w:val="22"/>
        </w:rPr>
      </w:pPr>
    </w:p>
    <w:p w14:paraId="657A120F" w14:textId="08703AE7" w:rsidR="007E3970" w:rsidRPr="00E75C64" w:rsidRDefault="007E3970" w:rsidP="00E75C64">
      <w:pPr>
        <w:pStyle w:val="Caption"/>
        <w:keepNext/>
        <w:spacing w:before="0" w:after="0"/>
        <w:ind w:firstLine="0"/>
        <w:rPr>
          <w:rFonts w:asciiTheme="minorHAnsi" w:hAnsiTheme="minorHAnsi" w:cstheme="minorHAnsi"/>
          <w:sz w:val="20"/>
          <w:szCs w:val="20"/>
        </w:rPr>
      </w:pPr>
      <w:r w:rsidRPr="00E75C64">
        <w:rPr>
          <w:rFonts w:asciiTheme="minorHAnsi" w:hAnsiTheme="minorHAnsi" w:cstheme="minorHAnsi"/>
          <w:b/>
          <w:bCs/>
          <w:i w:val="0"/>
          <w:iCs w:val="0"/>
          <w:sz w:val="20"/>
          <w:szCs w:val="20"/>
        </w:rPr>
        <w:t>Tablica</w:t>
      </w:r>
      <w:r w:rsidR="00AB706F" w:rsidRPr="00E75C64">
        <w:rPr>
          <w:rFonts w:asciiTheme="minorHAnsi" w:hAnsiTheme="minorHAnsi" w:cstheme="minorHAnsi"/>
          <w:b/>
          <w:bCs/>
          <w:i w:val="0"/>
          <w:iCs w:val="0"/>
          <w:sz w:val="20"/>
          <w:szCs w:val="20"/>
        </w:rPr>
        <w:t xml:space="preserve"> </w:t>
      </w:r>
      <w:r w:rsidR="00965F65">
        <w:rPr>
          <w:rFonts w:asciiTheme="minorHAnsi" w:hAnsiTheme="minorHAnsi" w:cstheme="minorHAnsi"/>
          <w:b/>
          <w:bCs/>
          <w:i w:val="0"/>
          <w:iCs w:val="0"/>
          <w:sz w:val="20"/>
          <w:szCs w:val="20"/>
        </w:rPr>
        <w:t>14</w:t>
      </w:r>
      <w:r w:rsidR="00AD0EF8" w:rsidRPr="00E75C64">
        <w:rPr>
          <w:rFonts w:asciiTheme="minorHAnsi" w:hAnsiTheme="minorHAnsi" w:cstheme="minorHAnsi"/>
          <w:b/>
          <w:bCs/>
          <w:i w:val="0"/>
          <w:iCs w:val="0"/>
          <w:sz w:val="20"/>
          <w:szCs w:val="20"/>
        </w:rPr>
        <w:t>.</w:t>
      </w:r>
      <w:r w:rsidRPr="00E75C64">
        <w:rPr>
          <w:rFonts w:asciiTheme="minorHAnsi" w:hAnsiTheme="minorHAnsi" w:cstheme="minorHAnsi"/>
          <w:sz w:val="20"/>
          <w:szCs w:val="20"/>
        </w:rPr>
        <w:t xml:space="preserve"> Područje očuvanja značajno za vrste i stanišne tipove</w:t>
      </w:r>
      <w:r w:rsidR="007C66C5" w:rsidRPr="00E75C64">
        <w:rPr>
          <w:rFonts w:asciiTheme="minorHAnsi" w:hAnsiTheme="minorHAnsi" w:cstheme="minorHAnsi"/>
          <w:sz w:val="20"/>
          <w:szCs w:val="20"/>
        </w:rPr>
        <w:t xml:space="preserve"> - POVS</w:t>
      </w:r>
    </w:p>
    <w:tbl>
      <w:tblPr>
        <w:tblW w:w="5000" w:type="pct"/>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CellMar>
          <w:left w:w="28" w:type="dxa"/>
          <w:right w:w="28" w:type="dxa"/>
        </w:tblCellMar>
        <w:tblLook w:val="04A0" w:firstRow="1" w:lastRow="0" w:firstColumn="1" w:lastColumn="0" w:noHBand="0" w:noVBand="1"/>
      </w:tblPr>
      <w:tblGrid>
        <w:gridCol w:w="1403"/>
        <w:gridCol w:w="1459"/>
        <w:gridCol w:w="1389"/>
        <w:gridCol w:w="2523"/>
        <w:gridCol w:w="2268"/>
      </w:tblGrid>
      <w:tr w:rsidR="007E3970" w:rsidRPr="00BA668F" w14:paraId="69F5C253" w14:textId="77777777" w:rsidTr="00AD0EF8">
        <w:trPr>
          <w:trHeight w:val="227"/>
        </w:trPr>
        <w:tc>
          <w:tcPr>
            <w:tcW w:w="5000" w:type="pct"/>
            <w:gridSpan w:val="5"/>
            <w:vAlign w:val="center"/>
            <w:hideMark/>
          </w:tcPr>
          <w:p w14:paraId="1713B43A" w14:textId="1E46490F" w:rsidR="00AD0EF8" w:rsidRPr="00404886" w:rsidRDefault="007E3970" w:rsidP="00AD0EF8">
            <w:pPr>
              <w:spacing w:before="0" w:after="0" w:line="240" w:lineRule="auto"/>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EKOLOŠKA MREŽA RH (EU EKOLOŠKA MREŽA NATURA 2000</w:t>
            </w:r>
          </w:p>
        </w:tc>
      </w:tr>
      <w:tr w:rsidR="007E3970" w:rsidRPr="00BA668F" w14:paraId="187E09E0" w14:textId="77777777" w:rsidTr="00AD0EF8">
        <w:trPr>
          <w:trHeight w:val="227"/>
        </w:trPr>
        <w:tc>
          <w:tcPr>
            <w:tcW w:w="5000" w:type="pct"/>
            <w:gridSpan w:val="5"/>
            <w:tcBorders>
              <w:bottom w:val="single" w:sz="4" w:space="0" w:color="006634"/>
            </w:tcBorders>
            <w:vAlign w:val="center"/>
            <w:hideMark/>
          </w:tcPr>
          <w:p w14:paraId="142CDF45" w14:textId="77777777" w:rsidR="007E3970" w:rsidRPr="00404886" w:rsidRDefault="007E3970" w:rsidP="00AD0EF8">
            <w:pPr>
              <w:spacing w:before="0" w:after="0" w:line="240" w:lineRule="auto"/>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Područja očuvanja značajna za vrste i stanišne tipove – POVS</w:t>
            </w:r>
          </w:p>
        </w:tc>
      </w:tr>
      <w:tr w:rsidR="007E3970" w:rsidRPr="00BA668F" w14:paraId="39618341" w14:textId="77777777" w:rsidTr="00404886">
        <w:trPr>
          <w:trHeight w:val="227"/>
        </w:trPr>
        <w:tc>
          <w:tcPr>
            <w:tcW w:w="776" w:type="pct"/>
            <w:tcBorders>
              <w:top w:val="single" w:sz="4" w:space="0" w:color="006634"/>
              <w:bottom w:val="single" w:sz="12" w:space="0" w:color="006634"/>
            </w:tcBorders>
            <w:vAlign w:val="center"/>
            <w:hideMark/>
          </w:tcPr>
          <w:p w14:paraId="364D8581" w14:textId="6FC15239" w:rsidR="007E3970" w:rsidRPr="00404886" w:rsidRDefault="007E3970" w:rsidP="007E3970">
            <w:pPr>
              <w:spacing w:before="0" w:after="0" w:line="240" w:lineRule="auto"/>
              <w:ind w:firstLine="0"/>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Identifikacijski broj područja</w:t>
            </w:r>
          </w:p>
        </w:tc>
        <w:tc>
          <w:tcPr>
            <w:tcW w:w="807" w:type="pct"/>
            <w:tcBorders>
              <w:top w:val="single" w:sz="4" w:space="0" w:color="006634"/>
              <w:bottom w:val="single" w:sz="12" w:space="0" w:color="006634"/>
            </w:tcBorders>
            <w:vAlign w:val="center"/>
            <w:hideMark/>
          </w:tcPr>
          <w:p w14:paraId="5707895E" w14:textId="77777777" w:rsidR="007E3970" w:rsidRPr="00404886" w:rsidRDefault="007E3970" w:rsidP="007E3970">
            <w:pPr>
              <w:spacing w:before="0" w:after="0" w:line="240" w:lineRule="auto"/>
              <w:ind w:firstLine="0"/>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Naziv područja</w:t>
            </w:r>
          </w:p>
        </w:tc>
        <w:tc>
          <w:tcPr>
            <w:tcW w:w="768" w:type="pct"/>
            <w:tcBorders>
              <w:top w:val="single" w:sz="4" w:space="0" w:color="006634"/>
              <w:bottom w:val="single" w:sz="12" w:space="0" w:color="006634"/>
            </w:tcBorders>
            <w:vAlign w:val="center"/>
            <w:hideMark/>
          </w:tcPr>
          <w:p w14:paraId="572DBD61" w14:textId="77777777" w:rsidR="007E3970" w:rsidRPr="00404886" w:rsidRDefault="007E3970" w:rsidP="007E3970">
            <w:pPr>
              <w:spacing w:before="0" w:after="0" w:line="240" w:lineRule="auto"/>
              <w:ind w:firstLine="0"/>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Kategorija za ciljnu vrstu/stanišni tip</w:t>
            </w:r>
          </w:p>
        </w:tc>
        <w:tc>
          <w:tcPr>
            <w:tcW w:w="1395" w:type="pct"/>
            <w:tcBorders>
              <w:top w:val="single" w:sz="4" w:space="0" w:color="006634"/>
              <w:bottom w:val="single" w:sz="12" w:space="0" w:color="006634"/>
            </w:tcBorders>
            <w:vAlign w:val="center"/>
            <w:hideMark/>
          </w:tcPr>
          <w:p w14:paraId="10C7111A" w14:textId="4ADAE64F" w:rsidR="007E3970" w:rsidRPr="00404886" w:rsidRDefault="007E3970" w:rsidP="007E3970">
            <w:pPr>
              <w:spacing w:before="0" w:after="0" w:line="240" w:lineRule="auto"/>
              <w:ind w:firstLine="0"/>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Hrvatski naziv vrste/staništa</w:t>
            </w:r>
            <w:r w:rsidR="00C95BAB" w:rsidRPr="00404886">
              <w:rPr>
                <w:rFonts w:asciiTheme="minorHAnsi" w:eastAsia="Times New Roman" w:hAnsiTheme="minorHAnsi" w:cstheme="minorHAnsi"/>
                <w:b/>
                <w:color w:val="000000"/>
                <w:sz w:val="18"/>
                <w:szCs w:val="18"/>
              </w:rPr>
              <w:br/>
            </w:r>
            <w:r w:rsidRPr="00404886">
              <w:rPr>
                <w:rFonts w:asciiTheme="minorHAnsi" w:eastAsia="Times New Roman" w:hAnsiTheme="minorHAnsi" w:cstheme="minorHAnsi"/>
                <w:b/>
                <w:color w:val="000000"/>
                <w:sz w:val="18"/>
                <w:szCs w:val="18"/>
              </w:rPr>
              <w:t>znanstveni naziv staništa</w:t>
            </w:r>
          </w:p>
        </w:tc>
        <w:tc>
          <w:tcPr>
            <w:tcW w:w="1254" w:type="pct"/>
            <w:tcBorders>
              <w:top w:val="single" w:sz="4" w:space="0" w:color="006634"/>
              <w:bottom w:val="single" w:sz="12" w:space="0" w:color="006634"/>
            </w:tcBorders>
            <w:vAlign w:val="center"/>
            <w:hideMark/>
          </w:tcPr>
          <w:p w14:paraId="3FE7C446" w14:textId="77777777" w:rsidR="007E3970" w:rsidRPr="00404886" w:rsidRDefault="007E3970" w:rsidP="007E3970">
            <w:pPr>
              <w:spacing w:before="0" w:after="0" w:line="240" w:lineRule="auto"/>
              <w:ind w:firstLine="0"/>
              <w:jc w:val="center"/>
              <w:rPr>
                <w:rFonts w:asciiTheme="minorHAnsi" w:eastAsia="Times New Roman" w:hAnsiTheme="minorHAnsi" w:cstheme="minorHAnsi"/>
                <w:b/>
                <w:color w:val="000000"/>
                <w:sz w:val="18"/>
                <w:szCs w:val="18"/>
              </w:rPr>
            </w:pPr>
            <w:r w:rsidRPr="00404886">
              <w:rPr>
                <w:rFonts w:asciiTheme="minorHAnsi" w:eastAsia="Times New Roman" w:hAnsiTheme="minorHAnsi" w:cstheme="minorHAnsi"/>
                <w:b/>
                <w:color w:val="000000"/>
                <w:sz w:val="18"/>
                <w:szCs w:val="18"/>
              </w:rPr>
              <w:t>Znanstveni naziv vrste/šifra stanišnog tipa</w:t>
            </w:r>
          </w:p>
        </w:tc>
      </w:tr>
      <w:tr w:rsidR="00404886" w:rsidRPr="00BA668F" w14:paraId="1B250B69" w14:textId="77777777" w:rsidTr="00404886">
        <w:trPr>
          <w:trHeight w:val="227"/>
        </w:trPr>
        <w:tc>
          <w:tcPr>
            <w:tcW w:w="776" w:type="pct"/>
            <w:vMerge w:val="restart"/>
            <w:tcBorders>
              <w:top w:val="single" w:sz="12" w:space="0" w:color="006634"/>
            </w:tcBorders>
            <w:vAlign w:val="center"/>
          </w:tcPr>
          <w:p w14:paraId="39A524DB" w14:textId="330956BE" w:rsidR="00404886" w:rsidRPr="00BA668F" w:rsidRDefault="00975E89" w:rsidP="00404886">
            <w:pPr>
              <w:spacing w:before="0" w:after="0" w:line="240" w:lineRule="auto"/>
              <w:ind w:firstLine="0"/>
              <w:jc w:val="left"/>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HR2001367</w:t>
            </w:r>
          </w:p>
        </w:tc>
        <w:tc>
          <w:tcPr>
            <w:tcW w:w="807" w:type="pct"/>
            <w:vMerge w:val="restart"/>
            <w:tcBorders>
              <w:top w:val="single" w:sz="12" w:space="0" w:color="006634"/>
            </w:tcBorders>
            <w:vAlign w:val="center"/>
          </w:tcPr>
          <w:p w14:paraId="0F83A5B3" w14:textId="3DCB6C50" w:rsidR="00404886" w:rsidRPr="00BA668F" w:rsidRDefault="00404886" w:rsidP="00404886">
            <w:pPr>
              <w:spacing w:before="0" w:after="0" w:line="240" w:lineRule="auto"/>
              <w:ind w:firstLine="0"/>
              <w:jc w:val="center"/>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I dio Korčule</w:t>
            </w:r>
          </w:p>
        </w:tc>
        <w:tc>
          <w:tcPr>
            <w:tcW w:w="768" w:type="pct"/>
            <w:tcBorders>
              <w:top w:val="single" w:sz="12" w:space="0" w:color="006634"/>
            </w:tcBorders>
            <w:vAlign w:val="center"/>
          </w:tcPr>
          <w:p w14:paraId="48788A16" w14:textId="77777777"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tcBorders>
              <w:top w:val="single" w:sz="12" w:space="0" w:color="006634"/>
            </w:tcBorders>
            <w:vAlign w:val="bottom"/>
          </w:tcPr>
          <w:p w14:paraId="53564176" w14:textId="75A5A7A8"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veliki potkovnjak</w:t>
            </w:r>
          </w:p>
        </w:tc>
        <w:tc>
          <w:tcPr>
            <w:tcW w:w="1254" w:type="pct"/>
            <w:tcBorders>
              <w:top w:val="single" w:sz="12" w:space="0" w:color="006634"/>
            </w:tcBorders>
            <w:vAlign w:val="bottom"/>
          </w:tcPr>
          <w:p w14:paraId="2F1A330B" w14:textId="62BEB86D"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sidRPr="00404886">
              <w:rPr>
                <w:rFonts w:ascii="Calibri" w:hAnsi="Calibri" w:cs="Calibri"/>
                <w:i/>
                <w:iCs/>
                <w:color w:val="000000"/>
                <w:sz w:val="18"/>
                <w:szCs w:val="18"/>
              </w:rPr>
              <w:t>Rhinolophus ferumequinum</w:t>
            </w:r>
          </w:p>
        </w:tc>
      </w:tr>
      <w:tr w:rsidR="00404886" w:rsidRPr="00BA668F" w14:paraId="530DEFBD" w14:textId="77777777" w:rsidTr="00404886">
        <w:trPr>
          <w:trHeight w:val="227"/>
        </w:trPr>
        <w:tc>
          <w:tcPr>
            <w:tcW w:w="776" w:type="pct"/>
            <w:vMerge/>
            <w:vAlign w:val="center"/>
          </w:tcPr>
          <w:p w14:paraId="360FB9D8" w14:textId="77777777" w:rsidR="00404886" w:rsidRPr="00BA668F" w:rsidRDefault="00404886" w:rsidP="00404886">
            <w:pPr>
              <w:spacing w:before="0" w:after="0" w:line="240" w:lineRule="auto"/>
              <w:jc w:val="left"/>
              <w:rPr>
                <w:rFonts w:asciiTheme="minorHAnsi" w:eastAsia="Times New Roman" w:hAnsiTheme="minorHAnsi" w:cstheme="minorHAnsi"/>
                <w:color w:val="000000"/>
                <w:sz w:val="18"/>
                <w:szCs w:val="18"/>
                <w:highlight w:val="yellow"/>
              </w:rPr>
            </w:pPr>
          </w:p>
        </w:tc>
        <w:tc>
          <w:tcPr>
            <w:tcW w:w="807" w:type="pct"/>
            <w:vMerge/>
            <w:vAlign w:val="center"/>
          </w:tcPr>
          <w:p w14:paraId="14596FDC" w14:textId="77777777" w:rsidR="00404886" w:rsidRPr="00BA668F" w:rsidRDefault="00404886" w:rsidP="00404886">
            <w:pPr>
              <w:spacing w:before="0" w:after="0" w:line="240" w:lineRule="auto"/>
              <w:jc w:val="center"/>
              <w:rPr>
                <w:rFonts w:asciiTheme="minorHAnsi" w:eastAsia="Times New Roman" w:hAnsiTheme="minorHAnsi" w:cstheme="minorHAnsi"/>
                <w:color w:val="000000"/>
                <w:sz w:val="18"/>
                <w:szCs w:val="18"/>
                <w:highlight w:val="yellow"/>
              </w:rPr>
            </w:pPr>
          </w:p>
        </w:tc>
        <w:tc>
          <w:tcPr>
            <w:tcW w:w="768" w:type="pct"/>
            <w:vAlign w:val="center"/>
          </w:tcPr>
          <w:p w14:paraId="4624FCF9" w14:textId="4B1387BA"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1409C330" w14:textId="49B62542"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crvenkrpica</w:t>
            </w:r>
          </w:p>
        </w:tc>
        <w:tc>
          <w:tcPr>
            <w:tcW w:w="1254" w:type="pct"/>
            <w:vAlign w:val="bottom"/>
          </w:tcPr>
          <w:p w14:paraId="5591BD09" w14:textId="6BC031E3"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sidRPr="00404886">
              <w:rPr>
                <w:rFonts w:ascii="Calibri" w:hAnsi="Calibri" w:cs="Calibri"/>
                <w:i/>
                <w:iCs/>
                <w:color w:val="000000"/>
                <w:sz w:val="18"/>
                <w:szCs w:val="18"/>
              </w:rPr>
              <w:t>Zamenis situla</w:t>
            </w:r>
          </w:p>
        </w:tc>
      </w:tr>
      <w:tr w:rsidR="00404886" w:rsidRPr="00BA668F" w14:paraId="57B6FCF8" w14:textId="77777777" w:rsidTr="00404886">
        <w:trPr>
          <w:trHeight w:val="227"/>
        </w:trPr>
        <w:tc>
          <w:tcPr>
            <w:tcW w:w="776" w:type="pct"/>
            <w:vMerge/>
            <w:vAlign w:val="center"/>
          </w:tcPr>
          <w:p w14:paraId="77336986" w14:textId="77777777" w:rsidR="00404886" w:rsidRPr="00BA668F" w:rsidRDefault="00404886" w:rsidP="00404886">
            <w:pPr>
              <w:spacing w:before="0" w:after="0" w:line="240" w:lineRule="auto"/>
              <w:jc w:val="left"/>
              <w:rPr>
                <w:rFonts w:asciiTheme="minorHAnsi" w:eastAsia="Times New Roman" w:hAnsiTheme="minorHAnsi" w:cstheme="minorHAnsi"/>
                <w:color w:val="000000"/>
                <w:sz w:val="18"/>
                <w:szCs w:val="18"/>
                <w:highlight w:val="yellow"/>
              </w:rPr>
            </w:pPr>
          </w:p>
        </w:tc>
        <w:tc>
          <w:tcPr>
            <w:tcW w:w="807" w:type="pct"/>
            <w:vMerge/>
            <w:vAlign w:val="center"/>
          </w:tcPr>
          <w:p w14:paraId="0A64243B" w14:textId="77777777" w:rsidR="00404886" w:rsidRPr="00BA668F" w:rsidRDefault="00404886" w:rsidP="00404886">
            <w:pPr>
              <w:spacing w:before="0" w:after="0" w:line="240" w:lineRule="auto"/>
              <w:jc w:val="center"/>
              <w:rPr>
                <w:rFonts w:asciiTheme="minorHAnsi" w:eastAsia="Times New Roman" w:hAnsiTheme="minorHAnsi" w:cstheme="minorHAnsi"/>
                <w:color w:val="000000"/>
                <w:sz w:val="18"/>
                <w:szCs w:val="18"/>
                <w:highlight w:val="yellow"/>
              </w:rPr>
            </w:pPr>
          </w:p>
        </w:tc>
        <w:tc>
          <w:tcPr>
            <w:tcW w:w="768" w:type="pct"/>
            <w:vAlign w:val="center"/>
          </w:tcPr>
          <w:p w14:paraId="3ECEAA4D" w14:textId="77777777"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19680EA9" w14:textId="7E7F918F"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Špilje i jame zatvorene za javnost</w:t>
            </w:r>
          </w:p>
        </w:tc>
        <w:tc>
          <w:tcPr>
            <w:tcW w:w="1254" w:type="pct"/>
            <w:vAlign w:val="bottom"/>
          </w:tcPr>
          <w:p w14:paraId="48073632" w14:textId="43B9867F"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8310</w:t>
            </w:r>
          </w:p>
        </w:tc>
      </w:tr>
      <w:tr w:rsidR="00404886" w:rsidRPr="00BA668F" w14:paraId="0FC9C83D" w14:textId="77777777" w:rsidTr="00404886">
        <w:trPr>
          <w:trHeight w:val="227"/>
        </w:trPr>
        <w:tc>
          <w:tcPr>
            <w:tcW w:w="776" w:type="pct"/>
            <w:vMerge/>
            <w:vAlign w:val="center"/>
          </w:tcPr>
          <w:p w14:paraId="326346CD"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25A00230"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0680AB81" w14:textId="474AD3EB"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114032F5" w14:textId="3F698FAD"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Preplavljene ili dijelom preplavljene morske špilje</w:t>
            </w:r>
          </w:p>
        </w:tc>
        <w:tc>
          <w:tcPr>
            <w:tcW w:w="1254" w:type="pct"/>
            <w:vAlign w:val="bottom"/>
          </w:tcPr>
          <w:p w14:paraId="66EF923B" w14:textId="4FB9BC02"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8330</w:t>
            </w:r>
          </w:p>
        </w:tc>
      </w:tr>
      <w:tr w:rsidR="00404886" w:rsidRPr="00BA668F" w14:paraId="4AAA8705" w14:textId="77777777" w:rsidTr="00404886">
        <w:trPr>
          <w:trHeight w:val="227"/>
        </w:trPr>
        <w:tc>
          <w:tcPr>
            <w:tcW w:w="776" w:type="pct"/>
            <w:vMerge/>
            <w:vAlign w:val="center"/>
          </w:tcPr>
          <w:p w14:paraId="72AA96E8"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156C43C3"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75703E84" w14:textId="1CB0C70C"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6E1B545F" w14:textId="236E829A"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Vazdazelene šume česmine (</w:t>
            </w:r>
            <w:r w:rsidRPr="00404886">
              <w:rPr>
                <w:rFonts w:ascii="Calibri" w:hAnsi="Calibri" w:cs="Calibri"/>
                <w:i/>
                <w:iCs/>
                <w:color w:val="000000"/>
                <w:sz w:val="18"/>
                <w:szCs w:val="18"/>
              </w:rPr>
              <w:t>Quercus ilex</w:t>
            </w:r>
            <w:r>
              <w:rPr>
                <w:rFonts w:ascii="Calibri" w:hAnsi="Calibri" w:cs="Calibri"/>
                <w:color w:val="000000"/>
                <w:sz w:val="18"/>
                <w:szCs w:val="18"/>
              </w:rPr>
              <w:t>)</w:t>
            </w:r>
          </w:p>
        </w:tc>
        <w:tc>
          <w:tcPr>
            <w:tcW w:w="1254" w:type="pct"/>
            <w:vAlign w:val="bottom"/>
          </w:tcPr>
          <w:p w14:paraId="2980BB9F" w14:textId="61951AAC"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9340</w:t>
            </w:r>
          </w:p>
        </w:tc>
      </w:tr>
      <w:tr w:rsidR="00404886" w:rsidRPr="00BA668F" w14:paraId="35581951" w14:textId="77777777" w:rsidTr="00404886">
        <w:trPr>
          <w:trHeight w:val="227"/>
        </w:trPr>
        <w:tc>
          <w:tcPr>
            <w:tcW w:w="776" w:type="pct"/>
            <w:vMerge/>
            <w:vAlign w:val="center"/>
          </w:tcPr>
          <w:p w14:paraId="421D364A"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75B87B2A"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4159E2A2" w14:textId="44D0E7AF"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30583BBE" w14:textId="302D1253"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Karbonatne stijene s hazmofitskom vegetacijom</w:t>
            </w:r>
          </w:p>
        </w:tc>
        <w:tc>
          <w:tcPr>
            <w:tcW w:w="1254" w:type="pct"/>
            <w:vAlign w:val="bottom"/>
          </w:tcPr>
          <w:p w14:paraId="43F8A82A" w14:textId="4C24CBD3"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8210</w:t>
            </w:r>
          </w:p>
        </w:tc>
      </w:tr>
      <w:tr w:rsidR="00404886" w:rsidRPr="00BA668F" w14:paraId="6686F2DD" w14:textId="77777777" w:rsidTr="00404886">
        <w:trPr>
          <w:trHeight w:val="227"/>
        </w:trPr>
        <w:tc>
          <w:tcPr>
            <w:tcW w:w="776" w:type="pct"/>
            <w:vMerge/>
            <w:vAlign w:val="center"/>
          </w:tcPr>
          <w:p w14:paraId="15B2A749"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01C8560B"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7D999226" w14:textId="1D54F3A0"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0788B7D1" w14:textId="3AAC370B"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Embrionske obalne sipine – prvi stadij stvaranja sipina</w:t>
            </w:r>
          </w:p>
        </w:tc>
        <w:tc>
          <w:tcPr>
            <w:tcW w:w="1254" w:type="pct"/>
            <w:vAlign w:val="bottom"/>
          </w:tcPr>
          <w:p w14:paraId="230088A5" w14:textId="7BC86F38"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2110</w:t>
            </w:r>
          </w:p>
        </w:tc>
      </w:tr>
      <w:tr w:rsidR="00404886" w:rsidRPr="00BA668F" w14:paraId="594AC9F3" w14:textId="77777777" w:rsidTr="00404886">
        <w:trPr>
          <w:trHeight w:val="227"/>
        </w:trPr>
        <w:tc>
          <w:tcPr>
            <w:tcW w:w="776" w:type="pct"/>
            <w:vMerge/>
            <w:vAlign w:val="center"/>
          </w:tcPr>
          <w:p w14:paraId="617ABD83"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3CC54087"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76495122" w14:textId="5F130CCD"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75BA7A3D" w14:textId="535FA975"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Vegetacija pretežno jednogodišnjih halofita na obalama s organskim nanosima (</w:t>
            </w:r>
            <w:r w:rsidRPr="00404886">
              <w:rPr>
                <w:rFonts w:ascii="Calibri" w:hAnsi="Calibri" w:cs="Calibri"/>
                <w:i/>
                <w:iCs/>
                <w:color w:val="000000"/>
                <w:sz w:val="18"/>
                <w:szCs w:val="18"/>
              </w:rPr>
              <w:t>Cakiletea maritimae</w:t>
            </w:r>
            <w:r>
              <w:rPr>
                <w:rFonts w:ascii="Calibri" w:hAnsi="Calibri" w:cs="Calibri"/>
                <w:color w:val="000000"/>
                <w:sz w:val="18"/>
                <w:szCs w:val="18"/>
              </w:rPr>
              <w:t> p.p.)</w:t>
            </w:r>
          </w:p>
        </w:tc>
        <w:tc>
          <w:tcPr>
            <w:tcW w:w="1254" w:type="pct"/>
            <w:vAlign w:val="bottom"/>
          </w:tcPr>
          <w:p w14:paraId="0DF05DCA" w14:textId="17F4DFEC"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1210</w:t>
            </w:r>
          </w:p>
        </w:tc>
      </w:tr>
      <w:tr w:rsidR="00404886" w:rsidRPr="00BA668F" w14:paraId="1925CDFC" w14:textId="77777777" w:rsidTr="00404886">
        <w:trPr>
          <w:trHeight w:val="227"/>
        </w:trPr>
        <w:tc>
          <w:tcPr>
            <w:tcW w:w="776" w:type="pct"/>
            <w:vMerge/>
            <w:vAlign w:val="center"/>
          </w:tcPr>
          <w:p w14:paraId="02A700F9"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5BDCF266"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464C17C3" w14:textId="78DEFFD7"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7038631D" w14:textId="283F2239"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Stijene i strmci (klifovi) mediteranskih obala obrasli endemičnim vrstama </w:t>
            </w:r>
            <w:r w:rsidRPr="00404886">
              <w:rPr>
                <w:rFonts w:ascii="Calibri" w:hAnsi="Calibri" w:cs="Calibri"/>
                <w:i/>
                <w:iCs/>
                <w:color w:val="000000"/>
                <w:sz w:val="18"/>
                <w:szCs w:val="18"/>
              </w:rPr>
              <w:t>Limonium</w:t>
            </w:r>
            <w:r>
              <w:rPr>
                <w:rFonts w:ascii="Calibri" w:hAnsi="Calibri" w:cs="Calibri"/>
                <w:color w:val="000000"/>
                <w:sz w:val="18"/>
                <w:szCs w:val="18"/>
              </w:rPr>
              <w:t> spp.</w:t>
            </w:r>
          </w:p>
        </w:tc>
        <w:tc>
          <w:tcPr>
            <w:tcW w:w="1254" w:type="pct"/>
            <w:vAlign w:val="bottom"/>
          </w:tcPr>
          <w:p w14:paraId="3E3F301E" w14:textId="1910B51C"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1240</w:t>
            </w:r>
          </w:p>
        </w:tc>
      </w:tr>
      <w:tr w:rsidR="00404886" w:rsidRPr="00BA668F" w14:paraId="379D7F02" w14:textId="77777777" w:rsidTr="00404886">
        <w:trPr>
          <w:trHeight w:val="227"/>
        </w:trPr>
        <w:tc>
          <w:tcPr>
            <w:tcW w:w="776" w:type="pct"/>
            <w:vMerge/>
            <w:vAlign w:val="center"/>
          </w:tcPr>
          <w:p w14:paraId="16D3437F"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41D10F64"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0C484846" w14:textId="1E09E679"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4C0949D8" w14:textId="3100A2D4"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Mediteranske makije u kojima dominiraju borovice </w:t>
            </w:r>
            <w:r w:rsidRPr="00404886">
              <w:rPr>
                <w:rFonts w:ascii="Calibri" w:hAnsi="Calibri" w:cs="Calibri"/>
                <w:i/>
                <w:iCs/>
                <w:color w:val="000000"/>
                <w:sz w:val="18"/>
                <w:szCs w:val="18"/>
              </w:rPr>
              <w:t>Juniperus</w:t>
            </w:r>
            <w:r>
              <w:rPr>
                <w:rFonts w:ascii="Calibri" w:hAnsi="Calibri" w:cs="Calibri"/>
                <w:color w:val="000000"/>
                <w:sz w:val="18"/>
                <w:szCs w:val="18"/>
              </w:rPr>
              <w:t> spp.</w:t>
            </w:r>
          </w:p>
        </w:tc>
        <w:tc>
          <w:tcPr>
            <w:tcW w:w="1254" w:type="pct"/>
            <w:vAlign w:val="bottom"/>
          </w:tcPr>
          <w:p w14:paraId="1B62C7F3" w14:textId="00736694"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5210</w:t>
            </w:r>
          </w:p>
        </w:tc>
      </w:tr>
      <w:tr w:rsidR="00404886" w:rsidRPr="00BA668F" w14:paraId="26B94641" w14:textId="77777777" w:rsidTr="00404886">
        <w:trPr>
          <w:trHeight w:val="227"/>
        </w:trPr>
        <w:tc>
          <w:tcPr>
            <w:tcW w:w="776" w:type="pct"/>
            <w:vMerge/>
            <w:vAlign w:val="center"/>
          </w:tcPr>
          <w:p w14:paraId="147E8BB7" w14:textId="77777777" w:rsidR="00404886" w:rsidRPr="006F50B0" w:rsidRDefault="00404886" w:rsidP="00404886">
            <w:pPr>
              <w:spacing w:before="0" w:after="0" w:line="240" w:lineRule="auto"/>
              <w:jc w:val="left"/>
              <w:rPr>
                <w:rFonts w:asciiTheme="minorHAnsi" w:hAnsiTheme="minorHAnsi" w:cstheme="minorHAnsi"/>
                <w:sz w:val="18"/>
                <w:szCs w:val="18"/>
              </w:rPr>
            </w:pPr>
          </w:p>
        </w:tc>
        <w:tc>
          <w:tcPr>
            <w:tcW w:w="807" w:type="pct"/>
            <w:vMerge/>
            <w:vAlign w:val="center"/>
          </w:tcPr>
          <w:p w14:paraId="55C2A014" w14:textId="77777777" w:rsidR="00404886" w:rsidRPr="006F50B0" w:rsidRDefault="00404886" w:rsidP="00404886">
            <w:pPr>
              <w:spacing w:before="0" w:after="0" w:line="240" w:lineRule="auto"/>
              <w:ind w:firstLine="0"/>
              <w:jc w:val="center"/>
              <w:rPr>
                <w:rFonts w:asciiTheme="minorHAnsi" w:hAnsiTheme="minorHAnsi" w:cstheme="minorHAnsi"/>
                <w:sz w:val="18"/>
                <w:szCs w:val="18"/>
              </w:rPr>
            </w:pPr>
          </w:p>
        </w:tc>
        <w:tc>
          <w:tcPr>
            <w:tcW w:w="768" w:type="pct"/>
            <w:vAlign w:val="center"/>
          </w:tcPr>
          <w:p w14:paraId="26840CBD" w14:textId="7CDB8419" w:rsidR="00404886" w:rsidRPr="00404886" w:rsidRDefault="00404886" w:rsidP="00404886">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bottom"/>
          </w:tcPr>
          <w:p w14:paraId="32E97099" w14:textId="6632DAC9" w:rsidR="00404886" w:rsidRPr="00404886" w:rsidRDefault="00404886" w:rsidP="00404886">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Eumediteranski travnjaci </w:t>
            </w:r>
            <w:r w:rsidRPr="00404886">
              <w:rPr>
                <w:rFonts w:ascii="Calibri" w:hAnsi="Calibri" w:cs="Calibri"/>
                <w:i/>
                <w:iCs/>
                <w:color w:val="000000"/>
                <w:sz w:val="18"/>
                <w:szCs w:val="18"/>
              </w:rPr>
              <w:t>Thero-Brachypodietea</w:t>
            </w:r>
          </w:p>
        </w:tc>
        <w:tc>
          <w:tcPr>
            <w:tcW w:w="1254" w:type="pct"/>
            <w:vAlign w:val="bottom"/>
          </w:tcPr>
          <w:p w14:paraId="4091716D" w14:textId="48003281" w:rsidR="00404886" w:rsidRPr="00404886" w:rsidRDefault="00404886" w:rsidP="00404886">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6220*</w:t>
            </w:r>
          </w:p>
        </w:tc>
      </w:tr>
      <w:tr w:rsidR="00E75C64" w:rsidRPr="00BA668F" w14:paraId="07FE43E6" w14:textId="77777777" w:rsidTr="00404886">
        <w:trPr>
          <w:trHeight w:val="227"/>
        </w:trPr>
        <w:tc>
          <w:tcPr>
            <w:tcW w:w="776" w:type="pct"/>
            <w:vAlign w:val="center"/>
          </w:tcPr>
          <w:p w14:paraId="6EA23D65" w14:textId="6B127A52" w:rsidR="00E75C64" w:rsidRPr="00BA668F" w:rsidRDefault="00E75C64" w:rsidP="00404886">
            <w:pPr>
              <w:spacing w:before="0" w:after="0" w:line="240" w:lineRule="auto"/>
              <w:ind w:firstLine="0"/>
              <w:jc w:val="left"/>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HR2001420</w:t>
            </w:r>
            <w:r w:rsidR="00F658A5" w:rsidRPr="006F50B0">
              <w:rPr>
                <w:rFonts w:asciiTheme="minorHAnsi" w:hAnsiTheme="minorHAnsi" w:cstheme="minorHAnsi"/>
                <w:sz w:val="18"/>
                <w:szCs w:val="18"/>
              </w:rPr>
              <w:t>*</w:t>
            </w:r>
          </w:p>
        </w:tc>
        <w:tc>
          <w:tcPr>
            <w:tcW w:w="807" w:type="pct"/>
            <w:vAlign w:val="center"/>
          </w:tcPr>
          <w:p w14:paraId="611A368A" w14:textId="2317B8F2" w:rsidR="00E75C64" w:rsidRPr="00BA668F" w:rsidRDefault="00E75C64" w:rsidP="00E75C64">
            <w:pPr>
              <w:spacing w:before="0" w:after="0" w:line="240" w:lineRule="auto"/>
              <w:ind w:firstLine="0"/>
              <w:jc w:val="center"/>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Otoci Badija; Planjak; Kamenjak; Bisače; Gojak; M. Sestrica; Majsan; M. i V. Stupa; Lučnjak te hrid Baretica</w:t>
            </w:r>
          </w:p>
        </w:tc>
        <w:tc>
          <w:tcPr>
            <w:tcW w:w="768" w:type="pct"/>
            <w:vAlign w:val="center"/>
          </w:tcPr>
          <w:p w14:paraId="45AB26DF" w14:textId="7BC3C333" w:rsidR="00E75C64" w:rsidRPr="00404886" w:rsidRDefault="00E75C64" w:rsidP="00E75C64">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center"/>
          </w:tcPr>
          <w:p w14:paraId="51FF1194" w14:textId="5D7B6D9F" w:rsidR="00E75C64" w:rsidRPr="00404886" w:rsidRDefault="00404886" w:rsidP="00E75C64">
            <w:pPr>
              <w:spacing w:before="60" w:after="6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Mediteranske šume endemičnih borova</w:t>
            </w:r>
            <w:r w:rsidRPr="00404886">
              <w:rPr>
                <w:rFonts w:asciiTheme="minorHAnsi" w:eastAsia="Times New Roman" w:hAnsiTheme="minorHAnsi" w:cstheme="minorHAnsi"/>
                <w:color w:val="000000"/>
                <w:sz w:val="18"/>
                <w:szCs w:val="18"/>
              </w:rPr>
              <w:tab/>
            </w:r>
          </w:p>
        </w:tc>
        <w:tc>
          <w:tcPr>
            <w:tcW w:w="1254" w:type="pct"/>
            <w:vAlign w:val="center"/>
          </w:tcPr>
          <w:p w14:paraId="41522911" w14:textId="6E4EDAF5" w:rsidR="00E75C64" w:rsidRPr="00404886" w:rsidRDefault="00404886" w:rsidP="00E75C64">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9540</w:t>
            </w:r>
          </w:p>
        </w:tc>
      </w:tr>
      <w:tr w:rsidR="00404886" w:rsidRPr="00BA668F" w14:paraId="33E3B454" w14:textId="77777777" w:rsidTr="00404886">
        <w:trPr>
          <w:trHeight w:val="227"/>
        </w:trPr>
        <w:tc>
          <w:tcPr>
            <w:tcW w:w="776" w:type="pct"/>
            <w:vMerge w:val="restart"/>
            <w:vAlign w:val="center"/>
          </w:tcPr>
          <w:p w14:paraId="6ACEA70C" w14:textId="066BA3D2" w:rsidR="00404886" w:rsidRPr="00BA668F" w:rsidRDefault="00404886" w:rsidP="00404886">
            <w:pPr>
              <w:spacing w:before="0" w:after="0" w:line="240" w:lineRule="auto"/>
              <w:ind w:firstLine="0"/>
              <w:jc w:val="left"/>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HR3000155*</w:t>
            </w:r>
          </w:p>
        </w:tc>
        <w:tc>
          <w:tcPr>
            <w:tcW w:w="807" w:type="pct"/>
            <w:vMerge w:val="restart"/>
            <w:vAlign w:val="center"/>
          </w:tcPr>
          <w:p w14:paraId="14EB71CC" w14:textId="229432BE" w:rsidR="00404886" w:rsidRPr="00BA668F" w:rsidRDefault="00404886" w:rsidP="00DF733E">
            <w:pPr>
              <w:spacing w:before="0" w:after="0" w:line="240" w:lineRule="auto"/>
              <w:ind w:firstLine="0"/>
              <w:jc w:val="center"/>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Uvala Orlanduša</w:t>
            </w:r>
          </w:p>
        </w:tc>
        <w:tc>
          <w:tcPr>
            <w:tcW w:w="768" w:type="pct"/>
            <w:vAlign w:val="center"/>
          </w:tcPr>
          <w:p w14:paraId="27794B18" w14:textId="771786B5" w:rsidR="00404886" w:rsidRPr="00404886" w:rsidRDefault="00404886" w:rsidP="00E75C64">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center"/>
          </w:tcPr>
          <w:p w14:paraId="7342A318" w14:textId="5EFBD92B" w:rsidR="00404886" w:rsidRPr="00404886" w:rsidRDefault="00404886" w:rsidP="00E75C64">
            <w:pPr>
              <w:spacing w:before="60" w:after="6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Pješčana dna trajno prekrivena morem</w:t>
            </w:r>
          </w:p>
        </w:tc>
        <w:tc>
          <w:tcPr>
            <w:tcW w:w="1254" w:type="pct"/>
            <w:vAlign w:val="center"/>
          </w:tcPr>
          <w:p w14:paraId="5E77C594" w14:textId="1386B301" w:rsidR="00404886" w:rsidRPr="00404886" w:rsidRDefault="00404886" w:rsidP="00E75C64">
            <w:pPr>
              <w:spacing w:before="0" w:after="0" w:line="240" w:lineRule="auto"/>
              <w:ind w:firstLine="0"/>
              <w:jc w:val="center"/>
              <w:rPr>
                <w:rFonts w:asciiTheme="minorHAnsi" w:eastAsia="Times New Roman" w:hAnsiTheme="minorHAnsi" w:cstheme="minorHAnsi"/>
                <w:i/>
                <w:iCs/>
                <w:color w:val="000000"/>
                <w:sz w:val="18"/>
                <w:szCs w:val="18"/>
              </w:rPr>
            </w:pPr>
            <w:r w:rsidRPr="00404886">
              <w:rPr>
                <w:rFonts w:asciiTheme="minorHAnsi" w:eastAsia="Times New Roman" w:hAnsiTheme="minorHAnsi" w:cstheme="minorHAnsi"/>
                <w:color w:val="000000"/>
                <w:sz w:val="18"/>
                <w:szCs w:val="18"/>
              </w:rPr>
              <w:t>1110</w:t>
            </w:r>
          </w:p>
        </w:tc>
      </w:tr>
      <w:tr w:rsidR="00404886" w:rsidRPr="00BA668F" w14:paraId="16FB6A0F" w14:textId="77777777" w:rsidTr="00404886">
        <w:trPr>
          <w:trHeight w:val="227"/>
        </w:trPr>
        <w:tc>
          <w:tcPr>
            <w:tcW w:w="776" w:type="pct"/>
            <w:vMerge/>
            <w:vAlign w:val="center"/>
          </w:tcPr>
          <w:p w14:paraId="2C92BE86" w14:textId="77777777" w:rsidR="00404886" w:rsidRPr="006F50B0" w:rsidRDefault="00404886" w:rsidP="00404886">
            <w:pPr>
              <w:spacing w:before="0" w:after="0" w:line="240" w:lineRule="auto"/>
              <w:ind w:firstLine="0"/>
              <w:jc w:val="left"/>
              <w:rPr>
                <w:rFonts w:asciiTheme="minorHAnsi" w:hAnsiTheme="minorHAnsi" w:cstheme="minorHAnsi"/>
                <w:sz w:val="18"/>
                <w:szCs w:val="18"/>
              </w:rPr>
            </w:pPr>
          </w:p>
        </w:tc>
        <w:tc>
          <w:tcPr>
            <w:tcW w:w="807" w:type="pct"/>
            <w:vMerge/>
            <w:vAlign w:val="center"/>
          </w:tcPr>
          <w:p w14:paraId="14A3F2A6" w14:textId="77777777" w:rsidR="00404886" w:rsidRPr="006F50B0" w:rsidRDefault="00404886" w:rsidP="00DF733E">
            <w:pPr>
              <w:spacing w:before="0" w:after="0" w:line="240" w:lineRule="auto"/>
              <w:ind w:firstLine="0"/>
              <w:jc w:val="center"/>
              <w:rPr>
                <w:rFonts w:asciiTheme="minorHAnsi" w:hAnsiTheme="minorHAnsi" w:cstheme="minorHAnsi"/>
                <w:sz w:val="18"/>
                <w:szCs w:val="18"/>
              </w:rPr>
            </w:pPr>
          </w:p>
        </w:tc>
        <w:tc>
          <w:tcPr>
            <w:tcW w:w="768" w:type="pct"/>
            <w:vAlign w:val="center"/>
          </w:tcPr>
          <w:p w14:paraId="70A08738" w14:textId="1382E6E2" w:rsidR="00404886" w:rsidRPr="00404886" w:rsidRDefault="00404886" w:rsidP="00E75C64">
            <w:pPr>
              <w:spacing w:before="0" w:after="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1</w:t>
            </w:r>
          </w:p>
        </w:tc>
        <w:tc>
          <w:tcPr>
            <w:tcW w:w="1395" w:type="pct"/>
            <w:vAlign w:val="center"/>
          </w:tcPr>
          <w:p w14:paraId="59706308" w14:textId="349FCD34" w:rsidR="00404886" w:rsidRPr="00404886" w:rsidRDefault="00404886" w:rsidP="00E75C64">
            <w:pPr>
              <w:spacing w:before="60" w:after="60" w:line="240" w:lineRule="auto"/>
              <w:ind w:firstLine="0"/>
              <w:jc w:val="center"/>
              <w:rPr>
                <w:rFonts w:asciiTheme="minorHAnsi" w:eastAsia="Times New Roman" w:hAnsiTheme="minorHAnsi" w:cstheme="minorHAnsi"/>
                <w:color w:val="000000"/>
                <w:sz w:val="18"/>
                <w:szCs w:val="18"/>
              </w:rPr>
            </w:pPr>
            <w:r w:rsidRPr="00404886">
              <w:rPr>
                <w:rFonts w:asciiTheme="minorHAnsi" w:eastAsia="Times New Roman" w:hAnsiTheme="minorHAnsi" w:cstheme="minorHAnsi"/>
                <w:color w:val="000000"/>
                <w:sz w:val="18"/>
                <w:szCs w:val="18"/>
              </w:rPr>
              <w:t>Muljevita i pješčana dna izložena zraku za vrijeme oseke</w:t>
            </w:r>
          </w:p>
        </w:tc>
        <w:tc>
          <w:tcPr>
            <w:tcW w:w="1254" w:type="pct"/>
            <w:vAlign w:val="center"/>
          </w:tcPr>
          <w:p w14:paraId="47941521" w14:textId="437A7402" w:rsidR="00404886" w:rsidRPr="00404886" w:rsidRDefault="00404886" w:rsidP="00E75C64">
            <w:pPr>
              <w:spacing w:before="0" w:after="0" w:line="240" w:lineRule="auto"/>
              <w:ind w:firstLine="0"/>
              <w:jc w:val="center"/>
              <w:rPr>
                <w:rFonts w:asciiTheme="minorHAnsi" w:eastAsia="Times New Roman" w:hAnsiTheme="minorHAnsi" w:cstheme="minorHAnsi"/>
                <w:i/>
                <w:iCs/>
                <w:color w:val="000000"/>
                <w:sz w:val="18"/>
                <w:szCs w:val="18"/>
              </w:rPr>
            </w:pPr>
            <w:r w:rsidRPr="00404886">
              <w:rPr>
                <w:rFonts w:asciiTheme="minorHAnsi" w:eastAsia="Times New Roman" w:hAnsiTheme="minorHAnsi" w:cstheme="minorHAnsi"/>
                <w:color w:val="000000"/>
                <w:sz w:val="18"/>
                <w:szCs w:val="18"/>
              </w:rPr>
              <w:t>1140</w:t>
            </w:r>
          </w:p>
        </w:tc>
      </w:tr>
      <w:tr w:rsidR="00DF733E" w:rsidRPr="00BA668F" w14:paraId="6015307E" w14:textId="77777777" w:rsidTr="00404886">
        <w:trPr>
          <w:trHeight w:val="227"/>
        </w:trPr>
        <w:tc>
          <w:tcPr>
            <w:tcW w:w="776" w:type="pct"/>
            <w:vMerge w:val="restart"/>
            <w:vAlign w:val="center"/>
          </w:tcPr>
          <w:p w14:paraId="1F8A89CB" w14:textId="71790AE2" w:rsidR="00DF733E" w:rsidRPr="00BA668F" w:rsidRDefault="00DF733E" w:rsidP="00DF733E">
            <w:pPr>
              <w:spacing w:before="0" w:after="0" w:line="240" w:lineRule="auto"/>
              <w:ind w:firstLine="0"/>
              <w:jc w:val="left"/>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HR3000156*</w:t>
            </w:r>
          </w:p>
        </w:tc>
        <w:tc>
          <w:tcPr>
            <w:tcW w:w="807" w:type="pct"/>
            <w:vMerge w:val="restart"/>
            <w:vAlign w:val="center"/>
          </w:tcPr>
          <w:p w14:paraId="20D50664" w14:textId="51FCB476" w:rsidR="00DF733E" w:rsidRPr="00BA668F" w:rsidRDefault="00DF733E" w:rsidP="00DF733E">
            <w:pPr>
              <w:spacing w:before="0" w:after="0" w:line="240" w:lineRule="auto"/>
              <w:ind w:firstLine="0"/>
              <w:jc w:val="center"/>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Pavja luka</w:t>
            </w:r>
          </w:p>
        </w:tc>
        <w:tc>
          <w:tcPr>
            <w:tcW w:w="768" w:type="pct"/>
            <w:vAlign w:val="center"/>
          </w:tcPr>
          <w:p w14:paraId="2762F568" w14:textId="081817DC" w:rsidR="00DF733E" w:rsidRPr="00BA668F" w:rsidRDefault="00DF733E" w:rsidP="00DF733E">
            <w:pPr>
              <w:spacing w:before="0" w:after="0" w:line="240" w:lineRule="auto"/>
              <w:ind w:firstLine="0"/>
              <w:jc w:val="center"/>
              <w:rPr>
                <w:rFonts w:asciiTheme="minorHAnsi" w:eastAsia="Times New Roman" w:hAnsiTheme="minorHAnsi" w:cstheme="minorHAnsi"/>
                <w:color w:val="000000"/>
                <w:sz w:val="18"/>
                <w:szCs w:val="18"/>
                <w:highlight w:val="yellow"/>
              </w:rPr>
            </w:pPr>
            <w:r w:rsidRPr="00404886">
              <w:rPr>
                <w:rFonts w:asciiTheme="minorHAnsi" w:eastAsia="Times New Roman" w:hAnsiTheme="minorHAnsi" w:cstheme="minorHAnsi"/>
                <w:color w:val="000000"/>
                <w:sz w:val="18"/>
                <w:szCs w:val="18"/>
              </w:rPr>
              <w:t>1</w:t>
            </w:r>
          </w:p>
        </w:tc>
        <w:tc>
          <w:tcPr>
            <w:tcW w:w="1395" w:type="pct"/>
            <w:vAlign w:val="center"/>
          </w:tcPr>
          <w:p w14:paraId="1A6D70C6" w14:textId="1F57FE28" w:rsidR="00DF733E" w:rsidRPr="00BA668F"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sidRPr="00404886">
              <w:rPr>
                <w:rFonts w:asciiTheme="minorHAnsi" w:eastAsia="Times New Roman" w:hAnsiTheme="minorHAnsi" w:cstheme="minorHAnsi"/>
                <w:color w:val="000000"/>
                <w:sz w:val="18"/>
                <w:szCs w:val="18"/>
              </w:rPr>
              <w:t>Pješčana dna trajno prekrivena morem</w:t>
            </w:r>
          </w:p>
        </w:tc>
        <w:tc>
          <w:tcPr>
            <w:tcW w:w="1254" w:type="pct"/>
            <w:vAlign w:val="center"/>
          </w:tcPr>
          <w:p w14:paraId="738C152C" w14:textId="0DBE16F5" w:rsidR="00DF733E" w:rsidRPr="00BA668F"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sidRPr="00404886">
              <w:rPr>
                <w:rFonts w:asciiTheme="minorHAnsi" w:eastAsia="Times New Roman" w:hAnsiTheme="minorHAnsi" w:cstheme="minorHAnsi"/>
                <w:color w:val="000000"/>
                <w:sz w:val="18"/>
                <w:szCs w:val="18"/>
              </w:rPr>
              <w:t>1110</w:t>
            </w:r>
          </w:p>
        </w:tc>
      </w:tr>
      <w:tr w:rsidR="00DF733E" w:rsidRPr="00BA668F" w14:paraId="53F1652E" w14:textId="77777777" w:rsidTr="00404886">
        <w:trPr>
          <w:trHeight w:val="227"/>
        </w:trPr>
        <w:tc>
          <w:tcPr>
            <w:tcW w:w="776" w:type="pct"/>
            <w:vMerge/>
            <w:vAlign w:val="center"/>
          </w:tcPr>
          <w:p w14:paraId="647E5118" w14:textId="77777777" w:rsidR="00DF733E" w:rsidRPr="006F50B0" w:rsidRDefault="00DF733E" w:rsidP="00DF733E">
            <w:pPr>
              <w:spacing w:before="0" w:after="0" w:line="240" w:lineRule="auto"/>
              <w:ind w:firstLine="0"/>
              <w:jc w:val="left"/>
              <w:rPr>
                <w:rFonts w:asciiTheme="minorHAnsi" w:hAnsiTheme="minorHAnsi" w:cstheme="minorHAnsi"/>
                <w:sz w:val="18"/>
                <w:szCs w:val="18"/>
              </w:rPr>
            </w:pPr>
          </w:p>
        </w:tc>
        <w:tc>
          <w:tcPr>
            <w:tcW w:w="807" w:type="pct"/>
            <w:vMerge/>
            <w:vAlign w:val="center"/>
          </w:tcPr>
          <w:p w14:paraId="5CF9F715" w14:textId="77777777" w:rsidR="00DF733E" w:rsidRPr="006F50B0" w:rsidRDefault="00DF733E" w:rsidP="00DF733E">
            <w:pPr>
              <w:spacing w:before="0" w:after="0" w:line="240" w:lineRule="auto"/>
              <w:ind w:firstLine="0"/>
              <w:jc w:val="center"/>
              <w:rPr>
                <w:rFonts w:asciiTheme="minorHAnsi" w:hAnsiTheme="minorHAnsi" w:cstheme="minorHAnsi"/>
                <w:sz w:val="18"/>
                <w:szCs w:val="18"/>
              </w:rPr>
            </w:pPr>
          </w:p>
        </w:tc>
        <w:tc>
          <w:tcPr>
            <w:tcW w:w="768" w:type="pct"/>
            <w:vAlign w:val="center"/>
          </w:tcPr>
          <w:p w14:paraId="7C88DA02" w14:textId="508360FC" w:rsidR="00DF733E" w:rsidRPr="00BA668F" w:rsidRDefault="00DF733E" w:rsidP="00DF733E">
            <w:pPr>
              <w:spacing w:before="0" w:after="0" w:line="240" w:lineRule="auto"/>
              <w:ind w:firstLine="0"/>
              <w:jc w:val="center"/>
              <w:rPr>
                <w:rFonts w:asciiTheme="minorHAnsi" w:eastAsia="Times New Roman" w:hAnsiTheme="minorHAnsi" w:cstheme="minorHAnsi"/>
                <w:color w:val="000000"/>
                <w:sz w:val="18"/>
                <w:szCs w:val="18"/>
                <w:highlight w:val="yellow"/>
              </w:rPr>
            </w:pPr>
            <w:r w:rsidRPr="00404886">
              <w:rPr>
                <w:rFonts w:asciiTheme="minorHAnsi" w:eastAsia="Times New Roman" w:hAnsiTheme="minorHAnsi" w:cstheme="minorHAnsi"/>
                <w:color w:val="000000"/>
                <w:sz w:val="18"/>
                <w:szCs w:val="18"/>
              </w:rPr>
              <w:t>1</w:t>
            </w:r>
          </w:p>
        </w:tc>
        <w:tc>
          <w:tcPr>
            <w:tcW w:w="1395" w:type="pct"/>
            <w:vAlign w:val="center"/>
          </w:tcPr>
          <w:p w14:paraId="292088D2" w14:textId="5B2C9549" w:rsidR="00DF733E" w:rsidRPr="00BA668F"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sidRPr="00404886">
              <w:rPr>
                <w:rFonts w:asciiTheme="minorHAnsi" w:eastAsia="Times New Roman" w:hAnsiTheme="minorHAnsi" w:cstheme="minorHAnsi"/>
                <w:color w:val="000000"/>
                <w:sz w:val="18"/>
                <w:szCs w:val="18"/>
              </w:rPr>
              <w:t>Muljevita i pješčana dna izložena zraku za vrijeme oseke</w:t>
            </w:r>
          </w:p>
        </w:tc>
        <w:tc>
          <w:tcPr>
            <w:tcW w:w="1254" w:type="pct"/>
            <w:vAlign w:val="center"/>
          </w:tcPr>
          <w:p w14:paraId="602DB123" w14:textId="58680761" w:rsidR="00DF733E" w:rsidRPr="00BA668F"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sidRPr="00404886">
              <w:rPr>
                <w:rFonts w:asciiTheme="minorHAnsi" w:eastAsia="Times New Roman" w:hAnsiTheme="minorHAnsi" w:cstheme="minorHAnsi"/>
                <w:color w:val="000000"/>
                <w:sz w:val="18"/>
                <w:szCs w:val="18"/>
              </w:rPr>
              <w:t>1140</w:t>
            </w:r>
          </w:p>
        </w:tc>
      </w:tr>
      <w:tr w:rsidR="00F658A5" w:rsidRPr="00BA668F" w14:paraId="0774B2C6" w14:textId="77777777" w:rsidTr="00404886">
        <w:trPr>
          <w:trHeight w:val="227"/>
        </w:trPr>
        <w:tc>
          <w:tcPr>
            <w:tcW w:w="776" w:type="pct"/>
            <w:vAlign w:val="center"/>
          </w:tcPr>
          <w:p w14:paraId="62457732" w14:textId="230C660C" w:rsidR="00F658A5" w:rsidRPr="00BA668F" w:rsidRDefault="00F658A5" w:rsidP="00404886">
            <w:pPr>
              <w:spacing w:before="0" w:after="0" w:line="240" w:lineRule="auto"/>
              <w:ind w:firstLine="0"/>
              <w:jc w:val="left"/>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HR3000426*</w:t>
            </w:r>
          </w:p>
        </w:tc>
        <w:tc>
          <w:tcPr>
            <w:tcW w:w="807" w:type="pct"/>
            <w:vAlign w:val="center"/>
          </w:tcPr>
          <w:p w14:paraId="1DFAAD75" w14:textId="66A3EB48" w:rsidR="00F658A5" w:rsidRPr="00BA668F" w:rsidRDefault="00F658A5" w:rsidP="00DF733E">
            <w:pPr>
              <w:spacing w:before="0" w:after="0" w:line="240" w:lineRule="auto"/>
              <w:ind w:firstLine="0"/>
              <w:jc w:val="center"/>
              <w:rPr>
                <w:rFonts w:asciiTheme="minorHAnsi" w:eastAsia="Times New Roman" w:hAnsiTheme="minorHAnsi" w:cstheme="minorHAnsi"/>
                <w:color w:val="000000"/>
                <w:sz w:val="18"/>
                <w:szCs w:val="18"/>
                <w:highlight w:val="yellow"/>
              </w:rPr>
            </w:pPr>
            <w:r w:rsidRPr="006F50B0">
              <w:rPr>
                <w:rFonts w:asciiTheme="minorHAnsi" w:hAnsiTheme="minorHAnsi" w:cstheme="minorHAnsi"/>
                <w:sz w:val="18"/>
                <w:szCs w:val="18"/>
              </w:rPr>
              <w:t>Lastovski i Mljetski kanal</w:t>
            </w:r>
          </w:p>
        </w:tc>
        <w:tc>
          <w:tcPr>
            <w:tcW w:w="768" w:type="pct"/>
            <w:vAlign w:val="center"/>
          </w:tcPr>
          <w:p w14:paraId="34DD1162" w14:textId="78A2E09F" w:rsidR="00F658A5" w:rsidRPr="00BA668F" w:rsidRDefault="00DF733E" w:rsidP="00F658A5">
            <w:pPr>
              <w:spacing w:before="0" w:after="0" w:line="240" w:lineRule="auto"/>
              <w:ind w:firstLine="0"/>
              <w:jc w:val="center"/>
              <w:rPr>
                <w:rFonts w:asciiTheme="minorHAnsi" w:eastAsia="Times New Roman" w:hAnsiTheme="minorHAnsi" w:cstheme="minorHAnsi"/>
                <w:color w:val="000000"/>
                <w:sz w:val="18"/>
                <w:szCs w:val="18"/>
                <w:highlight w:val="yellow"/>
              </w:rPr>
            </w:pPr>
            <w:r w:rsidRPr="00DF733E">
              <w:rPr>
                <w:rFonts w:asciiTheme="minorHAnsi" w:eastAsia="Times New Roman" w:hAnsiTheme="minorHAnsi" w:cstheme="minorHAnsi"/>
                <w:color w:val="000000"/>
                <w:sz w:val="18"/>
                <w:szCs w:val="18"/>
              </w:rPr>
              <w:t>1</w:t>
            </w:r>
          </w:p>
        </w:tc>
        <w:tc>
          <w:tcPr>
            <w:tcW w:w="1395" w:type="pct"/>
            <w:vAlign w:val="center"/>
          </w:tcPr>
          <w:p w14:paraId="1FF0B911" w14:textId="07FBE3B0" w:rsidR="00F658A5" w:rsidRPr="00BA668F" w:rsidRDefault="00DF733E" w:rsidP="00F658A5">
            <w:pPr>
              <w:spacing w:before="60" w:after="60" w:line="240" w:lineRule="auto"/>
              <w:ind w:firstLine="0"/>
              <w:jc w:val="center"/>
              <w:rPr>
                <w:rFonts w:asciiTheme="minorHAnsi" w:eastAsia="Times New Roman" w:hAnsiTheme="minorHAnsi" w:cstheme="minorHAnsi"/>
                <w:color w:val="000000"/>
                <w:sz w:val="18"/>
                <w:szCs w:val="18"/>
                <w:highlight w:val="yellow"/>
              </w:rPr>
            </w:pPr>
            <w:r w:rsidRPr="00DF733E">
              <w:rPr>
                <w:rFonts w:asciiTheme="minorHAnsi" w:eastAsia="Times New Roman" w:hAnsiTheme="minorHAnsi" w:cstheme="minorHAnsi"/>
                <w:color w:val="000000"/>
                <w:sz w:val="18"/>
                <w:szCs w:val="18"/>
              </w:rPr>
              <w:t>dobri dupin</w:t>
            </w:r>
          </w:p>
        </w:tc>
        <w:tc>
          <w:tcPr>
            <w:tcW w:w="1254" w:type="pct"/>
            <w:vAlign w:val="center"/>
          </w:tcPr>
          <w:p w14:paraId="70F87A32" w14:textId="45B55655" w:rsidR="00F658A5" w:rsidRPr="00BA668F" w:rsidRDefault="00DF733E" w:rsidP="00F658A5">
            <w:pPr>
              <w:spacing w:before="0" w:after="0" w:line="240" w:lineRule="auto"/>
              <w:ind w:firstLine="0"/>
              <w:jc w:val="center"/>
              <w:rPr>
                <w:rFonts w:asciiTheme="minorHAnsi" w:eastAsia="Times New Roman" w:hAnsiTheme="minorHAnsi" w:cstheme="minorHAnsi"/>
                <w:i/>
                <w:iCs/>
                <w:color w:val="000000"/>
                <w:sz w:val="18"/>
                <w:szCs w:val="18"/>
                <w:highlight w:val="yellow"/>
              </w:rPr>
            </w:pPr>
            <w:r w:rsidRPr="00DF733E">
              <w:rPr>
                <w:rFonts w:asciiTheme="minorHAnsi" w:eastAsia="Times New Roman" w:hAnsiTheme="minorHAnsi" w:cstheme="minorHAnsi"/>
                <w:i/>
                <w:iCs/>
                <w:color w:val="000000"/>
                <w:sz w:val="18"/>
                <w:szCs w:val="18"/>
              </w:rPr>
              <w:t>Tursiops truncatus</w:t>
            </w:r>
          </w:p>
        </w:tc>
      </w:tr>
      <w:tr w:rsidR="00DF733E" w:rsidRPr="00BA668F" w14:paraId="7B9E6CA4" w14:textId="77777777" w:rsidTr="00947BDD">
        <w:trPr>
          <w:trHeight w:val="227"/>
        </w:trPr>
        <w:tc>
          <w:tcPr>
            <w:tcW w:w="776" w:type="pct"/>
            <w:vMerge w:val="restart"/>
            <w:vAlign w:val="center"/>
          </w:tcPr>
          <w:p w14:paraId="1668603E" w14:textId="07822503" w:rsidR="00DF733E" w:rsidRPr="006F50B0" w:rsidRDefault="00DF733E" w:rsidP="00DF733E">
            <w:pPr>
              <w:spacing w:before="0" w:after="0" w:line="240" w:lineRule="auto"/>
              <w:ind w:firstLine="0"/>
              <w:jc w:val="left"/>
              <w:rPr>
                <w:rFonts w:asciiTheme="minorHAnsi" w:hAnsiTheme="minorHAnsi" w:cstheme="minorHAnsi"/>
                <w:sz w:val="18"/>
                <w:szCs w:val="18"/>
              </w:rPr>
            </w:pPr>
            <w:r w:rsidRPr="006F50B0">
              <w:rPr>
                <w:rFonts w:asciiTheme="minorHAnsi" w:hAnsiTheme="minorHAnsi" w:cstheme="minorHAnsi"/>
                <w:sz w:val="18"/>
                <w:szCs w:val="18"/>
              </w:rPr>
              <w:t>HR3000431*</w:t>
            </w:r>
          </w:p>
        </w:tc>
        <w:tc>
          <w:tcPr>
            <w:tcW w:w="807" w:type="pct"/>
            <w:vMerge w:val="restart"/>
            <w:vAlign w:val="center"/>
          </w:tcPr>
          <w:p w14:paraId="3D40DE00" w14:textId="195FF609" w:rsidR="00DF733E" w:rsidRPr="006F50B0" w:rsidRDefault="00DF733E" w:rsidP="00DF733E">
            <w:pPr>
              <w:spacing w:before="0" w:after="0" w:line="240" w:lineRule="auto"/>
              <w:ind w:firstLine="0"/>
              <w:jc w:val="center"/>
              <w:rPr>
                <w:rFonts w:asciiTheme="minorHAnsi" w:hAnsiTheme="minorHAnsi" w:cstheme="minorHAnsi"/>
                <w:sz w:val="18"/>
                <w:szCs w:val="18"/>
              </w:rPr>
            </w:pPr>
            <w:r w:rsidRPr="006F50B0">
              <w:rPr>
                <w:rFonts w:asciiTheme="minorHAnsi" w:hAnsiTheme="minorHAnsi" w:cstheme="minorHAnsi"/>
                <w:sz w:val="18"/>
                <w:szCs w:val="18"/>
              </w:rPr>
              <w:t xml:space="preserve">Akvatorij J od uvale Pržina i S od </w:t>
            </w:r>
            <w:r w:rsidRPr="006F50B0">
              <w:rPr>
                <w:rFonts w:asciiTheme="minorHAnsi" w:hAnsiTheme="minorHAnsi" w:cstheme="minorHAnsi"/>
                <w:sz w:val="18"/>
                <w:szCs w:val="18"/>
              </w:rPr>
              <w:lastRenderedPageBreak/>
              <w:t>uvale Bilin žal uz poluotok Ražnjić</w:t>
            </w:r>
          </w:p>
        </w:tc>
        <w:tc>
          <w:tcPr>
            <w:tcW w:w="768" w:type="pct"/>
            <w:vAlign w:val="center"/>
          </w:tcPr>
          <w:p w14:paraId="7C9177AB" w14:textId="1B901D0A" w:rsidR="00DF733E" w:rsidRPr="00404886" w:rsidRDefault="00DF733E" w:rsidP="00DF733E">
            <w:pPr>
              <w:spacing w:before="0" w:after="0" w:line="240" w:lineRule="auto"/>
              <w:ind w:firstLine="0"/>
              <w:jc w:val="center"/>
              <w:rPr>
                <w:rFonts w:asciiTheme="minorHAnsi" w:eastAsia="Times New Roman" w:hAnsiTheme="minorHAnsi" w:cstheme="minorHAnsi"/>
                <w:color w:val="000000"/>
                <w:sz w:val="18"/>
                <w:szCs w:val="18"/>
              </w:rPr>
            </w:pPr>
            <w:r>
              <w:rPr>
                <w:rFonts w:asciiTheme="minorHAnsi" w:eastAsia="Times New Roman" w:hAnsiTheme="minorHAnsi" w:cstheme="minorHAnsi"/>
                <w:color w:val="000000"/>
                <w:sz w:val="18"/>
                <w:szCs w:val="18"/>
              </w:rPr>
              <w:lastRenderedPageBreak/>
              <w:t>1</w:t>
            </w:r>
          </w:p>
        </w:tc>
        <w:tc>
          <w:tcPr>
            <w:tcW w:w="1395" w:type="pct"/>
            <w:vAlign w:val="bottom"/>
          </w:tcPr>
          <w:p w14:paraId="73A8DADF" w14:textId="28D07837" w:rsidR="00DF733E" w:rsidRPr="00BA668F"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Naselja posidonije (</w:t>
            </w:r>
            <w:r w:rsidRPr="00DF733E">
              <w:rPr>
                <w:rFonts w:ascii="Calibri" w:hAnsi="Calibri" w:cs="Calibri"/>
                <w:i/>
                <w:iCs/>
                <w:color w:val="000000"/>
                <w:sz w:val="18"/>
                <w:szCs w:val="18"/>
              </w:rPr>
              <w:t>Posidonion oceanicae</w:t>
            </w:r>
            <w:r>
              <w:rPr>
                <w:rFonts w:ascii="Calibri" w:hAnsi="Calibri" w:cs="Calibri"/>
                <w:color w:val="000000"/>
                <w:sz w:val="18"/>
                <w:szCs w:val="18"/>
              </w:rPr>
              <w:t>)</w:t>
            </w:r>
          </w:p>
        </w:tc>
        <w:tc>
          <w:tcPr>
            <w:tcW w:w="1254" w:type="pct"/>
            <w:vAlign w:val="bottom"/>
          </w:tcPr>
          <w:p w14:paraId="2FE191AD" w14:textId="60A0A63A" w:rsidR="00DF733E" w:rsidRPr="00BA668F"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1120*</w:t>
            </w:r>
          </w:p>
        </w:tc>
      </w:tr>
      <w:tr w:rsidR="00DF733E" w:rsidRPr="00BA668F" w14:paraId="16C18F63" w14:textId="77777777" w:rsidTr="00947BDD">
        <w:trPr>
          <w:trHeight w:val="227"/>
        </w:trPr>
        <w:tc>
          <w:tcPr>
            <w:tcW w:w="776" w:type="pct"/>
            <w:vMerge/>
            <w:vAlign w:val="center"/>
          </w:tcPr>
          <w:p w14:paraId="02DCFC3E" w14:textId="2D509573" w:rsidR="00DF733E" w:rsidRPr="006F50B0" w:rsidRDefault="00DF733E" w:rsidP="00DF733E">
            <w:pPr>
              <w:spacing w:before="0" w:after="0" w:line="240" w:lineRule="auto"/>
              <w:jc w:val="left"/>
              <w:rPr>
                <w:rFonts w:asciiTheme="minorHAnsi" w:hAnsiTheme="minorHAnsi" w:cstheme="minorHAnsi"/>
                <w:sz w:val="18"/>
                <w:szCs w:val="18"/>
              </w:rPr>
            </w:pPr>
          </w:p>
        </w:tc>
        <w:tc>
          <w:tcPr>
            <w:tcW w:w="807" w:type="pct"/>
            <w:vMerge/>
            <w:vAlign w:val="center"/>
          </w:tcPr>
          <w:p w14:paraId="72C5825B" w14:textId="589CFB42" w:rsidR="00DF733E" w:rsidRPr="006F50B0" w:rsidRDefault="00DF733E" w:rsidP="00DF733E">
            <w:pPr>
              <w:spacing w:before="0" w:after="0" w:line="240" w:lineRule="auto"/>
              <w:jc w:val="center"/>
              <w:rPr>
                <w:rFonts w:asciiTheme="minorHAnsi" w:hAnsiTheme="minorHAnsi" w:cstheme="minorHAnsi"/>
                <w:sz w:val="18"/>
                <w:szCs w:val="18"/>
              </w:rPr>
            </w:pPr>
          </w:p>
        </w:tc>
        <w:tc>
          <w:tcPr>
            <w:tcW w:w="768" w:type="pct"/>
            <w:vAlign w:val="center"/>
          </w:tcPr>
          <w:p w14:paraId="1E26C0DE" w14:textId="02B6C40E" w:rsidR="00DF733E" w:rsidRPr="00404886" w:rsidRDefault="00DF733E" w:rsidP="00DF733E">
            <w:pPr>
              <w:spacing w:before="0" w:after="0" w:line="240" w:lineRule="auto"/>
              <w:ind w:firstLine="0"/>
              <w:jc w:val="center"/>
              <w:rPr>
                <w:rFonts w:asciiTheme="minorHAnsi" w:eastAsia="Times New Roman" w:hAnsiTheme="minorHAnsi" w:cstheme="minorHAnsi"/>
                <w:color w:val="000000"/>
                <w:sz w:val="18"/>
                <w:szCs w:val="18"/>
              </w:rPr>
            </w:pPr>
            <w:r>
              <w:rPr>
                <w:rFonts w:asciiTheme="minorHAnsi" w:eastAsia="Times New Roman" w:hAnsiTheme="minorHAnsi" w:cstheme="minorHAnsi"/>
                <w:color w:val="000000"/>
                <w:sz w:val="18"/>
                <w:szCs w:val="18"/>
              </w:rPr>
              <w:t>1</w:t>
            </w:r>
          </w:p>
        </w:tc>
        <w:tc>
          <w:tcPr>
            <w:tcW w:w="1395" w:type="pct"/>
            <w:vAlign w:val="bottom"/>
          </w:tcPr>
          <w:p w14:paraId="4FC1CD1A" w14:textId="0E15ED85" w:rsidR="00DF733E" w:rsidRPr="00BA668F"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Pješčana dna trajno prekrivena morem</w:t>
            </w:r>
          </w:p>
        </w:tc>
        <w:tc>
          <w:tcPr>
            <w:tcW w:w="1254" w:type="pct"/>
            <w:vAlign w:val="bottom"/>
          </w:tcPr>
          <w:p w14:paraId="58E65116" w14:textId="7A45B0C0" w:rsidR="00DF733E" w:rsidRPr="00BA668F"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1110</w:t>
            </w:r>
          </w:p>
        </w:tc>
      </w:tr>
      <w:tr w:rsidR="00DF733E" w:rsidRPr="00BA668F" w14:paraId="766C9873" w14:textId="77777777" w:rsidTr="00947BDD">
        <w:trPr>
          <w:trHeight w:val="227"/>
        </w:trPr>
        <w:tc>
          <w:tcPr>
            <w:tcW w:w="776" w:type="pct"/>
            <w:vMerge/>
            <w:vAlign w:val="center"/>
          </w:tcPr>
          <w:p w14:paraId="2270ACF0" w14:textId="31D2F7D2" w:rsidR="00DF733E" w:rsidRPr="006F50B0" w:rsidRDefault="00DF733E" w:rsidP="00DF733E">
            <w:pPr>
              <w:spacing w:before="0" w:after="0" w:line="240" w:lineRule="auto"/>
              <w:jc w:val="left"/>
              <w:rPr>
                <w:rFonts w:asciiTheme="minorHAnsi" w:hAnsiTheme="minorHAnsi" w:cstheme="minorHAnsi"/>
                <w:sz w:val="18"/>
                <w:szCs w:val="18"/>
              </w:rPr>
            </w:pPr>
          </w:p>
        </w:tc>
        <w:tc>
          <w:tcPr>
            <w:tcW w:w="807" w:type="pct"/>
            <w:vMerge/>
            <w:vAlign w:val="center"/>
          </w:tcPr>
          <w:p w14:paraId="57A72803" w14:textId="63CB4536" w:rsidR="00DF733E" w:rsidRPr="006F50B0" w:rsidRDefault="00DF733E" w:rsidP="00DF733E">
            <w:pPr>
              <w:spacing w:before="0" w:after="0" w:line="240" w:lineRule="auto"/>
              <w:jc w:val="center"/>
              <w:rPr>
                <w:rFonts w:asciiTheme="minorHAnsi" w:hAnsiTheme="minorHAnsi" w:cstheme="minorHAnsi"/>
                <w:sz w:val="18"/>
                <w:szCs w:val="18"/>
              </w:rPr>
            </w:pPr>
          </w:p>
        </w:tc>
        <w:tc>
          <w:tcPr>
            <w:tcW w:w="768" w:type="pct"/>
            <w:vAlign w:val="center"/>
          </w:tcPr>
          <w:p w14:paraId="42B6EE1B" w14:textId="388C0223" w:rsidR="00DF733E" w:rsidRPr="00404886" w:rsidRDefault="00DF733E" w:rsidP="00DF733E">
            <w:pPr>
              <w:spacing w:before="0" w:after="0" w:line="240" w:lineRule="auto"/>
              <w:ind w:firstLine="0"/>
              <w:jc w:val="center"/>
              <w:rPr>
                <w:rFonts w:asciiTheme="minorHAnsi" w:eastAsia="Times New Roman" w:hAnsiTheme="minorHAnsi" w:cstheme="minorHAnsi"/>
                <w:color w:val="000000"/>
                <w:sz w:val="18"/>
                <w:szCs w:val="18"/>
              </w:rPr>
            </w:pPr>
            <w:r>
              <w:rPr>
                <w:rFonts w:asciiTheme="minorHAnsi" w:eastAsia="Times New Roman" w:hAnsiTheme="minorHAnsi" w:cstheme="minorHAnsi"/>
                <w:color w:val="000000"/>
                <w:sz w:val="18"/>
                <w:szCs w:val="18"/>
              </w:rPr>
              <w:t>1</w:t>
            </w:r>
          </w:p>
        </w:tc>
        <w:tc>
          <w:tcPr>
            <w:tcW w:w="1395" w:type="pct"/>
            <w:vAlign w:val="bottom"/>
          </w:tcPr>
          <w:p w14:paraId="7ED954AD" w14:textId="5E9AA0BF" w:rsidR="00DF733E" w:rsidRPr="00BA668F"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Muljevita i pješčana dna izložena zraku za vrijeme oseke</w:t>
            </w:r>
          </w:p>
        </w:tc>
        <w:tc>
          <w:tcPr>
            <w:tcW w:w="1254" w:type="pct"/>
            <w:vAlign w:val="bottom"/>
          </w:tcPr>
          <w:p w14:paraId="72926D00" w14:textId="6D15A7E9" w:rsidR="00DF733E" w:rsidRPr="00BA668F"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1140</w:t>
            </w:r>
          </w:p>
        </w:tc>
      </w:tr>
      <w:tr w:rsidR="00DF733E" w:rsidRPr="00BA668F" w14:paraId="05EBECFE" w14:textId="77777777" w:rsidTr="00947BDD">
        <w:trPr>
          <w:trHeight w:val="227"/>
        </w:trPr>
        <w:tc>
          <w:tcPr>
            <w:tcW w:w="776" w:type="pct"/>
            <w:vMerge/>
            <w:vAlign w:val="center"/>
          </w:tcPr>
          <w:p w14:paraId="0CF12487" w14:textId="5C7C626D" w:rsidR="00DF733E" w:rsidRPr="00BA668F" w:rsidRDefault="00DF733E" w:rsidP="00DF733E">
            <w:pPr>
              <w:spacing w:before="0" w:after="0" w:line="240" w:lineRule="auto"/>
              <w:ind w:firstLine="0"/>
              <w:jc w:val="left"/>
              <w:rPr>
                <w:rFonts w:asciiTheme="minorHAnsi" w:eastAsia="Times New Roman" w:hAnsiTheme="minorHAnsi" w:cstheme="minorHAnsi"/>
                <w:color w:val="000000"/>
                <w:sz w:val="18"/>
                <w:szCs w:val="18"/>
                <w:highlight w:val="yellow"/>
              </w:rPr>
            </w:pPr>
          </w:p>
        </w:tc>
        <w:tc>
          <w:tcPr>
            <w:tcW w:w="807" w:type="pct"/>
            <w:vMerge/>
            <w:vAlign w:val="center"/>
          </w:tcPr>
          <w:p w14:paraId="1A130C69" w14:textId="71C5C3E2" w:rsidR="00DF733E" w:rsidRPr="00BA668F" w:rsidRDefault="00DF733E" w:rsidP="00DF733E">
            <w:pPr>
              <w:spacing w:before="0" w:after="0" w:line="240" w:lineRule="auto"/>
              <w:ind w:firstLine="0"/>
              <w:jc w:val="center"/>
              <w:rPr>
                <w:rFonts w:asciiTheme="minorHAnsi" w:eastAsia="Times New Roman" w:hAnsiTheme="minorHAnsi" w:cstheme="minorHAnsi"/>
                <w:color w:val="000000"/>
                <w:sz w:val="18"/>
                <w:szCs w:val="18"/>
                <w:highlight w:val="yellow"/>
              </w:rPr>
            </w:pPr>
          </w:p>
        </w:tc>
        <w:tc>
          <w:tcPr>
            <w:tcW w:w="768" w:type="pct"/>
            <w:vAlign w:val="center"/>
          </w:tcPr>
          <w:p w14:paraId="67CFE8EA" w14:textId="04E43EED" w:rsidR="00DF733E" w:rsidRPr="00BA668F" w:rsidRDefault="00DF733E" w:rsidP="00DF733E">
            <w:pPr>
              <w:spacing w:before="0" w:after="0" w:line="240" w:lineRule="auto"/>
              <w:ind w:firstLine="0"/>
              <w:jc w:val="center"/>
              <w:rPr>
                <w:rFonts w:asciiTheme="minorHAnsi" w:eastAsia="Times New Roman" w:hAnsiTheme="minorHAnsi" w:cstheme="minorHAnsi"/>
                <w:color w:val="000000"/>
                <w:sz w:val="18"/>
                <w:szCs w:val="18"/>
                <w:highlight w:val="yellow"/>
              </w:rPr>
            </w:pPr>
            <w:r w:rsidRPr="00404886">
              <w:rPr>
                <w:rFonts w:asciiTheme="minorHAnsi" w:eastAsia="Times New Roman" w:hAnsiTheme="minorHAnsi" w:cstheme="minorHAnsi"/>
                <w:color w:val="000000"/>
                <w:sz w:val="18"/>
                <w:szCs w:val="18"/>
              </w:rPr>
              <w:t>1</w:t>
            </w:r>
          </w:p>
        </w:tc>
        <w:tc>
          <w:tcPr>
            <w:tcW w:w="1395" w:type="pct"/>
            <w:vAlign w:val="bottom"/>
          </w:tcPr>
          <w:p w14:paraId="2E2751DE" w14:textId="72D77E64" w:rsidR="00DF733E" w:rsidRPr="00BA668F"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Grebeni</w:t>
            </w:r>
          </w:p>
        </w:tc>
        <w:tc>
          <w:tcPr>
            <w:tcW w:w="1254" w:type="pct"/>
            <w:vAlign w:val="bottom"/>
          </w:tcPr>
          <w:p w14:paraId="357C8AF7" w14:textId="5018C022" w:rsidR="00DF733E" w:rsidRPr="00BA668F"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1170</w:t>
            </w:r>
          </w:p>
        </w:tc>
      </w:tr>
      <w:tr w:rsidR="00DF733E" w:rsidRPr="00BA668F" w14:paraId="5BAE05D6" w14:textId="77777777" w:rsidTr="00372BB7">
        <w:trPr>
          <w:trHeight w:val="227"/>
        </w:trPr>
        <w:tc>
          <w:tcPr>
            <w:tcW w:w="776" w:type="pct"/>
            <w:vMerge w:val="restart"/>
            <w:vAlign w:val="center"/>
          </w:tcPr>
          <w:p w14:paraId="35221D20" w14:textId="4B3C90B7" w:rsidR="00DF733E" w:rsidRPr="006F50B0" w:rsidRDefault="00DF733E" w:rsidP="00DF733E">
            <w:pPr>
              <w:spacing w:before="0" w:after="0" w:line="240" w:lineRule="auto"/>
              <w:ind w:firstLine="0"/>
              <w:jc w:val="left"/>
              <w:rPr>
                <w:rFonts w:asciiTheme="minorHAnsi" w:hAnsiTheme="minorHAnsi" w:cstheme="minorHAnsi"/>
                <w:sz w:val="18"/>
                <w:szCs w:val="18"/>
              </w:rPr>
            </w:pPr>
            <w:r w:rsidRPr="006F50B0">
              <w:rPr>
                <w:rFonts w:asciiTheme="minorHAnsi" w:hAnsiTheme="minorHAnsi" w:cstheme="minorHAnsi"/>
                <w:sz w:val="18"/>
                <w:szCs w:val="18"/>
              </w:rPr>
              <w:t>HR4000007*</w:t>
            </w:r>
          </w:p>
        </w:tc>
        <w:tc>
          <w:tcPr>
            <w:tcW w:w="807" w:type="pct"/>
            <w:vMerge w:val="restart"/>
            <w:vAlign w:val="center"/>
          </w:tcPr>
          <w:p w14:paraId="78C4192E" w14:textId="59580090" w:rsidR="00DF733E" w:rsidRPr="006F50B0" w:rsidRDefault="00DF733E" w:rsidP="00DF733E">
            <w:pPr>
              <w:spacing w:before="0" w:after="0" w:line="240" w:lineRule="auto"/>
              <w:ind w:firstLine="0"/>
              <w:jc w:val="center"/>
              <w:rPr>
                <w:rFonts w:asciiTheme="minorHAnsi" w:hAnsiTheme="minorHAnsi" w:cstheme="minorHAnsi"/>
                <w:sz w:val="18"/>
                <w:szCs w:val="18"/>
              </w:rPr>
            </w:pPr>
            <w:r w:rsidRPr="006F50B0">
              <w:rPr>
                <w:rFonts w:asciiTheme="minorHAnsi" w:hAnsiTheme="minorHAnsi" w:cstheme="minorHAnsi"/>
                <w:sz w:val="18"/>
                <w:szCs w:val="18"/>
              </w:rPr>
              <w:t>Badija i otoci oko Korčule</w:t>
            </w:r>
          </w:p>
        </w:tc>
        <w:tc>
          <w:tcPr>
            <w:tcW w:w="768" w:type="pct"/>
            <w:vAlign w:val="center"/>
          </w:tcPr>
          <w:p w14:paraId="160701A2" w14:textId="3D4CA67B" w:rsidR="00DF733E" w:rsidRPr="00DF733E" w:rsidRDefault="00DF733E" w:rsidP="00DF733E">
            <w:pPr>
              <w:spacing w:before="0" w:after="0" w:line="240" w:lineRule="auto"/>
              <w:ind w:firstLine="0"/>
              <w:jc w:val="center"/>
              <w:rPr>
                <w:rFonts w:asciiTheme="minorHAnsi" w:eastAsia="Times New Roman" w:hAnsiTheme="minorHAnsi" w:cstheme="minorHAnsi"/>
                <w:color w:val="000000"/>
                <w:sz w:val="18"/>
                <w:szCs w:val="18"/>
              </w:rPr>
            </w:pPr>
            <w:r>
              <w:rPr>
                <w:rFonts w:asciiTheme="minorHAnsi" w:eastAsia="Times New Roman" w:hAnsiTheme="minorHAnsi" w:cstheme="minorHAnsi"/>
                <w:color w:val="000000"/>
                <w:sz w:val="18"/>
                <w:szCs w:val="18"/>
              </w:rPr>
              <w:t>1</w:t>
            </w:r>
          </w:p>
        </w:tc>
        <w:tc>
          <w:tcPr>
            <w:tcW w:w="1395" w:type="pct"/>
            <w:vAlign w:val="bottom"/>
          </w:tcPr>
          <w:p w14:paraId="25D66A83" w14:textId="409BA3C9" w:rsidR="00DF733E" w:rsidRPr="00DF733E" w:rsidRDefault="00DF733E" w:rsidP="00DF733E">
            <w:pPr>
              <w:spacing w:before="60" w:after="60" w:line="240" w:lineRule="auto"/>
              <w:ind w:firstLine="0"/>
              <w:jc w:val="center"/>
              <w:rPr>
                <w:rFonts w:asciiTheme="minorHAnsi" w:eastAsia="Times New Roman" w:hAnsiTheme="minorHAnsi" w:cstheme="minorHAnsi"/>
                <w:color w:val="000000"/>
                <w:sz w:val="18"/>
                <w:szCs w:val="18"/>
                <w:highlight w:val="yellow"/>
              </w:rPr>
            </w:pPr>
            <w:r>
              <w:rPr>
                <w:rFonts w:ascii="Calibri" w:hAnsi="Calibri" w:cs="Calibri"/>
                <w:color w:val="000000"/>
                <w:sz w:val="18"/>
                <w:szCs w:val="18"/>
              </w:rPr>
              <w:t>Naselja posidonije (</w:t>
            </w:r>
            <w:r w:rsidRPr="00DF733E">
              <w:rPr>
                <w:rFonts w:ascii="Calibri" w:hAnsi="Calibri" w:cs="Calibri"/>
                <w:i/>
                <w:iCs/>
                <w:color w:val="000000"/>
                <w:sz w:val="18"/>
                <w:szCs w:val="18"/>
              </w:rPr>
              <w:t>Posidonion oceanicae</w:t>
            </w:r>
            <w:r>
              <w:rPr>
                <w:rFonts w:ascii="Calibri" w:hAnsi="Calibri" w:cs="Calibri"/>
                <w:color w:val="000000"/>
                <w:sz w:val="18"/>
                <w:szCs w:val="18"/>
              </w:rPr>
              <w:t>)</w:t>
            </w:r>
          </w:p>
        </w:tc>
        <w:tc>
          <w:tcPr>
            <w:tcW w:w="1254" w:type="pct"/>
            <w:vAlign w:val="bottom"/>
          </w:tcPr>
          <w:p w14:paraId="2DC0E215" w14:textId="2DE72D76" w:rsidR="00DF733E" w:rsidRPr="00DF733E" w:rsidRDefault="00DF733E" w:rsidP="00DF733E">
            <w:pPr>
              <w:spacing w:before="0" w:after="0" w:line="240" w:lineRule="auto"/>
              <w:ind w:firstLine="0"/>
              <w:jc w:val="center"/>
              <w:rPr>
                <w:rFonts w:asciiTheme="minorHAnsi" w:eastAsia="Times New Roman" w:hAnsiTheme="minorHAnsi" w:cstheme="minorHAnsi"/>
                <w:i/>
                <w:iCs/>
                <w:color w:val="000000"/>
                <w:sz w:val="18"/>
                <w:szCs w:val="18"/>
                <w:highlight w:val="yellow"/>
              </w:rPr>
            </w:pPr>
            <w:r>
              <w:rPr>
                <w:rFonts w:ascii="Calibri" w:hAnsi="Calibri" w:cs="Calibri"/>
                <w:color w:val="000000"/>
                <w:sz w:val="18"/>
                <w:szCs w:val="18"/>
              </w:rPr>
              <w:t>1120*</w:t>
            </w:r>
          </w:p>
        </w:tc>
      </w:tr>
      <w:tr w:rsidR="00DF733E" w:rsidRPr="00BA668F" w14:paraId="12773FDF" w14:textId="77777777" w:rsidTr="00404886">
        <w:trPr>
          <w:trHeight w:val="227"/>
        </w:trPr>
        <w:tc>
          <w:tcPr>
            <w:tcW w:w="776" w:type="pct"/>
            <w:vMerge/>
            <w:vAlign w:val="center"/>
          </w:tcPr>
          <w:p w14:paraId="628ABB60" w14:textId="5E786160" w:rsidR="00DF733E" w:rsidRPr="00BA668F" w:rsidRDefault="00DF733E" w:rsidP="00404886">
            <w:pPr>
              <w:spacing w:before="0" w:after="0" w:line="240" w:lineRule="auto"/>
              <w:ind w:firstLine="0"/>
              <w:jc w:val="left"/>
              <w:rPr>
                <w:rFonts w:asciiTheme="minorHAnsi" w:eastAsia="Times New Roman" w:hAnsiTheme="minorHAnsi" w:cstheme="minorHAnsi"/>
                <w:color w:val="000000"/>
                <w:sz w:val="18"/>
                <w:szCs w:val="18"/>
                <w:highlight w:val="yellow"/>
              </w:rPr>
            </w:pPr>
          </w:p>
        </w:tc>
        <w:tc>
          <w:tcPr>
            <w:tcW w:w="807" w:type="pct"/>
            <w:vMerge/>
            <w:vAlign w:val="center"/>
          </w:tcPr>
          <w:p w14:paraId="7F434470" w14:textId="7D9BB412" w:rsidR="00DF733E" w:rsidRPr="00BA668F" w:rsidRDefault="00DF733E" w:rsidP="00F658A5">
            <w:pPr>
              <w:spacing w:before="0" w:after="0" w:line="240" w:lineRule="auto"/>
              <w:ind w:firstLine="0"/>
              <w:jc w:val="center"/>
              <w:rPr>
                <w:rFonts w:asciiTheme="minorHAnsi" w:eastAsia="Times New Roman" w:hAnsiTheme="minorHAnsi" w:cstheme="minorHAnsi"/>
                <w:color w:val="000000"/>
                <w:sz w:val="18"/>
                <w:szCs w:val="18"/>
                <w:highlight w:val="yellow"/>
              </w:rPr>
            </w:pPr>
          </w:p>
        </w:tc>
        <w:tc>
          <w:tcPr>
            <w:tcW w:w="768" w:type="pct"/>
            <w:vAlign w:val="center"/>
          </w:tcPr>
          <w:p w14:paraId="52A57279" w14:textId="7FA27B34" w:rsidR="00DF733E" w:rsidRPr="00BA668F" w:rsidRDefault="00DF733E" w:rsidP="00F658A5">
            <w:pPr>
              <w:spacing w:before="0" w:after="0" w:line="240" w:lineRule="auto"/>
              <w:ind w:firstLine="0"/>
              <w:jc w:val="center"/>
              <w:rPr>
                <w:rFonts w:asciiTheme="minorHAnsi" w:eastAsia="Times New Roman" w:hAnsiTheme="minorHAnsi" w:cstheme="minorHAnsi"/>
                <w:color w:val="000000"/>
                <w:sz w:val="18"/>
                <w:szCs w:val="18"/>
                <w:highlight w:val="yellow"/>
              </w:rPr>
            </w:pPr>
            <w:r w:rsidRPr="00404886">
              <w:rPr>
                <w:rFonts w:asciiTheme="minorHAnsi" w:eastAsia="Times New Roman" w:hAnsiTheme="minorHAnsi" w:cstheme="minorHAnsi"/>
                <w:color w:val="000000"/>
                <w:sz w:val="18"/>
                <w:szCs w:val="18"/>
              </w:rPr>
              <w:t>1</w:t>
            </w:r>
          </w:p>
        </w:tc>
        <w:tc>
          <w:tcPr>
            <w:tcW w:w="1395" w:type="pct"/>
            <w:vAlign w:val="center"/>
          </w:tcPr>
          <w:p w14:paraId="30257A7A" w14:textId="6AA2F8A7" w:rsidR="00DF733E" w:rsidRPr="00BA668F" w:rsidRDefault="00DF733E" w:rsidP="00F658A5">
            <w:pPr>
              <w:spacing w:before="60" w:after="60" w:line="240" w:lineRule="auto"/>
              <w:ind w:firstLine="0"/>
              <w:jc w:val="center"/>
              <w:rPr>
                <w:rFonts w:asciiTheme="minorHAnsi" w:eastAsia="Times New Roman" w:hAnsiTheme="minorHAnsi" w:cstheme="minorHAnsi"/>
                <w:color w:val="000000"/>
                <w:sz w:val="18"/>
                <w:szCs w:val="18"/>
                <w:highlight w:val="yellow"/>
              </w:rPr>
            </w:pPr>
            <w:r w:rsidRPr="00DF733E">
              <w:rPr>
                <w:rFonts w:asciiTheme="minorHAnsi" w:eastAsia="Times New Roman" w:hAnsiTheme="minorHAnsi" w:cstheme="minorHAnsi"/>
                <w:color w:val="000000"/>
                <w:sz w:val="18"/>
                <w:szCs w:val="18"/>
              </w:rPr>
              <w:t>Preplavljene ili dijelom preplavljene morske špilje</w:t>
            </w:r>
          </w:p>
        </w:tc>
        <w:tc>
          <w:tcPr>
            <w:tcW w:w="1254" w:type="pct"/>
            <w:vAlign w:val="center"/>
          </w:tcPr>
          <w:p w14:paraId="28D87117" w14:textId="5C266FE4" w:rsidR="00DF733E" w:rsidRPr="00DF733E" w:rsidRDefault="00DF733E" w:rsidP="00F658A5">
            <w:pPr>
              <w:spacing w:before="0" w:after="0" w:line="240" w:lineRule="auto"/>
              <w:ind w:firstLine="0"/>
              <w:jc w:val="center"/>
              <w:rPr>
                <w:rFonts w:asciiTheme="minorHAnsi" w:eastAsia="Times New Roman" w:hAnsiTheme="minorHAnsi" w:cstheme="minorHAnsi"/>
                <w:color w:val="000000"/>
                <w:sz w:val="18"/>
                <w:szCs w:val="18"/>
                <w:highlight w:val="yellow"/>
              </w:rPr>
            </w:pPr>
            <w:r w:rsidRPr="00DF733E">
              <w:rPr>
                <w:rFonts w:asciiTheme="minorHAnsi" w:eastAsia="Times New Roman" w:hAnsiTheme="minorHAnsi" w:cstheme="minorHAnsi"/>
                <w:color w:val="000000"/>
                <w:sz w:val="18"/>
                <w:szCs w:val="18"/>
              </w:rPr>
              <w:t>8330</w:t>
            </w:r>
          </w:p>
        </w:tc>
      </w:tr>
    </w:tbl>
    <w:p w14:paraId="47BEC6E4" w14:textId="06D579BE" w:rsidR="009B493B" w:rsidRPr="00F658A5" w:rsidRDefault="009B493B" w:rsidP="00B8061E">
      <w:pPr>
        <w:spacing w:before="0" w:after="0"/>
        <w:rPr>
          <w:rFonts w:asciiTheme="minorHAnsi" w:eastAsia="Calibri" w:hAnsiTheme="minorHAnsi" w:cstheme="minorHAnsi"/>
          <w:bCs/>
          <w:color w:val="000000"/>
          <w:sz w:val="16"/>
          <w:szCs w:val="16"/>
        </w:rPr>
      </w:pPr>
      <w:r w:rsidRPr="00F658A5">
        <w:rPr>
          <w:rFonts w:asciiTheme="minorHAnsi" w:eastAsia="Calibri" w:hAnsiTheme="minorHAnsi" w:cstheme="minorHAnsi"/>
          <w:bCs/>
          <w:color w:val="000000"/>
          <w:sz w:val="16"/>
          <w:szCs w:val="16"/>
        </w:rPr>
        <w:t>*Područja ekološke mreže koja ne ulaze u sastav gospodarske jedinice, ali se nalaze u blizini odsjeka gospodarske jedinice</w:t>
      </w:r>
    </w:p>
    <w:p w14:paraId="2213AA03" w14:textId="7CE0E9AC" w:rsidR="007E3970" w:rsidRPr="00F658A5" w:rsidRDefault="007E3970" w:rsidP="00B8061E">
      <w:pPr>
        <w:spacing w:before="0" w:after="0"/>
        <w:rPr>
          <w:rFonts w:asciiTheme="minorHAnsi" w:eastAsia="Calibri" w:hAnsiTheme="minorHAnsi" w:cstheme="minorHAnsi"/>
          <w:bCs/>
          <w:color w:val="000000"/>
          <w:sz w:val="16"/>
          <w:szCs w:val="16"/>
        </w:rPr>
      </w:pPr>
      <w:r w:rsidRPr="00F658A5">
        <w:rPr>
          <w:rFonts w:asciiTheme="minorHAnsi" w:eastAsia="Calibri" w:hAnsiTheme="minorHAnsi" w:cstheme="minorHAnsi"/>
          <w:bCs/>
          <w:color w:val="000000"/>
          <w:sz w:val="16"/>
          <w:szCs w:val="16"/>
        </w:rPr>
        <w:t>,,Kategorija za ciljnu vrstu/stanišni tip: 1 = međunarodno značajna vrsta/stanišni tip za koje su područja izdvojena temeljem članka 4. stavka 1. Direktive 92/43/EEZ“</w:t>
      </w:r>
    </w:p>
    <w:p w14:paraId="2873A1FD" w14:textId="77777777" w:rsidR="00685D37" w:rsidRPr="00975E89" w:rsidRDefault="00685D37" w:rsidP="00975E89">
      <w:pPr>
        <w:spacing w:before="240"/>
        <w:ind w:firstLine="0"/>
        <w:rPr>
          <w:rFonts w:asciiTheme="minorHAnsi" w:eastAsia="Calibri" w:hAnsiTheme="minorHAnsi" w:cstheme="minorHAnsi"/>
          <w:sz w:val="22"/>
        </w:rPr>
      </w:pPr>
      <w:r w:rsidRPr="00975E89">
        <w:rPr>
          <w:rFonts w:asciiTheme="minorHAnsi" w:eastAsia="Calibri" w:hAnsiTheme="minorHAnsi" w:cstheme="minorHAnsi"/>
          <w:sz w:val="22"/>
        </w:rPr>
        <w:t>Ciljevi i mjere očuvanja ciljnih vrsta i ciljnih stanišnih tipova područja ekološke mreže u gospodarskoj jedinici propisani su Pravilnikom o ciljevima očuvanja i mjerama očuvanja ciljnih vrsta i stanišnih tipova u područjima ekološke mreže („Narodne novine“ broj 111/22).</w:t>
      </w:r>
    </w:p>
    <w:p w14:paraId="427B9182" w14:textId="69B3E014" w:rsidR="00BF61F5" w:rsidRPr="00975E89" w:rsidRDefault="00BF61F5" w:rsidP="00975E89">
      <w:pPr>
        <w:spacing w:before="240"/>
        <w:ind w:firstLine="0"/>
        <w:rPr>
          <w:rFonts w:asciiTheme="minorHAnsi" w:eastAsia="Calibri" w:hAnsiTheme="minorHAnsi" w:cstheme="minorHAnsi"/>
          <w:sz w:val="22"/>
        </w:rPr>
      </w:pPr>
      <w:r w:rsidRPr="00975E89">
        <w:rPr>
          <w:rFonts w:asciiTheme="minorHAnsi" w:eastAsia="Calibri" w:hAnsiTheme="minorHAnsi" w:cstheme="minorHAnsi"/>
          <w:sz w:val="22"/>
        </w:rPr>
        <w:t xml:space="preserve">Područjem očuvanja </w:t>
      </w:r>
      <w:r w:rsidR="00975E89" w:rsidRPr="00975E89">
        <w:rPr>
          <w:rFonts w:asciiTheme="minorHAnsi" w:eastAsia="Calibri" w:hAnsiTheme="minorHAnsi" w:cstheme="minorHAnsi"/>
          <w:sz w:val="22"/>
        </w:rPr>
        <w:t xml:space="preserve">HR1000036 I dio Korčule </w:t>
      </w:r>
      <w:r w:rsidRPr="00975E89">
        <w:rPr>
          <w:rFonts w:asciiTheme="minorHAnsi" w:eastAsia="Calibri" w:hAnsiTheme="minorHAnsi" w:cstheme="minorHAnsi"/>
          <w:sz w:val="22"/>
        </w:rPr>
        <w:t>(</w:t>
      </w:r>
      <w:r w:rsidR="00975E89" w:rsidRPr="00975E89">
        <w:rPr>
          <w:rFonts w:asciiTheme="minorHAnsi" w:eastAsia="Calibri" w:hAnsiTheme="minorHAnsi" w:cstheme="minorHAnsi"/>
          <w:sz w:val="22"/>
        </w:rPr>
        <w:t>13.920</w:t>
      </w:r>
      <w:r w:rsidRPr="00975E89">
        <w:rPr>
          <w:rFonts w:asciiTheme="minorHAnsi" w:eastAsia="Calibri" w:hAnsiTheme="minorHAnsi" w:cstheme="minorHAnsi"/>
          <w:sz w:val="22"/>
        </w:rPr>
        <w:t>,</w:t>
      </w:r>
      <w:r w:rsidR="00975E89" w:rsidRPr="00975E89">
        <w:rPr>
          <w:rFonts w:asciiTheme="minorHAnsi" w:eastAsia="Calibri" w:hAnsiTheme="minorHAnsi" w:cstheme="minorHAnsi"/>
          <w:sz w:val="22"/>
        </w:rPr>
        <w:t>24</w:t>
      </w:r>
      <w:r w:rsidRPr="00975E89">
        <w:rPr>
          <w:rFonts w:asciiTheme="minorHAnsi" w:eastAsia="Calibri" w:hAnsiTheme="minorHAnsi" w:cstheme="minorHAnsi"/>
          <w:sz w:val="22"/>
        </w:rPr>
        <w:t xml:space="preserve"> ha) upravlja</w:t>
      </w:r>
      <w:r w:rsidR="00975E89" w:rsidRPr="00975E89">
        <w:rPr>
          <w:rFonts w:asciiTheme="minorHAnsi" w:eastAsia="Calibri" w:hAnsiTheme="minorHAnsi" w:cstheme="minorHAnsi"/>
          <w:sz w:val="22"/>
        </w:rPr>
        <w:t xml:space="preserve"> Javna ustanova za upravljanje zaštićenim dijelovima prirode Dubrovačko-neretvanske županije</w:t>
      </w:r>
      <w:r w:rsidRPr="00975E89">
        <w:rPr>
          <w:rFonts w:asciiTheme="minorHAnsi" w:eastAsia="Calibri" w:hAnsiTheme="minorHAnsi" w:cstheme="minorHAnsi"/>
          <w:sz w:val="22"/>
        </w:rPr>
        <w:t>.</w:t>
      </w:r>
    </w:p>
    <w:p w14:paraId="765953CD" w14:textId="5BF0DABA" w:rsidR="00975E89" w:rsidRDefault="00975E89">
      <w:pPr>
        <w:spacing w:before="0" w:after="160" w:line="259" w:lineRule="auto"/>
        <w:ind w:firstLine="0"/>
        <w:jc w:val="left"/>
        <w:rPr>
          <w:rFonts w:asciiTheme="minorHAnsi" w:eastAsia="Calibri" w:hAnsiTheme="minorHAnsi" w:cstheme="minorHAnsi"/>
          <w:sz w:val="22"/>
          <w:highlight w:val="yellow"/>
        </w:rPr>
      </w:pPr>
      <w:r>
        <w:rPr>
          <w:rFonts w:asciiTheme="minorHAnsi" w:eastAsia="Calibri" w:hAnsiTheme="minorHAnsi" w:cstheme="minorHAnsi"/>
          <w:sz w:val="22"/>
          <w:highlight w:val="yellow"/>
        </w:rPr>
        <w:br w:type="page"/>
      </w:r>
    </w:p>
    <w:p w14:paraId="57F3D2E0" w14:textId="1C2F2405" w:rsidR="00783045" w:rsidRPr="00C16055" w:rsidRDefault="006444FC" w:rsidP="00B8061E">
      <w:pPr>
        <w:pStyle w:val="Heading1"/>
        <w:ind w:firstLine="0"/>
        <w:rPr>
          <w:rFonts w:asciiTheme="minorHAnsi" w:hAnsiTheme="minorHAnsi" w:cstheme="minorHAnsi"/>
          <w:b/>
          <w:color w:val="006634"/>
        </w:rPr>
      </w:pPr>
      <w:bookmarkStart w:id="136" w:name="_Toc68079340"/>
      <w:bookmarkStart w:id="137" w:name="_Toc210895707"/>
      <w:r w:rsidRPr="00C16055">
        <w:rPr>
          <w:rFonts w:asciiTheme="minorHAnsi" w:hAnsiTheme="minorHAnsi" w:cstheme="minorHAnsi"/>
          <w:b/>
          <w:color w:val="006634"/>
        </w:rPr>
        <w:lastRenderedPageBreak/>
        <w:t>I</w:t>
      </w:r>
      <w:r w:rsidR="00F11888" w:rsidRPr="00C16055">
        <w:rPr>
          <w:rFonts w:asciiTheme="minorHAnsi" w:hAnsiTheme="minorHAnsi" w:cstheme="minorHAnsi"/>
          <w:b/>
          <w:color w:val="006634"/>
        </w:rPr>
        <w:t>V</w:t>
      </w:r>
      <w:r w:rsidRPr="00C16055">
        <w:rPr>
          <w:rFonts w:asciiTheme="minorHAnsi" w:hAnsiTheme="minorHAnsi" w:cstheme="minorHAnsi"/>
          <w:b/>
          <w:color w:val="006634"/>
        </w:rPr>
        <w:t xml:space="preserve">. </w:t>
      </w:r>
      <w:r w:rsidR="00FB7EF5" w:rsidRPr="00C16055">
        <w:rPr>
          <w:rFonts w:asciiTheme="minorHAnsi" w:hAnsiTheme="minorHAnsi" w:cstheme="minorHAnsi"/>
          <w:b/>
          <w:color w:val="006634"/>
        </w:rPr>
        <w:t>OPĆEKORISNE FUNKCIJE ŠUMA</w:t>
      </w:r>
      <w:bookmarkStart w:id="138" w:name="_Toc211307912"/>
      <w:bookmarkStart w:id="139" w:name="_Toc27204490"/>
      <w:bookmarkStart w:id="140" w:name="_Toc526727309"/>
      <w:bookmarkStart w:id="141" w:name="_Toc514482033"/>
      <w:bookmarkStart w:id="142" w:name="_Toc514480879"/>
      <w:bookmarkEnd w:id="136"/>
      <w:bookmarkEnd w:id="137"/>
    </w:p>
    <w:p w14:paraId="0985C90C" w14:textId="2B391F93"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Za cijelu biosferu nenadoknadiva je vrijednost šuma s obzirom na to da one utječu na klimu, stvaranje kisika, izvore pitke vode, filtriranje zraka, reguliranje razine podzemnih voda, sprečavanje erozije, odronjavanja i dr. Šume se koriste i za odmor, rekreaciju te za osnovnu gospodarsku djelatnost pa narušavanje šumskih ekosustava može imati nesagledive posljedice.</w:t>
      </w:r>
    </w:p>
    <w:p w14:paraId="6C7E9850" w14:textId="497D19D3"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Pod općekorisnim funkcijama šuma razumijevaju se svi pozitivni učinci šumskog ekosustava na okoliš u smislu pružanja ekološkoga uporišta krajobrazu, održanja i unaprjeđenja biološke proizvodnje, prirodnosti i raznolikosti okoliša te pozitivnog utjecaja na zdravlje, posebice na duševno raspoloženje čovjeka (Matić, 2012.).</w:t>
      </w:r>
    </w:p>
    <w:p w14:paraId="4FA635CA" w14:textId="7C9C6B54" w:rsidR="00783045" w:rsidRPr="00C16055" w:rsidRDefault="00783045" w:rsidP="00583497">
      <w:pPr>
        <w:spacing w:before="240"/>
        <w:ind w:firstLine="0"/>
        <w:rPr>
          <w:rFonts w:asciiTheme="minorHAnsi" w:hAnsiTheme="minorHAnsi" w:cstheme="minorHAnsi"/>
          <w:bCs/>
          <w:sz w:val="22"/>
        </w:rPr>
      </w:pPr>
      <w:r w:rsidRPr="00C16055">
        <w:rPr>
          <w:rFonts w:asciiTheme="minorHAnsi" w:hAnsiTheme="minorHAnsi" w:cstheme="minorHAnsi"/>
          <w:bCs/>
          <w:sz w:val="22"/>
        </w:rPr>
        <w:t>Općekorisne funkcije šuma ne odnose se na iskorištavanje šumskih proizvoda, već na neizravne koristi od šumskih ekosustava. Općekorisne funkcije šuma odražavaju se u zaštiti tla od erozije, bujica, poplava; utjecaja na vodni režim i hidroenergetski sustav; utjecaj na plodnost tla i bitnom određenju poljoprivredne proizvodnje; utjecaja na klimu; u zaštiti i unaprjeđenju čovjekove okoline; u stvaranju kisika i pročišćavanju atmosfere; te utjecaju na ljepotu krajolika, stvaranju posebnih uvjeta za odmor i rekreaciju; za razvitak turizma i lovstva; te očuvanja biološke raznolikosti i genofonda.</w:t>
      </w:r>
    </w:p>
    <w:p w14:paraId="366A629F" w14:textId="03F478BC"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Budući da su općekorisne funkcije šuma dobro od šireg društvenog interesa, sve pravne i fizičke osobe koje u Republici Hrvatskoj obavljaju gospodarsku djelatnost, plaćaju naknadu za korištenje općekorisnih funkcija šuma u iznosu koji je propisan u Zakonu o šumama. Iz tih sredstava financiraju se radovi biološke obnove šuma; radovi gospodarenja šumama na kršu; radovi na sanaciji i obnovi sastojina ugroženih sušenjem; izgradnja šumskih prometnica, razminiranje šumskih površina, ostali radovi potrebni za očuvanje i unapređenje općekorisnih funkcija šuma, radovi sjemenarske i rasadničarske djelatnosti u šumarstvu, očuvanje genofonda, podizanje klonskih sjemenskih plantaža i znanstveni radovi iz područja šumarstva.</w:t>
      </w:r>
    </w:p>
    <w:p w14:paraId="2A56383E" w14:textId="3A036A93"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 xml:space="preserve">Šezdesetih godina 20. stoljeća u Hrvatskoj značenje ekoloških i socijalnih funkcija šume dobilo je istaknuto mjesto u programu nastave Šumarskog fakulteta u Zagrebu, a 1977. općekorisne funkcije šuma zauzimaju istaknuto mjesto u tadašnjem Zakonu o šumama (Sabadi i dr.2001.). Na kongresu ekologa održanom u Zadru 1979., šumarska struka je dala prijedlog koji je prihvaćen u zaključcima da je vrijednost općekorisnih funkcija šuma pet puta veća od vrijednosti drva. Prvo vrednovanje općekorisnih funkcija šuma obavljeno je za šumu Repaš i to primjenom skromnoga faktora 5 u odnosu na sirovinsku vrijednost šume koja se pokazala mnogo većom od koristi planirane hidroelektrane Đurđevac (Prpić i dr.1989.). Na znanstvenom stručnome skupu koji su organizirali Šumarski fakultet i Šumarski institut Jastrebarsko u Drveniku 1988. godine, donesena je odluka da vrijednost općekorisnih funkcija šuma ne može biti manja od deseterostruke vrijednosti njezine sirovinske funkcije (Sabadi i dr.2001.). Budući da se ta metoda primjene faktora na vrijednost drva pokazala lošem u slučajevima mladih šuma i degradacijskih oblika sredozemnih šuma koje imaju malu vrijednost drva, a veliku vrijednost ekoloških i socijalnih funkcija, prof. Branimir Prpić u knjizi „Šume u Hrvatskoj“ 1992. razrađuje metodologiju za ocjenjivanje i vrednovanje općekorisnih funkcija šuma. Općekorisne funkcije šuma svrstao je u dvije skupine; društvene ili socijalne te ekološke ili zaštitne. U odnosu na podjelu funkcija šuma prema Christmannu (1979.) i podjelu općekorisnih funkcija šuma koju je izdala Radna grupa za njegu krajolika u Münchenu (1982.), prof. Prpić je podjelu općekorisnih funkcija šuma dopunio </w:t>
      </w:r>
      <w:r w:rsidRPr="00C16055">
        <w:rPr>
          <w:rFonts w:asciiTheme="minorHAnsi" w:hAnsiTheme="minorHAnsi" w:cstheme="minorHAnsi"/>
          <w:sz w:val="22"/>
        </w:rPr>
        <w:lastRenderedPageBreak/>
        <w:t>s turističkom, estetskom, ekološkouporišnom i vjetrozaštitnom funkcijom uzevši u obzir prirodnu raznolikost šumskogospodarskog područja i smjernice gospodarskog razvoja Republike Hrvatske. Zbog problematike utvrđivanja vrijednosti općekorisnih funkcija šuma u navedenoj podjeli, prof. Prpić je osim definiranja općekorisnih funkcija i njihovog opisa, izvršio i njihovu valorizaciju utvrđivanjem ocjena za pojedinu funkciju u danom rasponu, pri čemu je upute za određivanje ocjena detaljno opisao u navedenoj knjizi. U međuvremenu su nastavljena istraživanja ekonomike okoliša primjenom cost-benefit analize (Benc, 1997.), ocjenjivanja zdravstvenih i krajobraznih usluga šuma (Krznar i Lindić, 1999.), ocjenjivanja turističko-rekreacijskih usluga (Krznar, Lindić i Vuletić, 2000;  Vuletić, 2002.) te vrjednovanjem dosadašnjih metoda za procjenu vrijednosti šuma (Posavec, 2000.).</w:t>
      </w:r>
    </w:p>
    <w:p w14:paraId="48B86B21" w14:textId="70A9FA0B"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Šumarska struka i zakonodavstvo neprekidno prate rezultate istraživanja i vrijednosti općekorisnih funkcija šuma te ih ugrađuju u zakonske i podzakonske akte koje primjenjuju u šumarskoj praksi. To je posebno vidljivo u Zakonu o šumama iz 1990., u kojem je navedeno šest općekorisnih funkcije šuma, a Zakonom o šumama iz 2005. njihov broj se povećao na petnaest. Navedene zakonske promjene upućuje na sve veće uvažavanja općekorisnih funkcija šuma te se posebno ističe njihova uloga u zaštiti i očuvanju šuma i šumskog zemljišta. Definiranje i ocjenjivanje općekorisnih funkcija prilikom izrade šumskogospodarskih planova na razini odsjeka i gospodarske jedinice po prvi je puta u Republici Hrvatskoj propisano Pravilnikom o uređivanju šuma iz 1994., a kao znanstvena podloga za definiranje općekorisnih funkcija šuma i njihovo ocjenjivanje primijenjena je navedena metodologija prof. Prpića iz 1992. godine. Pravilnik o uređivanju šuma iz 1994. definira 10 vrsta općekorisnih funkcija šuma i propisuje njihovu razradu prema metodologiji prof. Prpića. Pravilnikom o uređivanju šuma iz 1997. također je propisano definiranje i ocjenjivanje općekorisnih šuma na razini sastojina (odsjeka) i gospodarske jedinice, ali za 9 vrsta općekorisnih funkcija šuma. Izmjenama i dopunama Pravilnika o uređivanju šuma iz 1997. (</w:t>
      </w:r>
      <w:r w:rsidR="00677BE2" w:rsidRPr="00C16055">
        <w:rPr>
          <w:rFonts w:asciiTheme="minorHAnsi" w:hAnsiTheme="minorHAnsi" w:cstheme="minorHAnsi"/>
          <w:sz w:val="22"/>
        </w:rPr>
        <w:t>„Narodne novine“</w:t>
      </w:r>
      <w:r w:rsidRPr="00C16055">
        <w:rPr>
          <w:rFonts w:asciiTheme="minorHAnsi" w:hAnsiTheme="minorHAnsi" w:cstheme="minorHAnsi"/>
          <w:sz w:val="22"/>
        </w:rPr>
        <w:t xml:space="preserve"> broj 121/97), po prvi puta je i detaljno objašnjen način ocjenjivanja za svaku pojedinu općekorisnu funkciju šuma prema metodologiji prof. Prpića iz 1992. te način utvrđivanja novčanih vrijednosti općekorisnih funkcija šuma u slučajevima izračuna naknade za prenesena i ograničena prava na šumi i šumskom zemljištu. Primjenom spomenutoga podzakonskoga akta od 1997. prestala se koristiti šuma tamo gdje su postojale druge mogućnosti za izgradnju infrastrukture jer je prenamjenu šume trebalo platiti (Prpić i dr. 2005).</w:t>
      </w:r>
    </w:p>
    <w:p w14:paraId="65F2AB33" w14:textId="77777777"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U Pravilnicima o uređivanju šuma iz 2006., 2015. i 2018. preuzeta je metodologija ocjenjivanja općekorisnih funkcija šuma Pravilnika o uređivanju šuma iz 1997. uz neznatne izmjene.</w:t>
      </w:r>
    </w:p>
    <w:p w14:paraId="299EB80B" w14:textId="68167C3F"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Prema Prpiću (1992.) općekorisne funkcije šuma postale su važnije od proizvodnih pa se tako danas može govoriti o vrijednostima općekorisnih funkcija šuma koje su 10, 20, 30 i više puta veće od vrijednosti drvne zalihe zrele šume. Prema podatcima elaborata „Gospodarsko vrednovanje šuma“ iz 2000. godine, ukupna vrijednost općekorisnih funkcija šuma za državne šume kojima gospodare „Hrvatske šume“ d.o.o., iznosila je 327.578.176.000 kn ili 164.485 kn/ha, a ukupna sječiva vrijednost drvne zalihe i troškovna vrijednost sastojina I. dobnog razreda iznosila je 27.410.736.548 kn, što prema ukupno procijenjenoj vrijednosti općekorisnih funkcija šuma stoji u omjeru 1:12. U navedenom elaboratu za vrednovanje općekorisnih funkcija šuma primijenjena je metodologija propisana podzakonskim aktom, tj. Pravilnikom o uređivanju šuma iz 1997.</w:t>
      </w:r>
    </w:p>
    <w:p w14:paraId="490742C8" w14:textId="36F6A37C" w:rsidR="00783045" w:rsidRPr="00C16055" w:rsidRDefault="00783045" w:rsidP="00583497">
      <w:pPr>
        <w:spacing w:before="240"/>
        <w:ind w:firstLine="0"/>
        <w:rPr>
          <w:rFonts w:asciiTheme="minorHAnsi" w:hAnsiTheme="minorHAnsi" w:cstheme="minorHAnsi"/>
          <w:sz w:val="22"/>
        </w:rPr>
      </w:pPr>
      <w:bookmarkStart w:id="143" w:name="_Hlk165012160"/>
      <w:r w:rsidRPr="00C16055">
        <w:rPr>
          <w:rFonts w:asciiTheme="minorHAnsi" w:hAnsiTheme="minorHAnsi" w:cstheme="minorHAnsi"/>
          <w:sz w:val="22"/>
        </w:rPr>
        <w:t xml:space="preserve">Jedan od načina valoriziranja općekorisnih funkcija šuma provodi se i putem međunarodnih obveza koje je preuzela Republika Hrvatska potpisivanjem međunarodnih konvencija kao što je Okvirna </w:t>
      </w:r>
      <w:r w:rsidRPr="00C16055">
        <w:rPr>
          <w:rFonts w:asciiTheme="minorHAnsi" w:hAnsiTheme="minorHAnsi" w:cstheme="minorHAnsi"/>
          <w:sz w:val="22"/>
        </w:rPr>
        <w:lastRenderedPageBreak/>
        <w:t>konvencija Ujedinjenih naroda o promjeni klime. U okružju klimatskih promjena koje se sve više očituju u globalnom zatopljenju i pojavi klimatskih ekstrema, uloga šumskih ekosustava u ublažavanju učinka »staklenika atmosfere« te obogaćivanja okoliša kisikom dobiva sve više na važnosti. Smanjivanje emisija stakleničkih plinova provodi se postupnim ograničavanjem emisijskih jedinica gospodarskim subjektima, trgovanjem emisijskim jedinicama, primjenom fleksibilnih mehanizama Kyotskog protokola i drugim mjerama koje doprinose ublažavanju klimatskih promjena. Prema odredbama Zakona o zaštiti zraka Hrvatske šume d.o.o i druga tijela državne uprave i javne vlasti koja prikupljaju i/ili posjeduju podatke o djelatnostima iz područja šumarstva, kojima se ispuštaju ili uklanjaju staklenički plinovi, obvezni su dostavljati te podatke Hrvatskoj agenciji za okoliš i prirodu. Navedeni podaci iskorištavaju se za izradu izvješća prema Okvirnoj konvenciji UN-a o promjeni klime, Uredbi (EU) broj 525/2013, Provedbenoj Uredbi Komisije (EU) br.749/2014 i Odluci br. 529/2013/EU. Prilikom izrade izvješća, podatci koji su vezani za šumarstvo iskorištavaju se za obračun emisije i odliva stakleničkih plinova za sektor korištenja zemljištem, prenamjene zemljišta i šumarstvo (LULUCF – Land Use, Land Use Change and Forestry). Navedeni je sektor, prema podacima iz dosadašnjih Izvješća o inventaru stakleničkih plinova na području RH, jedini sektor koji utječe na odliv stakleničkih plinova, a ostali su sektori: energetika, industrijski procesi i uporaba proizvoda, poljoprivreda i otpad izvor emisije stakleničkih plinova.</w:t>
      </w:r>
    </w:p>
    <w:p w14:paraId="3699C2C1" w14:textId="1C78E0D1"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Prema Zakonu o zaštiti zraka trgovanjem emisijskim jedinicama stakleničkih plinova, čija se količina postupno ograničava, smanjuju se emisije stakleničkih plinova i time na troškovno učinkovit način doprinosi ublažavanju klimatskih promjena. Sustav trgovanja emisijskim jedinicama stakleničkih plinova je uspostavila Europska unija. Uspostavom ovog sustava omogućava se gospodarskim subjektima da provedbom troškovno učinkovitih mjera smanje emisije stakleničkih plinova, a s ciljem izvršenja obveza preuzetih Kyotskim protokolom. Pritom se ponajprije želi da države članice ograniče ukupne emisije stakleničkih plinova iz postrojenja na vlastitom području, te se s tom svrhom svakom operateru postrojenja dodjeljuje određena količina jedinica, a jedinice se postrojenju dodjeljuju besplatno. Ako postrojenje ima veće emisije od besplatno dodijeljenih jedinica, razliku mora kupiti na tržištu. Proizvođači struje moraju kupiti sve jedinice s kojima pokrivaju svoje emisije i to uglavnom putem dražbi. Operateri postrojenja i operateri zrakoplova dužni su pratiti emisije stakleničkih plinova i izvijestiti o njima te u Registar Unije predati količinu emisijskih jedinica koja odgovara verificiranim jedinicama pojedinog operatera.</w:t>
      </w:r>
    </w:p>
    <w:p w14:paraId="43D1469F" w14:textId="645575A9"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Cilj je trgovine emisijskih jedinica stakleničkih plinova da kupac kvota plati kaznu zbog emitiranje štetnih plinova u okoliš više nego što mu je dopušteno, dok je prodavač kvota nagrađen jer je smanjio emisije štetnih plinova u okoliš. Zagađivaču je u teoriji skuplje kupovati dodatne kvote nego uložiti u tehnologije za smanjenje emisija, čime manje zagađuje okoliš.</w:t>
      </w:r>
    </w:p>
    <w:p w14:paraId="4E8F19CD" w14:textId="0731F54A"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Uredbom o načinu trgovanja emisijskim jedinicama (</w:t>
      </w:r>
      <w:r w:rsidR="008B6F26" w:rsidRPr="00C16055">
        <w:rPr>
          <w:rFonts w:asciiTheme="minorHAnsi" w:hAnsiTheme="minorHAnsi" w:cstheme="minorHAnsi"/>
          <w:sz w:val="22"/>
        </w:rPr>
        <w:t>„</w:t>
      </w:r>
      <w:r w:rsidRPr="00C16055">
        <w:rPr>
          <w:rFonts w:asciiTheme="minorHAnsi" w:hAnsiTheme="minorHAnsi" w:cstheme="minorHAnsi"/>
          <w:sz w:val="22"/>
        </w:rPr>
        <w:t>N</w:t>
      </w:r>
      <w:r w:rsidR="008B6F26" w:rsidRPr="00C16055">
        <w:rPr>
          <w:rFonts w:asciiTheme="minorHAnsi" w:hAnsiTheme="minorHAnsi" w:cstheme="minorHAnsi"/>
          <w:sz w:val="22"/>
        </w:rPr>
        <w:t>arodne novine“</w:t>
      </w:r>
      <w:r w:rsidRPr="00C16055">
        <w:rPr>
          <w:rFonts w:asciiTheme="minorHAnsi" w:hAnsiTheme="minorHAnsi" w:cstheme="minorHAnsi"/>
          <w:sz w:val="22"/>
        </w:rPr>
        <w:t xml:space="preserve"> br</w:t>
      </w:r>
      <w:r w:rsidR="008B6F26" w:rsidRPr="00C16055">
        <w:rPr>
          <w:rFonts w:asciiTheme="minorHAnsi" w:hAnsiTheme="minorHAnsi" w:cstheme="minorHAnsi"/>
          <w:sz w:val="22"/>
        </w:rPr>
        <w:t>.</w:t>
      </w:r>
      <w:r w:rsidRPr="00C16055">
        <w:rPr>
          <w:rFonts w:asciiTheme="minorHAnsi" w:hAnsiTheme="minorHAnsi" w:cstheme="minorHAnsi"/>
          <w:sz w:val="22"/>
        </w:rPr>
        <w:t xml:space="preserve"> 69/12 i 154/14) definirane su djelatnosti koje su uključene u sustav trgovanja emisijama stakleničkih plinova u Republici Hrvatskoj.</w:t>
      </w:r>
    </w:p>
    <w:p w14:paraId="62DDB7B8" w14:textId="76EF7CD7"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 xml:space="preserve">Iz navedenih općekorisnih funkcija očito je da su šumski ekosustavi neprocjenjivo bogatstvo te svako njihovo smanjenje i prevođenje u neku drugu namjenu (krčenje šuma, prenamjene u poljoprivredne površine), koje u budućnosti ne mogu ispunjavati općekorisne funkcije, u prvom redu stvaranje kisika i pitke vode te utjecaja na klimu, vodi do pitanja opstanka čovječanstva. Novčane vrijednosti dobivene prema metodologijama koje su definirane podzakonskim aktom, nisu ni približno stvarna naknada za </w:t>
      </w:r>
      <w:r w:rsidRPr="00C16055">
        <w:rPr>
          <w:rFonts w:asciiTheme="minorHAnsi" w:hAnsiTheme="minorHAnsi" w:cstheme="minorHAnsi"/>
          <w:sz w:val="22"/>
        </w:rPr>
        <w:lastRenderedPageBreak/>
        <w:t>sve koristi i blagodati koja šuma pruža okolišu i čovjeku, te je šuma najčešće zapravo neprocjenjiva. Nestankom šume mijenjala bi se klima, pojavljivale bi se erozije i bujice, smanjivale bi se zalihe pitke vode, poplave bi ugrožavale naselja i poljodjelske površine, a naknada za nastale štete ne može se pravično odrediti uz činjenicu da će se ona ponovno dogoditi. Tako se i prema Ustavu Republike Hrvatske, koji šumama jamči osobitu zaštitu, donose pojedini zakoni koji ipak isključuju utvrđivanje vrijednosti šuma i općekorisnih funkcija prilikom prenamjene šuma, kao što je to slučaj sa Zakonom o cestama, ili Zakonom o uređivanju imovinskopravnih odnosa u svrhu izgradnje infrastrukturnih građevina.</w:t>
      </w:r>
    </w:p>
    <w:p w14:paraId="6EDDFD69" w14:textId="505117C7" w:rsidR="00783045" w:rsidRPr="00C16055" w:rsidRDefault="00783045" w:rsidP="00583497">
      <w:pPr>
        <w:spacing w:before="240"/>
        <w:ind w:firstLine="0"/>
        <w:rPr>
          <w:rFonts w:asciiTheme="minorHAnsi" w:hAnsiTheme="minorHAnsi" w:cstheme="minorHAnsi"/>
          <w:sz w:val="22"/>
        </w:rPr>
      </w:pPr>
      <w:r w:rsidRPr="00C16055">
        <w:rPr>
          <w:rFonts w:asciiTheme="minorHAnsi" w:hAnsiTheme="minorHAnsi" w:cstheme="minorHAnsi"/>
          <w:sz w:val="22"/>
        </w:rPr>
        <w:t>Postojeći sustav valoriziranja općekorisnih funkcija šuma propisan podzakonskim aktom dobar je temelj za daljnji razvoj modela valoriziranja općekorisnih funkcija šuma. Primjer razvoja utvrđivanja vrijednosti općekorisnih funkcija šuma su izvješća i metode obračuna emisije i odliva stakleničkih plinova, koja su posljedica ispunjavanja preuzetih međunarodnih obaveza. Ovakva izvješća i metode uz definiranje međunarodno standardiziranih načina vrednovanja omogućile su da se pojedine općekorisne funkcije valoriziraju obračunom trgovanja emisijskim jedinicama stakleničkih plinova. Iako je i otprije poznato da šumski ekosustavi utječu na klimatske procese i imaju mogućnost vezivanja ugljičnog dioksida iz atmosfere, nakon što je Republika Hrvatska preuzela međunarodne propise poput Kyotskog protokola, Izmjene iz Dohe i Pariškog sporazuma, općekorisne funkcije šuma dobivaju sve veću važnost.</w:t>
      </w:r>
      <w:bookmarkEnd w:id="143"/>
    </w:p>
    <w:p w14:paraId="554F90BE" w14:textId="6CF5DE0C" w:rsidR="00783045" w:rsidRPr="00C16055" w:rsidRDefault="00783045" w:rsidP="00583497">
      <w:pPr>
        <w:spacing w:before="240"/>
        <w:ind w:firstLine="0"/>
        <w:rPr>
          <w:rFonts w:asciiTheme="minorHAnsi" w:hAnsiTheme="minorHAnsi" w:cstheme="minorHAnsi"/>
          <w:sz w:val="22"/>
        </w:rPr>
      </w:pPr>
      <w:bookmarkStart w:id="144" w:name="_Hlk165012176"/>
      <w:r w:rsidRPr="00C16055">
        <w:rPr>
          <w:rFonts w:asciiTheme="minorHAnsi" w:hAnsiTheme="minorHAnsi" w:cstheme="minorHAnsi"/>
          <w:sz w:val="22"/>
        </w:rPr>
        <w:t>Pravilnikom o uređivanju šuma propisuje se vrednovanje i ocjena općekorisnih funkcija šuma prilikom izrade šumskogospodarskih planova na razini odsjeka. Metodologija definiranja i ocjenjivanja općekorisnih funkcija šuma obuhvaća sljedećih 9 vrsta općekorisnih funkcije šuma</w:t>
      </w:r>
      <w:r w:rsidR="002E0A27" w:rsidRPr="00C16055">
        <w:rPr>
          <w:rFonts w:asciiTheme="minorHAnsi" w:hAnsiTheme="minorHAnsi" w:cstheme="minorHAnsi"/>
          <w:sz w:val="22"/>
        </w:rPr>
        <w:t xml:space="preserve"> (tablica 1</w:t>
      </w:r>
      <w:r w:rsidR="002030E4">
        <w:rPr>
          <w:rFonts w:asciiTheme="minorHAnsi" w:hAnsiTheme="minorHAnsi" w:cstheme="minorHAnsi"/>
          <w:sz w:val="22"/>
        </w:rPr>
        <w:t>5</w:t>
      </w:r>
      <w:r w:rsidR="002E0A27" w:rsidRPr="00C16055">
        <w:rPr>
          <w:rFonts w:asciiTheme="minorHAnsi" w:hAnsiTheme="minorHAnsi" w:cstheme="minorHAnsi"/>
          <w:sz w:val="22"/>
        </w:rPr>
        <w:t>.)</w:t>
      </w:r>
      <w:r w:rsidR="00A22ECE" w:rsidRPr="00C16055">
        <w:rPr>
          <w:rFonts w:asciiTheme="minorHAnsi" w:hAnsiTheme="minorHAnsi" w:cstheme="minorHAnsi"/>
          <w:sz w:val="22"/>
        </w:rPr>
        <w:t>.</w:t>
      </w:r>
    </w:p>
    <w:p w14:paraId="48991F0F" w14:textId="285182A8" w:rsidR="00A22ECE" w:rsidRPr="00C16055" w:rsidRDefault="00A22ECE" w:rsidP="00A22ECE">
      <w:pPr>
        <w:pStyle w:val="Caption"/>
        <w:keepNext/>
        <w:spacing w:after="120"/>
        <w:ind w:firstLine="0"/>
        <w:jc w:val="center"/>
        <w:rPr>
          <w:rFonts w:asciiTheme="minorHAnsi" w:hAnsiTheme="minorHAnsi" w:cstheme="minorHAnsi"/>
          <w:sz w:val="20"/>
          <w:szCs w:val="20"/>
        </w:rPr>
      </w:pPr>
      <w:bookmarkStart w:id="145" w:name="_Hlk165012216"/>
      <w:bookmarkEnd w:id="144"/>
      <w:r w:rsidRPr="00C16055">
        <w:rPr>
          <w:rFonts w:asciiTheme="minorHAnsi" w:hAnsiTheme="minorHAnsi" w:cstheme="minorHAnsi"/>
          <w:b/>
          <w:bCs/>
          <w:i w:val="0"/>
          <w:iCs w:val="0"/>
          <w:sz w:val="20"/>
          <w:szCs w:val="20"/>
        </w:rPr>
        <w:t>Tablica</w:t>
      </w:r>
      <w:r w:rsidR="002E0A27" w:rsidRPr="00C16055">
        <w:rPr>
          <w:rFonts w:asciiTheme="minorHAnsi" w:hAnsiTheme="minorHAnsi" w:cstheme="minorHAnsi"/>
          <w:b/>
          <w:bCs/>
          <w:i w:val="0"/>
          <w:iCs w:val="0"/>
          <w:sz w:val="20"/>
          <w:szCs w:val="20"/>
        </w:rPr>
        <w:t xml:space="preserve"> </w:t>
      </w:r>
      <w:r w:rsidR="002030E4">
        <w:rPr>
          <w:rFonts w:asciiTheme="minorHAnsi" w:hAnsiTheme="minorHAnsi" w:cstheme="minorHAnsi"/>
          <w:b/>
          <w:bCs/>
          <w:i w:val="0"/>
          <w:iCs w:val="0"/>
          <w:sz w:val="20"/>
          <w:szCs w:val="20"/>
        </w:rPr>
        <w:t>15</w:t>
      </w:r>
      <w:r w:rsidRPr="00C16055">
        <w:rPr>
          <w:rFonts w:asciiTheme="minorHAnsi" w:hAnsiTheme="minorHAnsi" w:cstheme="minorHAnsi"/>
          <w:b/>
          <w:bCs/>
          <w:i w:val="0"/>
          <w:iCs w:val="0"/>
          <w:sz w:val="20"/>
          <w:szCs w:val="20"/>
        </w:rPr>
        <w:t>.</w:t>
      </w:r>
      <w:r w:rsidRPr="00C16055">
        <w:rPr>
          <w:rFonts w:asciiTheme="minorHAnsi" w:hAnsiTheme="minorHAnsi" w:cstheme="minorHAnsi"/>
          <w:sz w:val="20"/>
          <w:szCs w:val="20"/>
        </w:rPr>
        <w:t xml:space="preserve"> Metodologija definiranja i ocjenjivanja općekorisnih funkcija šuma obuhvaća sljedećih 9 vrsta općekorisnih funkcije šuma</w:t>
      </w:r>
    </w:p>
    <w:tbl>
      <w:tblPr>
        <w:tblStyle w:val="TableGrid"/>
        <w:tblW w:w="0" w:type="auto"/>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ook w:val="04A0" w:firstRow="1" w:lastRow="0" w:firstColumn="1" w:lastColumn="0" w:noHBand="0" w:noVBand="1"/>
      </w:tblPr>
      <w:tblGrid>
        <w:gridCol w:w="6648"/>
        <w:gridCol w:w="2394"/>
      </w:tblGrid>
      <w:tr w:rsidR="00806CF9" w:rsidRPr="00C16055" w14:paraId="52DE9A55" w14:textId="77777777" w:rsidTr="00880881">
        <w:trPr>
          <w:trHeight w:val="284"/>
        </w:trPr>
        <w:tc>
          <w:tcPr>
            <w:tcW w:w="6648" w:type="dxa"/>
            <w:tcBorders>
              <w:top w:val="single" w:sz="12" w:space="0" w:color="006634"/>
              <w:bottom w:val="single" w:sz="12" w:space="0" w:color="006634"/>
            </w:tcBorders>
          </w:tcPr>
          <w:p w14:paraId="50FAB322" w14:textId="77777777" w:rsidR="00806CF9" w:rsidRPr="00C16055" w:rsidRDefault="00806CF9" w:rsidP="00880881">
            <w:pPr>
              <w:spacing w:before="0" w:after="0"/>
              <w:ind w:firstLine="0"/>
              <w:jc w:val="center"/>
              <w:rPr>
                <w:rFonts w:asciiTheme="minorHAnsi" w:hAnsiTheme="minorHAnsi" w:cstheme="minorHAnsi"/>
                <w:b/>
                <w:bCs/>
                <w:sz w:val="18"/>
                <w:szCs w:val="18"/>
                <w:lang w:val="hr-HR"/>
              </w:rPr>
            </w:pPr>
            <w:r w:rsidRPr="00C16055">
              <w:rPr>
                <w:rFonts w:asciiTheme="minorHAnsi" w:hAnsiTheme="minorHAnsi" w:cstheme="minorHAnsi"/>
                <w:b/>
                <w:bCs/>
                <w:sz w:val="18"/>
                <w:szCs w:val="18"/>
                <w:lang w:val="hr-HR"/>
              </w:rPr>
              <w:t>Naziv općekorisne funkcije</w:t>
            </w:r>
          </w:p>
        </w:tc>
        <w:tc>
          <w:tcPr>
            <w:tcW w:w="2394" w:type="dxa"/>
            <w:tcBorders>
              <w:top w:val="single" w:sz="12" w:space="0" w:color="006634"/>
              <w:bottom w:val="single" w:sz="12" w:space="0" w:color="006634"/>
            </w:tcBorders>
          </w:tcPr>
          <w:p w14:paraId="3CB6FB97" w14:textId="77777777" w:rsidR="00806CF9" w:rsidRPr="00C16055" w:rsidRDefault="00806CF9" w:rsidP="00880881">
            <w:pPr>
              <w:spacing w:before="0" w:after="0"/>
              <w:ind w:firstLine="0"/>
              <w:jc w:val="center"/>
              <w:rPr>
                <w:rFonts w:asciiTheme="minorHAnsi" w:hAnsiTheme="minorHAnsi" w:cstheme="minorHAnsi"/>
                <w:b/>
                <w:bCs/>
                <w:sz w:val="18"/>
                <w:szCs w:val="18"/>
                <w:lang w:val="hr-HR"/>
              </w:rPr>
            </w:pPr>
            <w:r w:rsidRPr="00C16055">
              <w:rPr>
                <w:rFonts w:asciiTheme="minorHAnsi" w:hAnsiTheme="minorHAnsi" w:cstheme="minorHAnsi"/>
                <w:b/>
                <w:bCs/>
                <w:sz w:val="18"/>
                <w:szCs w:val="18"/>
                <w:lang w:val="hr-HR"/>
              </w:rPr>
              <w:t>Raspon ocjena</w:t>
            </w:r>
          </w:p>
        </w:tc>
      </w:tr>
      <w:tr w:rsidR="00806CF9" w:rsidRPr="00C16055" w14:paraId="7AB36282" w14:textId="77777777" w:rsidTr="00880881">
        <w:trPr>
          <w:trHeight w:val="284"/>
        </w:trPr>
        <w:tc>
          <w:tcPr>
            <w:tcW w:w="6648" w:type="dxa"/>
            <w:tcBorders>
              <w:top w:val="single" w:sz="12" w:space="0" w:color="006634"/>
            </w:tcBorders>
          </w:tcPr>
          <w:p w14:paraId="40D39DD9"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hAnsiTheme="minorHAnsi" w:cstheme="minorHAnsi"/>
                <w:sz w:val="18"/>
                <w:szCs w:val="18"/>
                <w:lang w:val="hr-HR"/>
              </w:rPr>
              <w:t>Zaštita tla, prometnica i drugih objekata od erozije, bujica i poplava</w:t>
            </w:r>
          </w:p>
        </w:tc>
        <w:tc>
          <w:tcPr>
            <w:tcW w:w="2394" w:type="dxa"/>
            <w:tcBorders>
              <w:top w:val="single" w:sz="12" w:space="0" w:color="006634"/>
            </w:tcBorders>
            <w:vAlign w:val="center"/>
          </w:tcPr>
          <w:p w14:paraId="115B680D" w14:textId="266936AA"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5</w:t>
            </w:r>
          </w:p>
        </w:tc>
      </w:tr>
      <w:tr w:rsidR="00806CF9" w:rsidRPr="00C16055" w14:paraId="1F541AB5" w14:textId="77777777" w:rsidTr="00880881">
        <w:trPr>
          <w:trHeight w:val="284"/>
        </w:trPr>
        <w:tc>
          <w:tcPr>
            <w:tcW w:w="6648" w:type="dxa"/>
          </w:tcPr>
          <w:p w14:paraId="4ED70060"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hAnsiTheme="minorHAnsi" w:cstheme="minorHAnsi"/>
                <w:sz w:val="18"/>
                <w:szCs w:val="18"/>
                <w:lang w:val="hr-HR"/>
              </w:rPr>
              <w:t>Utjecaj na vodni režim i kvalitetu voda</w:t>
            </w:r>
          </w:p>
        </w:tc>
        <w:tc>
          <w:tcPr>
            <w:tcW w:w="2394" w:type="dxa"/>
            <w:vAlign w:val="center"/>
          </w:tcPr>
          <w:p w14:paraId="29363320" w14:textId="721DA87F"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4</w:t>
            </w:r>
          </w:p>
        </w:tc>
      </w:tr>
      <w:tr w:rsidR="00806CF9" w:rsidRPr="00C16055" w14:paraId="61FDD1DE" w14:textId="77777777" w:rsidTr="00880881">
        <w:trPr>
          <w:trHeight w:val="284"/>
        </w:trPr>
        <w:tc>
          <w:tcPr>
            <w:tcW w:w="6648" w:type="dxa"/>
          </w:tcPr>
          <w:p w14:paraId="7891618D"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hAnsiTheme="minorHAnsi" w:cstheme="minorHAnsi"/>
                <w:sz w:val="18"/>
                <w:szCs w:val="18"/>
                <w:lang w:val="hr-HR"/>
              </w:rPr>
              <w:t>Utjecaj na plodnost tla i poljodjelsku proizvodnju</w:t>
            </w:r>
          </w:p>
        </w:tc>
        <w:tc>
          <w:tcPr>
            <w:tcW w:w="2394" w:type="dxa"/>
            <w:vAlign w:val="center"/>
          </w:tcPr>
          <w:p w14:paraId="7C584938" w14:textId="08F67CB4"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4</w:t>
            </w:r>
          </w:p>
        </w:tc>
      </w:tr>
      <w:tr w:rsidR="00806CF9" w:rsidRPr="00C16055" w14:paraId="090F9528" w14:textId="77777777" w:rsidTr="00880881">
        <w:trPr>
          <w:trHeight w:val="284"/>
        </w:trPr>
        <w:tc>
          <w:tcPr>
            <w:tcW w:w="6648" w:type="dxa"/>
          </w:tcPr>
          <w:p w14:paraId="61691A79"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hAnsiTheme="minorHAnsi" w:cstheme="minorHAnsi"/>
                <w:sz w:val="18"/>
                <w:szCs w:val="18"/>
                <w:lang w:val="hr-HR"/>
              </w:rPr>
              <w:t>Utjecaj na klimu i ublažavanje posljedica klimatskih promjena</w:t>
            </w:r>
          </w:p>
        </w:tc>
        <w:tc>
          <w:tcPr>
            <w:tcW w:w="2394" w:type="dxa"/>
            <w:vAlign w:val="center"/>
          </w:tcPr>
          <w:p w14:paraId="18297238" w14:textId="64D0DBB2"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4</w:t>
            </w:r>
          </w:p>
        </w:tc>
      </w:tr>
      <w:tr w:rsidR="00806CF9" w:rsidRPr="00C16055" w14:paraId="4BE5A904" w14:textId="77777777" w:rsidTr="00880881">
        <w:trPr>
          <w:trHeight w:val="284"/>
        </w:trPr>
        <w:tc>
          <w:tcPr>
            <w:tcW w:w="6648" w:type="dxa"/>
          </w:tcPr>
          <w:p w14:paraId="35D9C599"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hAnsiTheme="minorHAnsi" w:cstheme="minorHAnsi"/>
                <w:sz w:val="18"/>
                <w:szCs w:val="18"/>
                <w:lang w:val="hr-HR"/>
              </w:rPr>
              <w:t>Zaštita i unapređenje čovjekova okoliša</w:t>
            </w:r>
          </w:p>
        </w:tc>
        <w:tc>
          <w:tcPr>
            <w:tcW w:w="2394" w:type="dxa"/>
            <w:vAlign w:val="center"/>
          </w:tcPr>
          <w:p w14:paraId="7E7E3C8B" w14:textId="180D24E1"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0</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3</w:t>
            </w:r>
          </w:p>
        </w:tc>
      </w:tr>
      <w:tr w:rsidR="00806CF9" w:rsidRPr="00C16055" w14:paraId="5961D162" w14:textId="77777777" w:rsidTr="00880881">
        <w:trPr>
          <w:trHeight w:val="284"/>
        </w:trPr>
        <w:tc>
          <w:tcPr>
            <w:tcW w:w="6648" w:type="dxa"/>
          </w:tcPr>
          <w:p w14:paraId="4491D67E"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hAnsiTheme="minorHAnsi" w:cstheme="minorHAnsi"/>
                <w:sz w:val="18"/>
                <w:szCs w:val="18"/>
                <w:lang w:val="hr-HR"/>
              </w:rPr>
              <w:t xml:space="preserve">Stvaranje kisika, ponor ugljika i </w:t>
            </w:r>
            <w:r w:rsidRPr="00C16055">
              <w:rPr>
                <w:rFonts w:asciiTheme="minorHAnsi" w:eastAsia="Times New Roman" w:hAnsiTheme="minorHAnsi" w:cstheme="minorHAnsi"/>
                <w:sz w:val="18"/>
                <w:szCs w:val="18"/>
                <w:lang w:val="hr-HR"/>
              </w:rPr>
              <w:t>pročišćivanje</w:t>
            </w:r>
            <w:r w:rsidRPr="00C16055">
              <w:rPr>
                <w:rFonts w:asciiTheme="minorHAnsi" w:hAnsiTheme="minorHAnsi" w:cstheme="minorHAnsi"/>
                <w:sz w:val="18"/>
                <w:szCs w:val="18"/>
                <w:lang w:val="hr-HR"/>
              </w:rPr>
              <w:t xml:space="preserve"> atmosfere</w:t>
            </w:r>
          </w:p>
        </w:tc>
        <w:tc>
          <w:tcPr>
            <w:tcW w:w="2394" w:type="dxa"/>
            <w:vAlign w:val="center"/>
          </w:tcPr>
          <w:p w14:paraId="29DE8A06" w14:textId="51DE6576"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4</w:t>
            </w:r>
          </w:p>
        </w:tc>
      </w:tr>
      <w:tr w:rsidR="00806CF9" w:rsidRPr="00C16055" w14:paraId="379C00AF" w14:textId="77777777" w:rsidTr="00880881">
        <w:trPr>
          <w:trHeight w:val="284"/>
        </w:trPr>
        <w:tc>
          <w:tcPr>
            <w:tcW w:w="6648" w:type="dxa"/>
          </w:tcPr>
          <w:p w14:paraId="18AA8834"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eastAsia="Times New Roman" w:hAnsiTheme="minorHAnsi" w:cstheme="minorHAnsi"/>
                <w:sz w:val="18"/>
                <w:szCs w:val="18"/>
                <w:lang w:val="hr-HR"/>
              </w:rPr>
              <w:t>Rekreativna, turistička i zdravstvena funkcija</w:t>
            </w:r>
          </w:p>
        </w:tc>
        <w:tc>
          <w:tcPr>
            <w:tcW w:w="2394" w:type="dxa"/>
            <w:vAlign w:val="center"/>
          </w:tcPr>
          <w:p w14:paraId="6137E012" w14:textId="50CBA45B"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4</w:t>
            </w:r>
          </w:p>
        </w:tc>
      </w:tr>
      <w:tr w:rsidR="00806CF9" w:rsidRPr="00C16055" w14:paraId="1AA08872" w14:textId="77777777" w:rsidTr="00880881">
        <w:trPr>
          <w:trHeight w:val="284"/>
        </w:trPr>
        <w:tc>
          <w:tcPr>
            <w:tcW w:w="6648" w:type="dxa"/>
          </w:tcPr>
          <w:p w14:paraId="76D313DC"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eastAsia="Times New Roman" w:hAnsiTheme="minorHAnsi" w:cstheme="minorHAnsi"/>
                <w:sz w:val="18"/>
                <w:szCs w:val="18"/>
                <w:lang w:val="hr-HR"/>
              </w:rPr>
              <w:t>Stvaranje povoljnih uvjeta za divljač i ostalu faunu</w:t>
            </w:r>
          </w:p>
        </w:tc>
        <w:tc>
          <w:tcPr>
            <w:tcW w:w="2394" w:type="dxa"/>
            <w:vAlign w:val="center"/>
          </w:tcPr>
          <w:p w14:paraId="1AADDA68" w14:textId="07BAC762"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1</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5</w:t>
            </w:r>
          </w:p>
        </w:tc>
      </w:tr>
      <w:tr w:rsidR="00806CF9" w:rsidRPr="00C16055" w14:paraId="2F785794" w14:textId="77777777" w:rsidTr="00880881">
        <w:trPr>
          <w:trHeight w:val="284"/>
        </w:trPr>
        <w:tc>
          <w:tcPr>
            <w:tcW w:w="6648" w:type="dxa"/>
          </w:tcPr>
          <w:p w14:paraId="1B9F4DE4" w14:textId="77777777" w:rsidR="00806CF9" w:rsidRPr="00C16055" w:rsidRDefault="00806CF9" w:rsidP="00880881">
            <w:pPr>
              <w:spacing w:before="0" w:after="0"/>
              <w:ind w:firstLine="0"/>
              <w:rPr>
                <w:rFonts w:asciiTheme="minorHAnsi" w:hAnsiTheme="minorHAnsi" w:cstheme="minorHAnsi"/>
                <w:sz w:val="18"/>
                <w:szCs w:val="18"/>
                <w:lang w:val="hr-HR"/>
              </w:rPr>
            </w:pPr>
            <w:r w:rsidRPr="00C16055">
              <w:rPr>
                <w:rFonts w:asciiTheme="minorHAnsi" w:eastAsia="Times New Roman" w:hAnsiTheme="minorHAnsi" w:cstheme="minorHAnsi"/>
                <w:sz w:val="18"/>
                <w:szCs w:val="18"/>
                <w:lang w:val="hr-HR"/>
              </w:rPr>
              <w:t>Stvaranje povoljnih uvjeta za divljač i ostalu faunu</w:t>
            </w:r>
          </w:p>
        </w:tc>
        <w:tc>
          <w:tcPr>
            <w:tcW w:w="2394" w:type="dxa"/>
            <w:vAlign w:val="center"/>
          </w:tcPr>
          <w:p w14:paraId="497BDA73" w14:textId="75377C12" w:rsidR="00806CF9" w:rsidRPr="00C16055" w:rsidRDefault="00806CF9" w:rsidP="00880881">
            <w:pPr>
              <w:spacing w:before="0" w:after="0"/>
              <w:ind w:firstLine="0"/>
              <w:jc w:val="center"/>
              <w:rPr>
                <w:rFonts w:asciiTheme="minorHAnsi" w:hAnsiTheme="minorHAnsi" w:cstheme="minorHAnsi"/>
                <w:sz w:val="18"/>
                <w:szCs w:val="18"/>
                <w:lang w:val="hr-HR"/>
              </w:rPr>
            </w:pPr>
            <w:r w:rsidRPr="00C16055">
              <w:rPr>
                <w:rFonts w:asciiTheme="minorHAnsi" w:hAnsiTheme="minorHAnsi" w:cstheme="minorHAnsi"/>
                <w:sz w:val="18"/>
                <w:szCs w:val="18"/>
                <w:lang w:val="hr-HR"/>
              </w:rPr>
              <w:t>3</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w:t>
            </w:r>
            <w:r w:rsidR="00BD6579" w:rsidRPr="00C16055">
              <w:rPr>
                <w:rFonts w:asciiTheme="minorHAnsi" w:hAnsiTheme="minorHAnsi" w:cstheme="minorHAnsi"/>
                <w:sz w:val="18"/>
                <w:szCs w:val="18"/>
                <w:lang w:val="hr-HR"/>
              </w:rPr>
              <w:t xml:space="preserve"> </w:t>
            </w:r>
            <w:r w:rsidRPr="00C16055">
              <w:rPr>
                <w:rFonts w:asciiTheme="minorHAnsi" w:hAnsiTheme="minorHAnsi" w:cstheme="minorHAnsi"/>
                <w:sz w:val="18"/>
                <w:szCs w:val="18"/>
                <w:lang w:val="hr-HR"/>
              </w:rPr>
              <w:t>10</w:t>
            </w:r>
          </w:p>
        </w:tc>
      </w:tr>
    </w:tbl>
    <w:p w14:paraId="2A0E70C1" w14:textId="73D8FE99" w:rsidR="00806CF9" w:rsidRPr="00C16055" w:rsidRDefault="00806CF9" w:rsidP="00783045">
      <w:pPr>
        <w:ind w:firstLine="0"/>
        <w:rPr>
          <w:rFonts w:cs="Times New Roman"/>
        </w:rPr>
      </w:pPr>
      <w:r w:rsidRPr="00C16055">
        <w:rPr>
          <w:rFonts w:cs="Times New Roman"/>
        </w:rPr>
        <w:br w:type="page"/>
      </w:r>
    </w:p>
    <w:p w14:paraId="0B0A63C3" w14:textId="65DE8462" w:rsidR="006444FC" w:rsidRPr="00C16055" w:rsidRDefault="00783045" w:rsidP="00B8061E">
      <w:pPr>
        <w:pStyle w:val="Heading2"/>
        <w:ind w:firstLine="0"/>
        <w:rPr>
          <w:rFonts w:asciiTheme="minorHAnsi" w:hAnsiTheme="minorHAnsi" w:cstheme="minorHAnsi"/>
          <w:b/>
          <w:bCs/>
          <w:color w:val="006634"/>
          <w:sz w:val="28"/>
          <w:szCs w:val="28"/>
        </w:rPr>
      </w:pPr>
      <w:bookmarkStart w:id="146" w:name="_Toc210895708"/>
      <w:bookmarkEnd w:id="145"/>
      <w:r w:rsidRPr="00C16055">
        <w:rPr>
          <w:rFonts w:asciiTheme="minorHAnsi" w:hAnsiTheme="minorHAnsi" w:cstheme="minorHAnsi"/>
          <w:b/>
          <w:bCs/>
          <w:color w:val="006634"/>
          <w:sz w:val="28"/>
          <w:szCs w:val="28"/>
        </w:rPr>
        <w:lastRenderedPageBreak/>
        <w:t>I</w:t>
      </w:r>
      <w:r w:rsidR="00FC1025"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 xml:space="preserve">1. </w:t>
      </w:r>
      <w:bookmarkStart w:id="147" w:name="_Hlk165021857"/>
      <w:r w:rsidR="006444FC" w:rsidRPr="00C16055">
        <w:rPr>
          <w:rFonts w:asciiTheme="minorHAnsi" w:hAnsiTheme="minorHAnsi" w:cstheme="minorHAnsi"/>
          <w:b/>
          <w:bCs/>
          <w:color w:val="006634"/>
          <w:sz w:val="28"/>
          <w:szCs w:val="28"/>
        </w:rPr>
        <w:t>Zaštita tla, prometnica i drugih objekata od erozije, bujica i poplava</w:t>
      </w:r>
      <w:bookmarkEnd w:id="138"/>
      <w:bookmarkEnd w:id="139"/>
      <w:bookmarkEnd w:id="140"/>
      <w:bookmarkEnd w:id="141"/>
      <w:bookmarkEnd w:id="142"/>
      <w:bookmarkEnd w:id="147"/>
      <w:bookmarkEnd w:id="146"/>
    </w:p>
    <w:p w14:paraId="7A7F8AED" w14:textId="7819B31A" w:rsidR="006222A4" w:rsidRPr="00C16055" w:rsidRDefault="006222A4" w:rsidP="00583497">
      <w:pPr>
        <w:spacing w:before="240"/>
        <w:ind w:firstLine="0"/>
        <w:rPr>
          <w:rFonts w:asciiTheme="minorHAnsi" w:hAnsiTheme="minorHAnsi" w:cstheme="minorHAnsi"/>
          <w:sz w:val="22"/>
        </w:rPr>
      </w:pPr>
      <w:bookmarkStart w:id="148" w:name="_Hlk165022034"/>
      <w:r w:rsidRPr="00C16055">
        <w:rPr>
          <w:rFonts w:asciiTheme="minorHAnsi" w:hAnsiTheme="minorHAnsi" w:cstheme="minorHAnsi"/>
          <w:sz w:val="22"/>
        </w:rPr>
        <w:t>Na pojavu erozije tla bitno utječu čimbenici poput reljefa, klime, geološke podloge, tla i vegetacije. Prema Prpiću (1992.) šuma štiti tlo od erozije (vodom, snijegom, vjetrom) od osiromašenja tla, padanja kamenja, te puzanja i klizanja tla, a šuma je najučinkovitiji zaštitnik od erozije. Iako se i u šumskom ekosustavu događa odnošenje tla pod utjecajem nagiba terena, bujičnih tokova i poplava, konačna bilanca je pozitivna jer se stvara više tla nego što ga se izgubi erozijom. Jakost erozije ovisi o nagibu padine, njezinoj dužini, njezinu obliku, strukturi i vrsti tla, izloženosti pojedinoj strani svijeta i oborinama. Stadij razvitka šume ima utjecaj na eroziju ondje gdje mlade sastojine do stadija mladika imaju smanjenu sposobnost zaštite tla od erozije. Intenzitet erozije u šumskom ekosustavu osim navedenih čimbenika ovisit će se prvenstveno i o elementima strukture šume pri čemu je najvažniji element sklop. U šumama s narušenim sklopom, bila pritom riječ o prekinutom sklopu, progalama ili izostanku etaža, bit će znatnije izražena erozija nego u šumama s potpunim sklopom. Razvijenost grmlja, prizemnog rašća i listinca, način zakorijenjivanja i oblik korijenskog sustava vrsta šumskog drveća također imaju utjecaj na sprječavanje nastanka erozije tla. Održanju protuerozijske funkcije šume znatno doprinose tehnologije kojima se prilikom obnove sastojine i pridobivanja drva čuva tlo. Prema Prpiću (1992.) opasnost od vodene erozije osobito se povećava na nagibima preko 20° (glinovita tla od 15°), smanjenjem veličine čestica tla, disperzijom i zbijanjem tla (povećano površinsko otjecanje), na južnim ekspozicijama zbog povećanog topljenja snijega, dugotrajnih kiša a i nepropusnih geoloških podloga. U sastojinama alepskog bora potpunog sklopa, na nagibu od 28°, površinsko otjecanje iznosi 6,88 mm/m2 s koeficijentom otjecanja od 0,0087 i gubicima tla od 0,043 t/ha, /m2 a na opožarenoj površini na nagibu od 22° površinsko otjecanje iznosi 37,81 mm s koeficijentom otjecanja od 0,04778 i gubicima tla od 19,927 t/ha, koji su višestruko veći od tolerantne erozije (Topić, 2003.). Istraživanja su pokazala da je na prostoru šumskih ekosustava u Hrvatskoj 71 % površine izloženo umjerenom do visokom potencijalnom riziku od erozije (Husnjak i dr. 2005.), pri čemu je potencijalni rizik od erozije tla definiran kao temeljna osjetljivost tla prema eroziji vodom ne uzimajući u obzir vegetacijski pokrov i način korištenja zemljišta, a takvoj su postavci ključni čimbenici erodibilnost tla, erozivnost oborina te nagib terena. Ovakav podatak upućuje na potrebu promatranja šumskih ekosustava kao neprocjenjivog prirodnog bogatstva nužnog za održivo gospodarenje prostorom Republike Hrvatske.</w:t>
      </w:r>
    </w:p>
    <w:p w14:paraId="0A019D89" w14:textId="1F196D35" w:rsidR="006222A4" w:rsidRPr="00C16055" w:rsidRDefault="006222A4" w:rsidP="00583497">
      <w:pPr>
        <w:spacing w:before="240"/>
        <w:ind w:firstLine="0"/>
        <w:rPr>
          <w:rFonts w:asciiTheme="minorHAnsi" w:hAnsiTheme="minorHAnsi" w:cstheme="minorHAnsi"/>
          <w:sz w:val="22"/>
        </w:rPr>
      </w:pPr>
      <w:r w:rsidRPr="00C16055">
        <w:rPr>
          <w:rFonts w:asciiTheme="minorHAnsi" w:hAnsiTheme="minorHAnsi" w:cstheme="minorHAnsi"/>
          <w:sz w:val="22"/>
        </w:rPr>
        <w:t>Šume u poplavnim područjima koristan su retencijski prostor u kojem se zadržavaju visoki vodni valovi te na taj način štite naselja od poplava. Ako je poplava manjeg intenziteta, u vremenu poslije sušnog razdoblja dio vode upija tlo, dio iskorištava šumsko drveće u procesu transpiracije, a dio se procijedi u podzemne tokove.</w:t>
      </w:r>
    </w:p>
    <w:p w14:paraId="7B0558EC" w14:textId="77777777" w:rsidR="006222A4" w:rsidRPr="00C16055" w:rsidRDefault="006222A4" w:rsidP="00583497">
      <w:pPr>
        <w:spacing w:before="240"/>
        <w:ind w:firstLine="0"/>
        <w:rPr>
          <w:rFonts w:asciiTheme="minorHAnsi" w:hAnsiTheme="minorHAnsi" w:cstheme="minorHAnsi"/>
          <w:sz w:val="22"/>
        </w:rPr>
      </w:pPr>
      <w:r w:rsidRPr="00C16055">
        <w:rPr>
          <w:rFonts w:asciiTheme="minorHAnsi" w:hAnsiTheme="minorHAnsi" w:cstheme="minorHAnsi"/>
          <w:sz w:val="22"/>
        </w:rPr>
        <w:t>Općekorisna funkcija šuma u zaštiti prometnica očituje se sprječavanjem padanja kamenja, muljevitih i snježnih nanosa, udara vjetra te poboljšanjem uvjeta vožnje i sigurnosti na prometnicama. Dokazano je da šuma utječe i na smanjenje umora vozača.</w:t>
      </w:r>
    </w:p>
    <w:p w14:paraId="691E9341" w14:textId="672FA9F2" w:rsidR="006444FC" w:rsidRPr="00E66368" w:rsidRDefault="001E0DE3" w:rsidP="00FC3A9E">
      <w:pPr>
        <w:spacing w:before="240"/>
        <w:rPr>
          <w:rFonts w:asciiTheme="minorHAnsi" w:hAnsiTheme="minorHAnsi" w:cstheme="minorHAnsi"/>
          <w:sz w:val="22"/>
          <w:lang w:eastAsia="hr-HR"/>
        </w:rPr>
      </w:pPr>
      <w:r w:rsidRPr="00E66368">
        <w:rPr>
          <w:rFonts w:asciiTheme="minorHAnsi" w:hAnsiTheme="minorHAnsi" w:cstheme="minorHAnsi"/>
          <w:b/>
          <w:bCs/>
          <w:sz w:val="22"/>
        </w:rPr>
        <w:t xml:space="preserve">Prosječna ocjena za ovu funkciju za šume </w:t>
      </w:r>
      <w:r w:rsidRPr="00E66368">
        <w:rPr>
          <w:rFonts w:asciiTheme="minorHAnsi" w:hAnsiTheme="minorHAnsi" w:cstheme="minorHAnsi"/>
          <w:b/>
          <w:sz w:val="22"/>
        </w:rPr>
        <w:t xml:space="preserve">gospodarske jedinice </w:t>
      </w:r>
      <w:r w:rsidR="00C32B15" w:rsidRPr="00E66368">
        <w:rPr>
          <w:rFonts w:asciiTheme="minorHAnsi" w:hAnsiTheme="minorHAnsi" w:cstheme="minorHAnsi"/>
          <w:b/>
          <w:sz w:val="22"/>
        </w:rPr>
        <w:t>KORČULA-ISTOK</w:t>
      </w:r>
      <w:r w:rsidRPr="00E66368">
        <w:rPr>
          <w:rFonts w:asciiTheme="minorHAnsi" w:hAnsiTheme="minorHAnsi" w:cstheme="minorHAnsi"/>
          <w:b/>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w:t>
      </w:r>
      <w:r w:rsidR="00FC3A9E" w:rsidRPr="00E66368">
        <w:rPr>
          <w:rFonts w:asciiTheme="minorHAnsi" w:hAnsiTheme="minorHAnsi" w:cstheme="minorHAnsi"/>
          <w:b/>
          <w:sz w:val="22"/>
        </w:rPr>
        <w:t>1,</w:t>
      </w:r>
      <w:r w:rsidR="00E66368" w:rsidRPr="00E66368">
        <w:rPr>
          <w:rFonts w:asciiTheme="minorHAnsi" w:hAnsiTheme="minorHAnsi" w:cstheme="minorHAnsi"/>
          <w:b/>
          <w:sz w:val="22"/>
        </w:rPr>
        <w:t>3</w:t>
      </w:r>
      <w:r w:rsidR="00B5028E" w:rsidRPr="00E66368">
        <w:rPr>
          <w:rFonts w:asciiTheme="minorHAnsi" w:hAnsiTheme="minorHAnsi" w:cstheme="minorHAnsi"/>
          <w:b/>
          <w:sz w:val="22"/>
        </w:rPr>
        <w:t>.</w:t>
      </w:r>
      <w:bookmarkEnd w:id="148"/>
    </w:p>
    <w:p w14:paraId="550405DF" w14:textId="4F2B00D4" w:rsidR="006444FC" w:rsidRPr="00C16055" w:rsidRDefault="00630C92" w:rsidP="00B8061E">
      <w:pPr>
        <w:pStyle w:val="Heading2"/>
        <w:ind w:firstLine="0"/>
        <w:rPr>
          <w:rFonts w:asciiTheme="minorHAnsi" w:hAnsiTheme="minorHAnsi" w:cstheme="minorHAnsi"/>
          <w:b/>
          <w:bCs/>
          <w:color w:val="006634"/>
          <w:sz w:val="28"/>
          <w:szCs w:val="28"/>
        </w:rPr>
      </w:pPr>
      <w:bookmarkStart w:id="149" w:name="_Toc210895709"/>
      <w:r w:rsidRPr="00C16055">
        <w:rPr>
          <w:rFonts w:asciiTheme="minorHAnsi" w:hAnsiTheme="minorHAnsi" w:cstheme="minorHAnsi"/>
          <w:b/>
          <w:bCs/>
          <w:color w:val="006634"/>
          <w:sz w:val="28"/>
          <w:szCs w:val="28"/>
        </w:rPr>
        <w:lastRenderedPageBreak/>
        <w:t>I</w:t>
      </w:r>
      <w:r w:rsidR="00FC1025"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2. Utjecaj na vodni režim i kvalitetu vod</w:t>
      </w:r>
      <w:r w:rsidR="00B343F9" w:rsidRPr="00C16055">
        <w:rPr>
          <w:rFonts w:asciiTheme="minorHAnsi" w:hAnsiTheme="minorHAnsi" w:cstheme="minorHAnsi"/>
          <w:b/>
          <w:bCs/>
          <w:color w:val="006634"/>
          <w:sz w:val="28"/>
          <w:szCs w:val="28"/>
        </w:rPr>
        <w:t>a</w:t>
      </w:r>
      <w:bookmarkEnd w:id="149"/>
    </w:p>
    <w:p w14:paraId="364B25B4" w14:textId="15A30787" w:rsidR="000D15D1" w:rsidRPr="00C16055" w:rsidRDefault="000D15D1" w:rsidP="00583497">
      <w:pPr>
        <w:spacing w:before="240"/>
        <w:ind w:firstLine="0"/>
        <w:rPr>
          <w:rFonts w:asciiTheme="minorHAnsi" w:hAnsiTheme="minorHAnsi" w:cstheme="minorHAnsi"/>
          <w:sz w:val="22"/>
        </w:rPr>
      </w:pPr>
      <w:bookmarkStart w:id="150" w:name="_Hlk165022509"/>
      <w:r w:rsidRPr="00C16055">
        <w:rPr>
          <w:rFonts w:asciiTheme="minorHAnsi" w:hAnsiTheme="minorHAnsi" w:cstheme="minorHAnsi"/>
          <w:sz w:val="22"/>
        </w:rPr>
        <w:t>Neizmjerno važan je utjecaj šumskih ekosustava na vodni režim i kvalitetu voda. Očituje se u pročišćavanju podzemnih i površinskih voda, stalnosti opskrbe vodom i sprječavanju njezina brzog otjecanja.</w:t>
      </w:r>
    </w:p>
    <w:p w14:paraId="7BF22D86" w14:textId="1D4BE600" w:rsidR="000D15D1" w:rsidRPr="00C16055" w:rsidRDefault="000D15D1" w:rsidP="00583497">
      <w:pPr>
        <w:spacing w:before="240"/>
        <w:ind w:firstLine="0"/>
        <w:rPr>
          <w:rFonts w:asciiTheme="minorHAnsi" w:hAnsiTheme="minorHAnsi" w:cstheme="minorHAnsi"/>
          <w:sz w:val="22"/>
        </w:rPr>
      </w:pPr>
      <w:r w:rsidRPr="00C16055">
        <w:rPr>
          <w:rFonts w:asciiTheme="minorHAnsi" w:hAnsiTheme="minorHAnsi" w:cstheme="minorHAnsi"/>
          <w:sz w:val="22"/>
        </w:rPr>
        <w:t>Prema Prpiću (1992.) utjecaj šume na vodozaštitu ovisi o staništu i o šumskoj sastojini, a ulogu u tome imaju reljef, geološka podloga i tlo, vrste drveća u sastojini, njezina dob i sklop sastojine. U različito godišnje doba šume imaju različitu hidrološku funkciju. Za dugotrajnih kiša, ljetnih pljuskova s velikom količinom oborine te u proljeće pri otapanju snijega šuma štiti šumsko tlo, a u sušnom ljetnom razdoblju za vrijeme visokih temperatura s malo oborina šumsko raslinje stvara posebnu mikroklimu, snižava temperaturu, zadržava zračnu vlažnost u prizemnim slojevima te štiti tlo od suncožara.</w:t>
      </w:r>
    </w:p>
    <w:p w14:paraId="14C9644B" w14:textId="6BFB5076" w:rsidR="000D15D1" w:rsidRPr="00C16055" w:rsidRDefault="000D15D1" w:rsidP="00583497">
      <w:pPr>
        <w:spacing w:before="240"/>
        <w:ind w:firstLine="0"/>
        <w:rPr>
          <w:rFonts w:asciiTheme="minorHAnsi" w:hAnsiTheme="minorHAnsi" w:cstheme="minorHAnsi"/>
          <w:sz w:val="22"/>
        </w:rPr>
      </w:pPr>
      <w:r w:rsidRPr="00C16055">
        <w:rPr>
          <w:rFonts w:asciiTheme="minorHAnsi" w:hAnsiTheme="minorHAnsi" w:cstheme="minorHAnsi"/>
          <w:sz w:val="22"/>
        </w:rPr>
        <w:t>Šumski ekosustav raspoređuje oborinsku vodu ovisno o vrsti drveća, sloju grmlja, prizemne flore, reljefu te slojevitosti šumske vegetacije. Za vrijeme velikih oborina iz šume istječe znatno manja količina vode nego s poljoprivredne površine. Kod veće količine oborina šuma zadržava vodu, dok je kod malih količina kiše istjecanje vode iz šume podjednako istjecanju s poljoprivrednih površina. Jedna od najvažnijih funkcija šume je utjecaj na kvalitetu vode, jer se voda prolaskom kroz šumsko tlo pročisti mehanički, biološki i djelomično kemijski te postaje pitka. Šumski ekosustavi bitan su regulator vodnog režima u nizinskim područjima te reguliraju kretanja podzemnih, poplavnih i oborinskih voda u sklopu procesa transpiracije, evaporacije i intercepcije.</w:t>
      </w:r>
    </w:p>
    <w:p w14:paraId="0D195968" w14:textId="234AA17A" w:rsidR="000D15D1" w:rsidRPr="00C16055" w:rsidRDefault="000D15D1" w:rsidP="00583497">
      <w:pPr>
        <w:spacing w:before="240"/>
        <w:ind w:firstLine="0"/>
        <w:rPr>
          <w:rFonts w:asciiTheme="minorHAnsi" w:hAnsiTheme="minorHAnsi" w:cstheme="minorHAnsi"/>
          <w:sz w:val="22"/>
        </w:rPr>
      </w:pPr>
      <w:r w:rsidRPr="00C16055">
        <w:rPr>
          <w:rFonts w:asciiTheme="minorHAnsi" w:hAnsiTheme="minorHAnsi" w:cstheme="minorHAnsi"/>
          <w:sz w:val="22"/>
        </w:rPr>
        <w:t>Najveći utjecaj na ovu funkciju imaju one šume koje se nalaze na području sadašnjih i budućih crpilišta pitke vode, šume u nizinskom području, te šume koje štite akumulacije pitke vode i hidrocentrala.</w:t>
      </w:r>
    </w:p>
    <w:p w14:paraId="20879B30" w14:textId="77777777" w:rsidR="000D15D1" w:rsidRPr="00C16055" w:rsidRDefault="000D15D1" w:rsidP="00583497">
      <w:pPr>
        <w:spacing w:before="240"/>
        <w:ind w:firstLine="0"/>
        <w:rPr>
          <w:rFonts w:asciiTheme="minorHAnsi" w:hAnsiTheme="minorHAnsi" w:cstheme="minorHAnsi"/>
          <w:sz w:val="22"/>
        </w:rPr>
      </w:pPr>
      <w:r w:rsidRPr="00C16055">
        <w:rPr>
          <w:rFonts w:asciiTheme="minorHAnsi" w:hAnsiTheme="minorHAnsi" w:cstheme="minorHAnsi"/>
          <w:sz w:val="22"/>
        </w:rPr>
        <w:t>Prema Zakonu o vodama šume u javnom vodnom dobru su zaštitne šume, a vodno dobro čine zemljišne čestice koje obuhvaćaju vodonosna i napuštena korita površinskih voda, uređeno inundacijsko područje, neuređeno inundacijsko područje, prostor na kojem je izvorište vode potreban za njegovu fizičku zaštitu i otoci koji su nastali u vodonosnom koritu. Prema navedenom Zakonu šumama u javnom dobru gospodari pravna osoba određena propisima o šumama i sukladno propisima o šumama, sukladno programu gospodarenja za koji suglasnost daju Hrvatske vode. Na ovaj način za šume koji imaju najveći utjecaj na vodni režim primjereno su regulirani i usklađeni odnosi šumskih ekosustava na vodno gospodarstvo, i obrnuto.</w:t>
      </w:r>
    </w:p>
    <w:p w14:paraId="674F9621" w14:textId="12436EFE" w:rsidR="006444FC" w:rsidRPr="00E66368" w:rsidRDefault="0091153F" w:rsidP="00F7575A">
      <w:pPr>
        <w:spacing w:before="240"/>
        <w:rPr>
          <w:rFonts w:asciiTheme="minorHAnsi" w:hAnsiTheme="minorHAnsi" w:cstheme="minorHAnsi"/>
          <w:b/>
          <w:sz w:val="22"/>
        </w:rPr>
      </w:pPr>
      <w:r w:rsidRPr="00E66368">
        <w:rPr>
          <w:rFonts w:asciiTheme="minorHAnsi" w:hAnsiTheme="minorHAnsi" w:cstheme="minorHAnsi"/>
          <w:b/>
          <w:bCs/>
          <w:sz w:val="22"/>
        </w:rPr>
        <w:t xml:space="preserve">Prosječna ocjena za ovu funkciju za šume </w:t>
      </w:r>
      <w:r w:rsidRPr="00E66368">
        <w:rPr>
          <w:rFonts w:asciiTheme="minorHAnsi" w:hAnsiTheme="minorHAnsi" w:cstheme="minorHAnsi"/>
          <w:b/>
          <w:sz w:val="22"/>
        </w:rPr>
        <w:t xml:space="preserve">gospodarske jedinice </w:t>
      </w:r>
      <w:r w:rsidR="00C32B15" w:rsidRPr="00E66368">
        <w:rPr>
          <w:rFonts w:asciiTheme="minorHAnsi" w:hAnsiTheme="minorHAnsi" w:cstheme="minorHAnsi"/>
          <w:b/>
          <w:sz w:val="22"/>
        </w:rPr>
        <w:t>KORČULA-ISTOK</w:t>
      </w:r>
      <w:r w:rsidR="00C32B15" w:rsidRPr="00E66368">
        <w:rPr>
          <w:rFonts w:asciiTheme="minorHAnsi" w:hAnsiTheme="minorHAnsi" w:cstheme="minorHAnsi"/>
          <w:b/>
          <w:bCs/>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w:t>
      </w:r>
      <w:r w:rsidR="00806CF9" w:rsidRPr="00E66368">
        <w:rPr>
          <w:rFonts w:asciiTheme="minorHAnsi" w:hAnsiTheme="minorHAnsi" w:cstheme="minorHAnsi"/>
          <w:b/>
          <w:sz w:val="22"/>
        </w:rPr>
        <w:t>2,</w:t>
      </w:r>
      <w:r w:rsidR="00E66368" w:rsidRPr="00E66368">
        <w:rPr>
          <w:rFonts w:asciiTheme="minorHAnsi" w:hAnsiTheme="minorHAnsi" w:cstheme="minorHAnsi"/>
          <w:b/>
          <w:sz w:val="22"/>
        </w:rPr>
        <w:t>5</w:t>
      </w:r>
      <w:r w:rsidR="00F05785" w:rsidRPr="00E66368">
        <w:rPr>
          <w:rFonts w:asciiTheme="minorHAnsi" w:hAnsiTheme="minorHAnsi" w:cstheme="minorHAnsi"/>
          <w:b/>
          <w:sz w:val="22"/>
        </w:rPr>
        <w:t>.</w:t>
      </w:r>
    </w:p>
    <w:p w14:paraId="733F70DD" w14:textId="0B992EDF" w:rsidR="006444FC" w:rsidRPr="00C16055" w:rsidRDefault="0091153F" w:rsidP="00B8061E">
      <w:pPr>
        <w:pStyle w:val="Heading2"/>
        <w:ind w:firstLine="0"/>
        <w:rPr>
          <w:rFonts w:asciiTheme="minorHAnsi" w:hAnsiTheme="minorHAnsi" w:cstheme="minorHAnsi"/>
          <w:b/>
          <w:bCs/>
          <w:color w:val="006634"/>
          <w:sz w:val="28"/>
          <w:szCs w:val="28"/>
        </w:rPr>
      </w:pPr>
      <w:bookmarkStart w:id="151" w:name="_Toc210895710"/>
      <w:r w:rsidRPr="00C16055">
        <w:rPr>
          <w:rFonts w:asciiTheme="minorHAnsi" w:hAnsiTheme="minorHAnsi" w:cstheme="minorHAnsi"/>
          <w:b/>
          <w:bCs/>
          <w:color w:val="006634"/>
          <w:sz w:val="28"/>
          <w:szCs w:val="28"/>
        </w:rPr>
        <w:t>I</w:t>
      </w:r>
      <w:r w:rsidR="00FC1025"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3. Utjecaj na plodnost tla i poljodjelsku proizvodnju</w:t>
      </w:r>
      <w:bookmarkEnd w:id="151"/>
    </w:p>
    <w:p w14:paraId="4EBCA9A1" w14:textId="34FABB2A" w:rsidR="00EC4849" w:rsidRPr="00C16055" w:rsidRDefault="00EC4849" w:rsidP="00583497">
      <w:pPr>
        <w:spacing w:before="240"/>
        <w:ind w:firstLine="0"/>
        <w:rPr>
          <w:rFonts w:asciiTheme="minorHAnsi" w:hAnsiTheme="minorHAnsi" w:cstheme="minorHAnsi"/>
          <w:sz w:val="22"/>
        </w:rPr>
      </w:pPr>
      <w:r w:rsidRPr="00C16055">
        <w:rPr>
          <w:rFonts w:asciiTheme="minorHAnsi" w:hAnsiTheme="minorHAnsi" w:cstheme="minorHAnsi"/>
          <w:sz w:val="22"/>
        </w:rPr>
        <w:t>Šuma ima utjecaj na plodnost tla koje se očituje djelovanjem korijenskog sustava drveća na matičnu geološku podlogu te time na ubrzavanje njihovog trošenja. Biljke svojim raspadom unose u zemlju organsku tvar i tako stvaraju humus, povećavaju plodnost tla i ukupnu masu tla. U šumskom ekosustavu se rastvara i trune organska tvar (listinac, granjevina, grmoliko i zeljasto bilje, uginule životinje i dr.) pretvarajući se u humus. U procesu razlaganja organske tvari sudjeluje niz biljnih, životinjskih i bakterijskih organizama. Zakonom o šumama zabranjeno je u šumama skupljanje i odnošenje humusa, treseta i listinca.</w:t>
      </w:r>
    </w:p>
    <w:p w14:paraId="36C465D9" w14:textId="77777777" w:rsidR="00EC4849" w:rsidRPr="00C16055" w:rsidRDefault="00EC4849" w:rsidP="00583497">
      <w:pPr>
        <w:spacing w:before="240"/>
        <w:ind w:firstLine="0"/>
        <w:rPr>
          <w:rFonts w:asciiTheme="minorHAnsi" w:hAnsiTheme="minorHAnsi" w:cstheme="minorHAnsi"/>
          <w:sz w:val="22"/>
        </w:rPr>
      </w:pPr>
      <w:r w:rsidRPr="00C16055">
        <w:rPr>
          <w:rFonts w:asciiTheme="minorHAnsi" w:hAnsiTheme="minorHAnsi" w:cstheme="minorHAnsi"/>
          <w:sz w:val="22"/>
        </w:rPr>
        <w:lastRenderedPageBreak/>
        <w:t>Šume štite okolno poljoprivredno zemljište od odnošenja tla vjetrom. Veliki kompleksi poljoprivrednog zemljišta koji nisu barem mjestimično isprekidani šumom ili barem drvoredima, vrlo su podložni eolskoj eroziji. Ova pojava osobito dolazi do izražaja u nizinskim krajevima gdje jaki vjetrovi neprestano odnose površinski sloj tla ako ih nema što zaustaviti. Prema Matiću (2012.) šume svojom strukturom i klimatskim uvjetima imaju znatan utjecaj na zaštitu vinograda od elementarnih nepogoda i klimatskih ekstrema, posebno od tuče, mraza, erozije, ekstremno visokih i niskih temperatura te vjetrova. Šuma povećava vlažnost zraka i tla, općenito utječe na pozitivne klimatske i druge čimbenike, a ovi zaštićuju vinograde te tako doprinose proizvodnji kvalitetnog grožđa (Matić, 2012.).</w:t>
      </w:r>
    </w:p>
    <w:p w14:paraId="08256642" w14:textId="10EC499C" w:rsidR="006444FC" w:rsidRPr="00C16055" w:rsidRDefault="006444FC" w:rsidP="00583497">
      <w:pPr>
        <w:spacing w:before="240"/>
        <w:ind w:firstLine="0"/>
        <w:rPr>
          <w:rFonts w:asciiTheme="minorHAnsi" w:hAnsiTheme="minorHAnsi" w:cstheme="minorHAnsi"/>
          <w:sz w:val="22"/>
          <w:lang w:eastAsia="hr-HR"/>
        </w:rPr>
      </w:pPr>
      <w:r w:rsidRPr="00C16055">
        <w:rPr>
          <w:rFonts w:asciiTheme="minorHAnsi" w:hAnsiTheme="minorHAnsi" w:cstheme="minorHAnsi"/>
          <w:sz w:val="22"/>
          <w:lang w:eastAsia="hr-HR"/>
        </w:rPr>
        <w:t>Niži dijelovi gospodarske jedinice posebno štite sitne seljačke posjede koji se tamo nalaze i imaju znatan utjecaj na zaštitu i oprašivanje voćnjaka, vinograda i ratarskih kultura.</w:t>
      </w:r>
    </w:p>
    <w:p w14:paraId="66AD78BA" w14:textId="3AA1DF29" w:rsidR="006444FC" w:rsidRPr="00E66368" w:rsidRDefault="00EC4849" w:rsidP="00F7575A">
      <w:pPr>
        <w:spacing w:before="240"/>
        <w:rPr>
          <w:rFonts w:asciiTheme="minorHAnsi" w:hAnsiTheme="minorHAnsi" w:cstheme="minorHAnsi"/>
          <w:sz w:val="22"/>
          <w:lang w:eastAsia="hr-HR"/>
        </w:rPr>
      </w:pPr>
      <w:r w:rsidRPr="00E66368">
        <w:rPr>
          <w:rFonts w:asciiTheme="minorHAnsi" w:hAnsiTheme="minorHAnsi" w:cstheme="minorHAnsi"/>
          <w:b/>
          <w:bCs/>
          <w:sz w:val="22"/>
        </w:rPr>
        <w:t xml:space="preserve">Prosječna ocjena za ovu funkciju za šume </w:t>
      </w:r>
      <w:r w:rsidRPr="00E66368">
        <w:rPr>
          <w:rFonts w:asciiTheme="minorHAnsi" w:hAnsiTheme="minorHAnsi" w:cstheme="minorHAnsi"/>
          <w:b/>
          <w:sz w:val="22"/>
        </w:rPr>
        <w:t xml:space="preserve">gospodarske jedinice </w:t>
      </w:r>
      <w:r w:rsidR="00C32B15" w:rsidRPr="00E66368">
        <w:rPr>
          <w:rFonts w:asciiTheme="minorHAnsi" w:hAnsiTheme="minorHAnsi" w:cstheme="minorHAnsi"/>
          <w:b/>
          <w:sz w:val="22"/>
        </w:rPr>
        <w:t>KORČULA-ISTOK</w:t>
      </w:r>
      <w:r w:rsidRPr="00E66368">
        <w:rPr>
          <w:rFonts w:asciiTheme="minorHAnsi" w:hAnsiTheme="minorHAnsi" w:cstheme="minorHAnsi"/>
          <w:b/>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w:t>
      </w:r>
      <w:r w:rsidR="00F7575A" w:rsidRPr="00E66368">
        <w:rPr>
          <w:rFonts w:asciiTheme="minorHAnsi" w:hAnsiTheme="minorHAnsi" w:cstheme="minorHAnsi"/>
          <w:b/>
          <w:sz w:val="22"/>
        </w:rPr>
        <w:t>2,</w:t>
      </w:r>
      <w:r w:rsidR="00E66368" w:rsidRPr="00E66368">
        <w:rPr>
          <w:rFonts w:asciiTheme="minorHAnsi" w:hAnsiTheme="minorHAnsi" w:cstheme="minorHAnsi"/>
          <w:b/>
          <w:sz w:val="22"/>
        </w:rPr>
        <w:t>9</w:t>
      </w:r>
      <w:r w:rsidR="00F05785" w:rsidRPr="00E66368">
        <w:rPr>
          <w:rFonts w:asciiTheme="minorHAnsi" w:hAnsiTheme="minorHAnsi" w:cstheme="minorHAnsi"/>
          <w:b/>
          <w:sz w:val="22"/>
        </w:rPr>
        <w:t>.</w:t>
      </w:r>
      <w:bookmarkEnd w:id="150"/>
    </w:p>
    <w:p w14:paraId="27FD65CB" w14:textId="7AC1B058" w:rsidR="006444FC" w:rsidRPr="00C16055" w:rsidRDefault="00A638EE" w:rsidP="00B8061E">
      <w:pPr>
        <w:pStyle w:val="Heading2"/>
        <w:ind w:firstLine="0"/>
        <w:rPr>
          <w:rFonts w:asciiTheme="minorHAnsi" w:hAnsiTheme="minorHAnsi" w:cstheme="minorHAnsi"/>
          <w:b/>
          <w:bCs/>
          <w:color w:val="006634"/>
          <w:sz w:val="28"/>
          <w:szCs w:val="28"/>
        </w:rPr>
      </w:pPr>
      <w:bookmarkStart w:id="152" w:name="_Toc210895711"/>
      <w:bookmarkStart w:id="153" w:name="_Hlk165022786"/>
      <w:r w:rsidRPr="00C16055">
        <w:rPr>
          <w:rFonts w:asciiTheme="minorHAnsi" w:hAnsiTheme="minorHAnsi" w:cstheme="minorHAnsi"/>
          <w:b/>
          <w:bCs/>
          <w:color w:val="006634"/>
          <w:sz w:val="28"/>
          <w:szCs w:val="28"/>
        </w:rPr>
        <w:t>I</w:t>
      </w:r>
      <w:r w:rsidR="00FC1025"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4. Utjecaj na klimu i ublažavanje posljedica klimatskih promjena</w:t>
      </w:r>
      <w:bookmarkEnd w:id="152"/>
    </w:p>
    <w:p w14:paraId="79C21BA1" w14:textId="77777777" w:rsidR="00E66368" w:rsidRDefault="00CA706B" w:rsidP="00583497">
      <w:pPr>
        <w:spacing w:before="240"/>
        <w:ind w:firstLine="0"/>
        <w:rPr>
          <w:rFonts w:asciiTheme="minorHAnsi" w:hAnsiTheme="minorHAnsi" w:cstheme="minorHAnsi"/>
          <w:sz w:val="22"/>
        </w:rPr>
      </w:pPr>
      <w:bookmarkStart w:id="154" w:name="_Toc211307916"/>
      <w:bookmarkStart w:id="155" w:name="_Toc27204494"/>
      <w:bookmarkStart w:id="156" w:name="_Toc526727313"/>
      <w:bookmarkStart w:id="157" w:name="_Toc514482037"/>
      <w:bookmarkStart w:id="158" w:name="_Toc514480883"/>
      <w:r w:rsidRPr="00C16055">
        <w:rPr>
          <w:rFonts w:asciiTheme="minorHAnsi" w:hAnsiTheme="minorHAnsi" w:cstheme="minorHAnsi"/>
          <w:sz w:val="22"/>
        </w:rPr>
        <w:t>Sve šume obavljaju klimatsku funkciju ondje gdje šuma ljeti povećava vlažnost zraka, ali i njegovu turbulenciju u više slojeve atmosfere. Ova funkcija šuma ublažava susjednim naseljima i poljoprivrednim površinama klimatske ekstreme, dok na većim prostorima omogućuje izmjenu zraka te sprječava pojavu hladnih zračnih strujanja. Prema Prpiću (1992.) utjecaj šume na klimu pojedinog naselja zamjećuje se do 60 km udaljenosti od ruba šumskog kompleksa veličine najmanje 4000 ha. Prema podatcima FAO (Food and Agriculture Organization of the United Nations) u današnjim uvjetima klimatskih promjena, šumski ekosustavi imaju 4 važne uloge u promjeni klime na globalnoj razini; ako bi se šume krčile, degradirale ili prekomjerno sjekle, onda bi doprinosile ispuštanju (emisiji) 1/6 globalne emisije ugljičnog dioksida; imaju izraženu osjetljivost na klimatske promjene, što se odražava na bioraznolikost i promjenu areala šumskih ekosustava; imaju sposobnost proizvodnje biomase, koja je povoljna alternativa u odnosu na fosilna goriva; i ako se njima potrajno gospodari, šume imaju potencijal da trajno pohrane oko 1/10 globalne emisije ugljikovog dioksida u biomasi, tlu i drvenim proizvodima.</w:t>
      </w:r>
      <w:r w:rsidR="00E66368">
        <w:rPr>
          <w:rFonts w:asciiTheme="minorHAnsi" w:hAnsiTheme="minorHAnsi" w:cstheme="minorHAnsi"/>
          <w:sz w:val="22"/>
        </w:rPr>
        <w:t xml:space="preserve"> </w:t>
      </w:r>
    </w:p>
    <w:p w14:paraId="32711E23" w14:textId="36627227" w:rsidR="00CA706B" w:rsidRPr="00E66368" w:rsidRDefault="00CA706B" w:rsidP="00583497">
      <w:pPr>
        <w:spacing w:before="0"/>
        <w:ind w:firstLine="0"/>
        <w:rPr>
          <w:rFonts w:asciiTheme="minorHAnsi" w:hAnsiTheme="minorHAnsi" w:cstheme="minorHAnsi"/>
          <w:sz w:val="22"/>
        </w:rPr>
      </w:pPr>
      <w:r w:rsidRPr="00C16055">
        <w:rPr>
          <w:rFonts w:asciiTheme="minorHAnsi" w:hAnsiTheme="minorHAnsi" w:cstheme="minorHAnsi"/>
          <w:sz w:val="22"/>
        </w:rPr>
        <w:t xml:space="preserve">U Kyotu je 11. prosinca 1997. prihvaćen Kyotski protokol kojim industrijalizirane države svijeta postavljaju cilj smanjenja emisija ukupno za 5% u razdoblju od 2008. do 2012. u odnosu na baznu 1990. godinu. Za Republiku Hrvatsku Kyotski protokol je stupio na snagu 28. kolovoza 2007. Republika Hrvatska kao stranka UNFCCC-a i Kyotskog protokola obvezna je dostavljati informacije o emisijama i odlivima stakleničkih plinova sukladno odlukama UNFCCC-a koje propisuju sadržaj, format i rok podnošenja ovih informacija. Prema članku 3.3. Kyotskog protokola Republika Hrvatska je obvezna izvješćivati o emisijama i odlivima koji su posljedica pošumljavanja i krčenja šuma, dok u državi ne postoji praksa pošumljavanja površina koje su bile šumske, zatim iskrčene pa ponovno pošumljene. Prema članku 3.4. Kyotskog protokola Republika Hrvatska je odabrala izvješćivati o emisijama i odlivima iz izvora aktivnosti gospodarenja šumama. Ta se obveza Izmjenama iz Dohe Kyotskog </w:t>
      </w:r>
      <w:r w:rsidRPr="00E66368">
        <w:rPr>
          <w:rFonts w:asciiTheme="minorHAnsi" w:hAnsiTheme="minorHAnsi" w:cstheme="minorHAnsi"/>
          <w:sz w:val="22"/>
        </w:rPr>
        <w:t>protokola nastavlja i do 2020.</w:t>
      </w:r>
    </w:p>
    <w:p w14:paraId="25B463A4" w14:textId="536724C0" w:rsidR="00CA706B" w:rsidRPr="00E66368" w:rsidRDefault="00CA706B" w:rsidP="00E66368">
      <w:pPr>
        <w:spacing w:before="0"/>
        <w:rPr>
          <w:rFonts w:asciiTheme="minorHAnsi" w:hAnsiTheme="minorHAnsi" w:cstheme="minorHAnsi"/>
          <w:sz w:val="22"/>
          <w:lang w:eastAsia="hr-HR"/>
        </w:rPr>
      </w:pPr>
      <w:r w:rsidRPr="00E66368">
        <w:rPr>
          <w:rFonts w:asciiTheme="minorHAnsi" w:hAnsiTheme="minorHAnsi" w:cstheme="minorHAnsi"/>
          <w:b/>
          <w:bCs/>
          <w:sz w:val="22"/>
        </w:rPr>
        <w:t>Prosječna ocjena za ovu funkciju za šume</w:t>
      </w:r>
      <w:r w:rsidRPr="00E66368">
        <w:rPr>
          <w:rFonts w:asciiTheme="minorHAnsi" w:hAnsiTheme="minorHAnsi" w:cstheme="minorHAnsi"/>
          <w:b/>
          <w:sz w:val="22"/>
        </w:rPr>
        <w:t xml:space="preserve"> gospodarske jedinice </w:t>
      </w:r>
      <w:r w:rsidR="00C32B15" w:rsidRPr="00E66368">
        <w:rPr>
          <w:rFonts w:asciiTheme="minorHAnsi" w:hAnsiTheme="minorHAnsi" w:cstheme="minorHAnsi"/>
          <w:b/>
          <w:sz w:val="22"/>
        </w:rPr>
        <w:t>KORČULA-ISTOK</w:t>
      </w:r>
      <w:r w:rsidRPr="00E66368">
        <w:rPr>
          <w:rFonts w:asciiTheme="minorHAnsi" w:hAnsiTheme="minorHAnsi" w:cstheme="minorHAnsi"/>
          <w:b/>
          <w:bCs/>
          <w:sz w:val="22"/>
        </w:rPr>
        <w:t xml:space="preserve"> je</w:t>
      </w:r>
      <w:r w:rsidRPr="00E66368">
        <w:rPr>
          <w:rFonts w:asciiTheme="minorHAnsi" w:hAnsiTheme="minorHAnsi" w:cstheme="minorHAnsi"/>
          <w:b/>
          <w:sz w:val="22"/>
        </w:rPr>
        <w:t xml:space="preserve"> </w:t>
      </w:r>
      <w:r w:rsidR="00E66368" w:rsidRPr="00E66368">
        <w:rPr>
          <w:rFonts w:asciiTheme="minorHAnsi" w:hAnsiTheme="minorHAnsi" w:cstheme="minorHAnsi"/>
          <w:b/>
          <w:sz w:val="22"/>
        </w:rPr>
        <w:t>1</w:t>
      </w:r>
      <w:r w:rsidR="00806CF9" w:rsidRPr="00E66368">
        <w:rPr>
          <w:rFonts w:asciiTheme="minorHAnsi" w:hAnsiTheme="minorHAnsi" w:cstheme="minorHAnsi"/>
          <w:b/>
          <w:sz w:val="22"/>
        </w:rPr>
        <w:t>,</w:t>
      </w:r>
      <w:r w:rsidR="00E66368" w:rsidRPr="00E66368">
        <w:rPr>
          <w:rFonts w:asciiTheme="minorHAnsi" w:hAnsiTheme="minorHAnsi" w:cstheme="minorHAnsi"/>
          <w:b/>
          <w:sz w:val="22"/>
        </w:rPr>
        <w:t>9</w:t>
      </w:r>
      <w:r w:rsidRPr="00E66368">
        <w:rPr>
          <w:rFonts w:asciiTheme="minorHAnsi" w:hAnsiTheme="minorHAnsi" w:cstheme="minorHAnsi"/>
          <w:b/>
          <w:sz w:val="22"/>
        </w:rPr>
        <w:t>.</w:t>
      </w:r>
    </w:p>
    <w:p w14:paraId="0C5A11CF" w14:textId="2E38E27A" w:rsidR="006444FC" w:rsidRPr="00C16055" w:rsidRDefault="00A407AC" w:rsidP="00B8061E">
      <w:pPr>
        <w:pStyle w:val="Heading2"/>
        <w:ind w:firstLine="0"/>
        <w:rPr>
          <w:rFonts w:asciiTheme="minorHAnsi" w:hAnsiTheme="minorHAnsi" w:cstheme="minorHAnsi"/>
          <w:b/>
          <w:bCs/>
          <w:color w:val="006634"/>
          <w:sz w:val="28"/>
          <w:szCs w:val="28"/>
        </w:rPr>
      </w:pPr>
      <w:bookmarkStart w:id="159" w:name="_Toc210895712"/>
      <w:r w:rsidRPr="00C16055">
        <w:rPr>
          <w:rFonts w:asciiTheme="minorHAnsi" w:hAnsiTheme="minorHAnsi" w:cstheme="minorHAnsi"/>
          <w:b/>
          <w:bCs/>
          <w:color w:val="006634"/>
          <w:sz w:val="28"/>
          <w:szCs w:val="28"/>
        </w:rPr>
        <w:lastRenderedPageBreak/>
        <w:t>I</w:t>
      </w:r>
      <w:r w:rsidR="00FC1025"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5. Zaštita i unapređenje čovjekova okoliša</w:t>
      </w:r>
      <w:bookmarkEnd w:id="154"/>
      <w:bookmarkEnd w:id="155"/>
      <w:bookmarkEnd w:id="156"/>
      <w:bookmarkEnd w:id="157"/>
      <w:bookmarkEnd w:id="158"/>
      <w:bookmarkEnd w:id="159"/>
    </w:p>
    <w:p w14:paraId="5D45AC30" w14:textId="77777777" w:rsidR="00B9242A" w:rsidRPr="00C16055" w:rsidRDefault="00B9242A" w:rsidP="00583497">
      <w:pPr>
        <w:spacing w:before="240"/>
        <w:ind w:firstLine="0"/>
        <w:rPr>
          <w:rFonts w:asciiTheme="minorHAnsi" w:hAnsiTheme="minorHAnsi" w:cstheme="minorHAnsi"/>
          <w:sz w:val="22"/>
        </w:rPr>
      </w:pPr>
      <w:r w:rsidRPr="00C16055">
        <w:rPr>
          <w:rFonts w:asciiTheme="minorHAnsi" w:hAnsiTheme="minorHAnsi" w:cstheme="minorHAnsi"/>
          <w:sz w:val="22"/>
        </w:rPr>
        <w:t>Ekološki problemi u kopnenom dijelu biosfere svakim su danom sve veći. Poteškoće se javljaju u povećanom onečišćenju okoliša, što je posljedica gotovo svih djelatnosti suvremene tehničke civilizacije.</w:t>
      </w:r>
    </w:p>
    <w:p w14:paraId="54EB94EA" w14:textId="3F5B4D03" w:rsidR="00B9242A" w:rsidRPr="00C16055" w:rsidRDefault="00B9242A" w:rsidP="00583497">
      <w:pPr>
        <w:spacing w:before="240"/>
        <w:ind w:firstLine="0"/>
        <w:rPr>
          <w:rFonts w:asciiTheme="minorHAnsi" w:hAnsiTheme="minorHAnsi" w:cstheme="minorHAnsi"/>
          <w:sz w:val="22"/>
        </w:rPr>
      </w:pPr>
      <w:r w:rsidRPr="00C16055">
        <w:rPr>
          <w:rFonts w:asciiTheme="minorHAnsi" w:hAnsiTheme="minorHAnsi" w:cstheme="minorHAnsi"/>
          <w:sz w:val="22"/>
        </w:rPr>
        <w:t>Šume i šumsko tlo imaju sposobnost upijanja velikih količina štetnih tvari iz zraka pa su zbog toga šumski ekosustavi indikator stanja onečišćenosti biosfere, što upozorava čovjeka na opasnost koja mu prijeti od suvremene civilizacije. Uz zaštitnu funkciju, u smislu unapređenja čovjekova okoliša, šuma ima i važno estetsko značenje, što podrazumijeva lijep izgled krajolika oplemenjenog prisutnošću šume. Šuma u krajoliku uvjetuje sklad i ljepotu. Pejzaž bez šume redovito je dosadan i prostor djeluje siromašno. Estetska funkcija šume dolazi najviše do izražaja u krajolicima oko gradova i naseljenih mjesta.</w:t>
      </w:r>
    </w:p>
    <w:p w14:paraId="0D15E155" w14:textId="2FB4A289" w:rsidR="00B9242A" w:rsidRPr="00E66368" w:rsidRDefault="00B9242A" w:rsidP="005C479A">
      <w:pPr>
        <w:spacing w:before="240"/>
        <w:rPr>
          <w:rFonts w:asciiTheme="minorHAnsi" w:hAnsiTheme="minorHAnsi" w:cstheme="minorHAnsi"/>
          <w:sz w:val="22"/>
          <w:lang w:eastAsia="hr-HR"/>
        </w:rPr>
      </w:pPr>
      <w:r w:rsidRPr="00E66368">
        <w:rPr>
          <w:rFonts w:asciiTheme="minorHAnsi" w:hAnsiTheme="minorHAnsi" w:cstheme="minorHAnsi"/>
          <w:b/>
          <w:bCs/>
          <w:sz w:val="22"/>
        </w:rPr>
        <w:t>Prosječna ocjena za ovu funkciju za šume</w:t>
      </w:r>
      <w:r w:rsidRPr="00E66368">
        <w:rPr>
          <w:rFonts w:asciiTheme="minorHAnsi" w:hAnsiTheme="minorHAnsi" w:cstheme="minorHAnsi"/>
          <w:b/>
          <w:sz w:val="22"/>
        </w:rPr>
        <w:t xml:space="preserve"> gospodarske jedinice </w:t>
      </w:r>
      <w:r w:rsidR="00C32B15" w:rsidRPr="00E66368">
        <w:rPr>
          <w:rFonts w:asciiTheme="minorHAnsi" w:hAnsiTheme="minorHAnsi" w:cstheme="minorHAnsi"/>
          <w:b/>
          <w:sz w:val="22"/>
        </w:rPr>
        <w:t>KORČULA-ISTOK</w:t>
      </w:r>
      <w:r w:rsidRPr="00E66368">
        <w:rPr>
          <w:rFonts w:asciiTheme="minorHAnsi" w:hAnsiTheme="minorHAnsi" w:cstheme="minorHAnsi"/>
          <w:b/>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3,0.</w:t>
      </w:r>
    </w:p>
    <w:p w14:paraId="2C8A4EAA" w14:textId="06C44C8E" w:rsidR="006444FC" w:rsidRPr="00C16055" w:rsidRDefault="00B9242A" w:rsidP="00B8061E">
      <w:pPr>
        <w:pStyle w:val="Heading2"/>
        <w:ind w:firstLine="0"/>
        <w:rPr>
          <w:rFonts w:asciiTheme="minorHAnsi" w:hAnsiTheme="minorHAnsi" w:cstheme="minorHAnsi"/>
          <w:b/>
          <w:bCs/>
          <w:color w:val="006634"/>
          <w:sz w:val="28"/>
          <w:szCs w:val="28"/>
        </w:rPr>
      </w:pPr>
      <w:bookmarkStart w:id="160" w:name="_Toc210895713"/>
      <w:r w:rsidRPr="00C16055">
        <w:rPr>
          <w:rFonts w:asciiTheme="minorHAnsi" w:hAnsiTheme="minorHAnsi" w:cstheme="minorHAnsi"/>
          <w:b/>
          <w:bCs/>
          <w:color w:val="006634"/>
          <w:sz w:val="28"/>
          <w:szCs w:val="28"/>
        </w:rPr>
        <w:t>I</w:t>
      </w:r>
      <w:r w:rsidR="00C11BBB"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6. Stvaranje kisika, ponor ugljika i pročišć</w:t>
      </w:r>
      <w:r w:rsidRPr="00C16055">
        <w:rPr>
          <w:rFonts w:asciiTheme="minorHAnsi" w:hAnsiTheme="minorHAnsi" w:cstheme="minorHAnsi"/>
          <w:b/>
          <w:bCs/>
          <w:color w:val="006634"/>
          <w:sz w:val="28"/>
          <w:szCs w:val="28"/>
        </w:rPr>
        <w:t>i</w:t>
      </w:r>
      <w:r w:rsidR="006444FC" w:rsidRPr="00C16055">
        <w:rPr>
          <w:rFonts w:asciiTheme="minorHAnsi" w:hAnsiTheme="minorHAnsi" w:cstheme="minorHAnsi"/>
          <w:b/>
          <w:bCs/>
          <w:color w:val="006634"/>
          <w:sz w:val="28"/>
          <w:szCs w:val="28"/>
        </w:rPr>
        <w:t>vanj</w:t>
      </w:r>
      <w:r w:rsidR="00D13980" w:rsidRPr="00C16055">
        <w:rPr>
          <w:rFonts w:asciiTheme="minorHAnsi" w:hAnsiTheme="minorHAnsi" w:cstheme="minorHAnsi"/>
          <w:b/>
          <w:bCs/>
          <w:color w:val="006634"/>
          <w:sz w:val="28"/>
          <w:szCs w:val="28"/>
        </w:rPr>
        <w:t>e</w:t>
      </w:r>
      <w:r w:rsidR="006444FC" w:rsidRPr="00C16055">
        <w:rPr>
          <w:rFonts w:asciiTheme="minorHAnsi" w:hAnsiTheme="minorHAnsi" w:cstheme="minorHAnsi"/>
          <w:b/>
          <w:bCs/>
          <w:color w:val="006634"/>
          <w:sz w:val="28"/>
          <w:szCs w:val="28"/>
        </w:rPr>
        <w:t xml:space="preserve"> atmosfere</w:t>
      </w:r>
      <w:bookmarkEnd w:id="160"/>
    </w:p>
    <w:p w14:paraId="5082B747" w14:textId="506798A5" w:rsidR="009373C3" w:rsidRPr="00C16055" w:rsidRDefault="009373C3" w:rsidP="00583497">
      <w:pPr>
        <w:spacing w:before="240"/>
        <w:ind w:firstLine="0"/>
        <w:rPr>
          <w:rFonts w:asciiTheme="minorHAnsi" w:hAnsiTheme="minorHAnsi" w:cstheme="minorHAnsi"/>
          <w:sz w:val="22"/>
        </w:rPr>
      </w:pPr>
      <w:r w:rsidRPr="00C16055">
        <w:rPr>
          <w:rFonts w:asciiTheme="minorHAnsi" w:hAnsiTheme="minorHAnsi" w:cstheme="minorHAnsi"/>
          <w:sz w:val="22"/>
        </w:rPr>
        <w:t>Pod ovom funkcijom razumijeva se sposobnost šuma da stvaraju kisik u procesu fotosinteze te istovremeno iz atmosfere uklanjaju ugljikov dioksid koji ima svojstva stakleničkog plina. Šuma je i pročistač zraka, pa se u krošnjama drveća može zadržati više desetaka tona tvorničke prašine, što ovisi o vrsti drveća i gustoći krošanja šume. Asimilacijska površina šumskog drveća znatno je veća od površine koju šuma čini. Prema Prpiću (1992) bukva i hrast, imaju 6 – 8 puta veću asimilacijsku površinu od površine na kojoj se rasprostiru. To svojstvo čini šumu vrlo učinkovitim pročistačem zraka, ali to svojstvo šume može itekako utjecati i na vlastito propadanje jer velike količine štetnih spojeva iznad dopuštenih vrijednosti, poput sumpornih i dušikovih oksida te teških metala, mogu dovesti do fiziološkog slabljenja, oštećenja lisne mase i u konačnici propadanja šume.</w:t>
      </w:r>
    </w:p>
    <w:p w14:paraId="41BE0F1C" w14:textId="3157C0C4" w:rsidR="009373C3" w:rsidRPr="00C16055" w:rsidRDefault="009373C3" w:rsidP="00583497">
      <w:pPr>
        <w:spacing w:before="240"/>
        <w:ind w:firstLine="0"/>
        <w:rPr>
          <w:rFonts w:asciiTheme="minorHAnsi" w:hAnsiTheme="minorHAnsi" w:cstheme="minorHAnsi"/>
          <w:sz w:val="22"/>
        </w:rPr>
      </w:pPr>
      <w:r w:rsidRPr="00C16055">
        <w:rPr>
          <w:rFonts w:asciiTheme="minorHAnsi" w:hAnsiTheme="minorHAnsi" w:cstheme="minorHAnsi"/>
          <w:sz w:val="22"/>
        </w:rPr>
        <w:t>Šume se nazivaju i „pluća Zemlje“ zato što otpuštaju kisik u atmosferu nakon adsorpcije ugljikovog dioksida u procesu fotosinteze. Također, u procesu fotosinteze, šume pohranjuju ugljik u šumskim ekosustavima odnosno u živoj nadzemnoj i podzemnoj biomasi, mrtvoj organskoj tvari i organskoj tvari tla. Taj proces utječe na temperaturu zraka, jer je ugljikov dioksid staklenički plin koji uzrokuje klimatske promjene. Velika razina ugljikova dioksida u atmosferi može utjecati negativno na šume, koje su na taj način također pod utjecajem klimatskih promjena. Porast temperature, promjene u režimu oborina i pojava vremenskih ekstrema negativno se odražavaju na šumske ekosustave. Prema podacima WNO-a (World Nature Organization) šumski ekosustavi trenutačno u svijetu skladište preko bilijun tona ugljika, što je dvostruko više od sadašnje količine ugljika u atmosferi, a suprotno tome gotovo 6 milijardi tona ugljičnog dioksida ispušta se u atmosferu krčenjem šuma. U  slučajevima krčenja šuma uskladišteni se ugljik u šumskim ekosustavima ispušta natrag u atmosferu kao ugljikov dioksid, što upućuje na neraskidivu povezanost na šumu i klimu.</w:t>
      </w:r>
    </w:p>
    <w:p w14:paraId="335689BA" w14:textId="77777777" w:rsidR="009373C3" w:rsidRPr="00C16055" w:rsidRDefault="009373C3" w:rsidP="00583497">
      <w:pPr>
        <w:spacing w:before="240"/>
        <w:ind w:firstLine="0"/>
        <w:rPr>
          <w:rFonts w:asciiTheme="minorHAnsi" w:hAnsiTheme="minorHAnsi" w:cstheme="minorHAnsi"/>
          <w:sz w:val="22"/>
        </w:rPr>
      </w:pPr>
      <w:r w:rsidRPr="00C16055">
        <w:rPr>
          <w:rFonts w:asciiTheme="minorHAnsi" w:hAnsiTheme="minorHAnsi" w:cstheme="minorHAnsi"/>
          <w:sz w:val="22"/>
        </w:rPr>
        <w:t xml:space="preserve">Prema istraživanjima (Marjanović i dr., 2011.) provedenim u mladim gospodarskim lužnjakovim sastojinama neto bilanca ugljika ekosustava predstavlja razliku pohranjene i oslobođene količine ugljika na razini ekosustava uzevši u obzir osim respiratornog i odliv ugljika zbog zahvata sječe. Prorjeda, na prvi mah negativno utječe na bilancu ugljika naizgled smanjujući brzinu kojom se ugljik </w:t>
      </w:r>
      <w:r w:rsidRPr="00C16055">
        <w:rPr>
          <w:rFonts w:asciiTheme="minorHAnsi" w:hAnsiTheme="minorHAnsi" w:cstheme="minorHAnsi"/>
          <w:sz w:val="22"/>
        </w:rPr>
        <w:lastRenderedPageBreak/>
        <w:t>akumulira u sastojini za 5 – 8 % pri čemu autor ističe da to „smanjenje“ treba uzeti s oprezom jer bi izostanak prorjeda sigurno doveo do povećanog mortaliteta, a slijedom toga do smanjenja neto bilance ugljika te zaključuje da prorjede pozitivno utječu na poboljšanje strukture sastojine, a u konačnici nemaju znatan utjecaj na neto bilancu ugljika.</w:t>
      </w:r>
    </w:p>
    <w:p w14:paraId="19EE7545" w14:textId="77777777" w:rsidR="009373C3" w:rsidRPr="00C16055" w:rsidRDefault="009373C3" w:rsidP="00583497">
      <w:pPr>
        <w:spacing w:before="240"/>
        <w:ind w:firstLine="0"/>
        <w:rPr>
          <w:rFonts w:asciiTheme="minorHAnsi" w:hAnsiTheme="minorHAnsi" w:cstheme="minorHAnsi"/>
          <w:sz w:val="22"/>
        </w:rPr>
      </w:pPr>
      <w:r w:rsidRPr="00C16055">
        <w:rPr>
          <w:rFonts w:asciiTheme="minorHAnsi" w:hAnsiTheme="minorHAnsi" w:cstheme="minorHAnsi"/>
          <w:sz w:val="22"/>
        </w:rPr>
        <w:t>Prema Dundoviću (2010.), europsko udruženje za biomasu (ABIEOM) je objavilo deklaraciju u kojoj dokazuje da uporaba biomase može biti povećana dok se istovremeno zadržava neutralnost ugljika u održivo gospodarenim i gospodarskim šumama te štedi CO2 zamjenjujući fosilna goriva. Prema deklaraciji velika je pogreška povećanje zaliha ugljika u šumama u kojima se ne gospodari, zato što šume s povećanjem starosti imaju smanjenu proizvodnu sposobnost, dok u isto vrijeme pohranjuju sve manje i manje ugljika. Mlađe i srednjedobne šume, koje imaju izraženiju proizvodnu sposobnost, bolji su primatelji ugljika nego zrela sporo rastuća šuma.</w:t>
      </w:r>
    </w:p>
    <w:p w14:paraId="1F444A34" w14:textId="160404C8" w:rsidR="009373C3" w:rsidRPr="00E66368" w:rsidRDefault="009373C3" w:rsidP="00E82C8D">
      <w:pPr>
        <w:spacing w:before="240"/>
        <w:rPr>
          <w:rFonts w:asciiTheme="minorHAnsi" w:hAnsiTheme="minorHAnsi" w:cstheme="minorHAnsi"/>
          <w:sz w:val="22"/>
          <w:lang w:eastAsia="hr-HR"/>
        </w:rPr>
      </w:pPr>
      <w:r w:rsidRPr="00E66368">
        <w:rPr>
          <w:rFonts w:asciiTheme="minorHAnsi" w:hAnsiTheme="minorHAnsi" w:cstheme="minorHAnsi"/>
          <w:b/>
          <w:bCs/>
          <w:sz w:val="22"/>
        </w:rPr>
        <w:t xml:space="preserve">Prosječna ocjena za ovu funkciju za šume </w:t>
      </w:r>
      <w:r w:rsidRPr="00E66368">
        <w:rPr>
          <w:rFonts w:asciiTheme="minorHAnsi" w:hAnsiTheme="minorHAnsi" w:cstheme="minorHAnsi"/>
          <w:b/>
          <w:sz w:val="22"/>
        </w:rPr>
        <w:t xml:space="preserve">gospodarske jedinice </w:t>
      </w:r>
      <w:r w:rsidR="00C32B15" w:rsidRPr="00E66368">
        <w:rPr>
          <w:rFonts w:asciiTheme="minorHAnsi" w:hAnsiTheme="minorHAnsi" w:cstheme="minorHAnsi"/>
          <w:b/>
          <w:sz w:val="22"/>
        </w:rPr>
        <w:t>KORČULA-ISTOK</w:t>
      </w:r>
      <w:r w:rsidRPr="00E66368">
        <w:rPr>
          <w:rFonts w:asciiTheme="minorHAnsi" w:hAnsiTheme="minorHAnsi" w:cstheme="minorHAnsi"/>
          <w:b/>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w:t>
      </w:r>
      <w:r w:rsidR="00806CF9" w:rsidRPr="00E66368">
        <w:rPr>
          <w:rFonts w:asciiTheme="minorHAnsi" w:hAnsiTheme="minorHAnsi" w:cstheme="minorHAnsi"/>
          <w:b/>
          <w:sz w:val="22"/>
        </w:rPr>
        <w:t>2,</w:t>
      </w:r>
      <w:r w:rsidR="00E82C8D" w:rsidRPr="00E66368">
        <w:rPr>
          <w:rFonts w:asciiTheme="minorHAnsi" w:hAnsiTheme="minorHAnsi" w:cstheme="minorHAnsi"/>
          <w:b/>
          <w:sz w:val="22"/>
        </w:rPr>
        <w:t>5</w:t>
      </w:r>
      <w:r w:rsidRPr="00E66368">
        <w:rPr>
          <w:rFonts w:asciiTheme="minorHAnsi" w:hAnsiTheme="minorHAnsi" w:cstheme="minorHAnsi"/>
          <w:b/>
          <w:sz w:val="22"/>
        </w:rPr>
        <w:t>.</w:t>
      </w:r>
    </w:p>
    <w:p w14:paraId="4BE46CA0" w14:textId="1F924A58" w:rsidR="006444FC" w:rsidRPr="00C16055" w:rsidRDefault="009373C3" w:rsidP="00B8061E">
      <w:pPr>
        <w:pStyle w:val="Heading2"/>
        <w:ind w:firstLine="0"/>
        <w:rPr>
          <w:rFonts w:asciiTheme="minorHAnsi" w:hAnsiTheme="minorHAnsi" w:cstheme="minorHAnsi"/>
          <w:b/>
          <w:bCs/>
          <w:color w:val="006634"/>
          <w:sz w:val="28"/>
          <w:szCs w:val="28"/>
        </w:rPr>
      </w:pPr>
      <w:bookmarkStart w:id="161" w:name="_Toc211307918"/>
      <w:bookmarkStart w:id="162" w:name="_Toc27204496"/>
      <w:bookmarkStart w:id="163" w:name="_Toc526727315"/>
      <w:bookmarkStart w:id="164" w:name="_Toc514482039"/>
      <w:bookmarkStart w:id="165" w:name="_Toc514480885"/>
      <w:bookmarkStart w:id="166" w:name="_Toc210895714"/>
      <w:r w:rsidRPr="00C16055">
        <w:rPr>
          <w:rFonts w:asciiTheme="minorHAnsi" w:hAnsiTheme="minorHAnsi" w:cstheme="minorHAnsi"/>
          <w:b/>
          <w:bCs/>
          <w:color w:val="006634"/>
          <w:sz w:val="28"/>
          <w:szCs w:val="28"/>
        </w:rPr>
        <w:t>I</w:t>
      </w:r>
      <w:r w:rsidR="00C11BBB"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7. Rekreativna, turistička i zdravstvena funkcija</w:t>
      </w:r>
      <w:bookmarkEnd w:id="161"/>
      <w:bookmarkEnd w:id="162"/>
      <w:bookmarkEnd w:id="163"/>
      <w:bookmarkEnd w:id="164"/>
      <w:bookmarkEnd w:id="165"/>
      <w:bookmarkEnd w:id="166"/>
    </w:p>
    <w:p w14:paraId="586E331A" w14:textId="776590F8" w:rsidR="009E29BB" w:rsidRPr="00C16055" w:rsidRDefault="009E29BB" w:rsidP="00583497">
      <w:pPr>
        <w:spacing w:before="240"/>
        <w:ind w:firstLine="0"/>
        <w:rPr>
          <w:rFonts w:asciiTheme="minorHAnsi" w:hAnsiTheme="minorHAnsi" w:cstheme="minorHAnsi"/>
          <w:sz w:val="22"/>
        </w:rPr>
      </w:pPr>
      <w:bookmarkStart w:id="167" w:name="_Toc211307919"/>
      <w:bookmarkStart w:id="168" w:name="_Toc27204497"/>
      <w:r w:rsidRPr="00C16055">
        <w:rPr>
          <w:rFonts w:asciiTheme="minorHAnsi" w:hAnsiTheme="minorHAnsi" w:cstheme="minorHAnsi"/>
          <w:sz w:val="22"/>
        </w:rPr>
        <w:t>Rekreativne funkcije šume najizraženije su u onim šumama kojima se ljudi koriste za odmor, rekreaciju, šetnju ili sportske aktivnosti, a najčešće se nalaze u blizini gradova ili prometnica. Prema Prpiću (1992.) šuma za rekreaciju mora imati određene odlike – mora biti zrela ili u najmanju ruku srednjedobna. Šuma povoljno djeluje na ljudsku psihu, pomaže u opuštanju, smiruje, razvija osjećaj za lijepo. Rekreacijska funkcija šume često se poklapa i s turističkom.</w:t>
      </w:r>
    </w:p>
    <w:p w14:paraId="16AB56C5" w14:textId="038CA9B7" w:rsidR="009E29BB" w:rsidRPr="00C16055" w:rsidRDefault="009E29BB" w:rsidP="00583497">
      <w:pPr>
        <w:spacing w:before="0"/>
        <w:ind w:firstLine="0"/>
        <w:rPr>
          <w:rFonts w:asciiTheme="minorHAnsi" w:hAnsiTheme="minorHAnsi" w:cstheme="minorHAnsi"/>
          <w:sz w:val="22"/>
        </w:rPr>
      </w:pPr>
      <w:r w:rsidRPr="00C16055">
        <w:rPr>
          <w:rFonts w:asciiTheme="minorHAnsi" w:hAnsiTheme="minorHAnsi" w:cstheme="minorHAnsi"/>
          <w:sz w:val="22"/>
        </w:rPr>
        <w:t>Izraženu turističku funkciju imaju šume koje svojim položajem, izgledom, ali i drugim funkcijama povećavaju turistički promet. To su šume uz kupališta i hotele, duž morske obale, u kojima se nalaze kampovi, koje su od morske obale, hotela i središta turističkoga naselja udaljene do 3 km, šume na područjima tranzitnog turizma, u središtima razvoja seoskog lovnog i ekološkoga turizma, šume sa skijaškim stazama, šume uz turističke magistrale koje se, gledano s ceste, nalaze u videokrugu krajobraza. Šumoviti krajolik je dobra podloga za razvoj turizma. Horak i Tadej (1995.) vrednuju značaj šume u turističkoj ponudi pri oblikovanju turističkog proizvoda. Horak (1997.) izlaže rezultate istraživanja prikazujući faktore atraktivnosti primorskih turističkih destinacija na primjeru Dalmacije. Turisti vežu miris borove šume i zelenu boju uz ugodu godišnjeg odmora, a vodstvo hotela smatra da bi morali spustiti cijenu smještaja i do 30 % ako bi šuma u okolici izgorjela, jer je utjecaj šumskog pokrova bitan iako eksplicitno nije naveden u kalkulacijama cijena. Rezultati analize pokazuju da se cijena smještaja smanjuje kako se smanjuje i površina šuma oko hotela. Rezultate bodovnoga vrednovanja socijalnih usluga gospodarskih šuma otoka Mljeta objavljuje Vuletić (2001.) pri čemu iznosi usporedbu između pojedinih usluga i vrste sastojina te ističe da su se za turističko-rekreacijsku uslugu šuma povoljnijima pokazale sastojine alepskog bora od makija i gariga. Vuletić (2002.) je utvrdila i ukupni novčani iznos vrijednosti turističkih i rekreacijskih usluga šuma od 103 kn/ha/god ili pak 1,37 kn po noćenju na otoku Korčuli, a čine ga vrijednosti stvarne i opcijske ponude turističkih i rekreacijskih usluga šuma.</w:t>
      </w:r>
    </w:p>
    <w:p w14:paraId="462C93BD" w14:textId="2C8B6E96" w:rsidR="009E29BB" w:rsidRPr="00C16055" w:rsidRDefault="009E29BB" w:rsidP="00583497">
      <w:pPr>
        <w:spacing w:before="0"/>
        <w:ind w:firstLine="0"/>
        <w:rPr>
          <w:rFonts w:asciiTheme="minorHAnsi" w:hAnsiTheme="minorHAnsi" w:cstheme="minorHAnsi"/>
          <w:sz w:val="22"/>
        </w:rPr>
      </w:pPr>
      <w:r w:rsidRPr="00C16055">
        <w:rPr>
          <w:rFonts w:asciiTheme="minorHAnsi" w:hAnsiTheme="minorHAnsi" w:cstheme="minorHAnsi"/>
          <w:sz w:val="22"/>
        </w:rPr>
        <w:t>Zdravstvena funkcija šuma proizlazi iz povoljnog utjecaja šumskih ekosustava na ljudsko zdravlje, a potječe od proizvodnje kisika, neposrednog utjecaja na patogene organizme koji su opasni čovjeku, te od povoljnog utjecaja na psihu zbog pojave rustracija koje donosi moderna civilizacija.</w:t>
      </w:r>
    </w:p>
    <w:bookmarkEnd w:id="167"/>
    <w:bookmarkEnd w:id="168"/>
    <w:p w14:paraId="185BEAC7" w14:textId="0B28822C" w:rsidR="009E29BB" w:rsidRPr="00E66368" w:rsidRDefault="009E29BB" w:rsidP="00E66368">
      <w:pPr>
        <w:spacing w:before="0"/>
        <w:rPr>
          <w:rFonts w:asciiTheme="minorHAnsi" w:hAnsiTheme="minorHAnsi" w:cstheme="minorHAnsi"/>
          <w:sz w:val="22"/>
          <w:lang w:eastAsia="hr-HR"/>
        </w:rPr>
      </w:pPr>
      <w:r w:rsidRPr="00E66368">
        <w:rPr>
          <w:rFonts w:asciiTheme="minorHAnsi" w:hAnsiTheme="minorHAnsi" w:cstheme="minorHAnsi"/>
          <w:b/>
          <w:bCs/>
          <w:sz w:val="22"/>
        </w:rPr>
        <w:t xml:space="preserve">Prosječna ocjena za ovu funkciju za šume gospodarske jedinice </w:t>
      </w:r>
      <w:r w:rsidR="00C32B15" w:rsidRPr="00E66368">
        <w:rPr>
          <w:rFonts w:asciiTheme="minorHAnsi" w:hAnsiTheme="minorHAnsi" w:cstheme="minorHAnsi"/>
          <w:b/>
          <w:sz w:val="22"/>
        </w:rPr>
        <w:t>KORČULA-ISTOK</w:t>
      </w:r>
      <w:r w:rsidRPr="00E66368">
        <w:rPr>
          <w:rFonts w:asciiTheme="minorHAnsi" w:hAnsiTheme="minorHAnsi" w:cstheme="minorHAnsi"/>
          <w:b/>
          <w:bCs/>
          <w:sz w:val="22"/>
        </w:rPr>
        <w:t xml:space="preserve"> je</w:t>
      </w:r>
      <w:r w:rsidRPr="00E66368">
        <w:rPr>
          <w:rFonts w:asciiTheme="minorHAnsi" w:hAnsiTheme="minorHAnsi" w:cstheme="minorHAnsi"/>
          <w:b/>
          <w:bCs/>
          <w:sz w:val="22"/>
          <w:lang w:eastAsia="hr-HR"/>
        </w:rPr>
        <w:t xml:space="preserve"> </w:t>
      </w:r>
      <w:r w:rsidR="00E66368" w:rsidRPr="00E66368">
        <w:rPr>
          <w:rFonts w:asciiTheme="minorHAnsi" w:hAnsiTheme="minorHAnsi" w:cstheme="minorHAnsi"/>
          <w:b/>
          <w:bCs/>
          <w:sz w:val="22"/>
          <w:lang w:eastAsia="hr-HR"/>
        </w:rPr>
        <w:t>4</w:t>
      </w:r>
      <w:r w:rsidR="00E82C8D" w:rsidRPr="00E66368">
        <w:rPr>
          <w:rFonts w:asciiTheme="minorHAnsi" w:hAnsiTheme="minorHAnsi" w:cstheme="minorHAnsi"/>
          <w:b/>
          <w:bCs/>
          <w:sz w:val="22"/>
          <w:lang w:eastAsia="hr-HR"/>
        </w:rPr>
        <w:t>,0</w:t>
      </w:r>
      <w:r w:rsidRPr="00E66368">
        <w:rPr>
          <w:rFonts w:asciiTheme="minorHAnsi" w:hAnsiTheme="minorHAnsi" w:cstheme="minorHAnsi"/>
          <w:b/>
          <w:bCs/>
          <w:sz w:val="22"/>
          <w:lang w:eastAsia="hr-HR"/>
        </w:rPr>
        <w:t>.</w:t>
      </w:r>
    </w:p>
    <w:p w14:paraId="517CCB8E" w14:textId="33D008AB" w:rsidR="006444FC" w:rsidRPr="00C16055" w:rsidRDefault="005B4F2D" w:rsidP="00B8061E">
      <w:pPr>
        <w:pStyle w:val="Heading2"/>
        <w:ind w:firstLine="0"/>
        <w:rPr>
          <w:rFonts w:asciiTheme="minorHAnsi" w:hAnsiTheme="minorHAnsi" w:cstheme="minorHAnsi"/>
          <w:b/>
          <w:bCs/>
          <w:color w:val="006634"/>
          <w:sz w:val="28"/>
          <w:szCs w:val="28"/>
        </w:rPr>
      </w:pPr>
      <w:bookmarkStart w:id="169" w:name="_Toc210895715"/>
      <w:r w:rsidRPr="00C16055">
        <w:rPr>
          <w:rFonts w:asciiTheme="minorHAnsi" w:hAnsiTheme="minorHAnsi" w:cstheme="minorHAnsi"/>
          <w:b/>
          <w:bCs/>
          <w:color w:val="006634"/>
          <w:sz w:val="28"/>
          <w:szCs w:val="28"/>
        </w:rPr>
        <w:lastRenderedPageBreak/>
        <w:t>I</w:t>
      </w:r>
      <w:r w:rsidR="00C11BBB"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8. Stvaranje povoljnih uvjeta za divljač i ostalu faunu</w:t>
      </w:r>
      <w:bookmarkEnd w:id="169"/>
    </w:p>
    <w:p w14:paraId="7142D618" w14:textId="1A03DCEE" w:rsidR="008C6EEB" w:rsidRPr="00C16055" w:rsidRDefault="008C6EEB" w:rsidP="00583497">
      <w:pPr>
        <w:spacing w:before="240"/>
        <w:ind w:firstLine="0"/>
        <w:rPr>
          <w:rFonts w:asciiTheme="minorHAnsi" w:hAnsiTheme="minorHAnsi" w:cstheme="minorHAnsi"/>
          <w:sz w:val="22"/>
        </w:rPr>
      </w:pPr>
      <w:r w:rsidRPr="00C16055">
        <w:rPr>
          <w:rFonts w:asciiTheme="minorHAnsi" w:hAnsiTheme="minorHAnsi" w:cstheme="minorHAnsi"/>
          <w:sz w:val="22"/>
        </w:rPr>
        <w:t>Šumski ekosustavi su zajednice biljaka, životinja, gljiva i mikroorganizama u kojima šumsko drveće i druga drvenasta vegetacija određuje strukturne i funkcionalne odnose na određenom staništu i pri određenim ekološkim uvjetima. Specifičnost orografskih, hidrografskih i geoloških prilika, klime i vegetacije, utječu na raznovrsnu i brojnu faunu koja povremeno ili stalno obitava u šumi. Pod šumskom faunom razumijevaju se životinjske vrste koje imaju ulogu u trajnom održavanju šumskog ekosustava (kukci, ptice, vodozemci, gmazovi, sisavci i dr.). Prirodna struktura šuma koja se ogleda u autohtonim vrstama šumskog drveća i mješovitosti sastojina s obzirom na udio vrsta drveća u omjeru smjese, uvjet je za veću bioraznolikost unutar šumskog ekosustava i stabilnost odnosa između skupina organizama koji ga izgrađuju. Šuma ima znatan utjecaj i višestruko je korisna za faunu. Pojedinim životinjama šume su jedino obitavalište u kojemu nalaze mjesto za razmnožavanje i prehranu. Tu se gnijezde ptice pjevice koje su fonetski i vizualno "ukras šuma", a u biološkom smislu vrlo korisne i nužne jer u svojem lancu prehrane uništavaju mnoge štetnike i čisteći tako od njih šume čime povoljno utječu na zdravstveno stanje šuma. Šumski ekosustavi su područja u kojima obitavaju i mnoge strogo zaštićene vrste. Prilikom izrade šumskogospodarskih planova i provedbi gospodarskih mjera poštuju se prirodne zakonitosti koje utječu na očuvanje vrsta faune u šumskim ekosustavima. Jedan od takvih primjera je i ostavljanje povoljnog broja stabala s dupljama i gnijezdima te stabala voćkarica prilikom sječe radi očuvanja raznolikosti ornitofaune. Pojedina područja šume u Republici Hrvatskoj uključena su u ekološku mrežu.</w:t>
      </w:r>
    </w:p>
    <w:p w14:paraId="2C1C5619" w14:textId="77777777" w:rsidR="008C6EEB" w:rsidRPr="00E66368" w:rsidRDefault="008C6EEB" w:rsidP="00583497">
      <w:pPr>
        <w:spacing w:before="240"/>
        <w:ind w:firstLine="0"/>
        <w:rPr>
          <w:rFonts w:asciiTheme="minorHAnsi" w:hAnsiTheme="minorHAnsi" w:cstheme="minorHAnsi"/>
          <w:sz w:val="22"/>
        </w:rPr>
      </w:pPr>
      <w:r w:rsidRPr="00C16055">
        <w:rPr>
          <w:rFonts w:asciiTheme="minorHAnsi" w:hAnsiTheme="minorHAnsi" w:cstheme="minorHAnsi"/>
          <w:sz w:val="22"/>
        </w:rPr>
        <w:t xml:space="preserve">Osobito je važna lovna fauna ili divljač koja je dio prirodnog bogatstva s kojom se jedinstveno gospodari u šumskim ekosustavima usklađujući lovnogospodarske osnove s šumskogospodarskim planovima. Gospodarenje lovnom faunom ima gospodarsko značenje koje se ostvaruje u lovnom turizmu. Lovstvo je važan oblik sporta, rekreacije, a lovci se brinu o održavanju lovne divljači </w:t>
      </w:r>
      <w:r w:rsidRPr="00E66368">
        <w:rPr>
          <w:rFonts w:asciiTheme="minorHAnsi" w:hAnsiTheme="minorHAnsi" w:cstheme="minorHAnsi"/>
          <w:sz w:val="22"/>
        </w:rPr>
        <w:t>poštivanjem lovostaja, odabirom jedinki za odstrel, hranjenjem životinja u zimskim uvjetima i dr.</w:t>
      </w:r>
    </w:p>
    <w:p w14:paraId="049AD0F0" w14:textId="353F4B71" w:rsidR="008C6EEB" w:rsidRPr="00E66368" w:rsidRDefault="008C6EEB" w:rsidP="00E82C8D">
      <w:pPr>
        <w:spacing w:before="240"/>
        <w:rPr>
          <w:rFonts w:asciiTheme="minorHAnsi" w:hAnsiTheme="minorHAnsi" w:cstheme="minorHAnsi"/>
          <w:sz w:val="22"/>
          <w:lang w:eastAsia="hr-HR"/>
        </w:rPr>
      </w:pPr>
      <w:r w:rsidRPr="00E66368">
        <w:rPr>
          <w:rFonts w:asciiTheme="minorHAnsi" w:hAnsiTheme="minorHAnsi" w:cstheme="minorHAnsi"/>
          <w:b/>
          <w:bCs/>
          <w:sz w:val="22"/>
        </w:rPr>
        <w:t>Prosječna ocjena za ovu funkciju za šume</w:t>
      </w:r>
      <w:r w:rsidRPr="00E66368">
        <w:rPr>
          <w:rFonts w:asciiTheme="minorHAnsi" w:hAnsiTheme="minorHAnsi" w:cstheme="minorHAnsi"/>
          <w:b/>
          <w:sz w:val="22"/>
        </w:rPr>
        <w:t xml:space="preserve"> gospodarske jedinice </w:t>
      </w:r>
      <w:r w:rsidR="00C32B15" w:rsidRPr="00E66368">
        <w:rPr>
          <w:rFonts w:asciiTheme="minorHAnsi" w:hAnsiTheme="minorHAnsi" w:cstheme="minorHAnsi"/>
          <w:b/>
          <w:sz w:val="22"/>
        </w:rPr>
        <w:t>KORČULA-ISTOK</w:t>
      </w:r>
      <w:r w:rsidRPr="00E66368">
        <w:rPr>
          <w:rFonts w:asciiTheme="minorHAnsi" w:hAnsiTheme="minorHAnsi" w:cstheme="minorHAnsi"/>
          <w:b/>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w:t>
      </w:r>
      <w:r w:rsidR="00E66368" w:rsidRPr="00E66368">
        <w:rPr>
          <w:rFonts w:asciiTheme="minorHAnsi" w:hAnsiTheme="minorHAnsi" w:cstheme="minorHAnsi"/>
          <w:b/>
          <w:sz w:val="22"/>
        </w:rPr>
        <w:t>3</w:t>
      </w:r>
      <w:r w:rsidR="00806CF9" w:rsidRPr="00E66368">
        <w:rPr>
          <w:rFonts w:asciiTheme="minorHAnsi" w:hAnsiTheme="minorHAnsi" w:cstheme="minorHAnsi"/>
          <w:b/>
          <w:sz w:val="22"/>
        </w:rPr>
        <w:t>,</w:t>
      </w:r>
      <w:r w:rsidR="00E66368" w:rsidRPr="00E66368">
        <w:rPr>
          <w:rFonts w:asciiTheme="minorHAnsi" w:hAnsiTheme="minorHAnsi" w:cstheme="minorHAnsi"/>
          <w:b/>
          <w:sz w:val="22"/>
        </w:rPr>
        <w:t>7</w:t>
      </w:r>
      <w:r w:rsidRPr="00E66368">
        <w:rPr>
          <w:rFonts w:asciiTheme="minorHAnsi" w:hAnsiTheme="minorHAnsi" w:cstheme="minorHAnsi"/>
          <w:b/>
          <w:sz w:val="22"/>
        </w:rPr>
        <w:t>.</w:t>
      </w:r>
    </w:p>
    <w:p w14:paraId="52C308B4" w14:textId="0F3F0140" w:rsidR="006444FC" w:rsidRPr="00C16055" w:rsidRDefault="008C6EEB" w:rsidP="00B8061E">
      <w:pPr>
        <w:pStyle w:val="Heading2"/>
        <w:ind w:firstLine="0"/>
        <w:rPr>
          <w:rFonts w:asciiTheme="minorHAnsi" w:hAnsiTheme="minorHAnsi" w:cstheme="minorHAnsi"/>
          <w:b/>
          <w:bCs/>
          <w:color w:val="006634"/>
          <w:sz w:val="28"/>
          <w:szCs w:val="28"/>
        </w:rPr>
      </w:pPr>
      <w:bookmarkStart w:id="170" w:name="_Toc210895716"/>
      <w:r w:rsidRPr="00C16055">
        <w:rPr>
          <w:rFonts w:asciiTheme="minorHAnsi" w:hAnsiTheme="minorHAnsi" w:cstheme="minorHAnsi"/>
          <w:b/>
          <w:bCs/>
          <w:color w:val="006634"/>
          <w:sz w:val="28"/>
          <w:szCs w:val="28"/>
        </w:rPr>
        <w:t>I</w:t>
      </w:r>
      <w:r w:rsidR="00C11BBB" w:rsidRPr="00C16055">
        <w:rPr>
          <w:rFonts w:asciiTheme="minorHAnsi" w:hAnsiTheme="minorHAnsi" w:cstheme="minorHAnsi"/>
          <w:b/>
          <w:bCs/>
          <w:color w:val="006634"/>
          <w:sz w:val="28"/>
          <w:szCs w:val="28"/>
        </w:rPr>
        <w:t>V</w:t>
      </w:r>
      <w:r w:rsidRPr="00C16055">
        <w:rPr>
          <w:rFonts w:asciiTheme="minorHAnsi" w:hAnsiTheme="minorHAnsi" w:cstheme="minorHAnsi"/>
          <w:b/>
          <w:bCs/>
          <w:color w:val="006634"/>
          <w:sz w:val="28"/>
          <w:szCs w:val="28"/>
        </w:rPr>
        <w:t>.</w:t>
      </w:r>
      <w:r w:rsidR="006444FC" w:rsidRPr="00C16055">
        <w:rPr>
          <w:rFonts w:asciiTheme="minorHAnsi" w:hAnsiTheme="minorHAnsi" w:cstheme="minorHAnsi"/>
          <w:b/>
          <w:bCs/>
          <w:color w:val="006634"/>
          <w:sz w:val="28"/>
          <w:szCs w:val="28"/>
        </w:rPr>
        <w:t>9. Povećan utjecaj zaštitnih šuma i šuma posebne namjene na bioraznolikost</w:t>
      </w:r>
      <w:bookmarkEnd w:id="170"/>
    </w:p>
    <w:p w14:paraId="3D12784E" w14:textId="5F127095" w:rsidR="0000095D" w:rsidRPr="00C16055" w:rsidRDefault="0000095D" w:rsidP="00583497">
      <w:pPr>
        <w:spacing w:before="240"/>
        <w:ind w:firstLine="0"/>
        <w:rPr>
          <w:rFonts w:asciiTheme="minorHAnsi" w:hAnsiTheme="minorHAnsi" w:cstheme="minorHAnsi"/>
          <w:sz w:val="22"/>
        </w:rPr>
      </w:pPr>
      <w:r w:rsidRPr="00C16055">
        <w:rPr>
          <w:rFonts w:asciiTheme="minorHAnsi" w:hAnsiTheme="minorHAnsi" w:cstheme="minorHAnsi"/>
          <w:sz w:val="22"/>
        </w:rPr>
        <w:t>Šume koje imaju izraženu ovu općekorisnu funkciju jesu šumski sjemenski objekti sukladno posebnom propisu, šume unutar zaštićenih područja zaštićenih na temelju propisa o zaštiti prirode, šume namijenjene znanstvenim istraživanjima, nastavi, potrebama obrane RH i potrebama utvrđenim posebnim propisima te zaštitne šume. U ovim šumama izraženije su funkcije očuvanja genofonda šumskog drveća, očuvanje biološke raznolikosti, vrsta ekosustava i krajobraza, podržavanje opće i posebne zaštite prirode šumovitog krajobraza.</w:t>
      </w:r>
    </w:p>
    <w:p w14:paraId="387F1EBD" w14:textId="5EDE4635" w:rsidR="00E82C8D" w:rsidRDefault="00E82C8D" w:rsidP="00E82C8D">
      <w:pPr>
        <w:spacing w:before="240"/>
        <w:rPr>
          <w:rFonts w:asciiTheme="minorHAnsi" w:hAnsiTheme="minorHAnsi" w:cstheme="minorHAnsi"/>
          <w:b/>
          <w:sz w:val="22"/>
        </w:rPr>
      </w:pPr>
      <w:r w:rsidRPr="00E66368">
        <w:rPr>
          <w:rFonts w:asciiTheme="minorHAnsi" w:hAnsiTheme="minorHAnsi" w:cstheme="minorHAnsi"/>
          <w:b/>
          <w:bCs/>
          <w:sz w:val="22"/>
        </w:rPr>
        <w:t>Prosječna ocjena za ovu funkciju za šume</w:t>
      </w:r>
      <w:r w:rsidRPr="00E66368">
        <w:rPr>
          <w:rFonts w:asciiTheme="minorHAnsi" w:hAnsiTheme="minorHAnsi" w:cstheme="minorHAnsi"/>
          <w:b/>
          <w:sz w:val="22"/>
        </w:rPr>
        <w:t xml:space="preserve"> gospodarske jedinice </w:t>
      </w:r>
      <w:r w:rsidR="00C32B15" w:rsidRPr="00E66368">
        <w:rPr>
          <w:rFonts w:asciiTheme="minorHAnsi" w:hAnsiTheme="minorHAnsi" w:cstheme="minorHAnsi"/>
          <w:b/>
          <w:sz w:val="22"/>
        </w:rPr>
        <w:t>KORČULA-ISTOK</w:t>
      </w:r>
      <w:r w:rsidRPr="00E66368">
        <w:rPr>
          <w:rFonts w:asciiTheme="minorHAnsi" w:hAnsiTheme="minorHAnsi" w:cstheme="minorHAnsi"/>
          <w:b/>
          <w:sz w:val="22"/>
        </w:rPr>
        <w:t xml:space="preserve"> </w:t>
      </w:r>
      <w:r w:rsidRPr="00E66368">
        <w:rPr>
          <w:rFonts w:asciiTheme="minorHAnsi" w:hAnsiTheme="minorHAnsi" w:cstheme="minorHAnsi"/>
          <w:b/>
          <w:bCs/>
          <w:sz w:val="22"/>
        </w:rPr>
        <w:t>je</w:t>
      </w:r>
      <w:r w:rsidRPr="00E66368">
        <w:rPr>
          <w:rFonts w:asciiTheme="minorHAnsi" w:hAnsiTheme="minorHAnsi" w:cstheme="minorHAnsi"/>
          <w:b/>
          <w:sz w:val="22"/>
        </w:rPr>
        <w:t xml:space="preserve"> 0,</w:t>
      </w:r>
      <w:r w:rsidR="00E66368" w:rsidRPr="00E66368">
        <w:rPr>
          <w:rFonts w:asciiTheme="minorHAnsi" w:hAnsiTheme="minorHAnsi" w:cstheme="minorHAnsi"/>
          <w:b/>
          <w:sz w:val="22"/>
        </w:rPr>
        <w:t>1</w:t>
      </w:r>
      <w:r w:rsidRPr="00E66368">
        <w:rPr>
          <w:rFonts w:asciiTheme="minorHAnsi" w:hAnsiTheme="minorHAnsi" w:cstheme="minorHAnsi"/>
          <w:b/>
          <w:sz w:val="22"/>
        </w:rPr>
        <w:t>.</w:t>
      </w:r>
    </w:p>
    <w:p w14:paraId="5774A514" w14:textId="77777777" w:rsidR="00E66368" w:rsidRDefault="00E66368" w:rsidP="00E82C8D">
      <w:pPr>
        <w:spacing w:before="240"/>
        <w:rPr>
          <w:rFonts w:asciiTheme="minorHAnsi" w:hAnsiTheme="minorHAnsi" w:cstheme="minorHAnsi"/>
          <w:b/>
          <w:sz w:val="22"/>
        </w:rPr>
      </w:pPr>
    </w:p>
    <w:p w14:paraId="318B5026" w14:textId="77777777" w:rsidR="00E66368" w:rsidRDefault="00E66368" w:rsidP="00E82C8D">
      <w:pPr>
        <w:spacing w:before="240"/>
        <w:rPr>
          <w:rFonts w:asciiTheme="minorHAnsi" w:hAnsiTheme="minorHAnsi" w:cstheme="minorHAnsi"/>
          <w:b/>
          <w:sz w:val="22"/>
        </w:rPr>
      </w:pPr>
    </w:p>
    <w:p w14:paraId="05798BC3" w14:textId="770734A2" w:rsidR="00583497" w:rsidRDefault="00583497">
      <w:pPr>
        <w:spacing w:before="0" w:after="160" w:line="259" w:lineRule="auto"/>
        <w:ind w:firstLine="0"/>
        <w:jc w:val="left"/>
        <w:rPr>
          <w:rFonts w:asciiTheme="minorHAnsi" w:hAnsiTheme="minorHAnsi" w:cstheme="minorHAnsi"/>
          <w:b/>
          <w:sz w:val="22"/>
        </w:rPr>
      </w:pPr>
      <w:r>
        <w:rPr>
          <w:rFonts w:asciiTheme="minorHAnsi" w:hAnsiTheme="minorHAnsi" w:cstheme="minorHAnsi"/>
          <w:b/>
          <w:sz w:val="22"/>
        </w:rPr>
        <w:br w:type="page"/>
      </w:r>
    </w:p>
    <w:p w14:paraId="0A0DC627" w14:textId="4884C2CF" w:rsidR="00A512BB" w:rsidRPr="00E66368" w:rsidRDefault="00A512BB" w:rsidP="00E66368">
      <w:pPr>
        <w:pStyle w:val="Caption"/>
        <w:keepNext/>
        <w:spacing w:after="0"/>
        <w:ind w:firstLine="0"/>
        <w:rPr>
          <w:rFonts w:asciiTheme="minorHAnsi" w:hAnsiTheme="minorHAnsi" w:cstheme="minorHAnsi"/>
          <w:sz w:val="20"/>
          <w:szCs w:val="20"/>
        </w:rPr>
      </w:pPr>
      <w:r w:rsidRPr="00E66368">
        <w:rPr>
          <w:rFonts w:asciiTheme="minorHAnsi" w:hAnsiTheme="minorHAnsi" w:cstheme="minorHAnsi"/>
          <w:b/>
          <w:bCs/>
          <w:i w:val="0"/>
          <w:iCs w:val="0"/>
          <w:sz w:val="20"/>
          <w:szCs w:val="20"/>
        </w:rPr>
        <w:lastRenderedPageBreak/>
        <w:t xml:space="preserve">Tablica </w:t>
      </w:r>
      <w:r w:rsidR="000A0D00">
        <w:rPr>
          <w:rFonts w:asciiTheme="minorHAnsi" w:hAnsiTheme="minorHAnsi" w:cstheme="minorHAnsi"/>
          <w:b/>
          <w:bCs/>
          <w:i w:val="0"/>
          <w:iCs w:val="0"/>
          <w:sz w:val="20"/>
          <w:szCs w:val="20"/>
        </w:rPr>
        <w:t>16</w:t>
      </w:r>
      <w:r w:rsidR="002A2F5E" w:rsidRPr="00E66368">
        <w:rPr>
          <w:rFonts w:asciiTheme="minorHAnsi" w:hAnsiTheme="minorHAnsi" w:cstheme="minorHAnsi"/>
          <w:b/>
          <w:bCs/>
          <w:i w:val="0"/>
          <w:iCs w:val="0"/>
          <w:sz w:val="20"/>
          <w:szCs w:val="20"/>
        </w:rPr>
        <w:t>.</w:t>
      </w:r>
      <w:r w:rsidRPr="00E66368">
        <w:rPr>
          <w:rFonts w:asciiTheme="minorHAnsi" w:hAnsiTheme="minorHAnsi" w:cstheme="minorHAnsi"/>
          <w:sz w:val="20"/>
          <w:szCs w:val="20"/>
        </w:rPr>
        <w:t xml:space="preserve"> </w:t>
      </w:r>
      <w:r w:rsidR="00730D98" w:rsidRPr="00E66368">
        <w:rPr>
          <w:rFonts w:asciiTheme="minorHAnsi" w:hAnsiTheme="minorHAnsi" w:cstheme="minorHAnsi"/>
          <w:sz w:val="20"/>
          <w:szCs w:val="20"/>
        </w:rPr>
        <w:t>Općekorisne funkcije šuma</w:t>
      </w:r>
    </w:p>
    <w:tbl>
      <w:tblPr>
        <w:tblW w:w="5000" w:type="pct"/>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CellMar>
          <w:left w:w="28" w:type="dxa"/>
          <w:right w:w="28" w:type="dxa"/>
        </w:tblCellMar>
        <w:tblLook w:val="0020" w:firstRow="1" w:lastRow="0" w:firstColumn="0" w:lastColumn="0" w:noHBand="0" w:noVBand="0"/>
      </w:tblPr>
      <w:tblGrid>
        <w:gridCol w:w="7351"/>
        <w:gridCol w:w="1691"/>
      </w:tblGrid>
      <w:tr w:rsidR="00CA62D3" w:rsidRPr="00E66368" w14:paraId="335BA3A1" w14:textId="77777777" w:rsidTr="002A2F5E">
        <w:trPr>
          <w:trHeight w:val="351"/>
          <w:jc w:val="center"/>
        </w:trPr>
        <w:tc>
          <w:tcPr>
            <w:tcW w:w="4065" w:type="pct"/>
            <w:tcBorders>
              <w:top w:val="single" w:sz="12" w:space="0" w:color="006634"/>
              <w:bottom w:val="single" w:sz="12" w:space="0" w:color="006634"/>
            </w:tcBorders>
            <w:noWrap/>
            <w:vAlign w:val="center"/>
            <w:hideMark/>
          </w:tcPr>
          <w:p w14:paraId="0950D40A" w14:textId="77777777" w:rsidR="00CA62D3" w:rsidRPr="00E66368" w:rsidRDefault="00CA62D3" w:rsidP="00E66368">
            <w:pPr>
              <w:pStyle w:val="NoSpacing"/>
              <w:rPr>
                <w:rFonts w:asciiTheme="minorHAnsi" w:hAnsiTheme="minorHAnsi" w:cstheme="minorHAnsi"/>
                <w:b/>
                <w:bCs/>
                <w:sz w:val="18"/>
                <w:szCs w:val="18"/>
              </w:rPr>
            </w:pPr>
            <w:bookmarkStart w:id="171" w:name="_Hlk165024187"/>
            <w:r w:rsidRPr="00E66368">
              <w:rPr>
                <w:rFonts w:asciiTheme="minorHAnsi" w:hAnsiTheme="minorHAnsi" w:cstheme="minorHAnsi"/>
                <w:b/>
                <w:bCs/>
                <w:sz w:val="18"/>
                <w:szCs w:val="18"/>
              </w:rPr>
              <w:t>Općekorisna funkcija šume</w:t>
            </w:r>
          </w:p>
        </w:tc>
        <w:tc>
          <w:tcPr>
            <w:tcW w:w="935" w:type="pct"/>
            <w:tcBorders>
              <w:top w:val="single" w:sz="12" w:space="0" w:color="006634"/>
              <w:bottom w:val="single" w:sz="12" w:space="0" w:color="006634"/>
            </w:tcBorders>
            <w:vAlign w:val="center"/>
            <w:hideMark/>
          </w:tcPr>
          <w:p w14:paraId="7CE33455" w14:textId="77777777" w:rsidR="00CA62D3" w:rsidRPr="00E66368" w:rsidRDefault="00CA62D3" w:rsidP="00E66368">
            <w:pPr>
              <w:pStyle w:val="NoSpacing"/>
              <w:rPr>
                <w:rFonts w:asciiTheme="minorHAnsi" w:hAnsiTheme="minorHAnsi" w:cstheme="minorHAnsi"/>
                <w:b/>
                <w:bCs/>
                <w:sz w:val="18"/>
                <w:szCs w:val="18"/>
              </w:rPr>
            </w:pPr>
            <w:r w:rsidRPr="00E66368">
              <w:rPr>
                <w:rFonts w:asciiTheme="minorHAnsi" w:hAnsiTheme="minorHAnsi" w:cstheme="minorHAnsi"/>
                <w:b/>
                <w:bCs/>
                <w:sz w:val="18"/>
                <w:szCs w:val="18"/>
              </w:rPr>
              <w:t>Prosječna ocjena</w:t>
            </w:r>
          </w:p>
        </w:tc>
      </w:tr>
      <w:tr w:rsidR="00CA62D3" w:rsidRPr="00E66368" w14:paraId="0B87D9CC" w14:textId="77777777" w:rsidTr="002A2F5E">
        <w:trPr>
          <w:trHeight w:val="257"/>
          <w:jc w:val="center"/>
        </w:trPr>
        <w:tc>
          <w:tcPr>
            <w:tcW w:w="4065" w:type="pct"/>
            <w:tcBorders>
              <w:top w:val="single" w:sz="12" w:space="0" w:color="006634"/>
            </w:tcBorders>
            <w:vAlign w:val="center"/>
            <w:hideMark/>
          </w:tcPr>
          <w:p w14:paraId="5DA12FFA"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Zaštita tla, prometnica, i drugih objekata od erozije, bujica i poplava</w:t>
            </w:r>
          </w:p>
        </w:tc>
        <w:tc>
          <w:tcPr>
            <w:tcW w:w="935" w:type="pct"/>
            <w:tcBorders>
              <w:top w:val="single" w:sz="12" w:space="0" w:color="006634"/>
            </w:tcBorders>
            <w:noWrap/>
            <w:vAlign w:val="center"/>
          </w:tcPr>
          <w:p w14:paraId="0BBA7785" w14:textId="6FB95079" w:rsidR="00CA62D3" w:rsidRPr="00E66368" w:rsidRDefault="002A2F5E"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1,</w:t>
            </w:r>
            <w:r w:rsidR="00E66368" w:rsidRPr="00E66368">
              <w:rPr>
                <w:rFonts w:asciiTheme="minorHAnsi" w:hAnsiTheme="minorHAnsi" w:cstheme="minorHAnsi"/>
                <w:sz w:val="18"/>
                <w:szCs w:val="18"/>
              </w:rPr>
              <w:t>3</w:t>
            </w:r>
          </w:p>
        </w:tc>
      </w:tr>
      <w:tr w:rsidR="00CA62D3" w:rsidRPr="00E66368" w14:paraId="2FB79B88" w14:textId="77777777" w:rsidTr="002A2F5E">
        <w:trPr>
          <w:trHeight w:val="303"/>
          <w:jc w:val="center"/>
        </w:trPr>
        <w:tc>
          <w:tcPr>
            <w:tcW w:w="4065" w:type="pct"/>
            <w:vAlign w:val="center"/>
            <w:hideMark/>
          </w:tcPr>
          <w:p w14:paraId="75BB2E97"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Utjecaj na vodni režim i kvalitetu voda</w:t>
            </w:r>
          </w:p>
        </w:tc>
        <w:tc>
          <w:tcPr>
            <w:tcW w:w="935" w:type="pct"/>
            <w:noWrap/>
            <w:vAlign w:val="center"/>
          </w:tcPr>
          <w:p w14:paraId="28F73BA3" w14:textId="4CE161EF" w:rsidR="00CA62D3" w:rsidRPr="00E66368" w:rsidRDefault="002A2F5E"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2,</w:t>
            </w:r>
            <w:r w:rsidR="00E66368" w:rsidRPr="00E66368">
              <w:rPr>
                <w:rFonts w:asciiTheme="minorHAnsi" w:hAnsiTheme="minorHAnsi" w:cstheme="minorHAnsi"/>
                <w:sz w:val="18"/>
                <w:szCs w:val="18"/>
              </w:rPr>
              <w:t>5</w:t>
            </w:r>
          </w:p>
        </w:tc>
      </w:tr>
      <w:tr w:rsidR="00CA62D3" w:rsidRPr="00E66368" w14:paraId="7101D217" w14:textId="77777777" w:rsidTr="002A2F5E">
        <w:trPr>
          <w:trHeight w:val="280"/>
          <w:jc w:val="center"/>
        </w:trPr>
        <w:tc>
          <w:tcPr>
            <w:tcW w:w="4065" w:type="pct"/>
            <w:vAlign w:val="center"/>
            <w:hideMark/>
          </w:tcPr>
          <w:p w14:paraId="31D6768A"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Utjecaj na plodnost tla i poljodjelsku proizvodnju</w:t>
            </w:r>
          </w:p>
        </w:tc>
        <w:tc>
          <w:tcPr>
            <w:tcW w:w="935" w:type="pct"/>
            <w:noWrap/>
            <w:vAlign w:val="center"/>
          </w:tcPr>
          <w:p w14:paraId="0B8E6693" w14:textId="57098643" w:rsidR="00CA62D3" w:rsidRPr="00E66368" w:rsidRDefault="002A2F5E"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2,</w:t>
            </w:r>
            <w:r w:rsidR="00E66368" w:rsidRPr="00E66368">
              <w:rPr>
                <w:rFonts w:asciiTheme="minorHAnsi" w:hAnsiTheme="minorHAnsi" w:cstheme="minorHAnsi"/>
                <w:sz w:val="18"/>
                <w:szCs w:val="18"/>
              </w:rPr>
              <w:t>9</w:t>
            </w:r>
          </w:p>
        </w:tc>
      </w:tr>
      <w:tr w:rsidR="00CA62D3" w:rsidRPr="00E66368" w14:paraId="234658E2" w14:textId="77777777" w:rsidTr="002A2F5E">
        <w:trPr>
          <w:trHeight w:val="284"/>
          <w:jc w:val="center"/>
        </w:trPr>
        <w:tc>
          <w:tcPr>
            <w:tcW w:w="4065" w:type="pct"/>
            <w:vAlign w:val="center"/>
            <w:hideMark/>
          </w:tcPr>
          <w:p w14:paraId="6DE5C180"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Utjecaj na klimu i ublažavanje posljedica klimatskih promjena</w:t>
            </w:r>
          </w:p>
        </w:tc>
        <w:tc>
          <w:tcPr>
            <w:tcW w:w="935" w:type="pct"/>
            <w:noWrap/>
            <w:vAlign w:val="center"/>
          </w:tcPr>
          <w:p w14:paraId="223D432A" w14:textId="543C56A5" w:rsidR="00CA62D3" w:rsidRPr="00E66368" w:rsidRDefault="00E66368"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1,9</w:t>
            </w:r>
          </w:p>
        </w:tc>
      </w:tr>
      <w:tr w:rsidR="00CA62D3" w:rsidRPr="00E66368" w14:paraId="7E00F0C9" w14:textId="77777777" w:rsidTr="002A2F5E">
        <w:trPr>
          <w:trHeight w:val="274"/>
          <w:jc w:val="center"/>
        </w:trPr>
        <w:tc>
          <w:tcPr>
            <w:tcW w:w="4065" w:type="pct"/>
            <w:vAlign w:val="center"/>
            <w:hideMark/>
          </w:tcPr>
          <w:p w14:paraId="5CCC9989"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Zaštita i unapređenje čovjekova okoliša</w:t>
            </w:r>
          </w:p>
        </w:tc>
        <w:tc>
          <w:tcPr>
            <w:tcW w:w="935" w:type="pct"/>
            <w:noWrap/>
            <w:vAlign w:val="center"/>
          </w:tcPr>
          <w:p w14:paraId="302B08E4" w14:textId="7AC6B6EB" w:rsidR="00CA62D3" w:rsidRPr="00E66368" w:rsidRDefault="002A2F5E"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3,0</w:t>
            </w:r>
          </w:p>
        </w:tc>
      </w:tr>
      <w:tr w:rsidR="00CA62D3" w:rsidRPr="00E66368" w14:paraId="4F708DF6" w14:textId="77777777" w:rsidTr="002A2F5E">
        <w:trPr>
          <w:trHeight w:val="291"/>
          <w:jc w:val="center"/>
        </w:trPr>
        <w:tc>
          <w:tcPr>
            <w:tcW w:w="4065" w:type="pct"/>
            <w:vAlign w:val="center"/>
            <w:hideMark/>
          </w:tcPr>
          <w:p w14:paraId="052246AF"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Stvaranje kisika, ponor ugljika i pročišćivanje atmosfere</w:t>
            </w:r>
          </w:p>
        </w:tc>
        <w:tc>
          <w:tcPr>
            <w:tcW w:w="935" w:type="pct"/>
            <w:noWrap/>
            <w:vAlign w:val="center"/>
          </w:tcPr>
          <w:p w14:paraId="0EFE5E33" w14:textId="41B43D14" w:rsidR="00CA62D3" w:rsidRPr="00E66368" w:rsidRDefault="002A2F5E"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2,5</w:t>
            </w:r>
          </w:p>
        </w:tc>
      </w:tr>
      <w:tr w:rsidR="00CA62D3" w:rsidRPr="00E66368" w14:paraId="6B2234CE" w14:textId="77777777" w:rsidTr="002A2F5E">
        <w:trPr>
          <w:trHeight w:val="282"/>
          <w:jc w:val="center"/>
        </w:trPr>
        <w:tc>
          <w:tcPr>
            <w:tcW w:w="4065" w:type="pct"/>
            <w:vAlign w:val="center"/>
            <w:hideMark/>
          </w:tcPr>
          <w:p w14:paraId="2C03027E"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Rekreativna, turistička i zdravstvena funkcija</w:t>
            </w:r>
          </w:p>
        </w:tc>
        <w:tc>
          <w:tcPr>
            <w:tcW w:w="935" w:type="pct"/>
            <w:noWrap/>
            <w:vAlign w:val="center"/>
          </w:tcPr>
          <w:p w14:paraId="0A835360" w14:textId="65F0A6C6" w:rsidR="00CA62D3" w:rsidRPr="00E66368" w:rsidRDefault="00E66368"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4</w:t>
            </w:r>
            <w:r w:rsidR="002A2F5E" w:rsidRPr="00E66368">
              <w:rPr>
                <w:rFonts w:asciiTheme="minorHAnsi" w:hAnsiTheme="minorHAnsi" w:cstheme="minorHAnsi"/>
                <w:sz w:val="18"/>
                <w:szCs w:val="18"/>
              </w:rPr>
              <w:t>,0</w:t>
            </w:r>
          </w:p>
        </w:tc>
      </w:tr>
      <w:tr w:rsidR="00CA62D3" w:rsidRPr="00E66368" w14:paraId="7EF9073D" w14:textId="77777777" w:rsidTr="002A2F5E">
        <w:trPr>
          <w:trHeight w:val="272"/>
          <w:jc w:val="center"/>
        </w:trPr>
        <w:tc>
          <w:tcPr>
            <w:tcW w:w="4065" w:type="pct"/>
            <w:vAlign w:val="center"/>
            <w:hideMark/>
          </w:tcPr>
          <w:p w14:paraId="1A50C61D"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Stvaranje povoljnih uvjeta za divljač i ostalu faunu</w:t>
            </w:r>
          </w:p>
        </w:tc>
        <w:tc>
          <w:tcPr>
            <w:tcW w:w="935" w:type="pct"/>
            <w:noWrap/>
            <w:vAlign w:val="center"/>
          </w:tcPr>
          <w:p w14:paraId="27CD0301" w14:textId="68F8910B" w:rsidR="00CA62D3" w:rsidRPr="00E66368" w:rsidRDefault="00E66368"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3,7</w:t>
            </w:r>
          </w:p>
        </w:tc>
      </w:tr>
      <w:tr w:rsidR="00CA62D3" w:rsidRPr="00E66368" w14:paraId="3C8B744C" w14:textId="77777777" w:rsidTr="002A2F5E">
        <w:trPr>
          <w:trHeight w:val="290"/>
          <w:jc w:val="center"/>
        </w:trPr>
        <w:tc>
          <w:tcPr>
            <w:tcW w:w="4065" w:type="pct"/>
            <w:vAlign w:val="center"/>
            <w:hideMark/>
          </w:tcPr>
          <w:p w14:paraId="3297B31C" w14:textId="77777777" w:rsidR="00CA62D3" w:rsidRPr="00E66368" w:rsidRDefault="00CA62D3" w:rsidP="00CA62D3">
            <w:pPr>
              <w:pStyle w:val="NoSpacing"/>
              <w:jc w:val="left"/>
              <w:rPr>
                <w:rFonts w:asciiTheme="minorHAnsi" w:hAnsiTheme="minorHAnsi" w:cstheme="minorHAnsi"/>
                <w:sz w:val="18"/>
                <w:szCs w:val="18"/>
              </w:rPr>
            </w:pPr>
            <w:r w:rsidRPr="00E66368">
              <w:rPr>
                <w:rFonts w:asciiTheme="minorHAnsi" w:hAnsiTheme="minorHAnsi" w:cstheme="minorHAnsi"/>
                <w:sz w:val="18"/>
                <w:szCs w:val="18"/>
              </w:rPr>
              <w:t>Povećan utjecaj zaštitnih šuma i šuma posebne namjene na bioraznolikost</w:t>
            </w:r>
          </w:p>
        </w:tc>
        <w:tc>
          <w:tcPr>
            <w:tcW w:w="935" w:type="pct"/>
            <w:noWrap/>
            <w:vAlign w:val="center"/>
          </w:tcPr>
          <w:p w14:paraId="00BF0E12" w14:textId="355C2A14" w:rsidR="00CA62D3" w:rsidRPr="00E66368" w:rsidRDefault="002A2F5E" w:rsidP="00CA62D3">
            <w:pPr>
              <w:pStyle w:val="NoSpacing"/>
              <w:rPr>
                <w:rFonts w:asciiTheme="minorHAnsi" w:hAnsiTheme="minorHAnsi" w:cstheme="minorHAnsi"/>
                <w:sz w:val="18"/>
                <w:szCs w:val="18"/>
              </w:rPr>
            </w:pPr>
            <w:r w:rsidRPr="00E66368">
              <w:rPr>
                <w:rFonts w:asciiTheme="minorHAnsi" w:hAnsiTheme="minorHAnsi" w:cstheme="minorHAnsi"/>
                <w:sz w:val="18"/>
                <w:szCs w:val="18"/>
              </w:rPr>
              <w:t>0,</w:t>
            </w:r>
            <w:r w:rsidR="00E66368" w:rsidRPr="00E66368">
              <w:rPr>
                <w:rFonts w:asciiTheme="minorHAnsi" w:hAnsiTheme="minorHAnsi" w:cstheme="minorHAnsi"/>
                <w:sz w:val="18"/>
                <w:szCs w:val="18"/>
              </w:rPr>
              <w:t>1</w:t>
            </w:r>
          </w:p>
        </w:tc>
      </w:tr>
      <w:tr w:rsidR="00CA62D3" w:rsidRPr="00BA668F" w14:paraId="13194F02" w14:textId="77777777" w:rsidTr="002A2F5E">
        <w:trPr>
          <w:trHeight w:val="278"/>
          <w:jc w:val="center"/>
        </w:trPr>
        <w:tc>
          <w:tcPr>
            <w:tcW w:w="4065" w:type="pct"/>
            <w:vAlign w:val="center"/>
            <w:hideMark/>
          </w:tcPr>
          <w:p w14:paraId="4CF96472" w14:textId="77777777" w:rsidR="00CA62D3" w:rsidRPr="00E66368" w:rsidRDefault="00CA62D3" w:rsidP="00397EE7">
            <w:pPr>
              <w:pStyle w:val="NoSpacing"/>
              <w:jc w:val="left"/>
              <w:rPr>
                <w:rFonts w:asciiTheme="minorHAnsi" w:hAnsiTheme="minorHAnsi" w:cstheme="minorHAnsi"/>
                <w:b/>
                <w:sz w:val="18"/>
                <w:szCs w:val="18"/>
              </w:rPr>
            </w:pPr>
            <w:r w:rsidRPr="00E66368">
              <w:rPr>
                <w:rFonts w:asciiTheme="minorHAnsi" w:hAnsiTheme="minorHAnsi" w:cstheme="minorHAnsi"/>
                <w:b/>
                <w:sz w:val="18"/>
                <w:szCs w:val="18"/>
              </w:rPr>
              <w:t>Ukupno</w:t>
            </w:r>
          </w:p>
        </w:tc>
        <w:tc>
          <w:tcPr>
            <w:tcW w:w="935" w:type="pct"/>
            <w:noWrap/>
            <w:vAlign w:val="center"/>
          </w:tcPr>
          <w:p w14:paraId="168F50BE" w14:textId="7E1CBEAE" w:rsidR="00CA62D3" w:rsidRPr="00E66368" w:rsidRDefault="002A2F5E" w:rsidP="00397EE7">
            <w:pPr>
              <w:pStyle w:val="NoSpacing"/>
              <w:rPr>
                <w:rFonts w:asciiTheme="minorHAnsi" w:hAnsiTheme="minorHAnsi" w:cstheme="minorHAnsi"/>
                <w:b/>
                <w:sz w:val="18"/>
                <w:szCs w:val="18"/>
              </w:rPr>
            </w:pPr>
            <w:r w:rsidRPr="00E66368">
              <w:rPr>
                <w:rFonts w:asciiTheme="minorHAnsi" w:hAnsiTheme="minorHAnsi" w:cstheme="minorHAnsi"/>
                <w:b/>
                <w:sz w:val="18"/>
                <w:szCs w:val="18"/>
              </w:rPr>
              <w:t>2</w:t>
            </w:r>
            <w:r w:rsidR="00E66368" w:rsidRPr="00E66368">
              <w:rPr>
                <w:rFonts w:asciiTheme="minorHAnsi" w:hAnsiTheme="minorHAnsi" w:cstheme="minorHAnsi"/>
                <w:b/>
                <w:sz w:val="18"/>
                <w:szCs w:val="18"/>
              </w:rPr>
              <w:t>1</w:t>
            </w:r>
            <w:r w:rsidRPr="00E66368">
              <w:rPr>
                <w:rFonts w:asciiTheme="minorHAnsi" w:hAnsiTheme="minorHAnsi" w:cstheme="minorHAnsi"/>
                <w:b/>
                <w:sz w:val="18"/>
                <w:szCs w:val="18"/>
              </w:rPr>
              <w:t>,</w:t>
            </w:r>
            <w:r w:rsidR="00E66368" w:rsidRPr="00E66368">
              <w:rPr>
                <w:rFonts w:asciiTheme="minorHAnsi" w:hAnsiTheme="minorHAnsi" w:cstheme="minorHAnsi"/>
                <w:b/>
                <w:sz w:val="18"/>
                <w:szCs w:val="18"/>
              </w:rPr>
              <w:t>9</w:t>
            </w:r>
          </w:p>
        </w:tc>
      </w:tr>
      <w:bookmarkEnd w:id="171"/>
    </w:tbl>
    <w:p w14:paraId="4D8BFE0D" w14:textId="77777777" w:rsidR="00CD5753" w:rsidRPr="00BA668F" w:rsidRDefault="00CD5753" w:rsidP="00B8061E">
      <w:pPr>
        <w:rPr>
          <w:rFonts w:asciiTheme="minorHAnsi" w:hAnsiTheme="minorHAnsi" w:cstheme="minorHAnsi"/>
          <w:sz w:val="22"/>
          <w:highlight w:val="yellow"/>
        </w:rPr>
      </w:pPr>
      <w:r w:rsidRPr="00BA668F">
        <w:rPr>
          <w:rFonts w:asciiTheme="minorHAnsi" w:hAnsiTheme="minorHAnsi" w:cstheme="minorHAnsi"/>
          <w:sz w:val="22"/>
          <w:highlight w:val="yellow"/>
        </w:rPr>
        <w:br w:type="page"/>
      </w:r>
    </w:p>
    <w:p w14:paraId="0E9E1710" w14:textId="4DA873EF" w:rsidR="00D8727E" w:rsidRPr="002B3290" w:rsidRDefault="00D8727E" w:rsidP="00730D98">
      <w:pPr>
        <w:pStyle w:val="Heading1"/>
        <w:ind w:firstLine="0"/>
        <w:rPr>
          <w:rFonts w:asciiTheme="minorHAnsi" w:hAnsiTheme="minorHAnsi" w:cstheme="minorHAnsi"/>
          <w:b/>
          <w:color w:val="006634"/>
        </w:rPr>
      </w:pPr>
      <w:bookmarkStart w:id="172" w:name="_Toc210895717"/>
      <w:bookmarkEnd w:id="153"/>
      <w:r w:rsidRPr="002B3290">
        <w:rPr>
          <w:rFonts w:asciiTheme="minorHAnsi" w:hAnsiTheme="minorHAnsi" w:cstheme="minorHAnsi"/>
          <w:b/>
          <w:color w:val="006634"/>
        </w:rPr>
        <w:lastRenderedPageBreak/>
        <w:t xml:space="preserve">V. </w:t>
      </w:r>
      <w:r w:rsidR="00FB7EF5" w:rsidRPr="002B3290">
        <w:rPr>
          <w:rFonts w:asciiTheme="minorHAnsi" w:hAnsiTheme="minorHAnsi" w:cstheme="minorHAnsi"/>
          <w:b/>
          <w:color w:val="006634"/>
        </w:rPr>
        <w:t>PRIKAZ DOSADAŠNJEG</w:t>
      </w:r>
      <w:r w:rsidR="00D93FC1" w:rsidRPr="002B3290">
        <w:rPr>
          <w:rFonts w:asciiTheme="minorHAnsi" w:hAnsiTheme="minorHAnsi" w:cstheme="minorHAnsi"/>
          <w:b/>
          <w:color w:val="006634"/>
        </w:rPr>
        <w:t>A</w:t>
      </w:r>
      <w:r w:rsidR="00FB7EF5" w:rsidRPr="002B3290">
        <w:rPr>
          <w:rFonts w:asciiTheme="minorHAnsi" w:hAnsiTheme="minorHAnsi" w:cstheme="minorHAnsi"/>
          <w:b/>
          <w:color w:val="006634"/>
        </w:rPr>
        <w:t xml:space="preserve"> GOSPODARENJA </w:t>
      </w:r>
      <w:r w:rsidR="00D24D87" w:rsidRPr="002B3290">
        <w:rPr>
          <w:rFonts w:asciiTheme="minorHAnsi" w:hAnsiTheme="minorHAnsi" w:cstheme="minorHAnsi"/>
          <w:b/>
          <w:color w:val="006634"/>
        </w:rPr>
        <w:t>ŠUMAMA I ŠUMSKIM ZEMLJIŠT</w:t>
      </w:r>
      <w:r w:rsidR="00D93FC1" w:rsidRPr="002B3290">
        <w:rPr>
          <w:rFonts w:asciiTheme="minorHAnsi" w:hAnsiTheme="minorHAnsi" w:cstheme="minorHAnsi"/>
          <w:b/>
          <w:color w:val="006634"/>
        </w:rPr>
        <w:t>IMA</w:t>
      </w:r>
      <w:r w:rsidR="00D24D87" w:rsidRPr="002B3290">
        <w:rPr>
          <w:rFonts w:asciiTheme="minorHAnsi" w:hAnsiTheme="minorHAnsi" w:cstheme="minorHAnsi"/>
          <w:b/>
          <w:color w:val="006634"/>
        </w:rPr>
        <w:t xml:space="preserve"> S BILANCOM PO ODJELIMA I ODSJECIMA ZA PROTEKLO POLURAZDOBLJE</w:t>
      </w:r>
      <w:bookmarkEnd w:id="172"/>
    </w:p>
    <w:p w14:paraId="05964161" w14:textId="1311E686" w:rsidR="00D8727E" w:rsidRPr="002B3290" w:rsidRDefault="00730D98" w:rsidP="00B8061E">
      <w:pPr>
        <w:pStyle w:val="Heading2"/>
        <w:ind w:firstLine="0"/>
        <w:rPr>
          <w:rFonts w:asciiTheme="minorHAnsi" w:hAnsiTheme="minorHAnsi" w:cstheme="minorHAnsi"/>
          <w:b/>
          <w:bCs/>
          <w:color w:val="006634"/>
          <w:sz w:val="28"/>
          <w:szCs w:val="28"/>
        </w:rPr>
      </w:pPr>
      <w:bookmarkStart w:id="173" w:name="_Toc68079343"/>
      <w:bookmarkStart w:id="174" w:name="_Toc210895718"/>
      <w:r w:rsidRPr="002B3290">
        <w:rPr>
          <w:rFonts w:asciiTheme="minorHAnsi" w:hAnsiTheme="minorHAnsi" w:cstheme="minorHAnsi"/>
          <w:b/>
          <w:bCs/>
          <w:color w:val="006634"/>
          <w:sz w:val="28"/>
          <w:szCs w:val="28"/>
        </w:rPr>
        <w:t>V.</w:t>
      </w:r>
      <w:r w:rsidR="00D8727E" w:rsidRPr="002B3290">
        <w:rPr>
          <w:rFonts w:asciiTheme="minorHAnsi" w:hAnsiTheme="minorHAnsi" w:cstheme="minorHAnsi"/>
          <w:b/>
          <w:bCs/>
          <w:color w:val="006634"/>
          <w:sz w:val="28"/>
          <w:szCs w:val="28"/>
        </w:rPr>
        <w:t xml:space="preserve">1. </w:t>
      </w:r>
      <w:bookmarkStart w:id="175" w:name="_Hlk155363598"/>
      <w:r w:rsidR="00D8727E" w:rsidRPr="002B3290">
        <w:rPr>
          <w:rFonts w:asciiTheme="minorHAnsi" w:hAnsiTheme="minorHAnsi" w:cstheme="minorHAnsi"/>
          <w:b/>
          <w:bCs/>
          <w:color w:val="006634"/>
          <w:sz w:val="28"/>
          <w:szCs w:val="28"/>
        </w:rPr>
        <w:t>Radovi gospodarenja šumama</w:t>
      </w:r>
      <w:bookmarkEnd w:id="173"/>
      <w:bookmarkEnd w:id="175"/>
      <w:bookmarkEnd w:id="174"/>
    </w:p>
    <w:p w14:paraId="287CE0AB" w14:textId="77777777" w:rsidR="00E22097" w:rsidRDefault="00E22097" w:rsidP="00FD3347">
      <w:pPr>
        <w:pStyle w:val="Style6"/>
        <w:spacing w:before="0" w:beforeAutospacing="0" w:after="0" w:afterAutospacing="0" w:line="276" w:lineRule="auto"/>
        <w:jc w:val="both"/>
        <w:rPr>
          <w:rFonts w:asciiTheme="minorHAnsi" w:hAnsiTheme="minorHAnsi" w:cstheme="minorHAnsi"/>
          <w:sz w:val="22"/>
          <w:szCs w:val="22"/>
          <w:lang w:val="hr-HR"/>
        </w:rPr>
      </w:pPr>
    </w:p>
    <w:p w14:paraId="210BEB33" w14:textId="6D7123F2" w:rsidR="00FD3347" w:rsidRPr="002B3290" w:rsidRDefault="00FD3347" w:rsidP="00FD3347">
      <w:pPr>
        <w:pStyle w:val="Style6"/>
        <w:spacing w:before="0" w:beforeAutospacing="0" w:after="0" w:afterAutospacing="0" w:line="276" w:lineRule="auto"/>
        <w:jc w:val="both"/>
        <w:rPr>
          <w:rFonts w:asciiTheme="minorHAnsi" w:hAnsiTheme="minorHAnsi" w:cstheme="minorHAnsi"/>
          <w:sz w:val="22"/>
          <w:szCs w:val="22"/>
          <w:lang w:val="hr-HR"/>
        </w:rPr>
      </w:pPr>
      <w:r w:rsidRPr="002B3290">
        <w:rPr>
          <w:rFonts w:asciiTheme="minorHAnsi" w:hAnsiTheme="minorHAnsi" w:cstheme="minorHAnsi"/>
          <w:sz w:val="22"/>
          <w:szCs w:val="22"/>
          <w:lang w:val="hr-HR"/>
        </w:rPr>
        <w:t>Prikaz propisanih i obavljenih šumsko-uzgojnih radova u gospodarskoj jedinici u polurazdoblju od 2010. do 2019. godine.</w:t>
      </w:r>
    </w:p>
    <w:p w14:paraId="614ACE87" w14:textId="77777777" w:rsidR="00FD3347" w:rsidRPr="002B3290" w:rsidRDefault="00FD3347" w:rsidP="00FD3347">
      <w:pPr>
        <w:spacing w:before="0" w:after="0"/>
        <w:ind w:firstLine="0"/>
        <w:rPr>
          <w:rFonts w:asciiTheme="minorHAnsi" w:hAnsiTheme="minorHAnsi" w:cstheme="minorHAnsi"/>
          <w:b/>
          <w:sz w:val="20"/>
          <w:szCs w:val="20"/>
        </w:rPr>
      </w:pPr>
    </w:p>
    <w:p w14:paraId="0DE20A6E" w14:textId="5A979307" w:rsidR="00FD3347" w:rsidRPr="00553681" w:rsidRDefault="00FD3347" w:rsidP="00FD3347">
      <w:pPr>
        <w:spacing w:before="0" w:after="0"/>
        <w:ind w:firstLine="0"/>
        <w:rPr>
          <w:rFonts w:asciiTheme="minorHAnsi" w:hAnsiTheme="minorHAnsi" w:cstheme="minorHAnsi"/>
          <w:i/>
          <w:sz w:val="20"/>
          <w:szCs w:val="20"/>
        </w:rPr>
      </w:pPr>
      <w:r w:rsidRPr="00553681">
        <w:rPr>
          <w:rFonts w:asciiTheme="minorHAnsi" w:hAnsiTheme="minorHAnsi" w:cstheme="minorHAnsi"/>
          <w:b/>
          <w:sz w:val="20"/>
          <w:szCs w:val="20"/>
        </w:rPr>
        <w:t xml:space="preserve">Tablica </w:t>
      </w:r>
      <w:r w:rsidR="000A0D00">
        <w:rPr>
          <w:rFonts w:asciiTheme="minorHAnsi" w:hAnsiTheme="minorHAnsi" w:cstheme="minorHAnsi"/>
          <w:b/>
          <w:sz w:val="20"/>
          <w:szCs w:val="20"/>
        </w:rPr>
        <w:t>17</w:t>
      </w:r>
      <w:r w:rsidRPr="00553681">
        <w:rPr>
          <w:rFonts w:asciiTheme="minorHAnsi" w:hAnsiTheme="minorHAnsi" w:cstheme="minorHAnsi"/>
          <w:b/>
          <w:sz w:val="20"/>
          <w:szCs w:val="20"/>
        </w:rPr>
        <w:t>.</w:t>
      </w:r>
      <w:r w:rsidRPr="00553681">
        <w:rPr>
          <w:rFonts w:asciiTheme="minorHAnsi" w:hAnsiTheme="minorHAnsi" w:cstheme="minorHAnsi"/>
          <w:i/>
          <w:sz w:val="20"/>
          <w:szCs w:val="20"/>
        </w:rPr>
        <w:t xml:space="preserve"> Obavljeni šumsko-uzgojni radovi u prethodnom gospodarskom polurazdoblju </w:t>
      </w:r>
    </w:p>
    <w:tbl>
      <w:tblPr>
        <w:tblStyle w:val="TableGrid"/>
        <w:tblW w:w="9529"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ayout w:type="fixed"/>
        <w:tblLook w:val="04A0" w:firstRow="1" w:lastRow="0" w:firstColumn="1" w:lastColumn="0" w:noHBand="0" w:noVBand="1"/>
      </w:tblPr>
      <w:tblGrid>
        <w:gridCol w:w="4238"/>
        <w:gridCol w:w="1857"/>
        <w:gridCol w:w="709"/>
        <w:gridCol w:w="520"/>
        <w:gridCol w:w="614"/>
        <w:gridCol w:w="751"/>
        <w:gridCol w:w="840"/>
      </w:tblGrid>
      <w:tr w:rsidR="00FD3347" w:rsidRPr="00753490" w14:paraId="37DD4761" w14:textId="77777777" w:rsidTr="00E22097">
        <w:trPr>
          <w:jc w:val="center"/>
        </w:trPr>
        <w:tc>
          <w:tcPr>
            <w:tcW w:w="6095" w:type="dxa"/>
            <w:gridSpan w:val="2"/>
            <w:vMerge w:val="restart"/>
            <w:vAlign w:val="center"/>
          </w:tcPr>
          <w:p w14:paraId="33B6DB54" w14:textId="77777777" w:rsidR="00FD3347" w:rsidRPr="00753490" w:rsidRDefault="00FD3347" w:rsidP="007E5F8E">
            <w:pPr>
              <w:spacing w:before="0" w:after="0"/>
              <w:jc w:val="center"/>
              <w:rPr>
                <w:rFonts w:asciiTheme="minorHAnsi" w:hAnsiTheme="minorHAnsi" w:cstheme="minorHAnsi"/>
                <w:sz w:val="18"/>
                <w:szCs w:val="18"/>
              </w:rPr>
            </w:pPr>
            <w:r w:rsidRPr="00753490">
              <w:rPr>
                <w:rFonts w:asciiTheme="minorHAnsi" w:hAnsiTheme="minorHAnsi" w:cstheme="minorHAnsi"/>
                <w:sz w:val="18"/>
                <w:szCs w:val="18"/>
              </w:rPr>
              <w:t>Vrsta rada</w:t>
            </w:r>
          </w:p>
        </w:tc>
        <w:tc>
          <w:tcPr>
            <w:tcW w:w="3434" w:type="dxa"/>
            <w:gridSpan w:val="5"/>
            <w:vAlign w:val="center"/>
          </w:tcPr>
          <w:p w14:paraId="0908F64B" w14:textId="77777777" w:rsidR="00FD3347" w:rsidRPr="00753490" w:rsidRDefault="00FD3347" w:rsidP="007E5F8E">
            <w:pPr>
              <w:spacing w:before="0" w:after="0"/>
              <w:jc w:val="center"/>
              <w:rPr>
                <w:rFonts w:asciiTheme="minorHAnsi" w:hAnsiTheme="minorHAnsi" w:cstheme="minorHAnsi"/>
                <w:sz w:val="18"/>
                <w:szCs w:val="18"/>
              </w:rPr>
            </w:pPr>
            <w:r w:rsidRPr="00753490">
              <w:rPr>
                <w:rFonts w:asciiTheme="minorHAnsi" w:hAnsiTheme="minorHAnsi" w:cstheme="minorHAnsi"/>
                <w:sz w:val="18"/>
                <w:szCs w:val="18"/>
              </w:rPr>
              <w:t>2010-2019</w:t>
            </w:r>
          </w:p>
        </w:tc>
      </w:tr>
      <w:tr w:rsidR="00FD3347" w:rsidRPr="00753490" w14:paraId="48BB9092" w14:textId="77777777" w:rsidTr="00E22097">
        <w:trPr>
          <w:trHeight w:val="240"/>
          <w:jc w:val="center"/>
        </w:trPr>
        <w:tc>
          <w:tcPr>
            <w:tcW w:w="6095" w:type="dxa"/>
            <w:gridSpan w:val="2"/>
            <w:vMerge/>
            <w:vAlign w:val="center"/>
          </w:tcPr>
          <w:p w14:paraId="3F082D8E" w14:textId="77777777" w:rsidR="00FD3347" w:rsidRPr="00753490" w:rsidRDefault="00FD3347" w:rsidP="007E5F8E">
            <w:pPr>
              <w:spacing w:before="0" w:after="0"/>
              <w:jc w:val="left"/>
              <w:rPr>
                <w:rFonts w:asciiTheme="minorHAnsi" w:hAnsiTheme="minorHAnsi" w:cstheme="minorHAnsi"/>
                <w:sz w:val="18"/>
                <w:szCs w:val="18"/>
              </w:rPr>
            </w:pPr>
          </w:p>
        </w:tc>
        <w:tc>
          <w:tcPr>
            <w:tcW w:w="709" w:type="dxa"/>
            <w:vMerge w:val="restart"/>
            <w:vAlign w:val="center"/>
          </w:tcPr>
          <w:p w14:paraId="37C867D8"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Propis</w:t>
            </w:r>
          </w:p>
        </w:tc>
        <w:tc>
          <w:tcPr>
            <w:tcW w:w="2725" w:type="dxa"/>
            <w:gridSpan w:val="4"/>
            <w:tcBorders>
              <w:top w:val="single" w:sz="6" w:space="0" w:color="008000"/>
              <w:bottom w:val="single" w:sz="4" w:space="0" w:color="008000"/>
            </w:tcBorders>
            <w:vAlign w:val="center"/>
          </w:tcPr>
          <w:p w14:paraId="1E449958" w14:textId="77777777" w:rsidR="00FD3347" w:rsidRPr="00753490" w:rsidRDefault="00FD3347" w:rsidP="007E5F8E">
            <w:pPr>
              <w:spacing w:before="0" w:after="0"/>
              <w:rPr>
                <w:rFonts w:asciiTheme="minorHAnsi" w:hAnsiTheme="minorHAnsi" w:cstheme="minorHAnsi"/>
                <w:sz w:val="18"/>
                <w:szCs w:val="18"/>
              </w:rPr>
            </w:pPr>
            <w:r w:rsidRPr="00753490">
              <w:rPr>
                <w:rFonts w:asciiTheme="minorHAnsi" w:hAnsiTheme="minorHAnsi" w:cstheme="minorHAnsi"/>
                <w:sz w:val="18"/>
                <w:szCs w:val="18"/>
              </w:rPr>
              <w:t>Izvršenje</w:t>
            </w:r>
          </w:p>
        </w:tc>
      </w:tr>
      <w:tr w:rsidR="00FD3347" w:rsidRPr="00753490" w14:paraId="5354FCFC" w14:textId="77777777" w:rsidTr="00E22097">
        <w:trPr>
          <w:trHeight w:val="240"/>
          <w:jc w:val="center"/>
        </w:trPr>
        <w:tc>
          <w:tcPr>
            <w:tcW w:w="6095" w:type="dxa"/>
            <w:gridSpan w:val="2"/>
            <w:vMerge/>
            <w:vAlign w:val="center"/>
          </w:tcPr>
          <w:p w14:paraId="5EA61571" w14:textId="77777777" w:rsidR="00FD3347" w:rsidRPr="00753490" w:rsidRDefault="00FD3347" w:rsidP="007E5F8E">
            <w:pPr>
              <w:spacing w:before="0" w:after="0"/>
              <w:jc w:val="left"/>
              <w:rPr>
                <w:rFonts w:asciiTheme="minorHAnsi" w:hAnsiTheme="minorHAnsi" w:cstheme="minorHAnsi"/>
                <w:sz w:val="18"/>
                <w:szCs w:val="18"/>
              </w:rPr>
            </w:pPr>
          </w:p>
        </w:tc>
        <w:tc>
          <w:tcPr>
            <w:tcW w:w="709" w:type="dxa"/>
            <w:vMerge/>
            <w:vAlign w:val="center"/>
          </w:tcPr>
          <w:p w14:paraId="2491792D" w14:textId="77777777" w:rsidR="00FD3347" w:rsidRPr="00753490" w:rsidRDefault="00FD3347" w:rsidP="007E5F8E">
            <w:pPr>
              <w:spacing w:before="0" w:after="0"/>
              <w:jc w:val="center"/>
              <w:rPr>
                <w:rFonts w:asciiTheme="minorHAnsi" w:hAnsiTheme="minorHAnsi" w:cstheme="minorHAnsi"/>
                <w:sz w:val="18"/>
                <w:szCs w:val="18"/>
              </w:rPr>
            </w:pPr>
          </w:p>
        </w:tc>
        <w:tc>
          <w:tcPr>
            <w:tcW w:w="1134" w:type="dxa"/>
            <w:gridSpan w:val="2"/>
            <w:tcBorders>
              <w:top w:val="single" w:sz="4" w:space="0" w:color="008000"/>
              <w:bottom w:val="single" w:sz="6" w:space="0" w:color="008000"/>
            </w:tcBorders>
            <w:vAlign w:val="center"/>
          </w:tcPr>
          <w:p w14:paraId="7BE2871D"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Po propisu</w:t>
            </w:r>
          </w:p>
        </w:tc>
        <w:tc>
          <w:tcPr>
            <w:tcW w:w="751" w:type="dxa"/>
            <w:tcBorders>
              <w:top w:val="single" w:sz="4" w:space="0" w:color="008000"/>
              <w:bottom w:val="single" w:sz="6" w:space="0" w:color="008000"/>
            </w:tcBorders>
            <w:vAlign w:val="center"/>
          </w:tcPr>
          <w:p w14:paraId="3C666696"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Višek.</w:t>
            </w:r>
          </w:p>
        </w:tc>
        <w:tc>
          <w:tcPr>
            <w:tcW w:w="840" w:type="dxa"/>
            <w:tcBorders>
              <w:top w:val="single" w:sz="4" w:space="0" w:color="008000"/>
              <w:bottom w:val="single" w:sz="6" w:space="0" w:color="008000"/>
            </w:tcBorders>
            <w:vAlign w:val="center"/>
          </w:tcPr>
          <w:p w14:paraId="3F7A567E"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Nepred.</w:t>
            </w:r>
          </w:p>
        </w:tc>
      </w:tr>
      <w:tr w:rsidR="00FD3347" w:rsidRPr="00753490" w14:paraId="1B732E91" w14:textId="77777777" w:rsidTr="00E22097">
        <w:trPr>
          <w:trHeight w:val="228"/>
          <w:jc w:val="center"/>
        </w:trPr>
        <w:tc>
          <w:tcPr>
            <w:tcW w:w="6095" w:type="dxa"/>
            <w:gridSpan w:val="2"/>
            <w:vMerge/>
            <w:tcBorders>
              <w:bottom w:val="single" w:sz="12" w:space="0" w:color="008000"/>
            </w:tcBorders>
            <w:vAlign w:val="center"/>
          </w:tcPr>
          <w:p w14:paraId="7E7A27E2" w14:textId="77777777" w:rsidR="00FD3347" w:rsidRPr="00753490" w:rsidRDefault="00FD3347" w:rsidP="007E5F8E">
            <w:pPr>
              <w:spacing w:before="0" w:after="0"/>
              <w:jc w:val="left"/>
              <w:rPr>
                <w:rFonts w:asciiTheme="minorHAnsi" w:hAnsiTheme="minorHAnsi" w:cstheme="minorHAnsi"/>
                <w:sz w:val="18"/>
                <w:szCs w:val="18"/>
              </w:rPr>
            </w:pPr>
          </w:p>
        </w:tc>
        <w:tc>
          <w:tcPr>
            <w:tcW w:w="709" w:type="dxa"/>
            <w:tcBorders>
              <w:bottom w:val="single" w:sz="12" w:space="0" w:color="008000"/>
            </w:tcBorders>
            <w:vAlign w:val="center"/>
          </w:tcPr>
          <w:p w14:paraId="2F590F39"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ha</w:t>
            </w:r>
          </w:p>
        </w:tc>
        <w:tc>
          <w:tcPr>
            <w:tcW w:w="520" w:type="dxa"/>
            <w:tcBorders>
              <w:top w:val="single" w:sz="6" w:space="0" w:color="008000"/>
              <w:bottom w:val="single" w:sz="12" w:space="0" w:color="008000"/>
            </w:tcBorders>
            <w:vAlign w:val="center"/>
          </w:tcPr>
          <w:p w14:paraId="06A9DCF2"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ha</w:t>
            </w:r>
          </w:p>
        </w:tc>
        <w:tc>
          <w:tcPr>
            <w:tcW w:w="614" w:type="dxa"/>
            <w:tcBorders>
              <w:top w:val="single" w:sz="6" w:space="0" w:color="008000"/>
              <w:bottom w:val="single" w:sz="12" w:space="0" w:color="008000"/>
            </w:tcBorders>
            <w:vAlign w:val="center"/>
          </w:tcPr>
          <w:p w14:paraId="3D8DDE38"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w:t>
            </w:r>
          </w:p>
        </w:tc>
        <w:tc>
          <w:tcPr>
            <w:tcW w:w="751" w:type="dxa"/>
            <w:tcBorders>
              <w:top w:val="single" w:sz="6" w:space="0" w:color="008000"/>
              <w:bottom w:val="single" w:sz="12" w:space="0" w:color="008000"/>
            </w:tcBorders>
            <w:vAlign w:val="center"/>
          </w:tcPr>
          <w:p w14:paraId="0692EDED"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ha</w:t>
            </w:r>
          </w:p>
        </w:tc>
        <w:tc>
          <w:tcPr>
            <w:tcW w:w="840" w:type="dxa"/>
            <w:tcBorders>
              <w:top w:val="single" w:sz="6" w:space="0" w:color="008000"/>
              <w:bottom w:val="single" w:sz="12" w:space="0" w:color="008000"/>
            </w:tcBorders>
            <w:vAlign w:val="center"/>
          </w:tcPr>
          <w:p w14:paraId="4DBE5FEF" w14:textId="77777777" w:rsidR="00FD3347" w:rsidRPr="00753490" w:rsidRDefault="00FD3347" w:rsidP="007E5F8E">
            <w:pPr>
              <w:spacing w:before="0" w:after="0"/>
              <w:ind w:firstLine="0"/>
              <w:rPr>
                <w:rFonts w:asciiTheme="minorHAnsi" w:hAnsiTheme="minorHAnsi" w:cstheme="minorHAnsi"/>
                <w:sz w:val="18"/>
                <w:szCs w:val="18"/>
              </w:rPr>
            </w:pPr>
            <w:r w:rsidRPr="00753490">
              <w:rPr>
                <w:rFonts w:asciiTheme="minorHAnsi" w:hAnsiTheme="minorHAnsi" w:cstheme="minorHAnsi"/>
                <w:sz w:val="18"/>
                <w:szCs w:val="18"/>
              </w:rPr>
              <w:t>ha</w:t>
            </w:r>
          </w:p>
        </w:tc>
      </w:tr>
      <w:tr w:rsidR="00FD3347" w:rsidRPr="00753490" w14:paraId="7A7991C8" w14:textId="77777777" w:rsidTr="00E22097">
        <w:trPr>
          <w:jc w:val="center"/>
        </w:trPr>
        <w:tc>
          <w:tcPr>
            <w:tcW w:w="4238" w:type="dxa"/>
            <w:tcBorders>
              <w:right w:val="single" w:sz="4" w:space="0" w:color="auto"/>
            </w:tcBorders>
            <w:vAlign w:val="center"/>
          </w:tcPr>
          <w:p w14:paraId="2CCE22E1" w14:textId="77777777" w:rsidR="00FD3347" w:rsidRPr="00753490" w:rsidRDefault="00FD3347" w:rsidP="007E5F8E">
            <w:pPr>
              <w:spacing w:before="0" w:after="0"/>
              <w:ind w:firstLine="0"/>
              <w:jc w:val="left"/>
              <w:rPr>
                <w:rFonts w:asciiTheme="minorHAnsi" w:hAnsiTheme="minorHAnsi" w:cstheme="minorHAnsi"/>
                <w:sz w:val="18"/>
                <w:szCs w:val="18"/>
              </w:rPr>
            </w:pPr>
            <w:r w:rsidRPr="00753490">
              <w:rPr>
                <w:rFonts w:asciiTheme="minorHAnsi" w:hAnsiTheme="minorHAnsi" w:cstheme="minorHAnsi"/>
                <w:sz w:val="18"/>
                <w:szCs w:val="18"/>
              </w:rPr>
              <w:t>Popunjavanje, njega i čišćenje u raznodobnim sastojina</w:t>
            </w:r>
          </w:p>
        </w:tc>
        <w:tc>
          <w:tcPr>
            <w:tcW w:w="1857" w:type="dxa"/>
            <w:tcBorders>
              <w:top w:val="single" w:sz="12" w:space="0" w:color="008000"/>
              <w:left w:val="single" w:sz="4" w:space="0" w:color="auto"/>
            </w:tcBorders>
            <w:vAlign w:val="center"/>
          </w:tcPr>
          <w:p w14:paraId="7B1CE009" w14:textId="77777777" w:rsidR="00FD3347" w:rsidRPr="00753490" w:rsidRDefault="00FD3347" w:rsidP="007E5F8E">
            <w:pPr>
              <w:spacing w:before="0" w:after="0"/>
              <w:ind w:firstLine="0"/>
              <w:jc w:val="center"/>
              <w:rPr>
                <w:rFonts w:asciiTheme="minorHAnsi" w:hAnsiTheme="minorHAnsi" w:cstheme="minorHAnsi"/>
                <w:sz w:val="18"/>
                <w:szCs w:val="18"/>
              </w:rPr>
            </w:pPr>
            <w:r w:rsidRPr="00753490">
              <w:rPr>
                <w:rFonts w:asciiTheme="minorHAnsi" w:hAnsiTheme="minorHAnsi" w:cstheme="minorHAnsi"/>
                <w:sz w:val="18"/>
                <w:szCs w:val="18"/>
                <w:lang w:val="hr-HR"/>
              </w:rPr>
              <w:t>Čišćenje sastojina</w:t>
            </w:r>
          </w:p>
        </w:tc>
        <w:tc>
          <w:tcPr>
            <w:tcW w:w="709" w:type="dxa"/>
            <w:tcBorders>
              <w:top w:val="single" w:sz="12" w:space="0" w:color="008000"/>
              <w:bottom w:val="single" w:sz="6" w:space="0" w:color="008000"/>
            </w:tcBorders>
            <w:tcMar>
              <w:left w:w="28" w:type="dxa"/>
              <w:right w:w="28" w:type="dxa"/>
            </w:tcMar>
            <w:vAlign w:val="center"/>
          </w:tcPr>
          <w:p w14:paraId="1DCBB25B" w14:textId="135B3664" w:rsidR="00FD3347" w:rsidRPr="00753490" w:rsidRDefault="004D4524" w:rsidP="00E22097">
            <w:pPr>
              <w:spacing w:before="0" w:after="0"/>
              <w:ind w:firstLine="0"/>
              <w:jc w:val="right"/>
              <w:rPr>
                <w:rFonts w:asciiTheme="minorHAnsi" w:hAnsiTheme="minorHAnsi" w:cstheme="minorHAnsi"/>
                <w:sz w:val="18"/>
                <w:szCs w:val="18"/>
              </w:rPr>
            </w:pPr>
            <w:r w:rsidRPr="00753490">
              <w:rPr>
                <w:rFonts w:asciiTheme="minorHAnsi" w:hAnsiTheme="minorHAnsi" w:cstheme="minorHAnsi"/>
                <w:sz w:val="18"/>
                <w:szCs w:val="18"/>
              </w:rPr>
              <w:t>27,70</w:t>
            </w:r>
          </w:p>
        </w:tc>
        <w:tc>
          <w:tcPr>
            <w:tcW w:w="520" w:type="dxa"/>
            <w:tcBorders>
              <w:top w:val="single" w:sz="12" w:space="0" w:color="008000"/>
              <w:bottom w:val="single" w:sz="6" w:space="0" w:color="008000"/>
            </w:tcBorders>
            <w:tcMar>
              <w:left w:w="28" w:type="dxa"/>
              <w:right w:w="28" w:type="dxa"/>
            </w:tcMar>
            <w:vAlign w:val="center"/>
          </w:tcPr>
          <w:p w14:paraId="2A8614EB" w14:textId="77777777" w:rsidR="00FD3347" w:rsidRPr="00753490" w:rsidRDefault="00FD3347" w:rsidP="00E22097">
            <w:pPr>
              <w:spacing w:before="0" w:after="0"/>
              <w:jc w:val="right"/>
              <w:rPr>
                <w:rFonts w:asciiTheme="minorHAnsi" w:hAnsiTheme="minorHAnsi" w:cstheme="minorHAnsi"/>
                <w:sz w:val="18"/>
                <w:szCs w:val="18"/>
              </w:rPr>
            </w:pPr>
          </w:p>
        </w:tc>
        <w:tc>
          <w:tcPr>
            <w:tcW w:w="614" w:type="dxa"/>
            <w:tcBorders>
              <w:top w:val="single" w:sz="12" w:space="0" w:color="008000"/>
              <w:bottom w:val="single" w:sz="6" w:space="0" w:color="008000"/>
            </w:tcBorders>
            <w:tcMar>
              <w:left w:w="28" w:type="dxa"/>
              <w:right w:w="28" w:type="dxa"/>
            </w:tcMar>
            <w:vAlign w:val="center"/>
          </w:tcPr>
          <w:p w14:paraId="74DD3643" w14:textId="77777777" w:rsidR="00FD3347" w:rsidRPr="00753490" w:rsidRDefault="00FD3347" w:rsidP="00E22097">
            <w:pPr>
              <w:spacing w:before="0" w:after="0"/>
              <w:jc w:val="right"/>
              <w:rPr>
                <w:rFonts w:asciiTheme="minorHAnsi" w:hAnsiTheme="minorHAnsi" w:cstheme="minorHAnsi"/>
                <w:sz w:val="18"/>
                <w:szCs w:val="18"/>
              </w:rPr>
            </w:pPr>
          </w:p>
        </w:tc>
        <w:tc>
          <w:tcPr>
            <w:tcW w:w="751" w:type="dxa"/>
            <w:tcBorders>
              <w:top w:val="single" w:sz="12" w:space="0" w:color="008000"/>
              <w:bottom w:val="single" w:sz="6" w:space="0" w:color="008000"/>
            </w:tcBorders>
            <w:tcMar>
              <w:left w:w="28" w:type="dxa"/>
              <w:right w:w="28" w:type="dxa"/>
            </w:tcMar>
            <w:vAlign w:val="center"/>
          </w:tcPr>
          <w:p w14:paraId="65779FB3" w14:textId="77777777" w:rsidR="00FD3347" w:rsidRPr="00753490" w:rsidRDefault="00FD3347" w:rsidP="00E22097">
            <w:pPr>
              <w:spacing w:before="0" w:after="0"/>
              <w:jc w:val="right"/>
              <w:rPr>
                <w:rFonts w:asciiTheme="minorHAnsi" w:hAnsiTheme="minorHAnsi" w:cstheme="minorHAnsi"/>
                <w:sz w:val="18"/>
                <w:szCs w:val="18"/>
              </w:rPr>
            </w:pPr>
          </w:p>
        </w:tc>
        <w:tc>
          <w:tcPr>
            <w:tcW w:w="840" w:type="dxa"/>
            <w:tcBorders>
              <w:top w:val="single" w:sz="12" w:space="0" w:color="008000"/>
              <w:bottom w:val="single" w:sz="6" w:space="0" w:color="008000"/>
            </w:tcBorders>
            <w:tcMar>
              <w:left w:w="28" w:type="dxa"/>
              <w:right w:w="28" w:type="dxa"/>
            </w:tcMar>
            <w:vAlign w:val="center"/>
          </w:tcPr>
          <w:p w14:paraId="39367D81" w14:textId="77777777" w:rsidR="00FD3347" w:rsidRPr="00753490" w:rsidRDefault="00FD3347" w:rsidP="00E22097">
            <w:pPr>
              <w:spacing w:before="0" w:after="0"/>
              <w:jc w:val="right"/>
              <w:rPr>
                <w:rFonts w:asciiTheme="minorHAnsi" w:hAnsiTheme="minorHAnsi" w:cstheme="minorHAnsi"/>
                <w:sz w:val="18"/>
                <w:szCs w:val="18"/>
              </w:rPr>
            </w:pPr>
          </w:p>
        </w:tc>
      </w:tr>
      <w:tr w:rsidR="00FD3347" w:rsidRPr="00753490" w14:paraId="19C2917E" w14:textId="77777777" w:rsidTr="00E22097">
        <w:trPr>
          <w:jc w:val="center"/>
        </w:trPr>
        <w:tc>
          <w:tcPr>
            <w:tcW w:w="4238" w:type="dxa"/>
            <w:tcBorders>
              <w:right w:val="single" w:sz="4" w:space="0" w:color="auto"/>
            </w:tcBorders>
            <w:vAlign w:val="center"/>
          </w:tcPr>
          <w:p w14:paraId="24DA9048" w14:textId="77777777" w:rsidR="00FD3347" w:rsidRPr="00753490" w:rsidRDefault="00FD3347" w:rsidP="007E5F8E">
            <w:pPr>
              <w:spacing w:before="0" w:after="0"/>
              <w:ind w:firstLine="0"/>
              <w:jc w:val="left"/>
              <w:rPr>
                <w:rFonts w:asciiTheme="minorHAnsi" w:hAnsiTheme="minorHAnsi" w:cstheme="minorHAnsi"/>
                <w:sz w:val="18"/>
                <w:szCs w:val="18"/>
              </w:rPr>
            </w:pPr>
            <w:r w:rsidRPr="00753490">
              <w:rPr>
                <w:rFonts w:asciiTheme="minorHAnsi" w:hAnsiTheme="minorHAnsi" w:cstheme="minorHAnsi"/>
                <w:sz w:val="18"/>
                <w:szCs w:val="18"/>
              </w:rPr>
              <w:t xml:space="preserve">Odabiranje i obilježavanje stabala za sječu i obavljanje nadzora u izvršenju radova </w:t>
            </w:r>
          </w:p>
        </w:tc>
        <w:tc>
          <w:tcPr>
            <w:tcW w:w="1857" w:type="dxa"/>
            <w:tcBorders>
              <w:left w:val="single" w:sz="4" w:space="0" w:color="auto"/>
            </w:tcBorders>
            <w:vAlign w:val="center"/>
          </w:tcPr>
          <w:p w14:paraId="6FDDDFE9" w14:textId="77777777" w:rsidR="00FD3347" w:rsidRPr="00753490" w:rsidRDefault="00FD3347" w:rsidP="007E5F8E">
            <w:pPr>
              <w:spacing w:before="0" w:after="0"/>
              <w:ind w:firstLine="0"/>
              <w:jc w:val="center"/>
              <w:rPr>
                <w:rFonts w:asciiTheme="minorHAnsi" w:hAnsiTheme="minorHAnsi" w:cstheme="minorHAnsi"/>
                <w:sz w:val="18"/>
                <w:szCs w:val="18"/>
              </w:rPr>
            </w:pPr>
            <w:r w:rsidRPr="00753490">
              <w:rPr>
                <w:rFonts w:asciiTheme="minorHAnsi" w:hAnsiTheme="minorHAnsi" w:cstheme="minorHAnsi"/>
                <w:sz w:val="18"/>
                <w:szCs w:val="18"/>
              </w:rPr>
              <w:t>Doznaka stabala</w:t>
            </w:r>
          </w:p>
        </w:tc>
        <w:tc>
          <w:tcPr>
            <w:tcW w:w="709" w:type="dxa"/>
            <w:tcMar>
              <w:left w:w="28" w:type="dxa"/>
              <w:right w:w="28" w:type="dxa"/>
            </w:tcMar>
            <w:vAlign w:val="center"/>
          </w:tcPr>
          <w:p w14:paraId="2DE3F1F8" w14:textId="71BABA2D" w:rsidR="00FD3347" w:rsidRPr="00753490" w:rsidRDefault="004D4524" w:rsidP="00E22097">
            <w:pPr>
              <w:spacing w:before="0" w:after="0"/>
              <w:ind w:firstLine="0"/>
              <w:jc w:val="right"/>
              <w:rPr>
                <w:rFonts w:asciiTheme="minorHAnsi" w:hAnsiTheme="minorHAnsi" w:cstheme="minorHAnsi"/>
                <w:sz w:val="18"/>
                <w:szCs w:val="18"/>
                <w:lang w:eastAsia="hr-HR"/>
              </w:rPr>
            </w:pPr>
            <w:r w:rsidRPr="00753490">
              <w:rPr>
                <w:rFonts w:asciiTheme="minorHAnsi" w:hAnsiTheme="minorHAnsi" w:cstheme="minorHAnsi"/>
                <w:sz w:val="18"/>
                <w:szCs w:val="18"/>
              </w:rPr>
              <w:t>287,05</w:t>
            </w:r>
          </w:p>
        </w:tc>
        <w:tc>
          <w:tcPr>
            <w:tcW w:w="520" w:type="dxa"/>
            <w:tcMar>
              <w:left w:w="28" w:type="dxa"/>
              <w:right w:w="28" w:type="dxa"/>
            </w:tcMar>
            <w:vAlign w:val="center"/>
          </w:tcPr>
          <w:p w14:paraId="1CC6888B" w14:textId="2ADD38C7" w:rsidR="00FD3347" w:rsidRPr="00753490" w:rsidRDefault="004D4524" w:rsidP="00E22097">
            <w:pPr>
              <w:spacing w:before="0" w:after="0"/>
              <w:ind w:firstLine="0"/>
              <w:jc w:val="right"/>
              <w:rPr>
                <w:rFonts w:asciiTheme="minorHAnsi" w:hAnsiTheme="minorHAnsi" w:cstheme="minorHAnsi"/>
                <w:sz w:val="18"/>
                <w:szCs w:val="18"/>
                <w:lang w:eastAsia="hr-HR"/>
              </w:rPr>
            </w:pPr>
            <w:r w:rsidRPr="00753490">
              <w:rPr>
                <w:rFonts w:asciiTheme="minorHAnsi" w:hAnsiTheme="minorHAnsi" w:cstheme="minorHAnsi"/>
                <w:sz w:val="18"/>
                <w:szCs w:val="18"/>
                <w:lang w:eastAsia="hr-HR"/>
              </w:rPr>
              <w:t>3,37</w:t>
            </w:r>
          </w:p>
        </w:tc>
        <w:tc>
          <w:tcPr>
            <w:tcW w:w="614" w:type="dxa"/>
            <w:tcMar>
              <w:left w:w="28" w:type="dxa"/>
              <w:right w:w="28" w:type="dxa"/>
            </w:tcMar>
            <w:vAlign w:val="center"/>
          </w:tcPr>
          <w:p w14:paraId="077100FC" w14:textId="75AADC0E" w:rsidR="00FD3347" w:rsidRPr="00753490" w:rsidRDefault="00FE141E" w:rsidP="00E22097">
            <w:pPr>
              <w:spacing w:before="0" w:after="0"/>
              <w:ind w:firstLine="0"/>
              <w:jc w:val="right"/>
              <w:rPr>
                <w:rFonts w:asciiTheme="minorHAnsi" w:hAnsiTheme="minorHAnsi" w:cstheme="minorHAnsi"/>
                <w:sz w:val="18"/>
                <w:szCs w:val="18"/>
                <w:lang w:eastAsia="hr-HR"/>
              </w:rPr>
            </w:pPr>
            <w:r>
              <w:rPr>
                <w:rFonts w:asciiTheme="minorHAnsi" w:hAnsiTheme="minorHAnsi" w:cstheme="minorHAnsi"/>
                <w:sz w:val="18"/>
                <w:szCs w:val="18"/>
                <w:lang w:eastAsia="hr-HR"/>
              </w:rPr>
              <w:t>1,17</w:t>
            </w:r>
          </w:p>
        </w:tc>
        <w:tc>
          <w:tcPr>
            <w:tcW w:w="751" w:type="dxa"/>
            <w:tcMar>
              <w:left w:w="28" w:type="dxa"/>
              <w:right w:w="28" w:type="dxa"/>
            </w:tcMar>
            <w:vAlign w:val="center"/>
          </w:tcPr>
          <w:p w14:paraId="153F77C6" w14:textId="77777777" w:rsidR="00FD3347" w:rsidRPr="00753490" w:rsidRDefault="00FD3347" w:rsidP="00E22097">
            <w:pPr>
              <w:spacing w:before="0" w:after="0"/>
              <w:jc w:val="right"/>
              <w:rPr>
                <w:rFonts w:asciiTheme="minorHAnsi" w:hAnsiTheme="minorHAnsi" w:cstheme="minorHAnsi"/>
                <w:sz w:val="18"/>
                <w:szCs w:val="18"/>
              </w:rPr>
            </w:pPr>
          </w:p>
        </w:tc>
        <w:tc>
          <w:tcPr>
            <w:tcW w:w="840" w:type="dxa"/>
            <w:tcMar>
              <w:left w:w="28" w:type="dxa"/>
              <w:right w:w="28" w:type="dxa"/>
            </w:tcMar>
            <w:vAlign w:val="center"/>
          </w:tcPr>
          <w:p w14:paraId="3EE2B18F" w14:textId="77777777" w:rsidR="00FD3347" w:rsidRPr="00753490" w:rsidRDefault="00FD3347" w:rsidP="00E22097">
            <w:pPr>
              <w:spacing w:before="0" w:after="0"/>
              <w:jc w:val="right"/>
              <w:rPr>
                <w:rFonts w:asciiTheme="minorHAnsi" w:hAnsiTheme="minorHAnsi" w:cstheme="minorHAnsi"/>
                <w:sz w:val="18"/>
                <w:szCs w:val="18"/>
              </w:rPr>
            </w:pPr>
          </w:p>
        </w:tc>
      </w:tr>
      <w:tr w:rsidR="00FD3347" w:rsidRPr="00753490" w14:paraId="4F37485C" w14:textId="77777777" w:rsidTr="00E22097">
        <w:trPr>
          <w:jc w:val="center"/>
        </w:trPr>
        <w:tc>
          <w:tcPr>
            <w:tcW w:w="4238" w:type="dxa"/>
            <w:vMerge w:val="restart"/>
            <w:tcBorders>
              <w:right w:val="single" w:sz="4" w:space="0" w:color="auto"/>
            </w:tcBorders>
            <w:vAlign w:val="center"/>
          </w:tcPr>
          <w:p w14:paraId="585460BE" w14:textId="77777777" w:rsidR="00FD3347" w:rsidRPr="00753490" w:rsidRDefault="00FD3347" w:rsidP="007E5F8E">
            <w:pPr>
              <w:spacing w:before="0" w:after="0"/>
              <w:ind w:firstLine="0"/>
              <w:jc w:val="left"/>
              <w:rPr>
                <w:rFonts w:asciiTheme="minorHAnsi" w:hAnsiTheme="minorHAnsi" w:cstheme="minorHAnsi"/>
                <w:sz w:val="18"/>
                <w:szCs w:val="18"/>
              </w:rPr>
            </w:pPr>
            <w:r w:rsidRPr="00753490">
              <w:rPr>
                <w:rFonts w:asciiTheme="minorHAnsi" w:hAnsiTheme="minorHAnsi" w:cstheme="minorHAnsi"/>
                <w:sz w:val="18"/>
                <w:szCs w:val="18"/>
                <w:lang w:val="hr-HR"/>
              </w:rPr>
              <w:t>Projektiranje, izgradnja i održavanje šumske infrastrukture (prometnica, vlaka, stalnih šumskih žičara)</w:t>
            </w:r>
          </w:p>
        </w:tc>
        <w:tc>
          <w:tcPr>
            <w:tcW w:w="1857" w:type="dxa"/>
            <w:tcBorders>
              <w:left w:val="single" w:sz="4" w:space="0" w:color="auto"/>
            </w:tcBorders>
            <w:vAlign w:val="center"/>
          </w:tcPr>
          <w:p w14:paraId="38104E49" w14:textId="77777777" w:rsidR="00FD3347" w:rsidRPr="00753490" w:rsidRDefault="00FD3347" w:rsidP="007E5F8E">
            <w:pPr>
              <w:spacing w:before="0" w:after="0"/>
              <w:ind w:firstLine="0"/>
              <w:jc w:val="center"/>
              <w:rPr>
                <w:rFonts w:asciiTheme="minorHAnsi" w:hAnsiTheme="minorHAnsi" w:cstheme="minorHAnsi"/>
                <w:sz w:val="18"/>
                <w:szCs w:val="18"/>
              </w:rPr>
            </w:pPr>
            <w:r w:rsidRPr="00753490">
              <w:rPr>
                <w:rFonts w:asciiTheme="minorHAnsi" w:hAnsiTheme="minorHAnsi" w:cstheme="minorHAnsi"/>
                <w:sz w:val="18"/>
                <w:szCs w:val="18"/>
                <w:lang w:val="hr-HR"/>
              </w:rPr>
              <w:t>Projektiranje šumskih prometnica</w:t>
            </w:r>
          </w:p>
        </w:tc>
        <w:tc>
          <w:tcPr>
            <w:tcW w:w="709" w:type="dxa"/>
            <w:tcMar>
              <w:left w:w="28" w:type="dxa"/>
              <w:right w:w="28" w:type="dxa"/>
            </w:tcMar>
            <w:vAlign w:val="center"/>
          </w:tcPr>
          <w:p w14:paraId="64982A9F" w14:textId="4A39BC85" w:rsidR="00FD3347" w:rsidRPr="00753490" w:rsidRDefault="00FD3347" w:rsidP="00E22097">
            <w:pPr>
              <w:spacing w:before="0" w:after="0"/>
              <w:ind w:firstLine="0"/>
              <w:jc w:val="right"/>
              <w:rPr>
                <w:rFonts w:asciiTheme="minorHAnsi" w:hAnsiTheme="minorHAnsi" w:cstheme="minorHAnsi"/>
                <w:sz w:val="18"/>
                <w:szCs w:val="18"/>
              </w:rPr>
            </w:pPr>
            <w:r w:rsidRPr="00753490">
              <w:rPr>
                <w:rFonts w:asciiTheme="minorHAnsi" w:hAnsiTheme="minorHAnsi" w:cstheme="minorHAnsi"/>
                <w:sz w:val="18"/>
                <w:szCs w:val="18"/>
              </w:rPr>
              <w:t>1</w:t>
            </w:r>
            <w:r w:rsidR="004D4524" w:rsidRPr="00753490">
              <w:rPr>
                <w:rFonts w:asciiTheme="minorHAnsi" w:hAnsiTheme="minorHAnsi" w:cstheme="minorHAnsi"/>
                <w:sz w:val="18"/>
                <w:szCs w:val="18"/>
              </w:rPr>
              <w:t>0</w:t>
            </w:r>
            <w:r w:rsidRPr="00753490">
              <w:rPr>
                <w:rFonts w:asciiTheme="minorHAnsi" w:hAnsiTheme="minorHAnsi" w:cstheme="minorHAnsi"/>
                <w:sz w:val="18"/>
                <w:szCs w:val="18"/>
              </w:rPr>
              <w:t xml:space="preserve"> km</w:t>
            </w:r>
          </w:p>
        </w:tc>
        <w:tc>
          <w:tcPr>
            <w:tcW w:w="520" w:type="dxa"/>
            <w:tcMar>
              <w:left w:w="28" w:type="dxa"/>
              <w:right w:w="28" w:type="dxa"/>
            </w:tcMar>
            <w:vAlign w:val="center"/>
          </w:tcPr>
          <w:p w14:paraId="3CA80960" w14:textId="77777777" w:rsidR="00FD3347" w:rsidRPr="00753490" w:rsidRDefault="00FD3347" w:rsidP="00E22097">
            <w:pPr>
              <w:spacing w:before="0" w:after="0"/>
              <w:jc w:val="right"/>
              <w:rPr>
                <w:rFonts w:asciiTheme="minorHAnsi" w:hAnsiTheme="minorHAnsi" w:cstheme="minorHAnsi"/>
                <w:sz w:val="18"/>
                <w:szCs w:val="18"/>
                <w:lang w:eastAsia="hr-HR"/>
              </w:rPr>
            </w:pPr>
          </w:p>
        </w:tc>
        <w:tc>
          <w:tcPr>
            <w:tcW w:w="614" w:type="dxa"/>
            <w:tcMar>
              <w:left w:w="28" w:type="dxa"/>
              <w:right w:w="28" w:type="dxa"/>
            </w:tcMar>
            <w:vAlign w:val="center"/>
          </w:tcPr>
          <w:p w14:paraId="157C8C22" w14:textId="77777777" w:rsidR="00FD3347" w:rsidRPr="00753490" w:rsidRDefault="00FD3347" w:rsidP="00E22097">
            <w:pPr>
              <w:spacing w:before="0" w:after="0"/>
              <w:jc w:val="right"/>
              <w:rPr>
                <w:rFonts w:asciiTheme="minorHAnsi" w:hAnsiTheme="minorHAnsi" w:cstheme="minorHAnsi"/>
                <w:sz w:val="18"/>
                <w:szCs w:val="18"/>
                <w:lang w:eastAsia="hr-HR"/>
              </w:rPr>
            </w:pPr>
          </w:p>
        </w:tc>
        <w:tc>
          <w:tcPr>
            <w:tcW w:w="751" w:type="dxa"/>
            <w:tcMar>
              <w:left w:w="28" w:type="dxa"/>
              <w:right w:w="28" w:type="dxa"/>
            </w:tcMar>
            <w:vAlign w:val="center"/>
          </w:tcPr>
          <w:p w14:paraId="6618A92D" w14:textId="77777777" w:rsidR="00FD3347" w:rsidRPr="00753490" w:rsidRDefault="00FD3347" w:rsidP="00E22097">
            <w:pPr>
              <w:spacing w:before="0" w:after="0"/>
              <w:jc w:val="right"/>
              <w:rPr>
                <w:rFonts w:asciiTheme="minorHAnsi" w:hAnsiTheme="minorHAnsi" w:cstheme="minorHAnsi"/>
                <w:sz w:val="18"/>
                <w:szCs w:val="18"/>
              </w:rPr>
            </w:pPr>
          </w:p>
        </w:tc>
        <w:tc>
          <w:tcPr>
            <w:tcW w:w="840" w:type="dxa"/>
            <w:tcMar>
              <w:left w:w="28" w:type="dxa"/>
              <w:right w:w="28" w:type="dxa"/>
            </w:tcMar>
            <w:vAlign w:val="center"/>
          </w:tcPr>
          <w:p w14:paraId="5B1EFF5C" w14:textId="77777777" w:rsidR="00FD3347" w:rsidRPr="00753490" w:rsidRDefault="00FD3347" w:rsidP="00E22097">
            <w:pPr>
              <w:spacing w:before="0" w:after="0"/>
              <w:jc w:val="right"/>
              <w:rPr>
                <w:rFonts w:asciiTheme="minorHAnsi" w:hAnsiTheme="minorHAnsi" w:cstheme="minorHAnsi"/>
                <w:sz w:val="18"/>
                <w:szCs w:val="18"/>
              </w:rPr>
            </w:pPr>
          </w:p>
        </w:tc>
      </w:tr>
      <w:tr w:rsidR="00FD3347" w:rsidRPr="00753490" w14:paraId="092038DE" w14:textId="77777777" w:rsidTr="00E22097">
        <w:trPr>
          <w:jc w:val="center"/>
        </w:trPr>
        <w:tc>
          <w:tcPr>
            <w:tcW w:w="4238" w:type="dxa"/>
            <w:vMerge/>
            <w:tcBorders>
              <w:right w:val="single" w:sz="4" w:space="0" w:color="auto"/>
            </w:tcBorders>
            <w:vAlign w:val="bottom"/>
          </w:tcPr>
          <w:p w14:paraId="16DFC665" w14:textId="77777777" w:rsidR="00FD3347" w:rsidRPr="00753490" w:rsidRDefault="00FD3347" w:rsidP="007E5F8E">
            <w:pPr>
              <w:spacing w:before="0" w:after="0"/>
              <w:ind w:firstLine="0"/>
              <w:jc w:val="left"/>
              <w:rPr>
                <w:rFonts w:asciiTheme="minorHAnsi" w:hAnsiTheme="minorHAnsi" w:cstheme="minorHAnsi"/>
                <w:sz w:val="18"/>
                <w:szCs w:val="18"/>
              </w:rPr>
            </w:pPr>
          </w:p>
        </w:tc>
        <w:tc>
          <w:tcPr>
            <w:tcW w:w="1857" w:type="dxa"/>
            <w:tcBorders>
              <w:left w:val="single" w:sz="4" w:space="0" w:color="auto"/>
            </w:tcBorders>
            <w:vAlign w:val="center"/>
          </w:tcPr>
          <w:p w14:paraId="21CAC36C" w14:textId="77777777" w:rsidR="00FD3347" w:rsidRPr="00753490" w:rsidRDefault="00FD3347" w:rsidP="007E5F8E">
            <w:pPr>
              <w:spacing w:before="0" w:after="0"/>
              <w:ind w:firstLine="0"/>
              <w:jc w:val="center"/>
              <w:rPr>
                <w:rFonts w:asciiTheme="minorHAnsi" w:hAnsiTheme="minorHAnsi" w:cstheme="minorHAnsi"/>
                <w:sz w:val="18"/>
                <w:szCs w:val="18"/>
              </w:rPr>
            </w:pPr>
            <w:r w:rsidRPr="00753490">
              <w:rPr>
                <w:rFonts w:asciiTheme="minorHAnsi" w:hAnsiTheme="minorHAnsi" w:cstheme="minorHAnsi"/>
                <w:sz w:val="18"/>
                <w:szCs w:val="18"/>
                <w:lang w:val="hr-HR"/>
              </w:rPr>
              <w:t>Izgradnja šumskih prometnica</w:t>
            </w:r>
          </w:p>
        </w:tc>
        <w:tc>
          <w:tcPr>
            <w:tcW w:w="709" w:type="dxa"/>
            <w:tcMar>
              <w:left w:w="28" w:type="dxa"/>
              <w:right w:w="28" w:type="dxa"/>
            </w:tcMar>
            <w:vAlign w:val="center"/>
          </w:tcPr>
          <w:p w14:paraId="7AB7B895" w14:textId="01C01232" w:rsidR="00FD3347" w:rsidRPr="00753490" w:rsidRDefault="00FD3347" w:rsidP="00E22097">
            <w:pPr>
              <w:spacing w:before="0" w:after="0"/>
              <w:ind w:firstLine="0"/>
              <w:jc w:val="right"/>
              <w:rPr>
                <w:rFonts w:asciiTheme="minorHAnsi" w:hAnsiTheme="minorHAnsi" w:cstheme="minorHAnsi"/>
                <w:sz w:val="18"/>
                <w:szCs w:val="18"/>
                <w:lang w:eastAsia="hr-HR"/>
              </w:rPr>
            </w:pPr>
            <w:r w:rsidRPr="00753490">
              <w:rPr>
                <w:rFonts w:asciiTheme="minorHAnsi" w:hAnsiTheme="minorHAnsi" w:cstheme="minorHAnsi"/>
                <w:sz w:val="18"/>
                <w:szCs w:val="18"/>
              </w:rPr>
              <w:t>1</w:t>
            </w:r>
            <w:r w:rsidR="004D4524" w:rsidRPr="00753490">
              <w:rPr>
                <w:rFonts w:asciiTheme="minorHAnsi" w:hAnsiTheme="minorHAnsi" w:cstheme="minorHAnsi"/>
                <w:sz w:val="18"/>
                <w:szCs w:val="18"/>
              </w:rPr>
              <w:t>0</w:t>
            </w:r>
            <w:r w:rsidRPr="00753490">
              <w:rPr>
                <w:rFonts w:asciiTheme="minorHAnsi" w:hAnsiTheme="minorHAnsi" w:cstheme="minorHAnsi"/>
                <w:sz w:val="18"/>
                <w:szCs w:val="18"/>
              </w:rPr>
              <w:t xml:space="preserve"> km</w:t>
            </w:r>
          </w:p>
        </w:tc>
        <w:tc>
          <w:tcPr>
            <w:tcW w:w="520" w:type="dxa"/>
            <w:tcMar>
              <w:left w:w="28" w:type="dxa"/>
              <w:right w:w="28" w:type="dxa"/>
            </w:tcMar>
            <w:vAlign w:val="center"/>
          </w:tcPr>
          <w:p w14:paraId="75312EBA" w14:textId="77777777" w:rsidR="00FD3347" w:rsidRPr="00753490" w:rsidRDefault="00FD3347" w:rsidP="00E22097">
            <w:pPr>
              <w:spacing w:before="0" w:after="0"/>
              <w:jc w:val="right"/>
              <w:rPr>
                <w:rFonts w:asciiTheme="minorHAnsi" w:hAnsiTheme="minorHAnsi" w:cstheme="minorHAnsi"/>
                <w:sz w:val="18"/>
                <w:szCs w:val="18"/>
                <w:lang w:eastAsia="hr-HR"/>
              </w:rPr>
            </w:pPr>
          </w:p>
        </w:tc>
        <w:tc>
          <w:tcPr>
            <w:tcW w:w="614" w:type="dxa"/>
            <w:tcMar>
              <w:left w:w="28" w:type="dxa"/>
              <w:right w:w="28" w:type="dxa"/>
            </w:tcMar>
            <w:vAlign w:val="center"/>
          </w:tcPr>
          <w:p w14:paraId="7ADA867C" w14:textId="77777777" w:rsidR="00FD3347" w:rsidRPr="00753490" w:rsidRDefault="00FD3347" w:rsidP="00E22097">
            <w:pPr>
              <w:spacing w:before="0" w:after="0"/>
              <w:jc w:val="right"/>
              <w:rPr>
                <w:rFonts w:asciiTheme="minorHAnsi" w:hAnsiTheme="minorHAnsi" w:cstheme="minorHAnsi"/>
                <w:sz w:val="18"/>
                <w:szCs w:val="18"/>
                <w:lang w:eastAsia="hr-HR"/>
              </w:rPr>
            </w:pPr>
          </w:p>
        </w:tc>
        <w:tc>
          <w:tcPr>
            <w:tcW w:w="751" w:type="dxa"/>
            <w:tcMar>
              <w:left w:w="28" w:type="dxa"/>
              <w:right w:w="28" w:type="dxa"/>
            </w:tcMar>
            <w:vAlign w:val="center"/>
          </w:tcPr>
          <w:p w14:paraId="2C66390F" w14:textId="77777777" w:rsidR="00FD3347" w:rsidRPr="00753490" w:rsidRDefault="00FD3347" w:rsidP="00E22097">
            <w:pPr>
              <w:spacing w:before="0" w:after="0"/>
              <w:jc w:val="right"/>
              <w:rPr>
                <w:rFonts w:asciiTheme="minorHAnsi" w:hAnsiTheme="minorHAnsi" w:cstheme="minorHAnsi"/>
                <w:sz w:val="18"/>
                <w:szCs w:val="18"/>
              </w:rPr>
            </w:pPr>
          </w:p>
        </w:tc>
        <w:tc>
          <w:tcPr>
            <w:tcW w:w="840" w:type="dxa"/>
            <w:tcMar>
              <w:left w:w="28" w:type="dxa"/>
              <w:right w:w="28" w:type="dxa"/>
            </w:tcMar>
            <w:vAlign w:val="center"/>
          </w:tcPr>
          <w:p w14:paraId="68A7D195" w14:textId="77777777" w:rsidR="00FD3347" w:rsidRPr="00753490" w:rsidRDefault="00FD3347" w:rsidP="00E22097">
            <w:pPr>
              <w:spacing w:before="0" w:after="0"/>
              <w:jc w:val="right"/>
              <w:rPr>
                <w:rFonts w:asciiTheme="minorHAnsi" w:hAnsiTheme="minorHAnsi" w:cstheme="minorHAnsi"/>
                <w:sz w:val="18"/>
                <w:szCs w:val="18"/>
              </w:rPr>
            </w:pPr>
          </w:p>
        </w:tc>
      </w:tr>
    </w:tbl>
    <w:p w14:paraId="34325A2A" w14:textId="77777777" w:rsidR="00FD3347" w:rsidRPr="00D67644" w:rsidRDefault="00FD3347" w:rsidP="00FD3347">
      <w:pPr>
        <w:ind w:firstLine="0"/>
        <w:rPr>
          <w:i/>
          <w:sz w:val="20"/>
          <w:szCs w:val="20"/>
        </w:rPr>
      </w:pPr>
    </w:p>
    <w:p w14:paraId="0AB9DBF9" w14:textId="1D0E3EA3" w:rsidR="00FD3347" w:rsidRDefault="00FD3347" w:rsidP="00FD3347">
      <w:pPr>
        <w:pStyle w:val="Style6"/>
        <w:spacing w:before="0" w:beforeAutospacing="0" w:after="0" w:afterAutospacing="0" w:line="276" w:lineRule="auto"/>
        <w:jc w:val="both"/>
        <w:rPr>
          <w:rFonts w:asciiTheme="minorHAnsi" w:hAnsiTheme="minorHAnsi" w:cstheme="minorHAnsi"/>
          <w:sz w:val="22"/>
          <w:szCs w:val="22"/>
          <w:lang w:val="hr-HR"/>
        </w:rPr>
      </w:pPr>
      <w:r w:rsidRPr="002B3290">
        <w:rPr>
          <w:rFonts w:asciiTheme="minorHAnsi" w:hAnsiTheme="minorHAnsi" w:cstheme="minorHAnsi"/>
          <w:sz w:val="22"/>
          <w:szCs w:val="22"/>
          <w:lang w:val="hr-HR"/>
        </w:rPr>
        <w:t>Prema iskazu izvršenih šumsko-uzgojnih radova za navedeno razdoblje</w:t>
      </w:r>
      <w:r w:rsidR="00FE141E" w:rsidRPr="002B3290">
        <w:rPr>
          <w:rFonts w:asciiTheme="minorHAnsi" w:hAnsiTheme="minorHAnsi" w:cstheme="minorHAnsi"/>
          <w:sz w:val="22"/>
          <w:szCs w:val="22"/>
          <w:lang w:val="hr-HR"/>
        </w:rPr>
        <w:t xml:space="preserve"> od </w:t>
      </w:r>
      <w:r w:rsidRPr="002B3290">
        <w:rPr>
          <w:rFonts w:asciiTheme="minorHAnsi" w:hAnsiTheme="minorHAnsi" w:cstheme="minorHAnsi"/>
          <w:sz w:val="22"/>
          <w:szCs w:val="22"/>
          <w:lang w:val="hr-HR"/>
        </w:rPr>
        <w:t>propisani</w:t>
      </w:r>
      <w:r w:rsidR="00FE141E" w:rsidRPr="002B3290">
        <w:rPr>
          <w:rFonts w:asciiTheme="minorHAnsi" w:hAnsiTheme="minorHAnsi" w:cstheme="minorHAnsi"/>
          <w:sz w:val="22"/>
          <w:szCs w:val="22"/>
          <w:lang w:val="hr-HR"/>
        </w:rPr>
        <w:t>h</w:t>
      </w:r>
      <w:r w:rsidRPr="002B3290">
        <w:rPr>
          <w:rFonts w:asciiTheme="minorHAnsi" w:hAnsiTheme="minorHAnsi" w:cstheme="minorHAnsi"/>
          <w:sz w:val="22"/>
          <w:szCs w:val="22"/>
          <w:lang w:val="hr-HR"/>
        </w:rPr>
        <w:t xml:space="preserve"> šumsko-uzgojni</w:t>
      </w:r>
      <w:r w:rsidR="00FE141E" w:rsidRPr="002B3290">
        <w:rPr>
          <w:rFonts w:asciiTheme="minorHAnsi" w:hAnsiTheme="minorHAnsi" w:cstheme="minorHAnsi"/>
          <w:sz w:val="22"/>
          <w:szCs w:val="22"/>
          <w:lang w:val="hr-HR"/>
        </w:rPr>
        <w:t>h</w:t>
      </w:r>
      <w:r w:rsidRPr="002B3290">
        <w:rPr>
          <w:rFonts w:asciiTheme="minorHAnsi" w:hAnsiTheme="minorHAnsi" w:cstheme="minorHAnsi"/>
          <w:sz w:val="22"/>
          <w:szCs w:val="22"/>
          <w:lang w:val="hr-HR"/>
        </w:rPr>
        <w:t xml:space="preserve"> radov</w:t>
      </w:r>
      <w:r w:rsidR="00FE141E" w:rsidRPr="002B3290">
        <w:rPr>
          <w:rFonts w:asciiTheme="minorHAnsi" w:hAnsiTheme="minorHAnsi" w:cstheme="minorHAnsi"/>
          <w:sz w:val="22"/>
          <w:szCs w:val="22"/>
          <w:lang w:val="hr-HR"/>
        </w:rPr>
        <w:t>a obavljena je samo doznaka i sječa stabala u 15i odsjeku što predstavlja 1,17 % od ukupnog propisa. Ostali radovi nisu izvršeni jer nije bilo interesa šumoposjednika da se propisani radovi izvrše.</w:t>
      </w:r>
    </w:p>
    <w:p w14:paraId="6ADDF5A2" w14:textId="77777777" w:rsidR="002B3290" w:rsidRDefault="002B3290" w:rsidP="002B3290">
      <w:pPr>
        <w:spacing w:before="0" w:after="0"/>
        <w:rPr>
          <w:rFonts w:asciiTheme="minorHAnsi" w:hAnsiTheme="minorHAnsi" w:cstheme="minorHAnsi"/>
          <w:b/>
          <w:bCs/>
          <w:sz w:val="18"/>
          <w:szCs w:val="18"/>
        </w:rPr>
      </w:pPr>
    </w:p>
    <w:p w14:paraId="407D7CEC" w14:textId="78766C43" w:rsidR="002B3290" w:rsidRPr="000A0D00" w:rsidRDefault="002B3290" w:rsidP="00F276D1">
      <w:pPr>
        <w:spacing w:before="0" w:after="0"/>
        <w:ind w:firstLine="0"/>
        <w:rPr>
          <w:rFonts w:asciiTheme="minorHAnsi" w:hAnsiTheme="minorHAnsi" w:cstheme="minorHAnsi"/>
          <w:i/>
          <w:iCs/>
          <w:sz w:val="20"/>
          <w:szCs w:val="20"/>
        </w:rPr>
      </w:pPr>
      <w:r w:rsidRPr="000A0D00">
        <w:rPr>
          <w:rFonts w:asciiTheme="minorHAnsi" w:hAnsiTheme="minorHAnsi" w:cstheme="minorHAnsi"/>
          <w:b/>
          <w:bCs/>
          <w:sz w:val="20"/>
          <w:szCs w:val="20"/>
        </w:rPr>
        <w:t xml:space="preserve">Tablica </w:t>
      </w:r>
      <w:r w:rsidR="000A0D00" w:rsidRPr="000A0D00">
        <w:rPr>
          <w:rFonts w:asciiTheme="minorHAnsi" w:hAnsiTheme="minorHAnsi" w:cstheme="minorHAnsi"/>
          <w:b/>
          <w:bCs/>
          <w:sz w:val="20"/>
          <w:szCs w:val="20"/>
        </w:rPr>
        <w:t>18</w:t>
      </w:r>
      <w:r w:rsidRPr="000A0D00">
        <w:rPr>
          <w:rFonts w:asciiTheme="minorHAnsi" w:hAnsiTheme="minorHAnsi" w:cstheme="minorHAnsi"/>
          <w:b/>
          <w:bCs/>
          <w:sz w:val="20"/>
          <w:szCs w:val="20"/>
        </w:rPr>
        <w:t>.</w:t>
      </w:r>
      <w:r w:rsidRPr="000A0D00">
        <w:rPr>
          <w:rFonts w:asciiTheme="minorHAnsi" w:hAnsiTheme="minorHAnsi" w:cstheme="minorHAnsi"/>
          <w:sz w:val="20"/>
          <w:szCs w:val="20"/>
        </w:rPr>
        <w:t xml:space="preserve"> </w:t>
      </w:r>
      <w:r w:rsidR="00E22097" w:rsidRPr="000A0D00">
        <w:rPr>
          <w:rFonts w:asciiTheme="minorHAnsi" w:hAnsiTheme="minorHAnsi" w:cstheme="minorHAnsi"/>
          <w:i/>
          <w:iCs/>
          <w:sz w:val="20"/>
          <w:szCs w:val="20"/>
        </w:rPr>
        <w:t>Održavane šumske prometnice u prethodnom razdoblju</w:t>
      </w:r>
    </w:p>
    <w:tbl>
      <w:tblPr>
        <w:tblStyle w:val="TableNormal1"/>
        <w:tblW w:w="0" w:type="auto"/>
        <w:jc w:val="center"/>
        <w:tblInd w:w="0" w:type="dxa"/>
        <w:tblCellMar>
          <w:left w:w="0" w:type="dxa"/>
          <w:right w:w="0" w:type="dxa"/>
        </w:tblCellMar>
        <w:tblLook w:val="04A0" w:firstRow="1" w:lastRow="0" w:firstColumn="1" w:lastColumn="0" w:noHBand="0" w:noVBand="1"/>
      </w:tblPr>
      <w:tblGrid>
        <w:gridCol w:w="1403"/>
        <w:gridCol w:w="1559"/>
        <w:gridCol w:w="1559"/>
        <w:gridCol w:w="1276"/>
        <w:gridCol w:w="1134"/>
        <w:gridCol w:w="1134"/>
      </w:tblGrid>
      <w:tr w:rsidR="002B3290" w:rsidRPr="002B3290" w14:paraId="2FAF0C68" w14:textId="77777777" w:rsidTr="00525AB3">
        <w:trPr>
          <w:jc w:val="center"/>
        </w:trPr>
        <w:tc>
          <w:tcPr>
            <w:tcW w:w="1403" w:type="dxa"/>
            <w:tcBorders>
              <w:top w:val="single" w:sz="12" w:space="0" w:color="006600"/>
              <w:left w:val="single" w:sz="12" w:space="0" w:color="006600"/>
              <w:bottom w:val="single" w:sz="12" w:space="0" w:color="006600"/>
              <w:right w:val="single" w:sz="8" w:space="0" w:color="006600"/>
            </w:tcBorders>
            <w:vAlign w:val="center"/>
          </w:tcPr>
          <w:p w14:paraId="578DA182" w14:textId="5322981E" w:rsidR="002B3290" w:rsidRPr="002B3290" w:rsidRDefault="002B3290" w:rsidP="00525AB3">
            <w:pPr>
              <w:spacing w:before="0" w:after="0"/>
              <w:ind w:firstLine="0"/>
              <w:jc w:val="center"/>
              <w:rPr>
                <w:rFonts w:ascii="Calibri" w:hAnsi="Calibri" w:cs="Calibri"/>
                <w:b/>
                <w:bCs/>
                <w:sz w:val="18"/>
                <w:szCs w:val="18"/>
              </w:rPr>
            </w:pPr>
            <w:bookmarkStart w:id="176" w:name="_Hlk205371928"/>
            <w:r w:rsidRPr="002B3290">
              <w:rPr>
                <w:rFonts w:ascii="Calibri" w:hAnsi="Calibri" w:cs="Calibri"/>
                <w:b/>
                <w:bCs/>
                <w:sz w:val="18"/>
                <w:szCs w:val="18"/>
              </w:rPr>
              <w:t>Katastarska općina</w:t>
            </w:r>
          </w:p>
        </w:tc>
        <w:tc>
          <w:tcPr>
            <w:tcW w:w="1559" w:type="dxa"/>
            <w:tcBorders>
              <w:top w:val="single" w:sz="12" w:space="0" w:color="006600"/>
              <w:left w:val="single" w:sz="12" w:space="0" w:color="006600"/>
              <w:bottom w:val="single" w:sz="12" w:space="0" w:color="006600"/>
              <w:right w:val="single" w:sz="8" w:space="0" w:color="006600"/>
            </w:tcBorders>
            <w:vAlign w:val="center"/>
          </w:tcPr>
          <w:p w14:paraId="33033F3E" w14:textId="77777777" w:rsidR="002B3290" w:rsidRPr="002B3290" w:rsidRDefault="002B3290" w:rsidP="00525AB3">
            <w:pPr>
              <w:spacing w:before="0" w:after="0"/>
              <w:ind w:firstLine="0"/>
              <w:jc w:val="center"/>
              <w:rPr>
                <w:rFonts w:ascii="Calibri" w:hAnsi="Calibri" w:cs="Calibri"/>
                <w:b/>
                <w:bCs/>
                <w:sz w:val="18"/>
                <w:szCs w:val="18"/>
              </w:rPr>
            </w:pPr>
            <w:r w:rsidRPr="002B3290">
              <w:rPr>
                <w:rFonts w:ascii="Calibri" w:hAnsi="Calibri" w:cs="Calibri"/>
                <w:b/>
                <w:bCs/>
                <w:sz w:val="18"/>
                <w:szCs w:val="18"/>
              </w:rPr>
              <w:t>Šifra prometnice</w:t>
            </w:r>
          </w:p>
        </w:tc>
        <w:tc>
          <w:tcPr>
            <w:tcW w:w="1559" w:type="dxa"/>
            <w:tcBorders>
              <w:top w:val="single" w:sz="12" w:space="0" w:color="006600"/>
              <w:left w:val="single" w:sz="12" w:space="0" w:color="006600"/>
              <w:bottom w:val="single" w:sz="12" w:space="0" w:color="006600"/>
              <w:right w:val="single" w:sz="8" w:space="0" w:color="006600"/>
            </w:tcBorders>
            <w:tcMar>
              <w:top w:w="0" w:type="dxa"/>
              <w:left w:w="108" w:type="dxa"/>
              <w:bottom w:w="0" w:type="dxa"/>
              <w:right w:w="108" w:type="dxa"/>
            </w:tcMar>
            <w:vAlign w:val="center"/>
            <w:hideMark/>
          </w:tcPr>
          <w:p w14:paraId="1E9DEAE4" w14:textId="77777777" w:rsidR="002B3290" w:rsidRPr="002B3290" w:rsidRDefault="002B3290" w:rsidP="00525AB3">
            <w:pPr>
              <w:spacing w:before="0" w:after="0"/>
              <w:ind w:firstLine="0"/>
              <w:jc w:val="center"/>
              <w:rPr>
                <w:rFonts w:ascii="Calibri" w:hAnsi="Calibri" w:cs="Calibri"/>
                <w:b/>
                <w:bCs/>
                <w:sz w:val="18"/>
                <w:szCs w:val="18"/>
              </w:rPr>
            </w:pPr>
            <w:r w:rsidRPr="002B3290">
              <w:rPr>
                <w:rFonts w:ascii="Calibri" w:hAnsi="Calibri" w:cs="Calibri"/>
                <w:b/>
                <w:bCs/>
                <w:sz w:val="18"/>
                <w:szCs w:val="18"/>
              </w:rPr>
              <w:t>Naziv prometnice</w:t>
            </w:r>
          </w:p>
        </w:tc>
        <w:tc>
          <w:tcPr>
            <w:tcW w:w="1276"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2B48FD9A" w14:textId="77777777" w:rsidR="002B3290" w:rsidRPr="002B3290" w:rsidRDefault="002B3290" w:rsidP="002B3290">
            <w:pPr>
              <w:spacing w:before="0" w:after="0"/>
              <w:ind w:firstLine="0"/>
              <w:jc w:val="center"/>
              <w:rPr>
                <w:rFonts w:ascii="Calibri" w:hAnsi="Calibri" w:cs="Calibri"/>
                <w:b/>
                <w:bCs/>
                <w:sz w:val="18"/>
                <w:szCs w:val="18"/>
              </w:rPr>
            </w:pPr>
            <w:r w:rsidRPr="002B3290">
              <w:rPr>
                <w:rFonts w:ascii="Calibri" w:hAnsi="Calibri" w:cs="Calibri"/>
                <w:b/>
                <w:bCs/>
                <w:sz w:val="18"/>
                <w:szCs w:val="18"/>
              </w:rPr>
              <w:t>Status prometnice</w:t>
            </w:r>
          </w:p>
        </w:tc>
        <w:tc>
          <w:tcPr>
            <w:tcW w:w="1134"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2A35CF71" w14:textId="77777777" w:rsidR="002B3290" w:rsidRPr="002B3290" w:rsidRDefault="002B3290" w:rsidP="002B3290">
            <w:pPr>
              <w:spacing w:before="0" w:after="0"/>
              <w:ind w:firstLine="0"/>
              <w:jc w:val="center"/>
              <w:rPr>
                <w:rFonts w:ascii="Calibri" w:hAnsi="Calibri" w:cs="Calibri"/>
                <w:b/>
                <w:bCs/>
                <w:sz w:val="18"/>
                <w:szCs w:val="18"/>
              </w:rPr>
            </w:pPr>
            <w:r w:rsidRPr="002B3290">
              <w:rPr>
                <w:rFonts w:ascii="Calibri" w:hAnsi="Calibri" w:cs="Calibri"/>
                <w:b/>
                <w:bCs/>
                <w:sz w:val="18"/>
                <w:szCs w:val="18"/>
              </w:rPr>
              <w:t>Vrsta kolnika</w:t>
            </w:r>
          </w:p>
        </w:tc>
        <w:tc>
          <w:tcPr>
            <w:tcW w:w="1134" w:type="dxa"/>
            <w:tcBorders>
              <w:top w:val="single" w:sz="12" w:space="0" w:color="006600"/>
              <w:left w:val="nil"/>
              <w:bottom w:val="single" w:sz="12" w:space="0" w:color="006600"/>
              <w:right w:val="single" w:sz="12" w:space="0" w:color="006600"/>
            </w:tcBorders>
            <w:tcMar>
              <w:top w:w="0" w:type="dxa"/>
              <w:left w:w="108" w:type="dxa"/>
              <w:bottom w:w="0" w:type="dxa"/>
              <w:right w:w="108" w:type="dxa"/>
            </w:tcMar>
            <w:vAlign w:val="center"/>
            <w:hideMark/>
          </w:tcPr>
          <w:p w14:paraId="6D63FB5D" w14:textId="77777777" w:rsidR="002B3290" w:rsidRPr="002B3290" w:rsidRDefault="002B3290" w:rsidP="002B3290">
            <w:pPr>
              <w:spacing w:before="0" w:after="0"/>
              <w:ind w:firstLine="0"/>
              <w:jc w:val="center"/>
              <w:rPr>
                <w:rFonts w:ascii="Calibri" w:hAnsi="Calibri" w:cs="Calibri"/>
                <w:b/>
                <w:bCs/>
                <w:sz w:val="18"/>
                <w:szCs w:val="18"/>
              </w:rPr>
            </w:pPr>
            <w:r w:rsidRPr="002B3290">
              <w:rPr>
                <w:rFonts w:ascii="Calibri" w:hAnsi="Calibri" w:cs="Calibri"/>
                <w:b/>
                <w:bCs/>
                <w:sz w:val="18"/>
                <w:szCs w:val="18"/>
              </w:rPr>
              <w:t>Dužina izvrešenja</w:t>
            </w:r>
          </w:p>
        </w:tc>
      </w:tr>
      <w:tr w:rsidR="002B3290" w:rsidRPr="002B3290" w14:paraId="2BCDA5A7" w14:textId="77777777" w:rsidTr="009733E1">
        <w:trPr>
          <w:jc w:val="center"/>
        </w:trPr>
        <w:tc>
          <w:tcPr>
            <w:tcW w:w="1403" w:type="dxa"/>
            <w:tcBorders>
              <w:top w:val="single" w:sz="12" w:space="0" w:color="006600"/>
              <w:left w:val="single" w:sz="12" w:space="0" w:color="006600"/>
              <w:bottom w:val="single" w:sz="8" w:space="0" w:color="006600"/>
              <w:right w:val="single" w:sz="8" w:space="0" w:color="006600"/>
            </w:tcBorders>
          </w:tcPr>
          <w:p w14:paraId="4758C899" w14:textId="77777777" w:rsidR="002B3290" w:rsidRPr="002B3290" w:rsidRDefault="002B3290" w:rsidP="002B3290">
            <w:pPr>
              <w:spacing w:before="0" w:after="0"/>
              <w:ind w:firstLine="0"/>
              <w:jc w:val="left"/>
              <w:rPr>
                <w:rFonts w:ascii="Calibri" w:hAnsi="Calibri" w:cs="Calibri"/>
                <w:color w:val="000000"/>
                <w:sz w:val="18"/>
                <w:szCs w:val="18"/>
              </w:rPr>
            </w:pPr>
            <w:bookmarkStart w:id="177" w:name="_Hlk205372218"/>
            <w:bookmarkEnd w:id="176"/>
            <w:r w:rsidRPr="002B3290">
              <w:rPr>
                <w:rFonts w:ascii="Calibri" w:hAnsi="Calibri" w:cs="Calibri"/>
                <w:sz w:val="18"/>
                <w:szCs w:val="18"/>
              </w:rPr>
              <w:t>Žrnovo, Korčula</w:t>
            </w:r>
          </w:p>
        </w:tc>
        <w:tc>
          <w:tcPr>
            <w:tcW w:w="1559" w:type="dxa"/>
            <w:tcBorders>
              <w:top w:val="single" w:sz="12" w:space="0" w:color="006600"/>
              <w:left w:val="single" w:sz="12" w:space="0" w:color="006600"/>
              <w:bottom w:val="single" w:sz="8" w:space="0" w:color="006600"/>
              <w:right w:val="single" w:sz="8" w:space="0" w:color="006600"/>
            </w:tcBorders>
          </w:tcPr>
          <w:p w14:paraId="34147E1C" w14:textId="77777777" w:rsidR="002B3290" w:rsidRPr="002B3290" w:rsidRDefault="002B3290" w:rsidP="002B3290">
            <w:pPr>
              <w:spacing w:before="0" w:after="0"/>
              <w:ind w:firstLine="0"/>
              <w:jc w:val="left"/>
              <w:rPr>
                <w:rFonts w:ascii="Calibri" w:hAnsi="Calibri" w:cs="Calibri"/>
                <w:color w:val="000000"/>
                <w:sz w:val="18"/>
                <w:szCs w:val="18"/>
              </w:rPr>
            </w:pPr>
            <w:r w:rsidRPr="002B3290">
              <w:rPr>
                <w:rFonts w:ascii="Calibri" w:hAnsi="Calibri" w:cs="Calibri"/>
                <w:sz w:val="18"/>
                <w:szCs w:val="18"/>
              </w:rPr>
              <w:t>O51P3005J</w:t>
            </w:r>
          </w:p>
        </w:tc>
        <w:tc>
          <w:tcPr>
            <w:tcW w:w="1559" w:type="dxa"/>
            <w:tcBorders>
              <w:top w:val="nil"/>
              <w:left w:val="single" w:sz="12" w:space="0" w:color="006600"/>
              <w:bottom w:val="single" w:sz="8" w:space="0" w:color="006600"/>
              <w:right w:val="single" w:sz="8" w:space="0" w:color="006600"/>
            </w:tcBorders>
            <w:tcMar>
              <w:top w:w="0" w:type="dxa"/>
              <w:left w:w="108" w:type="dxa"/>
              <w:bottom w:w="0" w:type="dxa"/>
              <w:right w:w="108" w:type="dxa"/>
            </w:tcMar>
          </w:tcPr>
          <w:p w14:paraId="1136BA90"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Marmontov put</w:t>
            </w:r>
          </w:p>
        </w:tc>
        <w:tc>
          <w:tcPr>
            <w:tcW w:w="1276" w:type="dxa"/>
            <w:tcBorders>
              <w:top w:val="nil"/>
              <w:left w:val="nil"/>
              <w:bottom w:val="single" w:sz="8" w:space="0" w:color="006600"/>
              <w:right w:val="single" w:sz="8" w:space="0" w:color="006600"/>
            </w:tcBorders>
            <w:tcMar>
              <w:top w:w="0" w:type="dxa"/>
              <w:left w:w="108" w:type="dxa"/>
              <w:bottom w:w="0" w:type="dxa"/>
              <w:right w:w="108" w:type="dxa"/>
            </w:tcMar>
          </w:tcPr>
          <w:p w14:paraId="7B9FD73D"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šumska</w:t>
            </w:r>
          </w:p>
        </w:tc>
        <w:tc>
          <w:tcPr>
            <w:tcW w:w="1134" w:type="dxa"/>
            <w:tcBorders>
              <w:top w:val="nil"/>
              <w:left w:val="nil"/>
              <w:bottom w:val="single" w:sz="8" w:space="0" w:color="006600"/>
              <w:right w:val="single" w:sz="8" w:space="0" w:color="006600"/>
            </w:tcBorders>
            <w:tcMar>
              <w:top w:w="0" w:type="dxa"/>
              <w:left w:w="108" w:type="dxa"/>
              <w:bottom w:w="0" w:type="dxa"/>
              <w:right w:w="108" w:type="dxa"/>
            </w:tcMar>
          </w:tcPr>
          <w:p w14:paraId="3E113074"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tucanik</w:t>
            </w:r>
          </w:p>
        </w:tc>
        <w:tc>
          <w:tcPr>
            <w:tcW w:w="1134"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47C9E32" w14:textId="77777777" w:rsidR="002B3290" w:rsidRPr="002B3290" w:rsidRDefault="002B3290" w:rsidP="002B3290">
            <w:pPr>
              <w:spacing w:before="0" w:after="0"/>
              <w:ind w:firstLine="0"/>
              <w:jc w:val="right"/>
              <w:rPr>
                <w:rFonts w:ascii="Calibri" w:hAnsi="Calibri" w:cs="Calibri"/>
                <w:color w:val="000000"/>
                <w:sz w:val="18"/>
                <w:szCs w:val="18"/>
              </w:rPr>
            </w:pPr>
            <w:r w:rsidRPr="002B3290">
              <w:rPr>
                <w:rFonts w:ascii="Calibri" w:hAnsi="Calibri" w:cs="Calibri"/>
                <w:color w:val="000000"/>
                <w:sz w:val="18"/>
                <w:szCs w:val="18"/>
              </w:rPr>
              <w:t>1,65</w:t>
            </w:r>
          </w:p>
        </w:tc>
      </w:tr>
      <w:tr w:rsidR="002B3290" w:rsidRPr="002B3290" w14:paraId="4E0C8A7B" w14:textId="77777777" w:rsidTr="009733E1">
        <w:trPr>
          <w:jc w:val="center"/>
        </w:trPr>
        <w:tc>
          <w:tcPr>
            <w:tcW w:w="1403" w:type="dxa"/>
            <w:tcBorders>
              <w:top w:val="nil"/>
              <w:left w:val="single" w:sz="12" w:space="0" w:color="006600"/>
              <w:bottom w:val="single" w:sz="8" w:space="0" w:color="006600"/>
              <w:right w:val="single" w:sz="8" w:space="0" w:color="006600"/>
            </w:tcBorders>
          </w:tcPr>
          <w:p w14:paraId="0B58C812" w14:textId="77777777" w:rsidR="002B3290" w:rsidRPr="002B3290" w:rsidRDefault="002B3290" w:rsidP="002B3290">
            <w:pPr>
              <w:spacing w:before="0" w:after="0"/>
              <w:ind w:firstLine="0"/>
              <w:jc w:val="left"/>
              <w:rPr>
                <w:rFonts w:ascii="Calibri" w:hAnsi="Calibri" w:cs="Calibri"/>
                <w:color w:val="000000"/>
                <w:sz w:val="18"/>
                <w:szCs w:val="18"/>
                <w:lang w:val="de-DE"/>
              </w:rPr>
            </w:pPr>
            <w:r w:rsidRPr="002B3290">
              <w:rPr>
                <w:rFonts w:ascii="Calibri" w:hAnsi="Calibri" w:cs="Calibri"/>
                <w:sz w:val="18"/>
                <w:szCs w:val="18"/>
              </w:rPr>
              <w:t>Žrnovo</w:t>
            </w:r>
          </w:p>
        </w:tc>
        <w:tc>
          <w:tcPr>
            <w:tcW w:w="1559" w:type="dxa"/>
            <w:tcBorders>
              <w:top w:val="nil"/>
              <w:left w:val="single" w:sz="12" w:space="0" w:color="006600"/>
              <w:bottom w:val="single" w:sz="8" w:space="0" w:color="006600"/>
              <w:right w:val="single" w:sz="8" w:space="0" w:color="006600"/>
            </w:tcBorders>
          </w:tcPr>
          <w:p w14:paraId="68000A31" w14:textId="77777777" w:rsidR="002B3290" w:rsidRPr="002B3290" w:rsidRDefault="002B3290" w:rsidP="002B3290">
            <w:pPr>
              <w:spacing w:before="0" w:after="0"/>
              <w:ind w:firstLine="0"/>
              <w:jc w:val="left"/>
              <w:rPr>
                <w:rFonts w:ascii="Calibri" w:hAnsi="Calibri" w:cs="Calibri"/>
                <w:color w:val="000000"/>
                <w:sz w:val="18"/>
                <w:szCs w:val="18"/>
                <w:lang w:val="de-DE"/>
              </w:rPr>
            </w:pPr>
            <w:r w:rsidRPr="002B3290">
              <w:rPr>
                <w:rFonts w:ascii="Calibri" w:hAnsi="Calibri" w:cs="Calibri"/>
                <w:sz w:val="18"/>
                <w:szCs w:val="18"/>
              </w:rPr>
              <w:t>O51P3013G</w:t>
            </w:r>
          </w:p>
        </w:tc>
        <w:tc>
          <w:tcPr>
            <w:tcW w:w="1559" w:type="dxa"/>
            <w:tcBorders>
              <w:top w:val="nil"/>
              <w:left w:val="single" w:sz="12" w:space="0" w:color="006600"/>
              <w:bottom w:val="single" w:sz="8" w:space="0" w:color="006600"/>
              <w:right w:val="single" w:sz="8" w:space="0" w:color="006600"/>
            </w:tcBorders>
            <w:tcMar>
              <w:top w:w="0" w:type="dxa"/>
              <w:left w:w="108" w:type="dxa"/>
              <w:bottom w:w="0" w:type="dxa"/>
              <w:right w:w="108" w:type="dxa"/>
            </w:tcMar>
          </w:tcPr>
          <w:p w14:paraId="6493E7B8" w14:textId="77777777" w:rsidR="002B3290" w:rsidRPr="002B3290" w:rsidRDefault="002B3290" w:rsidP="002B3290">
            <w:pPr>
              <w:spacing w:before="0" w:after="0"/>
              <w:ind w:firstLine="0"/>
              <w:jc w:val="center"/>
              <w:rPr>
                <w:rFonts w:ascii="Calibri" w:hAnsi="Calibri" w:cs="Calibri"/>
                <w:color w:val="000000"/>
                <w:sz w:val="18"/>
                <w:szCs w:val="18"/>
                <w:lang w:val="de-DE"/>
              </w:rPr>
            </w:pPr>
            <w:r w:rsidRPr="002B3290">
              <w:rPr>
                <w:rFonts w:ascii="Calibri" w:hAnsi="Calibri" w:cs="Calibri"/>
                <w:sz w:val="18"/>
                <w:szCs w:val="18"/>
              </w:rPr>
              <w:t>Kroz Dubrovu</w:t>
            </w:r>
          </w:p>
        </w:tc>
        <w:tc>
          <w:tcPr>
            <w:tcW w:w="1276" w:type="dxa"/>
            <w:tcBorders>
              <w:top w:val="nil"/>
              <w:left w:val="nil"/>
              <w:bottom w:val="single" w:sz="8" w:space="0" w:color="006600"/>
              <w:right w:val="single" w:sz="8" w:space="0" w:color="006600"/>
            </w:tcBorders>
            <w:tcMar>
              <w:top w:w="0" w:type="dxa"/>
              <w:left w:w="108" w:type="dxa"/>
              <w:bottom w:w="0" w:type="dxa"/>
              <w:right w:w="108" w:type="dxa"/>
            </w:tcMar>
          </w:tcPr>
          <w:p w14:paraId="192D6998"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šumska</w:t>
            </w:r>
          </w:p>
        </w:tc>
        <w:tc>
          <w:tcPr>
            <w:tcW w:w="1134" w:type="dxa"/>
            <w:tcBorders>
              <w:top w:val="nil"/>
              <w:left w:val="nil"/>
              <w:bottom w:val="single" w:sz="8" w:space="0" w:color="006600"/>
              <w:right w:val="single" w:sz="8" w:space="0" w:color="006600"/>
            </w:tcBorders>
            <w:tcMar>
              <w:top w:w="0" w:type="dxa"/>
              <w:left w:w="108" w:type="dxa"/>
              <w:bottom w:w="0" w:type="dxa"/>
              <w:right w:w="108" w:type="dxa"/>
            </w:tcMar>
          </w:tcPr>
          <w:p w14:paraId="7E38A755"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tucanik</w:t>
            </w:r>
          </w:p>
        </w:tc>
        <w:tc>
          <w:tcPr>
            <w:tcW w:w="1134"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E787425" w14:textId="77777777" w:rsidR="002B3290" w:rsidRPr="002B3290" w:rsidRDefault="002B3290" w:rsidP="002B3290">
            <w:pPr>
              <w:spacing w:before="0" w:after="0"/>
              <w:ind w:firstLine="0"/>
              <w:jc w:val="right"/>
              <w:rPr>
                <w:rFonts w:ascii="Calibri" w:hAnsi="Calibri" w:cs="Calibri"/>
                <w:color w:val="000000"/>
                <w:sz w:val="18"/>
                <w:szCs w:val="18"/>
              </w:rPr>
            </w:pPr>
            <w:r w:rsidRPr="002B3290">
              <w:rPr>
                <w:rFonts w:ascii="Calibri" w:hAnsi="Calibri" w:cs="Calibri"/>
                <w:color w:val="000000"/>
                <w:sz w:val="18"/>
                <w:szCs w:val="18"/>
              </w:rPr>
              <w:t>0,48</w:t>
            </w:r>
          </w:p>
        </w:tc>
      </w:tr>
      <w:tr w:rsidR="002B3290" w:rsidRPr="002B3290" w14:paraId="7C4F7727" w14:textId="77777777" w:rsidTr="009733E1">
        <w:trPr>
          <w:jc w:val="center"/>
        </w:trPr>
        <w:tc>
          <w:tcPr>
            <w:tcW w:w="1403" w:type="dxa"/>
            <w:tcBorders>
              <w:top w:val="nil"/>
              <w:left w:val="single" w:sz="12" w:space="0" w:color="006600"/>
              <w:bottom w:val="single" w:sz="12" w:space="0" w:color="006600"/>
              <w:right w:val="single" w:sz="8" w:space="0" w:color="006600"/>
            </w:tcBorders>
          </w:tcPr>
          <w:p w14:paraId="52295EC2" w14:textId="77777777" w:rsidR="002B3290" w:rsidRPr="002B3290" w:rsidRDefault="002B3290" w:rsidP="002B3290">
            <w:pPr>
              <w:spacing w:before="0" w:after="0"/>
              <w:ind w:firstLine="0"/>
              <w:jc w:val="left"/>
              <w:rPr>
                <w:rFonts w:ascii="Calibri" w:hAnsi="Calibri" w:cs="Calibri"/>
                <w:color w:val="000000"/>
                <w:sz w:val="18"/>
                <w:szCs w:val="18"/>
              </w:rPr>
            </w:pPr>
            <w:r w:rsidRPr="002B3290">
              <w:rPr>
                <w:rFonts w:ascii="Calibri" w:hAnsi="Calibri" w:cs="Calibri"/>
                <w:sz w:val="18"/>
                <w:szCs w:val="18"/>
              </w:rPr>
              <w:t>Žrnovo</w:t>
            </w:r>
          </w:p>
        </w:tc>
        <w:tc>
          <w:tcPr>
            <w:tcW w:w="1559" w:type="dxa"/>
            <w:tcBorders>
              <w:top w:val="nil"/>
              <w:left w:val="single" w:sz="12" w:space="0" w:color="006600"/>
              <w:bottom w:val="single" w:sz="12" w:space="0" w:color="006600"/>
              <w:right w:val="single" w:sz="8" w:space="0" w:color="006600"/>
            </w:tcBorders>
          </w:tcPr>
          <w:p w14:paraId="18251CA9" w14:textId="77777777" w:rsidR="002B3290" w:rsidRPr="002B3290" w:rsidRDefault="002B3290" w:rsidP="002B3290">
            <w:pPr>
              <w:spacing w:before="0" w:after="0"/>
              <w:ind w:firstLine="0"/>
              <w:jc w:val="left"/>
              <w:rPr>
                <w:rFonts w:ascii="Calibri" w:hAnsi="Calibri" w:cs="Calibri"/>
                <w:color w:val="000000"/>
                <w:sz w:val="18"/>
                <w:szCs w:val="18"/>
              </w:rPr>
            </w:pPr>
            <w:r w:rsidRPr="002B3290">
              <w:rPr>
                <w:rFonts w:ascii="Calibri" w:hAnsi="Calibri" w:cs="Calibri"/>
                <w:sz w:val="18"/>
                <w:szCs w:val="18"/>
              </w:rPr>
              <w:t>O51P3004J</w:t>
            </w:r>
          </w:p>
        </w:tc>
        <w:tc>
          <w:tcPr>
            <w:tcW w:w="1559" w:type="dxa"/>
            <w:tcBorders>
              <w:top w:val="nil"/>
              <w:left w:val="single" w:sz="12" w:space="0" w:color="006600"/>
              <w:bottom w:val="single" w:sz="12" w:space="0" w:color="006600"/>
              <w:right w:val="single" w:sz="8" w:space="0" w:color="006600"/>
            </w:tcBorders>
            <w:tcMar>
              <w:top w:w="0" w:type="dxa"/>
              <w:left w:w="108" w:type="dxa"/>
              <w:bottom w:w="0" w:type="dxa"/>
              <w:right w:w="108" w:type="dxa"/>
            </w:tcMar>
          </w:tcPr>
          <w:p w14:paraId="62C92D40"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Kroz potok</w:t>
            </w:r>
          </w:p>
        </w:tc>
        <w:tc>
          <w:tcPr>
            <w:tcW w:w="1276" w:type="dxa"/>
            <w:tcBorders>
              <w:top w:val="nil"/>
              <w:left w:val="nil"/>
              <w:bottom w:val="single" w:sz="12" w:space="0" w:color="006600"/>
              <w:right w:val="single" w:sz="8" w:space="0" w:color="006600"/>
            </w:tcBorders>
            <w:tcMar>
              <w:top w:w="0" w:type="dxa"/>
              <w:left w:w="108" w:type="dxa"/>
              <w:bottom w:w="0" w:type="dxa"/>
              <w:right w:w="108" w:type="dxa"/>
            </w:tcMar>
          </w:tcPr>
          <w:p w14:paraId="5AD9D062"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šumska</w:t>
            </w:r>
          </w:p>
        </w:tc>
        <w:tc>
          <w:tcPr>
            <w:tcW w:w="1134" w:type="dxa"/>
            <w:tcBorders>
              <w:top w:val="nil"/>
              <w:left w:val="nil"/>
              <w:bottom w:val="single" w:sz="12" w:space="0" w:color="006600"/>
              <w:right w:val="single" w:sz="8" w:space="0" w:color="006600"/>
            </w:tcBorders>
            <w:tcMar>
              <w:top w:w="0" w:type="dxa"/>
              <w:left w:w="108" w:type="dxa"/>
              <w:bottom w:w="0" w:type="dxa"/>
              <w:right w:w="108" w:type="dxa"/>
            </w:tcMar>
          </w:tcPr>
          <w:p w14:paraId="711C1B29" w14:textId="77777777" w:rsidR="002B3290" w:rsidRPr="002B3290" w:rsidRDefault="002B3290" w:rsidP="002B3290">
            <w:pPr>
              <w:spacing w:before="0" w:after="0"/>
              <w:ind w:firstLine="0"/>
              <w:jc w:val="center"/>
              <w:rPr>
                <w:rFonts w:ascii="Calibri" w:hAnsi="Calibri" w:cs="Calibri"/>
                <w:color w:val="000000"/>
                <w:sz w:val="18"/>
                <w:szCs w:val="18"/>
              </w:rPr>
            </w:pPr>
            <w:r w:rsidRPr="002B3290">
              <w:rPr>
                <w:rFonts w:ascii="Calibri" w:hAnsi="Calibri" w:cs="Calibri"/>
                <w:sz w:val="18"/>
                <w:szCs w:val="18"/>
              </w:rPr>
              <w:t>tucanik</w:t>
            </w:r>
          </w:p>
        </w:tc>
        <w:tc>
          <w:tcPr>
            <w:tcW w:w="1134" w:type="dxa"/>
            <w:tcBorders>
              <w:top w:val="nil"/>
              <w:left w:val="nil"/>
              <w:bottom w:val="single" w:sz="12" w:space="0" w:color="006600"/>
              <w:right w:val="single" w:sz="12" w:space="0" w:color="006600"/>
            </w:tcBorders>
            <w:tcMar>
              <w:top w:w="0" w:type="dxa"/>
              <w:left w:w="108" w:type="dxa"/>
              <w:bottom w:w="0" w:type="dxa"/>
              <w:right w:w="108" w:type="dxa"/>
            </w:tcMar>
            <w:vAlign w:val="bottom"/>
          </w:tcPr>
          <w:p w14:paraId="5E4AF2BF" w14:textId="77777777" w:rsidR="002B3290" w:rsidRPr="002B3290" w:rsidRDefault="002B3290" w:rsidP="002B3290">
            <w:pPr>
              <w:spacing w:before="0" w:after="0"/>
              <w:ind w:firstLine="0"/>
              <w:jc w:val="right"/>
              <w:rPr>
                <w:rFonts w:ascii="Calibri" w:hAnsi="Calibri" w:cs="Calibri"/>
                <w:color w:val="000000"/>
                <w:sz w:val="18"/>
                <w:szCs w:val="18"/>
              </w:rPr>
            </w:pPr>
            <w:r w:rsidRPr="002B3290">
              <w:rPr>
                <w:rFonts w:ascii="Calibri" w:hAnsi="Calibri" w:cs="Calibri"/>
                <w:color w:val="000000"/>
                <w:sz w:val="18"/>
                <w:szCs w:val="18"/>
              </w:rPr>
              <w:t>0,46</w:t>
            </w:r>
          </w:p>
        </w:tc>
      </w:tr>
      <w:bookmarkEnd w:id="177"/>
      <w:tr w:rsidR="002B3290" w:rsidRPr="002B3290" w14:paraId="3758D1AB" w14:textId="77777777" w:rsidTr="009733E1">
        <w:trPr>
          <w:jc w:val="center"/>
        </w:trPr>
        <w:tc>
          <w:tcPr>
            <w:tcW w:w="6931" w:type="dxa"/>
            <w:gridSpan w:val="5"/>
            <w:tcBorders>
              <w:top w:val="single" w:sz="12" w:space="0" w:color="006600"/>
              <w:left w:val="single" w:sz="12" w:space="0" w:color="006600"/>
              <w:bottom w:val="single" w:sz="12" w:space="0" w:color="006600"/>
              <w:right w:val="single" w:sz="8" w:space="0" w:color="006600"/>
            </w:tcBorders>
          </w:tcPr>
          <w:p w14:paraId="0F9B1758" w14:textId="77777777" w:rsidR="002B3290" w:rsidRPr="002B3290" w:rsidRDefault="002B3290" w:rsidP="002B3290">
            <w:pPr>
              <w:spacing w:before="0" w:after="0"/>
              <w:ind w:firstLine="0"/>
              <w:jc w:val="left"/>
              <w:rPr>
                <w:rFonts w:ascii="Calibri" w:hAnsi="Calibri" w:cs="Calibri"/>
                <w:b/>
                <w:bCs/>
                <w:sz w:val="18"/>
                <w:szCs w:val="18"/>
              </w:rPr>
            </w:pPr>
            <w:r w:rsidRPr="002B3290">
              <w:rPr>
                <w:rFonts w:ascii="Calibri" w:hAnsi="Calibri" w:cs="Calibri"/>
                <w:b/>
                <w:bCs/>
                <w:sz w:val="18"/>
                <w:szCs w:val="18"/>
              </w:rPr>
              <w:t>UKUPNO tucanik</w:t>
            </w:r>
          </w:p>
        </w:tc>
        <w:tc>
          <w:tcPr>
            <w:tcW w:w="1134" w:type="dxa"/>
            <w:tcBorders>
              <w:top w:val="single" w:sz="12" w:space="0" w:color="006600"/>
              <w:left w:val="nil"/>
              <w:bottom w:val="single" w:sz="12" w:space="0" w:color="006600"/>
              <w:right w:val="single" w:sz="12" w:space="0" w:color="006600"/>
            </w:tcBorders>
            <w:tcMar>
              <w:top w:w="0" w:type="dxa"/>
              <w:left w:w="108" w:type="dxa"/>
              <w:bottom w:w="0" w:type="dxa"/>
              <w:right w:w="108" w:type="dxa"/>
            </w:tcMar>
            <w:vAlign w:val="bottom"/>
          </w:tcPr>
          <w:p w14:paraId="4BDB4E54" w14:textId="77777777" w:rsidR="002B3290" w:rsidRPr="002B3290" w:rsidRDefault="002B3290" w:rsidP="002B3290">
            <w:pPr>
              <w:spacing w:before="0" w:after="0"/>
              <w:ind w:firstLine="0"/>
              <w:jc w:val="right"/>
              <w:rPr>
                <w:rFonts w:ascii="Calibri" w:hAnsi="Calibri" w:cs="Calibri"/>
                <w:b/>
                <w:bCs/>
                <w:sz w:val="18"/>
                <w:szCs w:val="18"/>
              </w:rPr>
            </w:pPr>
            <w:r w:rsidRPr="002B3290">
              <w:rPr>
                <w:rFonts w:ascii="Calibri" w:hAnsi="Calibri" w:cs="Calibri"/>
                <w:b/>
                <w:bCs/>
                <w:sz w:val="18"/>
                <w:szCs w:val="18"/>
              </w:rPr>
              <w:t>1,65</w:t>
            </w:r>
          </w:p>
        </w:tc>
      </w:tr>
    </w:tbl>
    <w:p w14:paraId="5632C8A0" w14:textId="77777777" w:rsidR="002B3290" w:rsidRDefault="002B3290" w:rsidP="00FD3347">
      <w:pPr>
        <w:pStyle w:val="Style6"/>
        <w:spacing w:before="0" w:beforeAutospacing="0" w:after="0" w:afterAutospacing="0" w:line="276" w:lineRule="auto"/>
        <w:jc w:val="both"/>
        <w:rPr>
          <w:rFonts w:asciiTheme="minorHAnsi" w:hAnsiTheme="minorHAnsi" w:cstheme="minorHAnsi"/>
          <w:sz w:val="22"/>
          <w:szCs w:val="22"/>
          <w:lang w:val="hr-HR"/>
        </w:rPr>
      </w:pPr>
    </w:p>
    <w:p w14:paraId="4E2C37C6" w14:textId="77717217" w:rsidR="002B3290" w:rsidRPr="002B3290" w:rsidRDefault="002B3290" w:rsidP="00FD3347">
      <w:pPr>
        <w:pStyle w:val="Style6"/>
        <w:spacing w:before="0" w:beforeAutospacing="0" w:after="0" w:afterAutospacing="0" w:line="276" w:lineRule="auto"/>
        <w:jc w:val="both"/>
        <w:rPr>
          <w:rFonts w:asciiTheme="minorHAnsi" w:hAnsiTheme="minorHAnsi" w:cstheme="minorHAnsi"/>
          <w:sz w:val="22"/>
          <w:szCs w:val="22"/>
          <w:lang w:val="hr-HR"/>
        </w:rPr>
      </w:pPr>
      <w:r w:rsidRPr="002B3290">
        <w:rPr>
          <w:rFonts w:asciiTheme="minorHAnsi" w:hAnsiTheme="minorHAnsi" w:cstheme="minorHAnsi"/>
          <w:sz w:val="22"/>
          <w:szCs w:val="22"/>
          <w:lang w:val="hr-HR"/>
        </w:rPr>
        <w:t>U proteklom razdoblju održavano je 1,65 km makadamskih prometnica</w:t>
      </w:r>
    </w:p>
    <w:p w14:paraId="21B60B91" w14:textId="5FE67491" w:rsidR="00C16055" w:rsidRPr="00BA668F" w:rsidRDefault="00B37983" w:rsidP="00B37983">
      <w:pPr>
        <w:spacing w:before="0" w:after="160" w:line="259" w:lineRule="auto"/>
        <w:ind w:firstLine="0"/>
        <w:jc w:val="left"/>
        <w:rPr>
          <w:rFonts w:asciiTheme="minorHAnsi" w:hAnsiTheme="minorHAnsi" w:cstheme="minorHAnsi"/>
          <w:sz w:val="22"/>
          <w:highlight w:val="yellow"/>
        </w:rPr>
      </w:pPr>
      <w:r>
        <w:rPr>
          <w:rFonts w:asciiTheme="minorHAnsi" w:hAnsiTheme="minorHAnsi" w:cstheme="minorHAnsi"/>
          <w:sz w:val="22"/>
          <w:highlight w:val="yellow"/>
        </w:rPr>
        <w:br w:type="page"/>
      </w:r>
    </w:p>
    <w:p w14:paraId="16ABE374" w14:textId="2712D60A" w:rsidR="00FE141E" w:rsidRDefault="00730D98" w:rsidP="00B37983">
      <w:pPr>
        <w:pStyle w:val="Heading2"/>
        <w:ind w:firstLine="0"/>
        <w:rPr>
          <w:rFonts w:asciiTheme="minorHAnsi" w:hAnsiTheme="minorHAnsi" w:cstheme="minorHAnsi"/>
          <w:b/>
          <w:bCs/>
          <w:color w:val="006634"/>
          <w:sz w:val="28"/>
          <w:szCs w:val="28"/>
        </w:rPr>
      </w:pPr>
      <w:bookmarkStart w:id="178" w:name="_Toc68079344"/>
      <w:bookmarkStart w:id="179" w:name="_Toc210895719"/>
      <w:r w:rsidRPr="00DE35B1">
        <w:rPr>
          <w:rFonts w:asciiTheme="minorHAnsi" w:hAnsiTheme="minorHAnsi" w:cstheme="minorHAnsi"/>
          <w:b/>
          <w:bCs/>
          <w:color w:val="006634"/>
          <w:sz w:val="28"/>
          <w:szCs w:val="28"/>
        </w:rPr>
        <w:lastRenderedPageBreak/>
        <w:t>V.</w:t>
      </w:r>
      <w:r w:rsidR="00D8727E" w:rsidRPr="00DE35B1">
        <w:rPr>
          <w:rFonts w:asciiTheme="minorHAnsi" w:hAnsiTheme="minorHAnsi" w:cstheme="minorHAnsi"/>
          <w:b/>
          <w:bCs/>
          <w:color w:val="006634"/>
          <w:sz w:val="28"/>
          <w:szCs w:val="28"/>
        </w:rPr>
        <w:t>2. Iskorištavanje drvne zalihe (etat)</w:t>
      </w:r>
      <w:bookmarkEnd w:id="178"/>
      <w:bookmarkEnd w:id="179"/>
    </w:p>
    <w:p w14:paraId="4C9BD96F" w14:textId="77777777" w:rsidR="00B37983" w:rsidRPr="00B37983" w:rsidRDefault="00B37983" w:rsidP="00B37983"/>
    <w:p w14:paraId="69EE48E0" w14:textId="14999733" w:rsidR="00FE141E" w:rsidRDefault="00FE141E" w:rsidP="00FE141E">
      <w:pPr>
        <w:spacing w:before="0" w:after="0"/>
        <w:ind w:firstLine="0"/>
        <w:rPr>
          <w:rFonts w:asciiTheme="minorHAnsi" w:hAnsiTheme="minorHAnsi" w:cstheme="minorHAnsi"/>
          <w:sz w:val="22"/>
        </w:rPr>
      </w:pPr>
      <w:r w:rsidRPr="00433483">
        <w:rPr>
          <w:rFonts w:asciiTheme="minorHAnsi" w:hAnsiTheme="minorHAnsi" w:cstheme="minorHAnsi"/>
          <w:sz w:val="22"/>
        </w:rPr>
        <w:t>Rekapitulacija izvršenja etata u gospodarskoj jedinici u polurazdoblju od 20</w:t>
      </w:r>
      <w:r>
        <w:rPr>
          <w:rFonts w:asciiTheme="minorHAnsi" w:hAnsiTheme="minorHAnsi" w:cstheme="minorHAnsi"/>
          <w:sz w:val="22"/>
        </w:rPr>
        <w:t>10</w:t>
      </w:r>
      <w:r w:rsidRPr="00433483">
        <w:rPr>
          <w:rFonts w:asciiTheme="minorHAnsi" w:hAnsiTheme="minorHAnsi" w:cstheme="minorHAnsi"/>
          <w:sz w:val="22"/>
        </w:rPr>
        <w:t>. do 201</w:t>
      </w:r>
      <w:r>
        <w:rPr>
          <w:rFonts w:asciiTheme="minorHAnsi" w:hAnsiTheme="minorHAnsi" w:cstheme="minorHAnsi"/>
          <w:sz w:val="22"/>
        </w:rPr>
        <w:t>9</w:t>
      </w:r>
      <w:r w:rsidRPr="00433483">
        <w:rPr>
          <w:rFonts w:asciiTheme="minorHAnsi" w:hAnsiTheme="minorHAnsi" w:cstheme="minorHAnsi"/>
          <w:sz w:val="22"/>
        </w:rPr>
        <w:t xml:space="preserve">. godine prikazana je u tablici </w:t>
      </w:r>
      <w:r w:rsidR="00E24396">
        <w:rPr>
          <w:rFonts w:asciiTheme="minorHAnsi" w:hAnsiTheme="minorHAnsi" w:cstheme="minorHAnsi"/>
          <w:sz w:val="22"/>
        </w:rPr>
        <w:t>19.</w:t>
      </w:r>
      <w:r w:rsidRPr="00433483">
        <w:rPr>
          <w:rFonts w:asciiTheme="minorHAnsi" w:hAnsiTheme="minorHAnsi" w:cstheme="minorHAnsi"/>
          <w:sz w:val="22"/>
        </w:rPr>
        <w:t xml:space="preserve"> </w:t>
      </w:r>
    </w:p>
    <w:p w14:paraId="756EB3E1" w14:textId="77777777" w:rsidR="00FE141E" w:rsidRPr="00433483" w:rsidRDefault="00FE141E" w:rsidP="00FE141E">
      <w:pPr>
        <w:spacing w:before="0" w:after="0"/>
        <w:ind w:firstLine="0"/>
        <w:rPr>
          <w:rFonts w:asciiTheme="minorHAnsi" w:hAnsiTheme="minorHAnsi" w:cstheme="minorHAnsi"/>
          <w:sz w:val="22"/>
        </w:rPr>
      </w:pPr>
    </w:p>
    <w:p w14:paraId="32F7BE44" w14:textId="5D954375" w:rsidR="00FE141E" w:rsidRPr="00553681" w:rsidRDefault="00FE141E" w:rsidP="00FE141E">
      <w:pPr>
        <w:spacing w:before="0" w:after="0"/>
        <w:rPr>
          <w:rFonts w:asciiTheme="minorHAnsi" w:hAnsiTheme="minorHAnsi" w:cstheme="minorHAnsi"/>
        </w:rPr>
      </w:pPr>
      <w:r w:rsidRPr="00553681">
        <w:rPr>
          <w:rFonts w:asciiTheme="minorHAnsi" w:hAnsiTheme="minorHAnsi" w:cstheme="minorHAnsi"/>
          <w:b/>
          <w:sz w:val="20"/>
          <w:szCs w:val="20"/>
        </w:rPr>
        <w:t xml:space="preserve">Tablica </w:t>
      </w:r>
      <w:r w:rsidR="000A0D00">
        <w:rPr>
          <w:rFonts w:asciiTheme="minorHAnsi" w:hAnsiTheme="minorHAnsi" w:cstheme="minorHAnsi"/>
          <w:b/>
          <w:sz w:val="20"/>
          <w:szCs w:val="20"/>
        </w:rPr>
        <w:t>19</w:t>
      </w:r>
      <w:r w:rsidRPr="00553681">
        <w:rPr>
          <w:rFonts w:asciiTheme="minorHAnsi" w:hAnsiTheme="minorHAnsi" w:cstheme="minorHAnsi"/>
          <w:b/>
          <w:sz w:val="20"/>
          <w:szCs w:val="20"/>
        </w:rPr>
        <w:t>.</w:t>
      </w:r>
      <w:r w:rsidRPr="00553681">
        <w:rPr>
          <w:rFonts w:asciiTheme="minorHAnsi" w:hAnsiTheme="minorHAnsi" w:cstheme="minorHAnsi"/>
          <w:i/>
          <w:sz w:val="20"/>
          <w:szCs w:val="20"/>
        </w:rPr>
        <w:t xml:space="preserve"> Izvršenje etata u prethodnom gospodarskom polurazdoblju </w:t>
      </w:r>
    </w:p>
    <w:tbl>
      <w:tblPr>
        <w:tblW w:w="5000" w:type="pct"/>
        <w:tblInd w:w="108"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Look w:val="0000" w:firstRow="0" w:lastRow="0" w:firstColumn="0" w:lastColumn="0" w:noHBand="0" w:noVBand="0"/>
      </w:tblPr>
      <w:tblGrid>
        <w:gridCol w:w="1621"/>
        <w:gridCol w:w="975"/>
        <w:gridCol w:w="857"/>
        <w:gridCol w:w="1000"/>
        <w:gridCol w:w="1074"/>
        <w:gridCol w:w="1090"/>
        <w:gridCol w:w="1288"/>
        <w:gridCol w:w="1137"/>
      </w:tblGrid>
      <w:tr w:rsidR="00FE141E" w:rsidRPr="00F42176" w14:paraId="4DB14043" w14:textId="77777777" w:rsidTr="007E5F8E">
        <w:trPr>
          <w:trHeight w:val="170"/>
        </w:trPr>
        <w:tc>
          <w:tcPr>
            <w:tcW w:w="896" w:type="pct"/>
            <w:vMerge w:val="restart"/>
            <w:vAlign w:val="center"/>
          </w:tcPr>
          <w:p w14:paraId="654B1689"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Vrsta drveća</w:t>
            </w:r>
          </w:p>
        </w:tc>
        <w:tc>
          <w:tcPr>
            <w:tcW w:w="4104" w:type="pct"/>
            <w:gridSpan w:val="7"/>
            <w:vAlign w:val="center"/>
          </w:tcPr>
          <w:p w14:paraId="0CAC6BD3"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Opća osnova sječa</w:t>
            </w:r>
          </w:p>
        </w:tc>
      </w:tr>
      <w:tr w:rsidR="00FE141E" w:rsidRPr="00F42176" w14:paraId="604BA253" w14:textId="77777777" w:rsidTr="007E5F8E">
        <w:trPr>
          <w:trHeight w:val="170"/>
        </w:trPr>
        <w:tc>
          <w:tcPr>
            <w:tcW w:w="896" w:type="pct"/>
            <w:vMerge/>
            <w:vAlign w:val="center"/>
          </w:tcPr>
          <w:p w14:paraId="23FB368A"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p>
        </w:tc>
        <w:tc>
          <w:tcPr>
            <w:tcW w:w="1013" w:type="pct"/>
            <w:gridSpan w:val="2"/>
            <w:vMerge w:val="restart"/>
            <w:vAlign w:val="center"/>
          </w:tcPr>
          <w:p w14:paraId="77680AB2"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Propis</w:t>
            </w:r>
          </w:p>
        </w:tc>
        <w:tc>
          <w:tcPr>
            <w:tcW w:w="3091" w:type="pct"/>
            <w:gridSpan w:val="5"/>
            <w:vAlign w:val="center"/>
          </w:tcPr>
          <w:p w14:paraId="6D6F4233"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Iskaz sječa</w:t>
            </w:r>
          </w:p>
        </w:tc>
      </w:tr>
      <w:tr w:rsidR="00FE141E" w:rsidRPr="00F42176" w14:paraId="74A51435" w14:textId="77777777" w:rsidTr="007E5F8E">
        <w:trPr>
          <w:trHeight w:val="170"/>
        </w:trPr>
        <w:tc>
          <w:tcPr>
            <w:tcW w:w="896" w:type="pct"/>
            <w:vMerge/>
            <w:vAlign w:val="center"/>
          </w:tcPr>
          <w:p w14:paraId="509F3779"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p>
        </w:tc>
        <w:tc>
          <w:tcPr>
            <w:tcW w:w="1013" w:type="pct"/>
            <w:gridSpan w:val="2"/>
            <w:vMerge/>
            <w:vAlign w:val="center"/>
          </w:tcPr>
          <w:p w14:paraId="071FF753"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p>
        </w:tc>
        <w:tc>
          <w:tcPr>
            <w:tcW w:w="1147" w:type="pct"/>
            <w:gridSpan w:val="2"/>
            <w:vAlign w:val="center"/>
          </w:tcPr>
          <w:p w14:paraId="705FE0E0"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Redovni</w:t>
            </w:r>
          </w:p>
        </w:tc>
        <w:tc>
          <w:tcPr>
            <w:tcW w:w="603" w:type="pct"/>
            <w:vAlign w:val="center"/>
          </w:tcPr>
          <w:p w14:paraId="2942D448"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 xml:space="preserve">Izvanredni </w:t>
            </w:r>
          </w:p>
        </w:tc>
        <w:tc>
          <w:tcPr>
            <w:tcW w:w="712" w:type="pct"/>
            <w:vAlign w:val="center"/>
          </w:tcPr>
          <w:p w14:paraId="03D69F02"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Slučajni</w:t>
            </w:r>
          </w:p>
        </w:tc>
        <w:tc>
          <w:tcPr>
            <w:tcW w:w="629" w:type="pct"/>
            <w:vAlign w:val="center"/>
          </w:tcPr>
          <w:p w14:paraId="5B9EC2D4"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Ukupno</w:t>
            </w:r>
          </w:p>
        </w:tc>
      </w:tr>
      <w:tr w:rsidR="00FE141E" w:rsidRPr="00F42176" w14:paraId="24AC6716" w14:textId="77777777" w:rsidTr="007E5F8E">
        <w:trPr>
          <w:trHeight w:val="170"/>
        </w:trPr>
        <w:tc>
          <w:tcPr>
            <w:tcW w:w="896" w:type="pct"/>
            <w:vMerge/>
            <w:vAlign w:val="center"/>
          </w:tcPr>
          <w:p w14:paraId="7C05233F"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p>
        </w:tc>
        <w:tc>
          <w:tcPr>
            <w:tcW w:w="539" w:type="pct"/>
            <w:vAlign w:val="center"/>
          </w:tcPr>
          <w:p w14:paraId="6C261A99"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Površina</w:t>
            </w:r>
          </w:p>
        </w:tc>
        <w:tc>
          <w:tcPr>
            <w:tcW w:w="474" w:type="pct"/>
            <w:vAlign w:val="center"/>
          </w:tcPr>
          <w:p w14:paraId="0CD76362"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Etat</w:t>
            </w:r>
          </w:p>
        </w:tc>
        <w:tc>
          <w:tcPr>
            <w:tcW w:w="553" w:type="pct"/>
            <w:vAlign w:val="center"/>
          </w:tcPr>
          <w:p w14:paraId="3E0C6D8F"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Površina</w:t>
            </w:r>
          </w:p>
        </w:tc>
        <w:tc>
          <w:tcPr>
            <w:tcW w:w="594" w:type="pct"/>
            <w:vAlign w:val="center"/>
          </w:tcPr>
          <w:p w14:paraId="7DD3E14F"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Užita drvna zaliha</w:t>
            </w:r>
          </w:p>
        </w:tc>
        <w:tc>
          <w:tcPr>
            <w:tcW w:w="603" w:type="pct"/>
            <w:vAlign w:val="center"/>
          </w:tcPr>
          <w:p w14:paraId="44779626"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Užita drvna zaliha</w:t>
            </w:r>
          </w:p>
        </w:tc>
        <w:tc>
          <w:tcPr>
            <w:tcW w:w="712" w:type="pct"/>
            <w:vAlign w:val="center"/>
          </w:tcPr>
          <w:p w14:paraId="3AC812C9"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Užita drvna zaliha</w:t>
            </w:r>
          </w:p>
        </w:tc>
        <w:tc>
          <w:tcPr>
            <w:tcW w:w="629" w:type="pct"/>
            <w:vAlign w:val="center"/>
          </w:tcPr>
          <w:p w14:paraId="288580D6"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Užita drvna zaliha</w:t>
            </w:r>
          </w:p>
        </w:tc>
      </w:tr>
      <w:tr w:rsidR="00FE141E" w:rsidRPr="00F42176" w14:paraId="7918D1CB" w14:textId="77777777" w:rsidTr="007E5F8E">
        <w:trPr>
          <w:trHeight w:val="170"/>
        </w:trPr>
        <w:tc>
          <w:tcPr>
            <w:tcW w:w="896" w:type="pct"/>
            <w:vMerge/>
            <w:tcBorders>
              <w:bottom w:val="single" w:sz="12" w:space="0" w:color="006600"/>
            </w:tcBorders>
            <w:vAlign w:val="center"/>
          </w:tcPr>
          <w:p w14:paraId="04FB8C90"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p>
        </w:tc>
        <w:tc>
          <w:tcPr>
            <w:tcW w:w="539" w:type="pct"/>
            <w:tcBorders>
              <w:bottom w:val="single" w:sz="12" w:space="0" w:color="006600"/>
            </w:tcBorders>
            <w:vAlign w:val="center"/>
          </w:tcPr>
          <w:p w14:paraId="414C346C"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ha</w:t>
            </w:r>
          </w:p>
        </w:tc>
        <w:tc>
          <w:tcPr>
            <w:tcW w:w="474" w:type="pct"/>
            <w:tcBorders>
              <w:bottom w:val="single" w:sz="12" w:space="0" w:color="006600"/>
            </w:tcBorders>
            <w:vAlign w:val="center"/>
          </w:tcPr>
          <w:p w14:paraId="2383F159"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m3</w:t>
            </w:r>
          </w:p>
        </w:tc>
        <w:tc>
          <w:tcPr>
            <w:tcW w:w="553" w:type="pct"/>
            <w:tcBorders>
              <w:bottom w:val="single" w:sz="12" w:space="0" w:color="006600"/>
            </w:tcBorders>
            <w:vAlign w:val="center"/>
          </w:tcPr>
          <w:p w14:paraId="17CE9C35"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ha</w:t>
            </w:r>
          </w:p>
        </w:tc>
        <w:tc>
          <w:tcPr>
            <w:tcW w:w="594" w:type="pct"/>
            <w:tcBorders>
              <w:bottom w:val="single" w:sz="12" w:space="0" w:color="006600"/>
            </w:tcBorders>
            <w:vAlign w:val="center"/>
          </w:tcPr>
          <w:p w14:paraId="6C4B4B8F"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m3</w:t>
            </w:r>
          </w:p>
        </w:tc>
        <w:tc>
          <w:tcPr>
            <w:tcW w:w="603" w:type="pct"/>
            <w:tcBorders>
              <w:bottom w:val="single" w:sz="12" w:space="0" w:color="006600"/>
            </w:tcBorders>
            <w:vAlign w:val="center"/>
          </w:tcPr>
          <w:p w14:paraId="1F9E9088"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m3</w:t>
            </w:r>
          </w:p>
        </w:tc>
        <w:tc>
          <w:tcPr>
            <w:tcW w:w="712" w:type="pct"/>
            <w:tcBorders>
              <w:bottom w:val="single" w:sz="12" w:space="0" w:color="006600"/>
            </w:tcBorders>
            <w:vAlign w:val="center"/>
          </w:tcPr>
          <w:p w14:paraId="211B7452"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m3</w:t>
            </w:r>
          </w:p>
        </w:tc>
        <w:tc>
          <w:tcPr>
            <w:tcW w:w="629" w:type="pct"/>
            <w:tcBorders>
              <w:bottom w:val="single" w:sz="12" w:space="0" w:color="006600"/>
            </w:tcBorders>
            <w:vAlign w:val="center"/>
          </w:tcPr>
          <w:p w14:paraId="354A2922" w14:textId="77777777" w:rsidR="00FE141E" w:rsidRPr="00B37983" w:rsidRDefault="00FE141E" w:rsidP="007E5F8E">
            <w:pPr>
              <w:spacing w:before="0" w:after="0"/>
              <w:ind w:firstLine="0"/>
              <w:jc w:val="center"/>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m3</w:t>
            </w:r>
          </w:p>
        </w:tc>
      </w:tr>
      <w:tr w:rsidR="00FE141E" w:rsidRPr="00F42176" w14:paraId="1C3316F6" w14:textId="77777777" w:rsidTr="007E5F8E">
        <w:trPr>
          <w:trHeight w:val="170"/>
        </w:trPr>
        <w:tc>
          <w:tcPr>
            <w:tcW w:w="896" w:type="pct"/>
            <w:tcBorders>
              <w:top w:val="single" w:sz="12" w:space="0" w:color="006600"/>
              <w:bottom w:val="single" w:sz="6" w:space="0" w:color="006600"/>
            </w:tcBorders>
            <w:vAlign w:val="bottom"/>
          </w:tcPr>
          <w:p w14:paraId="48354DC9" w14:textId="360E9E39" w:rsidR="00FE141E" w:rsidRPr="00B37983" w:rsidRDefault="00512778" w:rsidP="007E5F8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line="240" w:lineRule="auto"/>
              <w:ind w:firstLine="0"/>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Alepski bor</w:t>
            </w:r>
          </w:p>
        </w:tc>
        <w:tc>
          <w:tcPr>
            <w:tcW w:w="539" w:type="pct"/>
            <w:vMerge w:val="restart"/>
            <w:tcBorders>
              <w:top w:val="single" w:sz="12" w:space="0" w:color="006600"/>
            </w:tcBorders>
            <w:vAlign w:val="bottom"/>
          </w:tcPr>
          <w:p w14:paraId="3FF5E75E"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474" w:type="pct"/>
            <w:tcBorders>
              <w:top w:val="single" w:sz="12" w:space="0" w:color="006600"/>
              <w:bottom w:val="single" w:sz="6" w:space="0" w:color="006600"/>
            </w:tcBorders>
            <w:vAlign w:val="bottom"/>
          </w:tcPr>
          <w:p w14:paraId="57B9E8B3" w14:textId="55598232" w:rsidR="00FE141E" w:rsidRPr="00B37983" w:rsidRDefault="00512778"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2067</w:t>
            </w:r>
          </w:p>
        </w:tc>
        <w:tc>
          <w:tcPr>
            <w:tcW w:w="553" w:type="pct"/>
            <w:tcBorders>
              <w:top w:val="single" w:sz="12" w:space="0" w:color="006600"/>
              <w:bottom w:val="single" w:sz="6" w:space="0" w:color="006600"/>
            </w:tcBorders>
            <w:vAlign w:val="bottom"/>
          </w:tcPr>
          <w:p w14:paraId="1220F5EB"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594" w:type="pct"/>
            <w:tcBorders>
              <w:top w:val="single" w:sz="12" w:space="0" w:color="006600"/>
              <w:bottom w:val="single" w:sz="6" w:space="0" w:color="006600"/>
            </w:tcBorders>
            <w:vAlign w:val="bottom"/>
          </w:tcPr>
          <w:p w14:paraId="1586F883"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03" w:type="pct"/>
            <w:tcBorders>
              <w:top w:val="single" w:sz="12" w:space="0" w:color="006600"/>
              <w:bottom w:val="single" w:sz="6" w:space="0" w:color="006600"/>
            </w:tcBorders>
            <w:vAlign w:val="bottom"/>
          </w:tcPr>
          <w:p w14:paraId="75F87FA5"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712" w:type="pct"/>
            <w:tcBorders>
              <w:top w:val="single" w:sz="12" w:space="0" w:color="006600"/>
              <w:bottom w:val="single" w:sz="6" w:space="0" w:color="006600"/>
            </w:tcBorders>
            <w:vAlign w:val="bottom"/>
          </w:tcPr>
          <w:p w14:paraId="5945D6C6"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29" w:type="pct"/>
            <w:tcBorders>
              <w:top w:val="single" w:sz="12" w:space="0" w:color="006600"/>
              <w:bottom w:val="single" w:sz="6" w:space="0" w:color="006600"/>
            </w:tcBorders>
            <w:vAlign w:val="bottom"/>
          </w:tcPr>
          <w:p w14:paraId="674D5141" w14:textId="153E47AB" w:rsidR="00FE141E" w:rsidRPr="00B37983" w:rsidRDefault="00512778"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9</w:t>
            </w:r>
          </w:p>
        </w:tc>
      </w:tr>
      <w:tr w:rsidR="00FE141E" w:rsidRPr="00F42176" w14:paraId="32BAAABE" w14:textId="77777777" w:rsidTr="007E5F8E">
        <w:trPr>
          <w:trHeight w:val="170"/>
        </w:trPr>
        <w:tc>
          <w:tcPr>
            <w:tcW w:w="896" w:type="pct"/>
            <w:tcBorders>
              <w:top w:val="single" w:sz="6" w:space="0" w:color="006600"/>
              <w:bottom w:val="single" w:sz="6" w:space="0" w:color="006600"/>
            </w:tcBorders>
            <w:vAlign w:val="bottom"/>
          </w:tcPr>
          <w:p w14:paraId="6F04A7DE" w14:textId="419AAE7F" w:rsidR="00FE141E" w:rsidRPr="00B37983" w:rsidRDefault="00512778" w:rsidP="007E5F8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line="240" w:lineRule="auto"/>
              <w:ind w:firstLine="0"/>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O. Čempres</w:t>
            </w:r>
          </w:p>
        </w:tc>
        <w:tc>
          <w:tcPr>
            <w:tcW w:w="539" w:type="pct"/>
            <w:vMerge/>
            <w:vAlign w:val="bottom"/>
          </w:tcPr>
          <w:p w14:paraId="20A8DAF3"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474" w:type="pct"/>
            <w:tcBorders>
              <w:top w:val="single" w:sz="6" w:space="0" w:color="006600"/>
              <w:bottom w:val="single" w:sz="6" w:space="0" w:color="006600"/>
            </w:tcBorders>
            <w:vAlign w:val="bottom"/>
          </w:tcPr>
          <w:p w14:paraId="08E453F4" w14:textId="74A86012" w:rsidR="00FE141E" w:rsidRPr="00B37983" w:rsidRDefault="00512778"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158</w:t>
            </w:r>
          </w:p>
        </w:tc>
        <w:tc>
          <w:tcPr>
            <w:tcW w:w="553" w:type="pct"/>
            <w:tcBorders>
              <w:top w:val="single" w:sz="6" w:space="0" w:color="006600"/>
              <w:bottom w:val="single" w:sz="6" w:space="0" w:color="006600"/>
            </w:tcBorders>
            <w:vAlign w:val="bottom"/>
          </w:tcPr>
          <w:p w14:paraId="3A75698B"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594" w:type="pct"/>
            <w:tcBorders>
              <w:top w:val="single" w:sz="6" w:space="0" w:color="006600"/>
              <w:bottom w:val="single" w:sz="6" w:space="0" w:color="006600"/>
            </w:tcBorders>
            <w:vAlign w:val="bottom"/>
          </w:tcPr>
          <w:p w14:paraId="455ED249"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03" w:type="pct"/>
            <w:tcBorders>
              <w:top w:val="single" w:sz="6" w:space="0" w:color="006600"/>
              <w:bottom w:val="single" w:sz="6" w:space="0" w:color="006600"/>
            </w:tcBorders>
            <w:vAlign w:val="bottom"/>
          </w:tcPr>
          <w:p w14:paraId="61B61DB9"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712" w:type="pct"/>
            <w:tcBorders>
              <w:top w:val="single" w:sz="6" w:space="0" w:color="006600"/>
              <w:bottom w:val="single" w:sz="6" w:space="0" w:color="006600"/>
            </w:tcBorders>
            <w:vAlign w:val="bottom"/>
          </w:tcPr>
          <w:p w14:paraId="229F2EEE"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29" w:type="pct"/>
            <w:tcBorders>
              <w:top w:val="single" w:sz="6" w:space="0" w:color="006600"/>
              <w:bottom w:val="single" w:sz="6" w:space="0" w:color="006600"/>
            </w:tcBorders>
            <w:vAlign w:val="bottom"/>
          </w:tcPr>
          <w:p w14:paraId="4FD82971"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0,00</w:t>
            </w:r>
          </w:p>
        </w:tc>
      </w:tr>
      <w:tr w:rsidR="00FE141E" w:rsidRPr="00F42176" w14:paraId="1041110A" w14:textId="77777777" w:rsidTr="007E5F8E">
        <w:trPr>
          <w:trHeight w:val="170"/>
        </w:trPr>
        <w:tc>
          <w:tcPr>
            <w:tcW w:w="896" w:type="pct"/>
            <w:tcBorders>
              <w:top w:val="single" w:sz="6" w:space="0" w:color="006600"/>
              <w:bottom w:val="single" w:sz="6" w:space="0" w:color="006600"/>
            </w:tcBorders>
            <w:vAlign w:val="bottom"/>
          </w:tcPr>
          <w:p w14:paraId="3E351AEF" w14:textId="043851A1" w:rsidR="00FE141E" w:rsidRPr="00B37983" w:rsidRDefault="00512778" w:rsidP="007E5F8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line="240" w:lineRule="auto"/>
              <w:ind w:firstLine="0"/>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Crnika</w:t>
            </w:r>
          </w:p>
        </w:tc>
        <w:tc>
          <w:tcPr>
            <w:tcW w:w="539" w:type="pct"/>
            <w:vMerge/>
            <w:vAlign w:val="bottom"/>
          </w:tcPr>
          <w:p w14:paraId="1657097C"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474" w:type="pct"/>
            <w:tcBorders>
              <w:top w:val="single" w:sz="6" w:space="0" w:color="006600"/>
              <w:bottom w:val="single" w:sz="6" w:space="0" w:color="006600"/>
            </w:tcBorders>
            <w:vAlign w:val="bottom"/>
          </w:tcPr>
          <w:p w14:paraId="2413988A" w14:textId="3CB12837" w:rsidR="00FE141E" w:rsidRPr="00B37983" w:rsidRDefault="00512778"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34</w:t>
            </w:r>
          </w:p>
        </w:tc>
        <w:tc>
          <w:tcPr>
            <w:tcW w:w="553" w:type="pct"/>
            <w:tcBorders>
              <w:top w:val="single" w:sz="6" w:space="0" w:color="006600"/>
              <w:bottom w:val="single" w:sz="6" w:space="0" w:color="006600"/>
            </w:tcBorders>
            <w:vAlign w:val="bottom"/>
          </w:tcPr>
          <w:p w14:paraId="1ECFAC58"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594" w:type="pct"/>
            <w:tcBorders>
              <w:top w:val="single" w:sz="6" w:space="0" w:color="006600"/>
              <w:bottom w:val="single" w:sz="6" w:space="0" w:color="006600"/>
            </w:tcBorders>
            <w:vAlign w:val="bottom"/>
          </w:tcPr>
          <w:p w14:paraId="20136704"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03" w:type="pct"/>
            <w:tcBorders>
              <w:top w:val="single" w:sz="6" w:space="0" w:color="006600"/>
              <w:bottom w:val="single" w:sz="6" w:space="0" w:color="006600"/>
            </w:tcBorders>
            <w:vAlign w:val="bottom"/>
          </w:tcPr>
          <w:p w14:paraId="2363BD07"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712" w:type="pct"/>
            <w:tcBorders>
              <w:top w:val="single" w:sz="6" w:space="0" w:color="006600"/>
              <w:bottom w:val="single" w:sz="6" w:space="0" w:color="006600"/>
            </w:tcBorders>
            <w:vAlign w:val="bottom"/>
          </w:tcPr>
          <w:p w14:paraId="44576E57"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29" w:type="pct"/>
            <w:tcBorders>
              <w:top w:val="single" w:sz="6" w:space="0" w:color="006600"/>
              <w:bottom w:val="single" w:sz="6" w:space="0" w:color="006600"/>
            </w:tcBorders>
            <w:vAlign w:val="bottom"/>
          </w:tcPr>
          <w:p w14:paraId="6930CD4E"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0,00</w:t>
            </w:r>
          </w:p>
        </w:tc>
      </w:tr>
      <w:tr w:rsidR="00FE141E" w:rsidRPr="00F42176" w14:paraId="2B455D9A" w14:textId="77777777" w:rsidTr="007E5F8E">
        <w:trPr>
          <w:trHeight w:val="170"/>
        </w:trPr>
        <w:tc>
          <w:tcPr>
            <w:tcW w:w="896" w:type="pct"/>
            <w:tcBorders>
              <w:top w:val="single" w:sz="6" w:space="0" w:color="006600"/>
              <w:bottom w:val="single" w:sz="6" w:space="0" w:color="006600"/>
            </w:tcBorders>
            <w:vAlign w:val="bottom"/>
          </w:tcPr>
          <w:p w14:paraId="2B376F19" w14:textId="1A203A2E" w:rsidR="00FE141E" w:rsidRPr="00B37983" w:rsidRDefault="00512778" w:rsidP="007E5F8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line="240" w:lineRule="auto"/>
              <w:ind w:firstLine="0"/>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OTB</w:t>
            </w:r>
          </w:p>
        </w:tc>
        <w:tc>
          <w:tcPr>
            <w:tcW w:w="539" w:type="pct"/>
            <w:vMerge/>
            <w:vAlign w:val="bottom"/>
          </w:tcPr>
          <w:p w14:paraId="08ADC9FB"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474" w:type="pct"/>
            <w:tcBorders>
              <w:top w:val="single" w:sz="6" w:space="0" w:color="006600"/>
              <w:bottom w:val="single" w:sz="6" w:space="0" w:color="006600"/>
            </w:tcBorders>
            <w:vAlign w:val="bottom"/>
          </w:tcPr>
          <w:p w14:paraId="0E2A68FF" w14:textId="74E4E570" w:rsidR="00FE141E" w:rsidRPr="00B37983" w:rsidRDefault="00512778"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34</w:t>
            </w:r>
          </w:p>
        </w:tc>
        <w:tc>
          <w:tcPr>
            <w:tcW w:w="553" w:type="pct"/>
            <w:tcBorders>
              <w:top w:val="single" w:sz="6" w:space="0" w:color="006600"/>
              <w:bottom w:val="single" w:sz="6" w:space="0" w:color="006600"/>
            </w:tcBorders>
            <w:vAlign w:val="bottom"/>
          </w:tcPr>
          <w:p w14:paraId="0C0AA4B4"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594" w:type="pct"/>
            <w:tcBorders>
              <w:top w:val="single" w:sz="6" w:space="0" w:color="006600"/>
              <w:bottom w:val="single" w:sz="6" w:space="0" w:color="006600"/>
            </w:tcBorders>
            <w:vAlign w:val="bottom"/>
          </w:tcPr>
          <w:p w14:paraId="0F5D4B5C"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03" w:type="pct"/>
            <w:tcBorders>
              <w:top w:val="single" w:sz="6" w:space="0" w:color="006600"/>
              <w:bottom w:val="single" w:sz="6" w:space="0" w:color="006600"/>
            </w:tcBorders>
            <w:vAlign w:val="bottom"/>
          </w:tcPr>
          <w:p w14:paraId="0920C438"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712" w:type="pct"/>
            <w:tcBorders>
              <w:top w:val="single" w:sz="6" w:space="0" w:color="006600"/>
              <w:bottom w:val="single" w:sz="6" w:space="0" w:color="006600"/>
            </w:tcBorders>
            <w:vAlign w:val="bottom"/>
          </w:tcPr>
          <w:p w14:paraId="491449DF"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p>
        </w:tc>
        <w:tc>
          <w:tcPr>
            <w:tcW w:w="629" w:type="pct"/>
            <w:tcBorders>
              <w:top w:val="single" w:sz="6" w:space="0" w:color="006600"/>
              <w:bottom w:val="single" w:sz="6" w:space="0" w:color="006600"/>
            </w:tcBorders>
            <w:vAlign w:val="bottom"/>
          </w:tcPr>
          <w:p w14:paraId="2A62CC53" w14:textId="77777777" w:rsidR="00FE141E" w:rsidRPr="00B37983" w:rsidRDefault="00FE141E" w:rsidP="007E5F8E">
            <w:pPr>
              <w:spacing w:before="0" w:after="0"/>
              <w:ind w:firstLine="0"/>
              <w:jc w:val="right"/>
              <w:rPr>
                <w:rFonts w:asciiTheme="minorHAnsi" w:eastAsia="Times New Roman" w:hAnsiTheme="minorHAnsi" w:cstheme="minorHAnsi"/>
                <w:sz w:val="18"/>
                <w:szCs w:val="18"/>
              </w:rPr>
            </w:pPr>
            <w:r w:rsidRPr="00B37983">
              <w:rPr>
                <w:rFonts w:asciiTheme="minorHAnsi" w:eastAsia="Times New Roman" w:hAnsiTheme="minorHAnsi" w:cstheme="minorHAnsi"/>
                <w:sz w:val="18"/>
                <w:szCs w:val="18"/>
              </w:rPr>
              <w:t>0,00</w:t>
            </w:r>
          </w:p>
        </w:tc>
      </w:tr>
      <w:tr w:rsidR="00FE141E" w:rsidRPr="00F42176" w14:paraId="62334E1B" w14:textId="77777777" w:rsidTr="007E5F8E">
        <w:trPr>
          <w:trHeight w:val="170"/>
        </w:trPr>
        <w:tc>
          <w:tcPr>
            <w:tcW w:w="896" w:type="pct"/>
            <w:tcBorders>
              <w:top w:val="single" w:sz="12" w:space="0" w:color="006600"/>
            </w:tcBorders>
            <w:vAlign w:val="center"/>
          </w:tcPr>
          <w:p w14:paraId="223D0543" w14:textId="77777777" w:rsidR="00FE141E" w:rsidRPr="00B37983" w:rsidRDefault="00FE141E" w:rsidP="007E5F8E">
            <w:pPr>
              <w:spacing w:before="0" w:after="0" w:line="240" w:lineRule="auto"/>
              <w:ind w:firstLine="0"/>
              <w:jc w:val="left"/>
              <w:rPr>
                <w:rFonts w:asciiTheme="minorHAnsi" w:eastAsia="Times New Roman" w:hAnsiTheme="minorHAnsi" w:cstheme="minorHAnsi"/>
                <w:b/>
                <w:sz w:val="18"/>
                <w:szCs w:val="18"/>
              </w:rPr>
            </w:pPr>
            <w:r w:rsidRPr="00B37983">
              <w:rPr>
                <w:rFonts w:asciiTheme="minorHAnsi" w:eastAsia="Times New Roman" w:hAnsiTheme="minorHAnsi" w:cstheme="minorHAnsi"/>
                <w:b/>
                <w:sz w:val="18"/>
                <w:szCs w:val="18"/>
              </w:rPr>
              <w:t>Ukupno</w:t>
            </w:r>
          </w:p>
        </w:tc>
        <w:tc>
          <w:tcPr>
            <w:tcW w:w="539" w:type="pct"/>
            <w:tcBorders>
              <w:top w:val="single" w:sz="12" w:space="0" w:color="006600"/>
            </w:tcBorders>
            <w:vAlign w:val="bottom"/>
          </w:tcPr>
          <w:p w14:paraId="19FFB209" w14:textId="5643CCC3" w:rsidR="00FE141E" w:rsidRPr="00B37983" w:rsidRDefault="00512778" w:rsidP="007E5F8E">
            <w:pPr>
              <w:spacing w:before="0" w:after="0"/>
              <w:ind w:firstLine="0"/>
              <w:jc w:val="right"/>
              <w:rPr>
                <w:rFonts w:asciiTheme="minorHAnsi" w:eastAsia="Times New Roman" w:hAnsiTheme="minorHAnsi" w:cstheme="minorHAnsi"/>
                <w:b/>
                <w:sz w:val="18"/>
                <w:szCs w:val="18"/>
              </w:rPr>
            </w:pPr>
            <w:r w:rsidRPr="00B37983">
              <w:rPr>
                <w:rFonts w:asciiTheme="minorHAnsi" w:eastAsia="Times New Roman" w:hAnsiTheme="minorHAnsi" w:cstheme="minorHAnsi"/>
                <w:b/>
                <w:sz w:val="18"/>
                <w:szCs w:val="18"/>
              </w:rPr>
              <w:t>2211,14</w:t>
            </w:r>
          </w:p>
        </w:tc>
        <w:tc>
          <w:tcPr>
            <w:tcW w:w="474" w:type="pct"/>
            <w:tcBorders>
              <w:top w:val="single" w:sz="12" w:space="0" w:color="006600"/>
            </w:tcBorders>
            <w:vAlign w:val="bottom"/>
          </w:tcPr>
          <w:p w14:paraId="015DBCD2" w14:textId="39D9CA0E" w:rsidR="00FE141E" w:rsidRPr="00B37983" w:rsidRDefault="00512778" w:rsidP="007E5F8E">
            <w:pPr>
              <w:spacing w:before="0" w:after="0"/>
              <w:ind w:firstLine="0"/>
              <w:jc w:val="right"/>
              <w:rPr>
                <w:rFonts w:asciiTheme="minorHAnsi" w:eastAsia="Times New Roman" w:hAnsiTheme="minorHAnsi" w:cstheme="minorHAnsi"/>
                <w:b/>
                <w:bCs/>
                <w:sz w:val="18"/>
                <w:szCs w:val="18"/>
              </w:rPr>
            </w:pPr>
            <w:r w:rsidRPr="00B37983">
              <w:rPr>
                <w:rFonts w:asciiTheme="minorHAnsi" w:eastAsia="Times New Roman" w:hAnsiTheme="minorHAnsi" w:cstheme="minorHAnsi"/>
                <w:b/>
                <w:bCs/>
                <w:sz w:val="18"/>
                <w:szCs w:val="18"/>
              </w:rPr>
              <w:t>2293</w:t>
            </w:r>
          </w:p>
        </w:tc>
        <w:tc>
          <w:tcPr>
            <w:tcW w:w="553" w:type="pct"/>
            <w:tcBorders>
              <w:top w:val="single" w:sz="12" w:space="0" w:color="006600"/>
            </w:tcBorders>
            <w:vAlign w:val="bottom"/>
          </w:tcPr>
          <w:p w14:paraId="04216496" w14:textId="77777777" w:rsidR="00FE141E" w:rsidRPr="00B37983" w:rsidRDefault="00FE141E" w:rsidP="007E5F8E">
            <w:pPr>
              <w:spacing w:before="0" w:after="0"/>
              <w:ind w:firstLine="0"/>
              <w:jc w:val="right"/>
              <w:rPr>
                <w:rFonts w:asciiTheme="minorHAnsi" w:eastAsia="Times New Roman" w:hAnsiTheme="minorHAnsi" w:cstheme="minorHAnsi"/>
                <w:b/>
                <w:sz w:val="18"/>
                <w:szCs w:val="18"/>
              </w:rPr>
            </w:pPr>
          </w:p>
        </w:tc>
        <w:tc>
          <w:tcPr>
            <w:tcW w:w="594" w:type="pct"/>
            <w:tcBorders>
              <w:top w:val="single" w:sz="12" w:space="0" w:color="006600"/>
            </w:tcBorders>
            <w:vAlign w:val="bottom"/>
          </w:tcPr>
          <w:p w14:paraId="101C8CFD" w14:textId="77777777" w:rsidR="00FE141E" w:rsidRPr="00B37983" w:rsidRDefault="00FE141E" w:rsidP="007E5F8E">
            <w:pPr>
              <w:spacing w:before="0" w:after="0"/>
              <w:ind w:firstLine="0"/>
              <w:jc w:val="right"/>
              <w:rPr>
                <w:rFonts w:asciiTheme="minorHAnsi" w:eastAsia="Times New Roman" w:hAnsiTheme="minorHAnsi" w:cstheme="minorHAnsi"/>
                <w:b/>
                <w:bCs/>
                <w:sz w:val="18"/>
                <w:szCs w:val="18"/>
              </w:rPr>
            </w:pPr>
          </w:p>
        </w:tc>
        <w:tc>
          <w:tcPr>
            <w:tcW w:w="603" w:type="pct"/>
            <w:tcBorders>
              <w:top w:val="single" w:sz="12" w:space="0" w:color="006600"/>
            </w:tcBorders>
            <w:vAlign w:val="bottom"/>
          </w:tcPr>
          <w:p w14:paraId="32597141" w14:textId="77777777" w:rsidR="00FE141E" w:rsidRPr="00B37983" w:rsidRDefault="00FE141E" w:rsidP="007E5F8E">
            <w:pPr>
              <w:spacing w:before="0" w:after="0"/>
              <w:ind w:firstLine="0"/>
              <w:jc w:val="right"/>
              <w:rPr>
                <w:rFonts w:asciiTheme="minorHAnsi" w:eastAsia="Times New Roman" w:hAnsiTheme="minorHAnsi" w:cstheme="minorHAnsi"/>
                <w:b/>
                <w:bCs/>
                <w:sz w:val="18"/>
                <w:szCs w:val="18"/>
              </w:rPr>
            </w:pPr>
          </w:p>
        </w:tc>
        <w:tc>
          <w:tcPr>
            <w:tcW w:w="712" w:type="pct"/>
            <w:tcBorders>
              <w:top w:val="single" w:sz="12" w:space="0" w:color="006600"/>
            </w:tcBorders>
            <w:vAlign w:val="bottom"/>
          </w:tcPr>
          <w:p w14:paraId="2C5A8CAF" w14:textId="77777777" w:rsidR="00FE141E" w:rsidRPr="00B37983" w:rsidRDefault="00FE141E" w:rsidP="007E5F8E">
            <w:pPr>
              <w:spacing w:before="0" w:after="0"/>
              <w:ind w:firstLine="0"/>
              <w:jc w:val="right"/>
              <w:rPr>
                <w:rFonts w:asciiTheme="minorHAnsi" w:eastAsia="Times New Roman" w:hAnsiTheme="minorHAnsi" w:cstheme="minorHAnsi"/>
                <w:b/>
                <w:bCs/>
                <w:sz w:val="18"/>
                <w:szCs w:val="18"/>
              </w:rPr>
            </w:pPr>
          </w:p>
        </w:tc>
        <w:tc>
          <w:tcPr>
            <w:tcW w:w="629" w:type="pct"/>
            <w:tcBorders>
              <w:top w:val="single" w:sz="12" w:space="0" w:color="006600"/>
            </w:tcBorders>
            <w:vAlign w:val="bottom"/>
          </w:tcPr>
          <w:p w14:paraId="28D3D8DD" w14:textId="496DA85C" w:rsidR="00FE141E" w:rsidRPr="00B37983" w:rsidRDefault="00512778" w:rsidP="007E5F8E">
            <w:pPr>
              <w:spacing w:before="0" w:after="0"/>
              <w:ind w:firstLine="0"/>
              <w:jc w:val="right"/>
              <w:rPr>
                <w:rFonts w:asciiTheme="minorHAnsi" w:eastAsia="Times New Roman" w:hAnsiTheme="minorHAnsi" w:cstheme="minorHAnsi"/>
                <w:b/>
                <w:bCs/>
                <w:sz w:val="18"/>
                <w:szCs w:val="18"/>
              </w:rPr>
            </w:pPr>
            <w:r w:rsidRPr="00B37983">
              <w:rPr>
                <w:rFonts w:asciiTheme="minorHAnsi" w:eastAsia="Times New Roman" w:hAnsiTheme="minorHAnsi" w:cstheme="minorHAnsi"/>
                <w:b/>
                <w:bCs/>
                <w:sz w:val="18"/>
                <w:szCs w:val="18"/>
              </w:rPr>
              <w:t>9</w:t>
            </w:r>
          </w:p>
        </w:tc>
      </w:tr>
    </w:tbl>
    <w:p w14:paraId="69B90189" w14:textId="6C65168A" w:rsidR="00036310" w:rsidRPr="00DE35B1" w:rsidRDefault="00DE35B1" w:rsidP="00DE35B1">
      <w:pPr>
        <w:spacing w:before="240"/>
        <w:ind w:firstLine="0"/>
        <w:rPr>
          <w:rFonts w:asciiTheme="minorHAnsi" w:hAnsiTheme="minorHAnsi" w:cstheme="minorHAnsi"/>
          <w:sz w:val="22"/>
        </w:rPr>
      </w:pPr>
      <w:r w:rsidRPr="00C9004F">
        <w:rPr>
          <w:rFonts w:asciiTheme="minorHAnsi" w:hAnsiTheme="minorHAnsi" w:cstheme="minorHAnsi"/>
          <w:sz w:val="22"/>
        </w:rPr>
        <w:t>Ostvareno</w:t>
      </w:r>
      <w:r w:rsidR="00512778" w:rsidRPr="00C9004F">
        <w:rPr>
          <w:rFonts w:asciiTheme="minorHAnsi" w:hAnsiTheme="minorHAnsi" w:cstheme="minorHAnsi"/>
          <w:sz w:val="22"/>
        </w:rPr>
        <w:t xml:space="preserve"> je </w:t>
      </w:r>
      <w:r w:rsidRPr="00C9004F">
        <w:rPr>
          <w:rFonts w:asciiTheme="minorHAnsi" w:hAnsiTheme="minorHAnsi" w:cstheme="minorHAnsi"/>
          <w:sz w:val="22"/>
        </w:rPr>
        <w:t xml:space="preserve">samo </w:t>
      </w:r>
      <w:r w:rsidR="00512778" w:rsidRPr="00C9004F">
        <w:rPr>
          <w:rFonts w:asciiTheme="minorHAnsi" w:hAnsiTheme="minorHAnsi" w:cstheme="minorHAnsi"/>
          <w:sz w:val="22"/>
        </w:rPr>
        <w:t>9 m</w:t>
      </w:r>
      <w:r w:rsidR="00512778" w:rsidRPr="004B27E9">
        <w:rPr>
          <w:rFonts w:asciiTheme="minorHAnsi" w:hAnsiTheme="minorHAnsi" w:cstheme="minorHAnsi"/>
          <w:sz w:val="22"/>
          <w:vertAlign w:val="superscript"/>
        </w:rPr>
        <w:t>3</w:t>
      </w:r>
      <w:r w:rsidR="00512778" w:rsidRPr="00C9004F">
        <w:rPr>
          <w:rFonts w:asciiTheme="minorHAnsi" w:hAnsiTheme="minorHAnsi" w:cstheme="minorHAnsi"/>
          <w:sz w:val="22"/>
        </w:rPr>
        <w:t xml:space="preserve"> </w:t>
      </w:r>
      <w:r w:rsidRPr="00C9004F">
        <w:rPr>
          <w:rFonts w:asciiTheme="minorHAnsi" w:hAnsiTheme="minorHAnsi" w:cstheme="minorHAnsi"/>
          <w:sz w:val="22"/>
        </w:rPr>
        <w:t>od propisanog etata za alepski bor, odnosno 0,43</w:t>
      </w:r>
      <w:r w:rsidR="00512778" w:rsidRPr="00C9004F">
        <w:rPr>
          <w:rFonts w:asciiTheme="minorHAnsi" w:hAnsiTheme="minorHAnsi" w:cstheme="minorHAnsi"/>
          <w:sz w:val="22"/>
        </w:rPr>
        <w:t xml:space="preserve"> % </w:t>
      </w:r>
      <w:r w:rsidRPr="00C9004F">
        <w:rPr>
          <w:rFonts w:asciiTheme="minorHAnsi" w:hAnsiTheme="minorHAnsi" w:cstheme="minorHAnsi"/>
          <w:sz w:val="22"/>
        </w:rPr>
        <w:t xml:space="preserve">od </w:t>
      </w:r>
      <w:r w:rsidR="00512778" w:rsidRPr="00C9004F">
        <w:rPr>
          <w:rFonts w:asciiTheme="minorHAnsi" w:hAnsiTheme="minorHAnsi" w:cstheme="minorHAnsi"/>
          <w:sz w:val="22"/>
        </w:rPr>
        <w:t>propisa</w:t>
      </w:r>
      <w:r w:rsidR="00C9004F" w:rsidRPr="00C9004F">
        <w:rPr>
          <w:rFonts w:asciiTheme="minorHAnsi" w:hAnsiTheme="minorHAnsi" w:cstheme="minorHAnsi"/>
          <w:sz w:val="22"/>
        </w:rPr>
        <w:t xml:space="preserve"> za </w:t>
      </w:r>
      <w:r w:rsidR="004B27E9">
        <w:rPr>
          <w:rFonts w:asciiTheme="minorHAnsi" w:hAnsiTheme="minorHAnsi" w:cstheme="minorHAnsi"/>
          <w:sz w:val="22"/>
        </w:rPr>
        <w:t>alepski</w:t>
      </w:r>
      <w:r w:rsidR="00C9004F" w:rsidRPr="00C9004F">
        <w:rPr>
          <w:rFonts w:asciiTheme="minorHAnsi" w:hAnsiTheme="minorHAnsi" w:cstheme="minorHAnsi"/>
          <w:sz w:val="22"/>
        </w:rPr>
        <w:t xml:space="preserve"> bor.</w:t>
      </w:r>
      <w:r w:rsidRPr="00DE35B1">
        <w:rPr>
          <w:rFonts w:asciiTheme="minorHAnsi" w:hAnsiTheme="minorHAnsi" w:cstheme="minorHAnsi"/>
          <w:sz w:val="22"/>
        </w:rPr>
        <w:t xml:space="preserve"> </w:t>
      </w:r>
    </w:p>
    <w:p w14:paraId="7A5D1E76" w14:textId="77777777" w:rsidR="00C16055" w:rsidRPr="00BA668F" w:rsidRDefault="00C16055" w:rsidP="007A4E9C">
      <w:pPr>
        <w:spacing w:before="240"/>
        <w:rPr>
          <w:rFonts w:asciiTheme="minorHAnsi" w:hAnsiTheme="minorHAnsi" w:cstheme="minorHAnsi"/>
          <w:sz w:val="22"/>
          <w:highlight w:val="yellow"/>
        </w:rPr>
      </w:pPr>
    </w:p>
    <w:p w14:paraId="3E41E8DF" w14:textId="211EE4D2" w:rsidR="00556FBE" w:rsidRPr="00C16055" w:rsidRDefault="0034400A" w:rsidP="00B8061E">
      <w:pPr>
        <w:pStyle w:val="Heading2"/>
        <w:ind w:firstLine="0"/>
        <w:rPr>
          <w:rFonts w:asciiTheme="minorHAnsi" w:hAnsiTheme="minorHAnsi" w:cstheme="minorHAnsi"/>
          <w:b/>
          <w:bCs/>
          <w:color w:val="006634"/>
          <w:sz w:val="28"/>
          <w:szCs w:val="28"/>
        </w:rPr>
      </w:pPr>
      <w:bookmarkStart w:id="180" w:name="_Toc68079345"/>
      <w:bookmarkStart w:id="181" w:name="_Toc210895720"/>
      <w:r w:rsidRPr="00C16055">
        <w:rPr>
          <w:rFonts w:asciiTheme="minorHAnsi" w:hAnsiTheme="minorHAnsi" w:cstheme="minorHAnsi"/>
          <w:b/>
          <w:bCs/>
          <w:color w:val="006634"/>
          <w:sz w:val="28"/>
          <w:szCs w:val="28"/>
        </w:rPr>
        <w:t>V.</w:t>
      </w:r>
      <w:r w:rsidR="00556FBE" w:rsidRPr="00C16055">
        <w:rPr>
          <w:rFonts w:asciiTheme="minorHAnsi" w:hAnsiTheme="minorHAnsi" w:cstheme="minorHAnsi"/>
          <w:b/>
          <w:bCs/>
          <w:color w:val="006634"/>
          <w:sz w:val="28"/>
          <w:szCs w:val="28"/>
        </w:rPr>
        <w:t xml:space="preserve">3. </w:t>
      </w:r>
      <w:r w:rsidR="00D8727E" w:rsidRPr="00C16055">
        <w:rPr>
          <w:rFonts w:asciiTheme="minorHAnsi" w:hAnsiTheme="minorHAnsi" w:cstheme="minorHAnsi"/>
          <w:b/>
          <w:bCs/>
          <w:color w:val="006634"/>
          <w:sz w:val="28"/>
          <w:szCs w:val="28"/>
        </w:rPr>
        <w:t>Korištenje nedrvnih šumskih proizvoda</w:t>
      </w:r>
      <w:bookmarkEnd w:id="180"/>
      <w:bookmarkEnd w:id="181"/>
    </w:p>
    <w:p w14:paraId="28E6431E" w14:textId="6F686BED" w:rsidR="00A65DFD" w:rsidRPr="00C16055" w:rsidRDefault="00A65DFD" w:rsidP="00C16055">
      <w:pPr>
        <w:spacing w:before="240"/>
        <w:ind w:firstLine="0"/>
        <w:rPr>
          <w:rFonts w:asciiTheme="minorHAnsi" w:hAnsiTheme="minorHAnsi" w:cstheme="minorHAnsi"/>
          <w:sz w:val="22"/>
        </w:rPr>
      </w:pPr>
      <w:r w:rsidRPr="00C16055">
        <w:rPr>
          <w:rFonts w:asciiTheme="minorHAnsi" w:hAnsiTheme="minorHAnsi" w:cstheme="minorHAnsi"/>
          <w:sz w:val="22"/>
        </w:rPr>
        <w:t>Nedrvni šumski proizvodi u proteklom polurazdoblju koristili su se u skladu s propisom programa te zakonskim i podzakonskim propisima koji uređuju ovo područje. Nedrvne šumske proizvode, poput gljiva, u glavom je koristilo lokalno stanovništvo za osobne potrebe.</w:t>
      </w:r>
    </w:p>
    <w:p w14:paraId="3E9B4B49" w14:textId="13626F0E" w:rsidR="00CD5753" w:rsidRPr="00C16055" w:rsidRDefault="00CD5753" w:rsidP="00DF60F8">
      <w:pPr>
        <w:rPr>
          <w:rFonts w:asciiTheme="minorHAnsi" w:hAnsiTheme="minorHAnsi" w:cstheme="minorHAnsi"/>
          <w:sz w:val="22"/>
        </w:rPr>
      </w:pPr>
      <w:r w:rsidRPr="00C16055">
        <w:rPr>
          <w:rFonts w:asciiTheme="minorHAnsi" w:hAnsiTheme="minorHAnsi" w:cstheme="minorHAnsi"/>
          <w:sz w:val="22"/>
        </w:rPr>
        <w:br w:type="page"/>
      </w:r>
    </w:p>
    <w:p w14:paraId="66A3FE0B" w14:textId="393D174B" w:rsidR="00556FBE" w:rsidRPr="00B37983" w:rsidRDefault="00556FBE" w:rsidP="000D3BD5">
      <w:pPr>
        <w:pStyle w:val="Heading1"/>
        <w:ind w:firstLine="0"/>
        <w:rPr>
          <w:rFonts w:asciiTheme="minorHAnsi" w:hAnsiTheme="minorHAnsi" w:cstheme="minorHAnsi"/>
          <w:b/>
          <w:color w:val="006634"/>
        </w:rPr>
      </w:pPr>
      <w:bookmarkStart w:id="182" w:name="_Toc68079346"/>
      <w:bookmarkStart w:id="183" w:name="_Toc210895721"/>
      <w:r w:rsidRPr="00B37983">
        <w:rPr>
          <w:rFonts w:asciiTheme="minorHAnsi" w:hAnsiTheme="minorHAnsi" w:cstheme="minorHAnsi"/>
          <w:b/>
          <w:color w:val="006634"/>
        </w:rPr>
        <w:lastRenderedPageBreak/>
        <w:t>V</w:t>
      </w:r>
      <w:r w:rsidR="0010368E" w:rsidRPr="00B37983">
        <w:rPr>
          <w:rFonts w:asciiTheme="minorHAnsi" w:hAnsiTheme="minorHAnsi" w:cstheme="minorHAnsi"/>
          <w:b/>
          <w:color w:val="006634"/>
        </w:rPr>
        <w:t>I</w:t>
      </w:r>
      <w:r w:rsidRPr="00B37983">
        <w:rPr>
          <w:rFonts w:asciiTheme="minorHAnsi" w:hAnsiTheme="minorHAnsi" w:cstheme="minorHAnsi"/>
          <w:b/>
          <w:color w:val="006634"/>
        </w:rPr>
        <w:t>.</w:t>
      </w:r>
      <w:r w:rsidR="00717687" w:rsidRPr="00B37983">
        <w:rPr>
          <w:rFonts w:asciiTheme="minorHAnsi" w:hAnsiTheme="minorHAnsi" w:cstheme="minorHAnsi"/>
          <w:b/>
          <w:color w:val="006634"/>
        </w:rPr>
        <w:t xml:space="preserve"> </w:t>
      </w:r>
      <w:r w:rsidR="00D24D87" w:rsidRPr="00B37983">
        <w:rPr>
          <w:rFonts w:asciiTheme="minorHAnsi" w:hAnsiTheme="minorHAnsi" w:cstheme="minorHAnsi"/>
          <w:b/>
          <w:color w:val="006634"/>
        </w:rPr>
        <w:t>SADAŠNJE STANJE ŠUMA I ŠUMSKIH ZEMLJIŠTA I USPOREDBA S PRIJAŠNJIM STANJEM</w:t>
      </w:r>
      <w:bookmarkEnd w:id="182"/>
      <w:bookmarkEnd w:id="183"/>
    </w:p>
    <w:p w14:paraId="43A45C9E" w14:textId="77B36B43" w:rsidR="00816890" w:rsidRPr="00B37983" w:rsidRDefault="000D3BD5" w:rsidP="00C03B51">
      <w:pPr>
        <w:pStyle w:val="Heading2"/>
        <w:ind w:firstLine="0"/>
        <w:rPr>
          <w:rFonts w:asciiTheme="minorHAnsi" w:hAnsiTheme="minorHAnsi" w:cstheme="minorHAnsi"/>
          <w:b/>
          <w:bCs/>
          <w:color w:val="006634"/>
          <w:sz w:val="28"/>
          <w:szCs w:val="28"/>
        </w:rPr>
      </w:pPr>
      <w:bookmarkStart w:id="184" w:name="_Toc68079347"/>
      <w:bookmarkStart w:id="185" w:name="_Toc210895722"/>
      <w:r w:rsidRPr="00B37983">
        <w:rPr>
          <w:rFonts w:asciiTheme="minorHAnsi" w:hAnsiTheme="minorHAnsi" w:cstheme="minorHAnsi"/>
          <w:b/>
          <w:bCs/>
          <w:color w:val="006634"/>
          <w:sz w:val="28"/>
          <w:szCs w:val="28"/>
        </w:rPr>
        <w:t>V</w:t>
      </w:r>
      <w:r w:rsidR="0010368E" w:rsidRPr="00B37983">
        <w:rPr>
          <w:rFonts w:asciiTheme="minorHAnsi" w:hAnsiTheme="minorHAnsi" w:cstheme="minorHAnsi"/>
          <w:b/>
          <w:bCs/>
          <w:color w:val="006634"/>
          <w:sz w:val="28"/>
          <w:szCs w:val="28"/>
        </w:rPr>
        <w:t>I</w:t>
      </w:r>
      <w:r w:rsidRPr="00B37983">
        <w:rPr>
          <w:rFonts w:asciiTheme="minorHAnsi" w:hAnsiTheme="minorHAnsi" w:cstheme="minorHAnsi"/>
          <w:b/>
          <w:bCs/>
          <w:color w:val="006634"/>
          <w:sz w:val="28"/>
          <w:szCs w:val="28"/>
        </w:rPr>
        <w:t>.</w:t>
      </w:r>
      <w:r w:rsidR="00F406A3" w:rsidRPr="00B37983">
        <w:rPr>
          <w:rFonts w:asciiTheme="minorHAnsi" w:hAnsiTheme="minorHAnsi" w:cstheme="minorHAnsi"/>
          <w:b/>
          <w:bCs/>
          <w:color w:val="006634"/>
          <w:sz w:val="28"/>
          <w:szCs w:val="28"/>
        </w:rPr>
        <w:t>1. Površina</w:t>
      </w:r>
      <w:bookmarkEnd w:id="184"/>
      <w:bookmarkEnd w:id="185"/>
    </w:p>
    <w:p w14:paraId="3D3DCF1B" w14:textId="77777777" w:rsidR="009152C6" w:rsidRDefault="009152C6" w:rsidP="006A2B93">
      <w:pPr>
        <w:spacing w:before="0" w:after="0"/>
        <w:ind w:firstLine="0"/>
        <w:rPr>
          <w:rFonts w:asciiTheme="minorHAnsi" w:eastAsia="Times New Roman" w:hAnsiTheme="minorHAnsi" w:cstheme="minorHAnsi"/>
          <w:sz w:val="22"/>
          <w:szCs w:val="24"/>
        </w:rPr>
      </w:pPr>
    </w:p>
    <w:p w14:paraId="09DD7CD9" w14:textId="0CE23EED" w:rsidR="009152C6" w:rsidRPr="004165D4" w:rsidRDefault="006A2B93" w:rsidP="009152C6">
      <w:pPr>
        <w:spacing w:before="0" w:after="0"/>
        <w:ind w:firstLine="0"/>
        <w:rPr>
          <w:rFonts w:asciiTheme="minorHAnsi" w:eastAsia="Times New Roman" w:hAnsiTheme="minorHAnsi" w:cstheme="minorHAnsi"/>
          <w:sz w:val="22"/>
          <w:szCs w:val="24"/>
        </w:rPr>
      </w:pPr>
      <w:r w:rsidRPr="00F256FB">
        <w:rPr>
          <w:rFonts w:asciiTheme="minorHAnsi" w:eastAsia="Times New Roman" w:hAnsiTheme="minorHAnsi" w:cstheme="minorHAnsi"/>
          <w:sz w:val="22"/>
          <w:szCs w:val="24"/>
        </w:rPr>
        <w:t>Gospodarska jedinica</w:t>
      </w:r>
      <w:r w:rsidRPr="00F256FB">
        <w:rPr>
          <w:rFonts w:eastAsia="Times New Roman" w:cs="Times New Roman"/>
          <w:sz w:val="22"/>
          <w:szCs w:val="24"/>
        </w:rPr>
        <w:t xml:space="preserve"> </w:t>
      </w:r>
      <w:r>
        <w:rPr>
          <w:rFonts w:asciiTheme="minorHAnsi" w:eastAsia="Times New Roman" w:hAnsiTheme="minorHAnsi" w:cstheme="minorHAnsi"/>
          <w:sz w:val="22"/>
          <w:szCs w:val="24"/>
        </w:rPr>
        <w:t>KORČULA-ISTOK</w:t>
      </w:r>
      <w:r w:rsidRPr="00F256FB">
        <w:rPr>
          <w:rFonts w:asciiTheme="minorHAnsi" w:eastAsia="Times New Roman" w:hAnsiTheme="minorHAnsi" w:cstheme="minorHAnsi"/>
          <w:sz w:val="22"/>
          <w:szCs w:val="24"/>
        </w:rPr>
        <w:t xml:space="preserve"> ustrojena je kao gospodarska jedinica privatnih </w:t>
      </w:r>
      <w:r w:rsidRPr="00C77191">
        <w:rPr>
          <w:rFonts w:asciiTheme="minorHAnsi" w:eastAsia="Times New Roman" w:hAnsiTheme="minorHAnsi" w:cstheme="minorHAnsi"/>
          <w:sz w:val="22"/>
          <w:szCs w:val="24"/>
        </w:rPr>
        <w:t>šumoposjednika. Prostorna razdioba odjela nije mijenjana, a odsjeci su grupirani po uređajnim razredima i bonitetima unutar odjela.</w:t>
      </w:r>
      <w:r w:rsidR="004165D4">
        <w:rPr>
          <w:rFonts w:asciiTheme="minorHAnsi" w:eastAsia="Times New Roman" w:hAnsiTheme="minorHAnsi" w:cstheme="minorHAnsi"/>
          <w:sz w:val="22"/>
          <w:szCs w:val="24"/>
        </w:rPr>
        <w:t xml:space="preserve"> </w:t>
      </w:r>
      <w:r w:rsidRPr="00DD50C0">
        <w:rPr>
          <w:rFonts w:asciiTheme="minorHAnsi" w:eastAsia="Times New Roman" w:hAnsiTheme="minorHAnsi" w:cstheme="minorHAnsi"/>
          <w:sz w:val="22"/>
          <w:szCs w:val="24"/>
        </w:rPr>
        <w:t xml:space="preserve">Za sve odsjeke napravljen je opis sastojina. Površine su usklađene s katastarskim podacima. </w:t>
      </w:r>
      <w:bookmarkStart w:id="186" w:name="_Hlk207888341"/>
      <w:r w:rsidR="009152C6" w:rsidRPr="005010DC">
        <w:rPr>
          <w:rFonts w:ascii="Calibri" w:eastAsia="Times New Roman" w:hAnsi="Calibri" w:cs="Calibri"/>
          <w:sz w:val="22"/>
          <w:szCs w:val="24"/>
        </w:rPr>
        <w:t>Od ukupne površine gospodarske jedinice 9</w:t>
      </w:r>
      <w:r w:rsidR="009152C6">
        <w:rPr>
          <w:rFonts w:ascii="Calibri" w:eastAsia="Times New Roman" w:hAnsi="Calibri" w:cs="Calibri"/>
          <w:sz w:val="22"/>
          <w:szCs w:val="24"/>
        </w:rPr>
        <w:t>8</w:t>
      </w:r>
      <w:r w:rsidR="009152C6" w:rsidRPr="005010DC">
        <w:rPr>
          <w:rFonts w:ascii="Calibri" w:eastAsia="Times New Roman" w:hAnsi="Calibri" w:cs="Calibri"/>
          <w:sz w:val="22"/>
          <w:szCs w:val="24"/>
        </w:rPr>
        <w:t>,</w:t>
      </w:r>
      <w:r w:rsidR="009152C6">
        <w:rPr>
          <w:rFonts w:ascii="Calibri" w:eastAsia="Times New Roman" w:hAnsi="Calibri" w:cs="Calibri"/>
          <w:sz w:val="22"/>
          <w:szCs w:val="24"/>
        </w:rPr>
        <w:t>98</w:t>
      </w:r>
      <w:r w:rsidR="009152C6" w:rsidRPr="005010DC">
        <w:rPr>
          <w:rFonts w:ascii="Calibri" w:eastAsia="Times New Roman" w:hAnsi="Calibri" w:cs="Calibri"/>
          <w:sz w:val="22"/>
          <w:szCs w:val="24"/>
        </w:rPr>
        <w:t xml:space="preserve"> % otpada na obraslu površinu.</w:t>
      </w:r>
      <w:r w:rsidR="009152C6">
        <w:rPr>
          <w:rFonts w:ascii="Calibri" w:eastAsia="Times New Roman" w:hAnsi="Calibri" w:cs="Calibri"/>
          <w:sz w:val="22"/>
          <w:szCs w:val="24"/>
        </w:rPr>
        <w:t xml:space="preserve"> </w:t>
      </w:r>
      <w:r w:rsidR="009152C6" w:rsidRPr="005010DC">
        <w:rPr>
          <w:rFonts w:ascii="Calibri" w:eastAsia="Times New Roman" w:hAnsi="Calibri" w:cs="Calibri"/>
          <w:sz w:val="22"/>
          <w:szCs w:val="24"/>
        </w:rPr>
        <w:t>Na neobraslu neproizvodnu površinu (dalekovod) otpada 0,</w:t>
      </w:r>
      <w:r w:rsidR="009152C6">
        <w:rPr>
          <w:rFonts w:ascii="Calibri" w:eastAsia="Times New Roman" w:hAnsi="Calibri" w:cs="Calibri"/>
          <w:sz w:val="22"/>
          <w:szCs w:val="24"/>
        </w:rPr>
        <w:t>45</w:t>
      </w:r>
      <w:r w:rsidR="009152C6" w:rsidRPr="005010DC">
        <w:rPr>
          <w:rFonts w:ascii="Calibri" w:eastAsia="Times New Roman" w:hAnsi="Calibri" w:cs="Calibri"/>
          <w:sz w:val="22"/>
          <w:szCs w:val="24"/>
        </w:rPr>
        <w:t xml:space="preserve"> % površine, a 0,</w:t>
      </w:r>
      <w:r w:rsidR="009152C6">
        <w:rPr>
          <w:rFonts w:ascii="Calibri" w:eastAsia="Times New Roman" w:hAnsi="Calibri" w:cs="Calibri"/>
          <w:sz w:val="22"/>
          <w:szCs w:val="24"/>
        </w:rPr>
        <w:t>57</w:t>
      </w:r>
      <w:r w:rsidR="009152C6" w:rsidRPr="005010DC">
        <w:rPr>
          <w:rFonts w:ascii="Calibri" w:eastAsia="Times New Roman" w:hAnsi="Calibri" w:cs="Calibri"/>
          <w:sz w:val="22"/>
          <w:szCs w:val="24"/>
        </w:rPr>
        <w:t xml:space="preserve"> % na neplodnu površinu (šumske ceste).</w:t>
      </w:r>
    </w:p>
    <w:p w14:paraId="706B1771" w14:textId="77777777" w:rsidR="00F7409F" w:rsidRDefault="00F7409F" w:rsidP="00F7409F">
      <w:pPr>
        <w:spacing w:before="0" w:after="0"/>
        <w:ind w:firstLine="0"/>
        <w:rPr>
          <w:rFonts w:ascii="Calibri" w:eastAsia="Times New Roman" w:hAnsi="Calibri" w:cs="Calibri"/>
          <w:sz w:val="22"/>
          <w:szCs w:val="24"/>
        </w:rPr>
      </w:pPr>
      <w:r w:rsidRPr="00F7409F">
        <w:rPr>
          <w:rFonts w:ascii="Calibri" w:eastAsia="Times New Roman" w:hAnsi="Calibri" w:cs="Calibri"/>
          <w:sz w:val="22"/>
          <w:szCs w:val="24"/>
        </w:rPr>
        <w:t>Iz površine gospodarske jedinice izašle su površine koje su tijekom prošlog razdoblja gospodarenja privedene drugoj namjeni. U gospodarsku jedinicu nisu ušle ni čestice za koje su vlasnici predali zahtjev za izdvajanjem njihovih čestica iz starog programa jer te čestice žele prevesti drugoj namjeni i ne žele na njima uzgajati šumu. U Prilogu 1. prikazane su čestice koje su u prethodnom razdoblju bile u programu, a nisu uključene u ovaj program.</w:t>
      </w:r>
    </w:p>
    <w:p w14:paraId="62C1FE93" w14:textId="5C88A74C" w:rsidR="004165D4" w:rsidRPr="00F7409F" w:rsidRDefault="004165D4" w:rsidP="00F7409F">
      <w:pPr>
        <w:spacing w:before="0" w:after="0"/>
        <w:ind w:firstLine="0"/>
        <w:rPr>
          <w:rFonts w:ascii="Calibri" w:eastAsia="Times New Roman" w:hAnsi="Calibri" w:cs="Calibri"/>
          <w:sz w:val="22"/>
          <w:szCs w:val="24"/>
        </w:rPr>
      </w:pPr>
      <w:r w:rsidRPr="004165D4">
        <w:rPr>
          <w:rFonts w:ascii="Calibri" w:eastAsia="Times New Roman" w:hAnsi="Calibri" w:cs="Calibri"/>
          <w:sz w:val="22"/>
          <w:szCs w:val="24"/>
        </w:rPr>
        <w:t>U gospodarsku jedinicu pripojene su površine koje su u međuvremenu obrasle šumom. Ove čestice su prikazane u Prilogu 2.</w:t>
      </w:r>
    </w:p>
    <w:p w14:paraId="62467117" w14:textId="5AFDE7B8" w:rsidR="00F7409F" w:rsidRPr="005010DC" w:rsidRDefault="00F7409F" w:rsidP="00F7409F">
      <w:pPr>
        <w:spacing w:before="0" w:after="0"/>
        <w:ind w:firstLine="0"/>
        <w:rPr>
          <w:rFonts w:ascii="Calibri" w:eastAsia="Times New Roman" w:hAnsi="Calibri" w:cs="Calibri"/>
          <w:sz w:val="22"/>
          <w:szCs w:val="24"/>
        </w:rPr>
      </w:pPr>
      <w:r w:rsidRPr="00F7409F">
        <w:rPr>
          <w:rFonts w:ascii="Calibri" w:eastAsia="Times New Roman" w:hAnsi="Calibri" w:cs="Calibri"/>
          <w:sz w:val="22"/>
          <w:szCs w:val="24"/>
        </w:rPr>
        <w:t>Na ovaj način došlo je do promjene strukture površina u gospodarskoj jedinici. U jedinci je ostala samo obrasla površina. Manji šumski pašnjaci i čistine nisu izdvajani u posebne odsjeke i nisu posebno evidentirani jer je njihova površina zanemariva.</w:t>
      </w:r>
    </w:p>
    <w:bookmarkEnd w:id="186"/>
    <w:p w14:paraId="0FC5623C" w14:textId="77777777" w:rsidR="009152C6" w:rsidRPr="00926603" w:rsidRDefault="009152C6" w:rsidP="006A2B93">
      <w:pPr>
        <w:spacing w:before="0" w:after="0"/>
        <w:ind w:firstLine="0"/>
        <w:rPr>
          <w:rFonts w:asciiTheme="minorHAnsi" w:eastAsia="Times New Roman" w:hAnsiTheme="minorHAnsi" w:cstheme="minorHAnsi"/>
          <w:color w:val="000000" w:themeColor="text1"/>
          <w:sz w:val="22"/>
          <w:szCs w:val="24"/>
        </w:rPr>
      </w:pPr>
    </w:p>
    <w:p w14:paraId="097C8F6F" w14:textId="5D27F018" w:rsidR="009152C6" w:rsidRPr="00926603" w:rsidRDefault="009152C6" w:rsidP="009152C6">
      <w:pPr>
        <w:spacing w:before="0" w:after="0"/>
        <w:ind w:firstLine="0"/>
        <w:rPr>
          <w:rFonts w:asciiTheme="minorHAnsi" w:eastAsia="Times New Roman" w:hAnsiTheme="minorHAnsi" w:cstheme="minorHAnsi"/>
          <w:i/>
          <w:color w:val="000000" w:themeColor="text1"/>
          <w:sz w:val="20"/>
          <w:szCs w:val="20"/>
        </w:rPr>
      </w:pPr>
      <w:r w:rsidRPr="00926603">
        <w:rPr>
          <w:rFonts w:asciiTheme="minorHAnsi" w:eastAsia="Times New Roman" w:hAnsiTheme="minorHAnsi" w:cstheme="minorHAnsi"/>
          <w:b/>
          <w:color w:val="000000" w:themeColor="text1"/>
          <w:sz w:val="20"/>
          <w:szCs w:val="20"/>
        </w:rPr>
        <w:t xml:space="preserve">Tablica </w:t>
      </w:r>
      <w:r w:rsidR="000A0D00">
        <w:rPr>
          <w:rFonts w:asciiTheme="minorHAnsi" w:eastAsia="Times New Roman" w:hAnsiTheme="minorHAnsi" w:cstheme="minorHAnsi"/>
          <w:b/>
          <w:color w:val="000000" w:themeColor="text1"/>
          <w:sz w:val="20"/>
          <w:szCs w:val="20"/>
        </w:rPr>
        <w:t>20</w:t>
      </w:r>
      <w:r w:rsidRPr="00926603">
        <w:rPr>
          <w:rFonts w:asciiTheme="minorHAnsi" w:eastAsia="Times New Roman" w:hAnsiTheme="minorHAnsi" w:cstheme="minorHAnsi"/>
          <w:b/>
          <w:color w:val="000000" w:themeColor="text1"/>
          <w:sz w:val="20"/>
          <w:szCs w:val="20"/>
        </w:rPr>
        <w:t>.</w:t>
      </w:r>
      <w:r w:rsidR="00926603" w:rsidRPr="00926603">
        <w:rPr>
          <w:rFonts w:asciiTheme="minorHAnsi" w:eastAsia="Times New Roman" w:hAnsiTheme="minorHAnsi" w:cstheme="minorHAnsi"/>
          <w:i/>
          <w:color w:val="000000" w:themeColor="text1"/>
          <w:sz w:val="20"/>
          <w:szCs w:val="20"/>
        </w:rPr>
        <w:t xml:space="preserve"> </w:t>
      </w:r>
      <w:bookmarkStart w:id="187" w:name="_Hlk208306861"/>
      <w:r w:rsidR="00926603" w:rsidRPr="00926603">
        <w:rPr>
          <w:rFonts w:asciiTheme="minorHAnsi" w:eastAsia="Times New Roman" w:hAnsiTheme="minorHAnsi" w:cstheme="minorHAnsi"/>
          <w:i/>
          <w:color w:val="000000" w:themeColor="text1"/>
          <w:sz w:val="20"/>
          <w:szCs w:val="20"/>
        </w:rPr>
        <w:t>S</w:t>
      </w:r>
      <w:r w:rsidRPr="00926603">
        <w:rPr>
          <w:rFonts w:asciiTheme="minorHAnsi" w:eastAsia="Times New Roman" w:hAnsiTheme="minorHAnsi" w:cstheme="minorHAnsi"/>
          <w:i/>
          <w:color w:val="000000" w:themeColor="text1"/>
          <w:sz w:val="20"/>
          <w:szCs w:val="20"/>
        </w:rPr>
        <w:t>truktur</w:t>
      </w:r>
      <w:r w:rsidR="00926603" w:rsidRPr="00926603">
        <w:rPr>
          <w:rFonts w:asciiTheme="minorHAnsi" w:eastAsia="Times New Roman" w:hAnsiTheme="minorHAnsi" w:cstheme="minorHAnsi"/>
          <w:i/>
          <w:color w:val="000000" w:themeColor="text1"/>
          <w:sz w:val="20"/>
          <w:szCs w:val="20"/>
        </w:rPr>
        <w:t>a</w:t>
      </w:r>
      <w:r w:rsidRPr="00926603">
        <w:rPr>
          <w:rFonts w:asciiTheme="minorHAnsi" w:eastAsia="Times New Roman" w:hAnsiTheme="minorHAnsi" w:cstheme="minorHAnsi"/>
          <w:i/>
          <w:color w:val="000000" w:themeColor="text1"/>
          <w:sz w:val="20"/>
          <w:szCs w:val="20"/>
        </w:rPr>
        <w:t xml:space="preserve"> površina </w:t>
      </w:r>
      <w:r w:rsidR="00926603" w:rsidRPr="00926603">
        <w:rPr>
          <w:rFonts w:asciiTheme="minorHAnsi" w:eastAsia="Times New Roman" w:hAnsiTheme="minorHAnsi" w:cstheme="minorHAnsi"/>
          <w:i/>
          <w:color w:val="000000" w:themeColor="text1"/>
          <w:sz w:val="20"/>
          <w:szCs w:val="20"/>
        </w:rPr>
        <w:t xml:space="preserve">prema namjeni u </w:t>
      </w:r>
      <w:r w:rsidRPr="00926603">
        <w:rPr>
          <w:rFonts w:asciiTheme="minorHAnsi" w:eastAsia="Times New Roman" w:hAnsiTheme="minorHAnsi" w:cstheme="minorHAnsi"/>
          <w:i/>
          <w:color w:val="000000" w:themeColor="text1"/>
          <w:sz w:val="20"/>
          <w:szCs w:val="20"/>
        </w:rPr>
        <w:t>gospodarsk</w:t>
      </w:r>
      <w:r w:rsidR="00926603" w:rsidRPr="00926603">
        <w:rPr>
          <w:rFonts w:asciiTheme="minorHAnsi" w:eastAsia="Times New Roman" w:hAnsiTheme="minorHAnsi" w:cstheme="minorHAnsi"/>
          <w:i/>
          <w:color w:val="000000" w:themeColor="text1"/>
          <w:sz w:val="20"/>
          <w:szCs w:val="20"/>
        </w:rPr>
        <w:t xml:space="preserve">oj jedinici </w:t>
      </w:r>
      <w:r w:rsidRPr="00926603">
        <w:rPr>
          <w:rFonts w:asciiTheme="minorHAnsi" w:eastAsia="Times New Roman" w:hAnsiTheme="minorHAnsi" w:cstheme="minorHAnsi"/>
          <w:i/>
          <w:color w:val="000000" w:themeColor="text1"/>
          <w:sz w:val="20"/>
          <w:szCs w:val="20"/>
        </w:rPr>
        <w:t>2025 godine</w:t>
      </w:r>
    </w:p>
    <w:tbl>
      <w:tblPr>
        <w:tblW w:w="4829" w:type="pct"/>
        <w:tblInd w:w="108"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000" w:firstRow="0" w:lastRow="0" w:firstColumn="0" w:lastColumn="0" w:noHBand="0" w:noVBand="0"/>
      </w:tblPr>
      <w:tblGrid>
        <w:gridCol w:w="2212"/>
        <w:gridCol w:w="1205"/>
        <w:gridCol w:w="1376"/>
        <w:gridCol w:w="1598"/>
        <w:gridCol w:w="1228"/>
        <w:gridCol w:w="1114"/>
      </w:tblGrid>
      <w:tr w:rsidR="009152C6" w:rsidRPr="00DD50C0" w14:paraId="7023ABC6" w14:textId="77777777" w:rsidTr="009B4855">
        <w:trPr>
          <w:trHeight w:val="170"/>
        </w:trPr>
        <w:tc>
          <w:tcPr>
            <w:tcW w:w="1266" w:type="pct"/>
            <w:vMerge w:val="restart"/>
            <w:vAlign w:val="center"/>
          </w:tcPr>
          <w:bookmarkEnd w:id="187"/>
          <w:p w14:paraId="0A975BD6"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Razdoblje važenja šumskogospodarskog plana</w:t>
            </w:r>
          </w:p>
        </w:tc>
        <w:tc>
          <w:tcPr>
            <w:tcW w:w="690" w:type="pct"/>
            <w:vAlign w:val="center"/>
          </w:tcPr>
          <w:p w14:paraId="6BAAD14B"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Obraslo šumsko zemljište</w:t>
            </w:r>
          </w:p>
        </w:tc>
        <w:tc>
          <w:tcPr>
            <w:tcW w:w="788" w:type="pct"/>
            <w:vAlign w:val="center"/>
          </w:tcPr>
          <w:p w14:paraId="132C1F10"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Neobraslo proizvodno šumsko zemljište</w:t>
            </w:r>
          </w:p>
        </w:tc>
        <w:tc>
          <w:tcPr>
            <w:tcW w:w="915" w:type="pct"/>
            <w:tcBorders>
              <w:right w:val="single" w:sz="6" w:space="0" w:color="006600"/>
            </w:tcBorders>
            <w:vAlign w:val="center"/>
          </w:tcPr>
          <w:p w14:paraId="1EB0632F"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Neobraslo neproizvodno šumsko zemljište</w:t>
            </w:r>
          </w:p>
        </w:tc>
        <w:tc>
          <w:tcPr>
            <w:tcW w:w="703" w:type="pct"/>
            <w:tcBorders>
              <w:left w:val="single" w:sz="6" w:space="0" w:color="006600"/>
            </w:tcBorders>
            <w:vAlign w:val="center"/>
          </w:tcPr>
          <w:p w14:paraId="6FD9C8A7"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Neplodno šumsko zemljište</w:t>
            </w:r>
          </w:p>
        </w:tc>
        <w:tc>
          <w:tcPr>
            <w:tcW w:w="638" w:type="pct"/>
            <w:vAlign w:val="center"/>
          </w:tcPr>
          <w:p w14:paraId="10F3B2EB"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Ukupno</w:t>
            </w:r>
          </w:p>
        </w:tc>
      </w:tr>
      <w:tr w:rsidR="009152C6" w:rsidRPr="00DD50C0" w14:paraId="1F3B89E3" w14:textId="77777777" w:rsidTr="007E5F8E">
        <w:trPr>
          <w:trHeight w:val="170"/>
        </w:trPr>
        <w:tc>
          <w:tcPr>
            <w:tcW w:w="1266" w:type="pct"/>
            <w:vMerge/>
            <w:tcBorders>
              <w:bottom w:val="single" w:sz="12" w:space="0" w:color="006600"/>
            </w:tcBorders>
            <w:vAlign w:val="center"/>
          </w:tcPr>
          <w:p w14:paraId="2381B2EF"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p>
        </w:tc>
        <w:tc>
          <w:tcPr>
            <w:tcW w:w="3734" w:type="pct"/>
            <w:gridSpan w:val="5"/>
            <w:tcBorders>
              <w:bottom w:val="single" w:sz="12" w:space="0" w:color="006600"/>
            </w:tcBorders>
            <w:vAlign w:val="center"/>
          </w:tcPr>
          <w:p w14:paraId="41BA32CC" w14:textId="77777777" w:rsidR="009152C6" w:rsidRPr="00DD50C0" w:rsidRDefault="009152C6" w:rsidP="007E5F8E">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ha</w:t>
            </w:r>
          </w:p>
        </w:tc>
      </w:tr>
      <w:tr w:rsidR="009B4855" w:rsidRPr="00DD50C0" w14:paraId="55D8334A" w14:textId="77777777" w:rsidTr="009B4855">
        <w:trPr>
          <w:trHeight w:val="170"/>
        </w:trPr>
        <w:tc>
          <w:tcPr>
            <w:tcW w:w="1266" w:type="pct"/>
            <w:tcBorders>
              <w:top w:val="single" w:sz="12" w:space="0" w:color="006600"/>
              <w:bottom w:val="single" w:sz="6" w:space="0" w:color="006600"/>
            </w:tcBorders>
            <w:vAlign w:val="center"/>
          </w:tcPr>
          <w:p w14:paraId="70ABED8A" w14:textId="07329102" w:rsidR="009B4855" w:rsidRPr="00DD50C0" w:rsidRDefault="009B4855" w:rsidP="009152C6">
            <w:pPr>
              <w:spacing w:before="0" w:after="0" w:line="240" w:lineRule="auto"/>
              <w:ind w:firstLine="0"/>
              <w:jc w:val="center"/>
              <w:rPr>
                <w:rFonts w:asciiTheme="minorHAnsi" w:eastAsia="Times New Roman" w:hAnsiTheme="minorHAnsi" w:cstheme="minorHAnsi"/>
                <w:sz w:val="18"/>
                <w:szCs w:val="18"/>
              </w:rPr>
            </w:pPr>
            <w:r w:rsidRPr="00DD50C0">
              <w:rPr>
                <w:rFonts w:asciiTheme="minorHAnsi" w:eastAsia="Times New Roman" w:hAnsiTheme="minorHAnsi" w:cstheme="minorHAnsi"/>
                <w:sz w:val="18"/>
                <w:szCs w:val="18"/>
              </w:rPr>
              <w:t>20</w:t>
            </w:r>
            <w:r>
              <w:rPr>
                <w:rFonts w:asciiTheme="minorHAnsi" w:eastAsia="Times New Roman" w:hAnsiTheme="minorHAnsi" w:cstheme="minorHAnsi"/>
                <w:sz w:val="18"/>
                <w:szCs w:val="18"/>
              </w:rPr>
              <w:t>10</w:t>
            </w:r>
            <w:r w:rsidRPr="00DD50C0">
              <w:rPr>
                <w:rFonts w:asciiTheme="minorHAnsi" w:eastAsia="Times New Roman" w:hAnsiTheme="minorHAnsi" w:cstheme="minorHAnsi"/>
                <w:sz w:val="18"/>
                <w:szCs w:val="18"/>
              </w:rPr>
              <w:t>. – 20</w:t>
            </w:r>
            <w:r>
              <w:rPr>
                <w:rFonts w:asciiTheme="minorHAnsi" w:eastAsia="Times New Roman" w:hAnsiTheme="minorHAnsi" w:cstheme="minorHAnsi"/>
                <w:sz w:val="18"/>
                <w:szCs w:val="18"/>
              </w:rPr>
              <w:t>19.</w:t>
            </w:r>
          </w:p>
        </w:tc>
        <w:tc>
          <w:tcPr>
            <w:tcW w:w="690" w:type="pct"/>
            <w:tcBorders>
              <w:top w:val="single" w:sz="12" w:space="0" w:color="006600"/>
              <w:bottom w:val="single" w:sz="6" w:space="0" w:color="006600"/>
            </w:tcBorders>
            <w:vAlign w:val="center"/>
          </w:tcPr>
          <w:p w14:paraId="0EC4C17E" w14:textId="3505B8D4" w:rsidR="009B4855" w:rsidRPr="002109FB" w:rsidRDefault="005E0074" w:rsidP="009152C6">
            <w:pPr>
              <w:spacing w:before="0" w:after="0" w:line="240" w:lineRule="auto"/>
              <w:ind w:firstLine="0"/>
              <w:jc w:val="right"/>
              <w:rPr>
                <w:rFonts w:asciiTheme="minorHAnsi" w:hAnsiTheme="minorHAnsi" w:cstheme="minorHAnsi"/>
                <w:sz w:val="18"/>
                <w:szCs w:val="18"/>
              </w:rPr>
            </w:pPr>
            <w:r>
              <w:rPr>
                <w:rFonts w:asciiTheme="minorHAnsi" w:hAnsiTheme="minorHAnsi" w:cstheme="minorHAnsi"/>
                <w:sz w:val="18"/>
                <w:szCs w:val="18"/>
              </w:rPr>
              <w:t>2210,32</w:t>
            </w:r>
          </w:p>
        </w:tc>
        <w:tc>
          <w:tcPr>
            <w:tcW w:w="788" w:type="pct"/>
            <w:tcBorders>
              <w:top w:val="single" w:sz="12" w:space="0" w:color="006600"/>
              <w:bottom w:val="single" w:sz="6" w:space="0" w:color="006600"/>
            </w:tcBorders>
            <w:vAlign w:val="center"/>
          </w:tcPr>
          <w:p w14:paraId="2D3FCA14" w14:textId="0CA05E95" w:rsidR="009B4855" w:rsidRPr="005E0074" w:rsidRDefault="005E0074" w:rsidP="009152C6">
            <w:pPr>
              <w:spacing w:before="0" w:after="0" w:line="240" w:lineRule="auto"/>
              <w:ind w:firstLine="0"/>
              <w:jc w:val="right"/>
              <w:rPr>
                <w:rFonts w:asciiTheme="minorHAnsi" w:eastAsia="Times New Roman" w:hAnsiTheme="minorHAnsi" w:cstheme="minorHAnsi"/>
                <w:sz w:val="18"/>
                <w:szCs w:val="18"/>
              </w:rPr>
            </w:pPr>
            <w:r w:rsidRPr="005E0074">
              <w:rPr>
                <w:rFonts w:asciiTheme="minorHAnsi" w:eastAsia="Times New Roman" w:hAnsiTheme="minorHAnsi" w:cstheme="minorHAnsi"/>
                <w:sz w:val="18"/>
                <w:szCs w:val="18"/>
              </w:rPr>
              <w:t>2,79</w:t>
            </w:r>
          </w:p>
        </w:tc>
        <w:tc>
          <w:tcPr>
            <w:tcW w:w="915" w:type="pct"/>
            <w:tcBorders>
              <w:top w:val="single" w:sz="12" w:space="0" w:color="006600"/>
              <w:bottom w:val="single" w:sz="6" w:space="0" w:color="006600"/>
            </w:tcBorders>
            <w:vAlign w:val="center"/>
          </w:tcPr>
          <w:p w14:paraId="033829CD" w14:textId="77777777" w:rsidR="009B4855" w:rsidRPr="002109FB" w:rsidRDefault="009B4855" w:rsidP="009152C6">
            <w:pPr>
              <w:spacing w:before="0" w:after="0" w:line="240" w:lineRule="auto"/>
              <w:ind w:firstLine="0"/>
              <w:jc w:val="right"/>
              <w:rPr>
                <w:rFonts w:asciiTheme="minorHAnsi" w:eastAsia="Times New Roman" w:hAnsiTheme="minorHAnsi" w:cstheme="minorHAnsi"/>
                <w:bCs/>
                <w:sz w:val="18"/>
                <w:szCs w:val="18"/>
              </w:rPr>
            </w:pPr>
          </w:p>
        </w:tc>
        <w:tc>
          <w:tcPr>
            <w:tcW w:w="703" w:type="pct"/>
            <w:tcBorders>
              <w:top w:val="single" w:sz="12" w:space="0" w:color="006600"/>
              <w:bottom w:val="single" w:sz="6" w:space="0" w:color="006600"/>
            </w:tcBorders>
            <w:vAlign w:val="center"/>
          </w:tcPr>
          <w:p w14:paraId="1CA84A5B" w14:textId="0ACDCF5E" w:rsidR="009B4855" w:rsidRPr="002109FB" w:rsidRDefault="005E0074" w:rsidP="009152C6">
            <w:pPr>
              <w:spacing w:before="0" w:after="0" w:line="240" w:lineRule="auto"/>
              <w:ind w:firstLine="0"/>
              <w:jc w:val="right"/>
              <w:rPr>
                <w:rFonts w:asciiTheme="minorHAnsi" w:eastAsia="Times New Roman" w:hAnsiTheme="minorHAnsi" w:cstheme="minorHAnsi"/>
                <w:bCs/>
                <w:sz w:val="18"/>
                <w:szCs w:val="18"/>
              </w:rPr>
            </w:pPr>
            <w:r>
              <w:rPr>
                <w:rFonts w:asciiTheme="minorHAnsi" w:eastAsia="Times New Roman" w:hAnsiTheme="minorHAnsi" w:cstheme="minorHAnsi"/>
                <w:bCs/>
                <w:sz w:val="18"/>
                <w:szCs w:val="18"/>
              </w:rPr>
              <w:t>15,01</w:t>
            </w:r>
          </w:p>
        </w:tc>
        <w:tc>
          <w:tcPr>
            <w:tcW w:w="638" w:type="pct"/>
            <w:tcBorders>
              <w:top w:val="single" w:sz="12" w:space="0" w:color="006600"/>
              <w:bottom w:val="single" w:sz="6" w:space="0" w:color="006600"/>
            </w:tcBorders>
            <w:vAlign w:val="center"/>
          </w:tcPr>
          <w:p w14:paraId="7F395754" w14:textId="27E6C48E" w:rsidR="009B4855" w:rsidRPr="002109FB" w:rsidRDefault="005E0074" w:rsidP="009152C6">
            <w:pPr>
              <w:spacing w:before="0" w:after="0" w:line="240" w:lineRule="auto"/>
              <w:ind w:firstLine="0"/>
              <w:jc w:val="right"/>
              <w:rPr>
                <w:rFonts w:asciiTheme="minorHAnsi" w:eastAsia="Times New Roman" w:hAnsiTheme="minorHAnsi" w:cstheme="minorHAnsi"/>
                <w:b/>
                <w:sz w:val="18"/>
                <w:szCs w:val="18"/>
              </w:rPr>
            </w:pPr>
            <w:r>
              <w:rPr>
                <w:rFonts w:asciiTheme="minorHAnsi" w:eastAsia="Times New Roman" w:hAnsiTheme="minorHAnsi" w:cstheme="minorHAnsi"/>
                <w:b/>
                <w:sz w:val="18"/>
                <w:szCs w:val="18"/>
              </w:rPr>
              <w:t>2228,12</w:t>
            </w:r>
          </w:p>
        </w:tc>
      </w:tr>
      <w:tr w:rsidR="009152C6" w:rsidRPr="00DD50C0" w14:paraId="1EB43C15" w14:textId="77777777" w:rsidTr="009B4855">
        <w:trPr>
          <w:trHeight w:val="170"/>
        </w:trPr>
        <w:tc>
          <w:tcPr>
            <w:tcW w:w="1266" w:type="pct"/>
            <w:tcBorders>
              <w:top w:val="single" w:sz="6" w:space="0" w:color="006600"/>
              <w:bottom w:val="single" w:sz="12" w:space="0" w:color="006600"/>
            </w:tcBorders>
            <w:vAlign w:val="center"/>
          </w:tcPr>
          <w:p w14:paraId="6B5F4C02" w14:textId="16A9CA82" w:rsidR="009152C6" w:rsidRPr="00DD50C0" w:rsidRDefault="009152C6" w:rsidP="009152C6">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sz w:val="18"/>
                <w:szCs w:val="18"/>
              </w:rPr>
              <w:t>20</w:t>
            </w:r>
            <w:r w:rsidRPr="00F256FB">
              <w:rPr>
                <w:rFonts w:asciiTheme="minorHAnsi" w:eastAsia="Times New Roman" w:hAnsiTheme="minorHAnsi" w:cstheme="minorHAnsi"/>
                <w:sz w:val="18"/>
                <w:szCs w:val="18"/>
              </w:rPr>
              <w:t>25</w:t>
            </w:r>
            <w:r w:rsidRPr="00DD50C0">
              <w:rPr>
                <w:rFonts w:asciiTheme="minorHAnsi" w:eastAsia="Times New Roman" w:hAnsiTheme="minorHAnsi" w:cstheme="minorHAnsi"/>
                <w:sz w:val="18"/>
                <w:szCs w:val="18"/>
              </w:rPr>
              <w:t>. – 20</w:t>
            </w:r>
            <w:r w:rsidRPr="00F256FB">
              <w:rPr>
                <w:rFonts w:asciiTheme="minorHAnsi" w:eastAsia="Times New Roman" w:hAnsiTheme="minorHAnsi" w:cstheme="minorHAnsi"/>
                <w:sz w:val="18"/>
                <w:szCs w:val="18"/>
              </w:rPr>
              <w:t>34</w:t>
            </w:r>
            <w:r w:rsidRPr="00DD50C0">
              <w:rPr>
                <w:rFonts w:asciiTheme="minorHAnsi" w:eastAsia="Times New Roman" w:hAnsiTheme="minorHAnsi" w:cstheme="minorHAnsi"/>
                <w:sz w:val="18"/>
                <w:szCs w:val="18"/>
              </w:rPr>
              <w:t>.</w:t>
            </w:r>
          </w:p>
        </w:tc>
        <w:tc>
          <w:tcPr>
            <w:tcW w:w="690" w:type="pct"/>
            <w:tcBorders>
              <w:top w:val="single" w:sz="6" w:space="0" w:color="006600"/>
              <w:bottom w:val="single" w:sz="12" w:space="0" w:color="006600"/>
            </w:tcBorders>
            <w:vAlign w:val="center"/>
          </w:tcPr>
          <w:p w14:paraId="41F3D91F" w14:textId="0ACAA024" w:rsidR="009152C6" w:rsidRPr="00DD50C0" w:rsidRDefault="009152C6" w:rsidP="009152C6">
            <w:pPr>
              <w:spacing w:before="0" w:after="0" w:line="240" w:lineRule="auto"/>
              <w:ind w:firstLine="0"/>
              <w:jc w:val="right"/>
              <w:rPr>
                <w:rFonts w:asciiTheme="minorHAnsi" w:eastAsia="Times New Roman" w:hAnsiTheme="minorHAnsi" w:cstheme="minorHAnsi"/>
                <w:b/>
                <w:bCs/>
                <w:sz w:val="18"/>
                <w:szCs w:val="18"/>
              </w:rPr>
            </w:pPr>
            <w:r w:rsidRPr="002109FB">
              <w:rPr>
                <w:rFonts w:asciiTheme="minorHAnsi" w:hAnsiTheme="minorHAnsi" w:cstheme="minorHAnsi"/>
                <w:sz w:val="18"/>
                <w:szCs w:val="18"/>
              </w:rPr>
              <w:t>1917,</w:t>
            </w:r>
            <w:r>
              <w:rPr>
                <w:rFonts w:asciiTheme="minorHAnsi" w:hAnsiTheme="minorHAnsi" w:cstheme="minorHAnsi"/>
                <w:sz w:val="18"/>
                <w:szCs w:val="18"/>
              </w:rPr>
              <w:t>81</w:t>
            </w:r>
          </w:p>
        </w:tc>
        <w:tc>
          <w:tcPr>
            <w:tcW w:w="788" w:type="pct"/>
            <w:tcBorders>
              <w:top w:val="single" w:sz="6" w:space="0" w:color="006600"/>
              <w:bottom w:val="single" w:sz="12" w:space="0" w:color="006600"/>
            </w:tcBorders>
            <w:vAlign w:val="center"/>
          </w:tcPr>
          <w:p w14:paraId="42DD3F6C" w14:textId="67892DF0" w:rsidR="009152C6" w:rsidRPr="00DD50C0" w:rsidRDefault="009152C6" w:rsidP="009152C6">
            <w:pPr>
              <w:spacing w:before="0" w:after="0" w:line="240" w:lineRule="auto"/>
              <w:ind w:firstLine="0"/>
              <w:jc w:val="right"/>
              <w:rPr>
                <w:rFonts w:asciiTheme="minorHAnsi" w:eastAsia="Times New Roman" w:hAnsiTheme="minorHAnsi" w:cstheme="minorHAnsi"/>
                <w:b/>
                <w:bCs/>
                <w:sz w:val="18"/>
                <w:szCs w:val="18"/>
              </w:rPr>
            </w:pPr>
          </w:p>
        </w:tc>
        <w:tc>
          <w:tcPr>
            <w:tcW w:w="915" w:type="pct"/>
            <w:tcBorders>
              <w:top w:val="single" w:sz="6" w:space="0" w:color="006600"/>
              <w:bottom w:val="single" w:sz="12" w:space="0" w:color="006600"/>
            </w:tcBorders>
            <w:vAlign w:val="center"/>
          </w:tcPr>
          <w:p w14:paraId="3CD6DED0" w14:textId="1A6E406D" w:rsidR="009152C6" w:rsidRPr="00DD50C0" w:rsidRDefault="009152C6" w:rsidP="009152C6">
            <w:pPr>
              <w:spacing w:before="0" w:after="0" w:line="240" w:lineRule="auto"/>
              <w:ind w:firstLine="0"/>
              <w:jc w:val="right"/>
              <w:rPr>
                <w:rFonts w:asciiTheme="minorHAnsi" w:eastAsia="Times New Roman" w:hAnsiTheme="minorHAnsi" w:cstheme="minorHAnsi"/>
                <w:b/>
                <w:bCs/>
                <w:sz w:val="18"/>
                <w:szCs w:val="18"/>
              </w:rPr>
            </w:pPr>
            <w:r w:rsidRPr="002109FB">
              <w:rPr>
                <w:rFonts w:asciiTheme="minorHAnsi" w:eastAsia="Times New Roman" w:hAnsiTheme="minorHAnsi" w:cstheme="minorHAnsi"/>
                <w:bCs/>
                <w:sz w:val="18"/>
                <w:szCs w:val="18"/>
              </w:rPr>
              <w:t>8,77</w:t>
            </w:r>
          </w:p>
        </w:tc>
        <w:tc>
          <w:tcPr>
            <w:tcW w:w="703" w:type="pct"/>
            <w:tcBorders>
              <w:top w:val="single" w:sz="6" w:space="0" w:color="006600"/>
              <w:bottom w:val="single" w:sz="12" w:space="0" w:color="006600"/>
            </w:tcBorders>
            <w:vAlign w:val="center"/>
          </w:tcPr>
          <w:p w14:paraId="1A2E9D78" w14:textId="12AA43AF" w:rsidR="009152C6" w:rsidRPr="00DD50C0" w:rsidRDefault="009152C6" w:rsidP="009152C6">
            <w:pPr>
              <w:spacing w:before="0" w:after="0" w:line="240" w:lineRule="auto"/>
              <w:ind w:firstLine="0"/>
              <w:jc w:val="right"/>
              <w:rPr>
                <w:rFonts w:asciiTheme="minorHAnsi" w:eastAsia="Times New Roman" w:hAnsiTheme="minorHAnsi" w:cstheme="minorHAnsi"/>
                <w:b/>
                <w:bCs/>
                <w:sz w:val="18"/>
                <w:szCs w:val="18"/>
              </w:rPr>
            </w:pPr>
            <w:r w:rsidRPr="002109FB">
              <w:rPr>
                <w:rFonts w:asciiTheme="minorHAnsi" w:eastAsia="Times New Roman" w:hAnsiTheme="minorHAnsi" w:cstheme="minorHAnsi"/>
                <w:bCs/>
                <w:sz w:val="18"/>
                <w:szCs w:val="18"/>
              </w:rPr>
              <w:t>10,9</w:t>
            </w:r>
            <w:r>
              <w:rPr>
                <w:rFonts w:asciiTheme="minorHAnsi" w:eastAsia="Times New Roman" w:hAnsiTheme="minorHAnsi" w:cstheme="minorHAnsi"/>
                <w:bCs/>
                <w:sz w:val="18"/>
                <w:szCs w:val="18"/>
              </w:rPr>
              <w:t>6</w:t>
            </w:r>
          </w:p>
        </w:tc>
        <w:tc>
          <w:tcPr>
            <w:tcW w:w="638" w:type="pct"/>
            <w:tcBorders>
              <w:top w:val="single" w:sz="6" w:space="0" w:color="006600"/>
              <w:bottom w:val="single" w:sz="12" w:space="0" w:color="006600"/>
            </w:tcBorders>
            <w:vAlign w:val="center"/>
          </w:tcPr>
          <w:p w14:paraId="095BB826" w14:textId="28F338E3" w:rsidR="009152C6" w:rsidRPr="00DD50C0" w:rsidRDefault="009152C6" w:rsidP="009152C6">
            <w:pPr>
              <w:spacing w:before="0" w:after="0" w:line="240" w:lineRule="auto"/>
              <w:ind w:firstLine="0"/>
              <w:jc w:val="right"/>
              <w:rPr>
                <w:rFonts w:asciiTheme="minorHAnsi" w:eastAsia="Times New Roman" w:hAnsiTheme="minorHAnsi" w:cstheme="minorHAnsi"/>
                <w:b/>
                <w:bCs/>
                <w:sz w:val="18"/>
                <w:szCs w:val="18"/>
              </w:rPr>
            </w:pPr>
            <w:r w:rsidRPr="002109FB">
              <w:rPr>
                <w:rFonts w:asciiTheme="minorHAnsi" w:eastAsia="Times New Roman" w:hAnsiTheme="minorHAnsi" w:cstheme="minorHAnsi"/>
                <w:b/>
                <w:sz w:val="18"/>
                <w:szCs w:val="18"/>
              </w:rPr>
              <w:t>1937,5</w:t>
            </w:r>
            <w:r>
              <w:rPr>
                <w:rFonts w:asciiTheme="minorHAnsi" w:eastAsia="Times New Roman" w:hAnsiTheme="minorHAnsi" w:cstheme="minorHAnsi"/>
                <w:b/>
                <w:sz w:val="18"/>
                <w:szCs w:val="18"/>
              </w:rPr>
              <w:t>4</w:t>
            </w:r>
          </w:p>
        </w:tc>
      </w:tr>
    </w:tbl>
    <w:p w14:paraId="6DC9F25F" w14:textId="77777777" w:rsidR="009152C6" w:rsidRDefault="009152C6" w:rsidP="006A2B93">
      <w:pPr>
        <w:spacing w:before="0" w:after="0"/>
        <w:ind w:firstLine="0"/>
        <w:rPr>
          <w:rFonts w:asciiTheme="minorHAnsi" w:eastAsia="Times New Roman" w:hAnsiTheme="minorHAnsi" w:cstheme="minorHAnsi"/>
          <w:sz w:val="22"/>
          <w:szCs w:val="24"/>
        </w:rPr>
      </w:pPr>
    </w:p>
    <w:p w14:paraId="5850132A" w14:textId="009674C1" w:rsidR="004165D4" w:rsidRDefault="004165D4" w:rsidP="004165D4">
      <w:pPr>
        <w:spacing w:before="0" w:after="0"/>
        <w:ind w:firstLine="0"/>
        <w:rPr>
          <w:rFonts w:asciiTheme="minorHAnsi" w:eastAsia="Times New Roman" w:hAnsiTheme="minorHAnsi" w:cstheme="minorHAnsi"/>
          <w:sz w:val="22"/>
          <w:szCs w:val="24"/>
        </w:rPr>
      </w:pPr>
      <w:r w:rsidRPr="006A1F1E">
        <w:rPr>
          <w:rFonts w:asciiTheme="minorHAnsi" w:eastAsia="Times New Roman" w:hAnsiTheme="minorHAnsi" w:cstheme="minorHAnsi"/>
          <w:sz w:val="22"/>
          <w:szCs w:val="24"/>
        </w:rPr>
        <w:t xml:space="preserve">Na području gospodarske jedinice nalaze se pojedine čestice koje su na posjedovnom listu po načinu korištenja u cijelosti šuma, a u naravi se na tim česticama nalaze druge kulture. Te čestice nisu obrađene u programu i navedene su u Prilogu </w:t>
      </w:r>
      <w:r>
        <w:rPr>
          <w:rFonts w:asciiTheme="minorHAnsi" w:eastAsia="Times New Roman" w:hAnsiTheme="minorHAnsi" w:cstheme="minorHAnsi"/>
          <w:sz w:val="22"/>
          <w:szCs w:val="24"/>
        </w:rPr>
        <w:t>3</w:t>
      </w:r>
      <w:r w:rsidRPr="006A1F1E">
        <w:rPr>
          <w:rFonts w:asciiTheme="minorHAnsi" w:eastAsia="Times New Roman" w:hAnsiTheme="minorHAnsi" w:cstheme="minorHAnsi"/>
          <w:sz w:val="22"/>
          <w:szCs w:val="24"/>
        </w:rPr>
        <w:t>. S obzirom da su navedene čestice privedene drugoj kulturi predlažemo da se za njih napravi prenamjena načina korištenja u katastru.</w:t>
      </w:r>
    </w:p>
    <w:p w14:paraId="54C2EC2C" w14:textId="4B7D659A" w:rsidR="009152C6" w:rsidRPr="009152C6" w:rsidRDefault="004165D4" w:rsidP="004165D4">
      <w:pPr>
        <w:spacing w:before="0" w:after="0"/>
        <w:ind w:firstLine="0"/>
        <w:rPr>
          <w:rFonts w:asciiTheme="minorHAnsi" w:eastAsia="Times New Roman" w:hAnsiTheme="minorHAnsi" w:cstheme="minorHAnsi"/>
          <w:sz w:val="22"/>
          <w:szCs w:val="24"/>
        </w:rPr>
      </w:pPr>
      <w:r w:rsidRPr="006A1F1E">
        <w:rPr>
          <w:rFonts w:asciiTheme="minorHAnsi" w:eastAsia="Times New Roman" w:hAnsiTheme="minorHAnsi" w:cstheme="minorHAnsi"/>
          <w:sz w:val="22"/>
          <w:szCs w:val="24"/>
        </w:rPr>
        <w:t xml:space="preserve">U gospodarsku jedinicu ušle su i čestice koje su s obzirom na posjed dijelom državne, a dijelom privatne. Na kartama je prikazana cijela površina ovih katastarskih čestica, a u O-1 i O-14 je ušla samo ona površina koja je u katastru evidentirana kao privatna. Katastarske čestice koje se nalaze u suposjedu prikazane su u Prilogu </w:t>
      </w:r>
      <w:r>
        <w:rPr>
          <w:rFonts w:asciiTheme="minorHAnsi" w:eastAsia="Times New Roman" w:hAnsiTheme="minorHAnsi" w:cstheme="minorHAnsi"/>
          <w:sz w:val="22"/>
          <w:szCs w:val="24"/>
        </w:rPr>
        <w:t>4</w:t>
      </w:r>
      <w:r w:rsidRPr="006A1F1E">
        <w:rPr>
          <w:rFonts w:asciiTheme="minorHAnsi" w:eastAsia="Times New Roman" w:hAnsiTheme="minorHAnsi" w:cstheme="minorHAnsi"/>
          <w:sz w:val="22"/>
          <w:szCs w:val="24"/>
        </w:rPr>
        <w:t>.</w:t>
      </w:r>
    </w:p>
    <w:p w14:paraId="0AB4B9F5" w14:textId="17530832" w:rsidR="006A2B93" w:rsidRDefault="006A2B93" w:rsidP="006A2B93">
      <w:pPr>
        <w:spacing w:before="0" w:after="0"/>
        <w:ind w:firstLine="0"/>
        <w:rPr>
          <w:rFonts w:asciiTheme="minorHAnsi" w:eastAsia="Times New Roman" w:hAnsiTheme="minorHAnsi" w:cstheme="minorHAnsi"/>
          <w:sz w:val="22"/>
          <w:szCs w:val="24"/>
        </w:rPr>
      </w:pPr>
      <w:r w:rsidRPr="00DD50C0">
        <w:rPr>
          <w:rFonts w:asciiTheme="minorHAnsi" w:eastAsia="Times New Roman" w:hAnsiTheme="minorHAnsi" w:cstheme="minorHAnsi"/>
          <w:sz w:val="22"/>
          <w:szCs w:val="24"/>
        </w:rPr>
        <w:t xml:space="preserve">Gospodarska jedinica </w:t>
      </w:r>
      <w:r w:rsidR="00565CD0">
        <w:rPr>
          <w:rFonts w:asciiTheme="minorHAnsi" w:eastAsia="Times New Roman" w:hAnsiTheme="minorHAnsi" w:cstheme="minorHAnsi"/>
          <w:sz w:val="22"/>
          <w:szCs w:val="24"/>
        </w:rPr>
        <w:t>KORČULA-ISTOK</w:t>
      </w:r>
      <w:r w:rsidR="00565CD0" w:rsidRPr="00F256FB">
        <w:rPr>
          <w:rFonts w:asciiTheme="minorHAnsi" w:eastAsia="Times New Roman" w:hAnsiTheme="minorHAnsi" w:cstheme="minorHAnsi"/>
          <w:sz w:val="22"/>
          <w:szCs w:val="24"/>
        </w:rPr>
        <w:t xml:space="preserve"> </w:t>
      </w:r>
      <w:r w:rsidRPr="00DD50C0">
        <w:rPr>
          <w:rFonts w:asciiTheme="minorHAnsi" w:eastAsia="Times New Roman" w:hAnsiTheme="minorHAnsi" w:cstheme="minorHAnsi"/>
          <w:sz w:val="22"/>
          <w:szCs w:val="24"/>
        </w:rPr>
        <w:t xml:space="preserve">razdijeljena je na </w:t>
      </w:r>
      <w:r w:rsidR="00565CD0">
        <w:rPr>
          <w:rFonts w:asciiTheme="minorHAnsi" w:eastAsia="Times New Roman" w:hAnsiTheme="minorHAnsi" w:cstheme="minorHAnsi"/>
          <w:sz w:val="22"/>
          <w:szCs w:val="24"/>
        </w:rPr>
        <w:t>6</w:t>
      </w:r>
      <w:r w:rsidR="00594979">
        <w:rPr>
          <w:rFonts w:asciiTheme="minorHAnsi" w:eastAsia="Times New Roman" w:hAnsiTheme="minorHAnsi" w:cstheme="minorHAnsi"/>
          <w:sz w:val="22"/>
          <w:szCs w:val="24"/>
        </w:rPr>
        <w:t>4</w:t>
      </w:r>
      <w:r w:rsidRPr="00DD50C0">
        <w:rPr>
          <w:rFonts w:asciiTheme="minorHAnsi" w:eastAsia="Times New Roman" w:hAnsiTheme="minorHAnsi" w:cstheme="minorHAnsi"/>
          <w:sz w:val="22"/>
          <w:szCs w:val="24"/>
        </w:rPr>
        <w:t xml:space="preserve"> odjel</w:t>
      </w:r>
      <w:r w:rsidR="00565CD0">
        <w:rPr>
          <w:rFonts w:asciiTheme="minorHAnsi" w:eastAsia="Times New Roman" w:hAnsiTheme="minorHAnsi" w:cstheme="minorHAnsi"/>
          <w:sz w:val="22"/>
          <w:szCs w:val="24"/>
        </w:rPr>
        <w:t>a</w:t>
      </w:r>
      <w:r w:rsidRPr="00DD50C0">
        <w:rPr>
          <w:rFonts w:asciiTheme="minorHAnsi" w:eastAsia="Times New Roman" w:hAnsiTheme="minorHAnsi" w:cstheme="minorHAnsi"/>
          <w:sz w:val="22"/>
          <w:szCs w:val="24"/>
        </w:rPr>
        <w:t xml:space="preserve">. Najveći odjel je </w:t>
      </w:r>
      <w:r w:rsidRPr="00C77191">
        <w:rPr>
          <w:rFonts w:asciiTheme="minorHAnsi" w:eastAsia="Times New Roman" w:hAnsiTheme="minorHAnsi" w:cstheme="minorHAnsi"/>
          <w:sz w:val="22"/>
          <w:szCs w:val="24"/>
        </w:rPr>
        <w:t>2</w:t>
      </w:r>
      <w:r w:rsidR="00594979">
        <w:rPr>
          <w:rFonts w:asciiTheme="minorHAnsi" w:eastAsia="Times New Roman" w:hAnsiTheme="minorHAnsi" w:cstheme="minorHAnsi"/>
          <w:sz w:val="22"/>
          <w:szCs w:val="24"/>
        </w:rPr>
        <w:t>6</w:t>
      </w:r>
      <w:r w:rsidRPr="00DD50C0">
        <w:rPr>
          <w:rFonts w:asciiTheme="minorHAnsi" w:eastAsia="Times New Roman" w:hAnsiTheme="minorHAnsi" w:cstheme="minorHAnsi"/>
          <w:sz w:val="22"/>
          <w:szCs w:val="24"/>
        </w:rPr>
        <w:t xml:space="preserve"> s površinom od </w:t>
      </w:r>
      <w:r w:rsidRPr="00C77191">
        <w:rPr>
          <w:rFonts w:asciiTheme="minorHAnsi" w:eastAsia="Times New Roman" w:hAnsiTheme="minorHAnsi" w:cstheme="minorHAnsi"/>
          <w:sz w:val="22"/>
          <w:szCs w:val="24"/>
        </w:rPr>
        <w:t>58</w:t>
      </w:r>
      <w:r w:rsidRPr="00DD50C0">
        <w:rPr>
          <w:rFonts w:asciiTheme="minorHAnsi" w:eastAsia="Times New Roman" w:hAnsiTheme="minorHAnsi" w:cstheme="minorHAnsi"/>
          <w:sz w:val="22"/>
          <w:szCs w:val="24"/>
        </w:rPr>
        <w:t>,</w:t>
      </w:r>
      <w:r w:rsidR="00594979">
        <w:rPr>
          <w:rFonts w:asciiTheme="minorHAnsi" w:eastAsia="Times New Roman" w:hAnsiTheme="minorHAnsi" w:cstheme="minorHAnsi"/>
          <w:sz w:val="22"/>
          <w:szCs w:val="24"/>
        </w:rPr>
        <w:t>56</w:t>
      </w:r>
      <w:r w:rsidRPr="00DD50C0">
        <w:rPr>
          <w:rFonts w:asciiTheme="minorHAnsi" w:eastAsia="Times New Roman" w:hAnsiTheme="minorHAnsi" w:cstheme="minorHAnsi"/>
          <w:sz w:val="22"/>
          <w:szCs w:val="24"/>
        </w:rPr>
        <w:t xml:space="preserve"> ha, a najmanji </w:t>
      </w:r>
      <w:r w:rsidR="00594979">
        <w:rPr>
          <w:rFonts w:asciiTheme="minorHAnsi" w:eastAsia="Times New Roman" w:hAnsiTheme="minorHAnsi" w:cstheme="minorHAnsi"/>
          <w:sz w:val="22"/>
          <w:szCs w:val="24"/>
        </w:rPr>
        <w:t>35</w:t>
      </w:r>
      <w:r w:rsidRPr="00DD50C0">
        <w:rPr>
          <w:rFonts w:asciiTheme="minorHAnsi" w:eastAsia="Times New Roman" w:hAnsiTheme="minorHAnsi" w:cstheme="minorHAnsi"/>
          <w:sz w:val="22"/>
          <w:szCs w:val="24"/>
        </w:rPr>
        <w:t xml:space="preserve"> s površinom od </w:t>
      </w:r>
      <w:r w:rsidR="00594979">
        <w:rPr>
          <w:rFonts w:asciiTheme="minorHAnsi" w:eastAsia="Times New Roman" w:hAnsiTheme="minorHAnsi" w:cstheme="minorHAnsi"/>
          <w:sz w:val="22"/>
          <w:szCs w:val="24"/>
        </w:rPr>
        <w:t>1,32</w:t>
      </w:r>
      <w:r w:rsidRPr="00DD50C0">
        <w:rPr>
          <w:rFonts w:asciiTheme="minorHAnsi" w:eastAsia="Times New Roman" w:hAnsiTheme="minorHAnsi" w:cstheme="minorHAnsi"/>
          <w:sz w:val="22"/>
          <w:szCs w:val="24"/>
        </w:rPr>
        <w:t xml:space="preserve"> ha. Prosječna površina odjela je </w:t>
      </w:r>
      <w:r w:rsidRPr="00C77191">
        <w:rPr>
          <w:rFonts w:asciiTheme="minorHAnsi" w:eastAsia="Times New Roman" w:hAnsiTheme="minorHAnsi" w:cstheme="minorHAnsi"/>
          <w:sz w:val="22"/>
          <w:szCs w:val="24"/>
        </w:rPr>
        <w:t>3</w:t>
      </w:r>
      <w:r w:rsidR="00594979">
        <w:rPr>
          <w:rFonts w:asciiTheme="minorHAnsi" w:eastAsia="Times New Roman" w:hAnsiTheme="minorHAnsi" w:cstheme="minorHAnsi"/>
          <w:sz w:val="22"/>
          <w:szCs w:val="24"/>
        </w:rPr>
        <w:t>0</w:t>
      </w:r>
      <w:r w:rsidRPr="00DD50C0">
        <w:rPr>
          <w:rFonts w:asciiTheme="minorHAnsi" w:eastAsia="Times New Roman" w:hAnsiTheme="minorHAnsi" w:cstheme="minorHAnsi"/>
          <w:sz w:val="22"/>
          <w:szCs w:val="24"/>
        </w:rPr>
        <w:t>,</w:t>
      </w:r>
      <w:r w:rsidR="00594979">
        <w:rPr>
          <w:rFonts w:asciiTheme="minorHAnsi" w:eastAsia="Times New Roman" w:hAnsiTheme="minorHAnsi" w:cstheme="minorHAnsi"/>
          <w:sz w:val="22"/>
          <w:szCs w:val="24"/>
        </w:rPr>
        <w:t>27</w:t>
      </w:r>
      <w:r w:rsidRPr="00DD50C0">
        <w:rPr>
          <w:rFonts w:asciiTheme="minorHAnsi" w:eastAsia="Times New Roman" w:hAnsiTheme="minorHAnsi" w:cstheme="minorHAnsi"/>
          <w:sz w:val="22"/>
          <w:szCs w:val="24"/>
        </w:rPr>
        <w:t xml:space="preserve"> ha. U gospodarskoj jedinici izlučeno je </w:t>
      </w:r>
      <w:r w:rsidR="00594979">
        <w:rPr>
          <w:rFonts w:asciiTheme="minorHAnsi" w:eastAsia="Times New Roman" w:hAnsiTheme="minorHAnsi" w:cstheme="minorHAnsi"/>
          <w:sz w:val="22"/>
          <w:szCs w:val="24"/>
        </w:rPr>
        <w:t>98</w:t>
      </w:r>
      <w:r w:rsidRPr="00DD50C0">
        <w:rPr>
          <w:rFonts w:asciiTheme="minorHAnsi" w:eastAsia="Times New Roman" w:hAnsiTheme="minorHAnsi" w:cstheme="minorHAnsi"/>
          <w:sz w:val="22"/>
          <w:szCs w:val="24"/>
        </w:rPr>
        <w:t xml:space="preserve"> odsjeka. Najveći odsjek je </w:t>
      </w:r>
      <w:r w:rsidRPr="00C77191">
        <w:rPr>
          <w:rFonts w:asciiTheme="minorHAnsi" w:eastAsia="Times New Roman" w:hAnsiTheme="minorHAnsi" w:cstheme="minorHAnsi"/>
          <w:sz w:val="22"/>
          <w:szCs w:val="24"/>
        </w:rPr>
        <w:t>2a</w:t>
      </w:r>
      <w:r w:rsidRPr="00DD50C0">
        <w:rPr>
          <w:rFonts w:asciiTheme="minorHAnsi" w:eastAsia="Times New Roman" w:hAnsiTheme="minorHAnsi" w:cstheme="minorHAnsi"/>
          <w:sz w:val="22"/>
          <w:szCs w:val="24"/>
        </w:rPr>
        <w:t xml:space="preserve"> s površinom od </w:t>
      </w:r>
      <w:r w:rsidRPr="00C77191">
        <w:rPr>
          <w:rFonts w:asciiTheme="minorHAnsi" w:eastAsia="Times New Roman" w:hAnsiTheme="minorHAnsi" w:cstheme="minorHAnsi"/>
          <w:sz w:val="22"/>
          <w:szCs w:val="24"/>
        </w:rPr>
        <w:t>57</w:t>
      </w:r>
      <w:r w:rsidRPr="00DD50C0">
        <w:rPr>
          <w:rFonts w:asciiTheme="minorHAnsi" w:eastAsia="Times New Roman" w:hAnsiTheme="minorHAnsi" w:cstheme="minorHAnsi"/>
          <w:sz w:val="22"/>
          <w:szCs w:val="24"/>
        </w:rPr>
        <w:t>,</w:t>
      </w:r>
      <w:r w:rsidR="00594979">
        <w:rPr>
          <w:rFonts w:asciiTheme="minorHAnsi" w:eastAsia="Times New Roman" w:hAnsiTheme="minorHAnsi" w:cstheme="minorHAnsi"/>
          <w:sz w:val="22"/>
          <w:szCs w:val="24"/>
        </w:rPr>
        <w:t>36</w:t>
      </w:r>
      <w:r w:rsidRPr="00DD50C0">
        <w:rPr>
          <w:rFonts w:asciiTheme="minorHAnsi" w:eastAsia="Times New Roman" w:hAnsiTheme="minorHAnsi" w:cstheme="minorHAnsi"/>
          <w:sz w:val="22"/>
          <w:szCs w:val="24"/>
        </w:rPr>
        <w:t xml:space="preserve"> ha, a najmanji </w:t>
      </w:r>
      <w:r w:rsidR="00594979">
        <w:rPr>
          <w:rFonts w:asciiTheme="minorHAnsi" w:eastAsia="Times New Roman" w:hAnsiTheme="minorHAnsi" w:cstheme="minorHAnsi"/>
          <w:sz w:val="22"/>
          <w:szCs w:val="24"/>
        </w:rPr>
        <w:t>15c</w:t>
      </w:r>
      <w:r w:rsidRPr="00DD50C0">
        <w:rPr>
          <w:rFonts w:asciiTheme="minorHAnsi" w:eastAsia="Times New Roman" w:hAnsiTheme="minorHAnsi" w:cstheme="minorHAnsi"/>
          <w:sz w:val="22"/>
          <w:szCs w:val="24"/>
        </w:rPr>
        <w:t xml:space="preserve"> s površinom od </w:t>
      </w:r>
      <w:r w:rsidRPr="00C77191">
        <w:rPr>
          <w:rFonts w:asciiTheme="minorHAnsi" w:eastAsia="Times New Roman" w:hAnsiTheme="minorHAnsi" w:cstheme="minorHAnsi"/>
          <w:sz w:val="22"/>
          <w:szCs w:val="24"/>
        </w:rPr>
        <w:t>0</w:t>
      </w:r>
      <w:r w:rsidRPr="00DD50C0">
        <w:rPr>
          <w:rFonts w:asciiTheme="minorHAnsi" w:eastAsia="Times New Roman" w:hAnsiTheme="minorHAnsi" w:cstheme="minorHAnsi"/>
          <w:sz w:val="22"/>
          <w:szCs w:val="24"/>
        </w:rPr>
        <w:t>,</w:t>
      </w:r>
      <w:r w:rsidRPr="00C77191">
        <w:rPr>
          <w:rFonts w:asciiTheme="minorHAnsi" w:eastAsia="Times New Roman" w:hAnsiTheme="minorHAnsi" w:cstheme="minorHAnsi"/>
          <w:sz w:val="22"/>
          <w:szCs w:val="24"/>
        </w:rPr>
        <w:t>3</w:t>
      </w:r>
      <w:r w:rsidR="00594979">
        <w:rPr>
          <w:rFonts w:asciiTheme="minorHAnsi" w:eastAsia="Times New Roman" w:hAnsiTheme="minorHAnsi" w:cstheme="minorHAnsi"/>
          <w:sz w:val="22"/>
          <w:szCs w:val="24"/>
        </w:rPr>
        <w:t>3</w:t>
      </w:r>
      <w:r w:rsidRPr="00DD50C0">
        <w:rPr>
          <w:rFonts w:asciiTheme="minorHAnsi" w:eastAsia="Times New Roman" w:hAnsiTheme="minorHAnsi" w:cstheme="minorHAnsi"/>
          <w:sz w:val="22"/>
          <w:szCs w:val="24"/>
        </w:rPr>
        <w:t xml:space="preserve"> ha. Prosječna površina odsjeka je </w:t>
      </w:r>
      <w:r w:rsidR="00594979">
        <w:rPr>
          <w:rFonts w:asciiTheme="minorHAnsi" w:eastAsia="Times New Roman" w:hAnsiTheme="minorHAnsi" w:cstheme="minorHAnsi"/>
          <w:sz w:val="22"/>
          <w:szCs w:val="24"/>
        </w:rPr>
        <w:t>19</w:t>
      </w:r>
      <w:r w:rsidRPr="00DD50C0">
        <w:rPr>
          <w:rFonts w:asciiTheme="minorHAnsi" w:eastAsia="Times New Roman" w:hAnsiTheme="minorHAnsi" w:cstheme="minorHAnsi"/>
          <w:sz w:val="22"/>
          <w:szCs w:val="24"/>
        </w:rPr>
        <w:t>,</w:t>
      </w:r>
      <w:r w:rsidR="00594979">
        <w:rPr>
          <w:rFonts w:asciiTheme="minorHAnsi" w:eastAsia="Times New Roman" w:hAnsiTheme="minorHAnsi" w:cstheme="minorHAnsi"/>
          <w:sz w:val="22"/>
          <w:szCs w:val="24"/>
        </w:rPr>
        <w:t>57</w:t>
      </w:r>
      <w:r w:rsidRPr="00DD50C0">
        <w:rPr>
          <w:rFonts w:asciiTheme="minorHAnsi" w:eastAsia="Times New Roman" w:hAnsiTheme="minorHAnsi" w:cstheme="minorHAnsi"/>
          <w:sz w:val="22"/>
          <w:szCs w:val="24"/>
        </w:rPr>
        <w:t xml:space="preserve"> ha.</w:t>
      </w:r>
    </w:p>
    <w:p w14:paraId="303D0158" w14:textId="1C17FEA8" w:rsidR="006A2B93" w:rsidRPr="004165D4" w:rsidRDefault="006A2B93" w:rsidP="004165D4">
      <w:pPr>
        <w:spacing w:before="0" w:after="0"/>
        <w:ind w:firstLine="0"/>
        <w:rPr>
          <w:rFonts w:asciiTheme="minorHAnsi" w:eastAsia="Times New Roman" w:hAnsiTheme="minorHAnsi" w:cstheme="minorHAnsi"/>
          <w:sz w:val="22"/>
          <w:szCs w:val="24"/>
        </w:rPr>
      </w:pPr>
      <w:r w:rsidRPr="00F7409F">
        <w:rPr>
          <w:rFonts w:asciiTheme="minorHAnsi" w:eastAsia="Times New Roman" w:hAnsiTheme="minorHAnsi" w:cstheme="minorHAnsi"/>
          <w:sz w:val="22"/>
          <w:szCs w:val="24"/>
        </w:rPr>
        <w:t xml:space="preserve">Sve katastarske čestice obuhvaćene programom su kultura šuma u </w:t>
      </w:r>
      <w:r w:rsidR="000A0D00" w:rsidRPr="00F7409F">
        <w:rPr>
          <w:rFonts w:asciiTheme="minorHAnsi" w:eastAsia="Times New Roman" w:hAnsiTheme="minorHAnsi" w:cstheme="minorHAnsi"/>
          <w:sz w:val="22"/>
          <w:szCs w:val="24"/>
        </w:rPr>
        <w:t>katastru</w:t>
      </w:r>
      <w:r w:rsidRPr="00F7409F">
        <w:rPr>
          <w:rFonts w:asciiTheme="minorHAnsi" w:eastAsia="Times New Roman" w:hAnsiTheme="minorHAnsi" w:cstheme="minorHAnsi"/>
          <w:sz w:val="22"/>
          <w:szCs w:val="24"/>
        </w:rPr>
        <w:t>.</w:t>
      </w:r>
      <w:r w:rsidR="004165D4">
        <w:rPr>
          <w:rFonts w:asciiTheme="minorHAnsi" w:eastAsia="Times New Roman" w:hAnsiTheme="minorHAnsi" w:cstheme="minorHAnsi"/>
          <w:sz w:val="22"/>
          <w:szCs w:val="24"/>
        </w:rPr>
        <w:t xml:space="preserve"> </w:t>
      </w:r>
      <w:r w:rsidRPr="00C77191">
        <w:rPr>
          <w:rFonts w:ascii="Calibri" w:eastAsia="Times New Roman" w:hAnsi="Calibri" w:cs="Calibri"/>
          <w:sz w:val="22"/>
          <w:szCs w:val="24"/>
        </w:rPr>
        <w:t>Pregled stanja površina detaljno je prikazan u obrascima O - 1 i O - 14.</w:t>
      </w:r>
      <w:r w:rsidRPr="00DD50C0">
        <w:rPr>
          <w:rFonts w:eastAsia="Times New Roman" w:cs="Times New Roman"/>
          <w:sz w:val="22"/>
          <w:szCs w:val="24"/>
        </w:rPr>
        <w:t xml:space="preserve"> </w:t>
      </w:r>
    </w:p>
    <w:p w14:paraId="54D5B043" w14:textId="77777777" w:rsidR="009152C6" w:rsidRPr="00565CD0" w:rsidRDefault="009152C6" w:rsidP="006A2B93">
      <w:pPr>
        <w:ind w:firstLine="0"/>
        <w:rPr>
          <w:rFonts w:eastAsia="Times New Roman" w:cs="Times New Roman"/>
          <w:sz w:val="22"/>
          <w:szCs w:val="24"/>
        </w:rPr>
      </w:pPr>
    </w:p>
    <w:p w14:paraId="7815D654" w14:textId="7497D465" w:rsidR="006A2B93" w:rsidRPr="009D32AE" w:rsidRDefault="006A2B93" w:rsidP="006A2B93">
      <w:pPr>
        <w:spacing w:before="0" w:after="0"/>
        <w:ind w:firstLine="0"/>
        <w:rPr>
          <w:rFonts w:asciiTheme="minorHAnsi" w:eastAsia="Times New Roman" w:hAnsiTheme="minorHAnsi" w:cstheme="minorHAnsi"/>
          <w:sz w:val="22"/>
          <w:szCs w:val="24"/>
        </w:rPr>
      </w:pPr>
      <w:r w:rsidRPr="00DD50C0">
        <w:rPr>
          <w:rFonts w:asciiTheme="minorHAnsi" w:eastAsia="Times New Roman" w:hAnsiTheme="minorHAnsi" w:cstheme="minorHAnsi"/>
          <w:b/>
          <w:sz w:val="20"/>
          <w:szCs w:val="20"/>
        </w:rPr>
        <w:t xml:space="preserve">Tablica </w:t>
      </w:r>
      <w:r w:rsidR="000A0D00">
        <w:rPr>
          <w:rFonts w:asciiTheme="minorHAnsi" w:eastAsia="Times New Roman" w:hAnsiTheme="minorHAnsi" w:cstheme="minorHAnsi"/>
          <w:b/>
          <w:sz w:val="20"/>
          <w:szCs w:val="20"/>
        </w:rPr>
        <w:t>21</w:t>
      </w:r>
      <w:r w:rsidRPr="00DD50C0">
        <w:rPr>
          <w:rFonts w:asciiTheme="minorHAnsi" w:eastAsia="Times New Roman" w:hAnsiTheme="minorHAnsi" w:cstheme="minorHAnsi"/>
          <w:b/>
          <w:sz w:val="20"/>
          <w:szCs w:val="20"/>
        </w:rPr>
        <w:t>.</w:t>
      </w:r>
      <w:r w:rsidRPr="00DD50C0">
        <w:rPr>
          <w:rFonts w:asciiTheme="minorHAnsi" w:eastAsia="Times New Roman" w:hAnsiTheme="minorHAnsi" w:cstheme="minorHAnsi"/>
          <w:i/>
          <w:sz w:val="20"/>
          <w:szCs w:val="20"/>
        </w:rPr>
        <w:t xml:space="preserve"> </w:t>
      </w:r>
      <w:r w:rsidR="00C73CBC">
        <w:rPr>
          <w:rFonts w:asciiTheme="minorHAnsi" w:eastAsia="Times New Roman" w:hAnsiTheme="minorHAnsi" w:cstheme="minorHAnsi"/>
          <w:i/>
          <w:sz w:val="20"/>
          <w:szCs w:val="20"/>
        </w:rPr>
        <w:t xml:space="preserve">Obrazac </w:t>
      </w:r>
      <w:r>
        <w:rPr>
          <w:rFonts w:asciiTheme="minorHAnsi" w:eastAsia="Times New Roman" w:hAnsiTheme="minorHAnsi" w:cstheme="minorHAnsi"/>
          <w:i/>
          <w:sz w:val="20"/>
          <w:szCs w:val="20"/>
        </w:rPr>
        <w:t>PŠ-1</w:t>
      </w:r>
    </w:p>
    <w:tbl>
      <w:tblPr>
        <w:tblW w:w="8148" w:type="dxa"/>
        <w:jc w:val="center"/>
        <w:tblLayout w:type="fixed"/>
        <w:tblLook w:val="0000" w:firstRow="0" w:lastRow="0" w:firstColumn="0" w:lastColumn="0" w:noHBand="0" w:noVBand="0"/>
      </w:tblPr>
      <w:tblGrid>
        <w:gridCol w:w="1974"/>
        <w:gridCol w:w="1027"/>
        <w:gridCol w:w="1410"/>
        <w:gridCol w:w="1379"/>
        <w:gridCol w:w="2358"/>
      </w:tblGrid>
      <w:tr w:rsidR="006A2B93" w:rsidRPr="00CC6D7C" w14:paraId="5B1EF7E7" w14:textId="77777777" w:rsidTr="007E5F8E">
        <w:trPr>
          <w:trHeight w:val="271"/>
          <w:jc w:val="center"/>
        </w:trPr>
        <w:tc>
          <w:tcPr>
            <w:tcW w:w="1974" w:type="dxa"/>
            <w:vMerge w:val="restart"/>
            <w:tcBorders>
              <w:top w:val="single" w:sz="12" w:space="0" w:color="006634"/>
              <w:left w:val="single" w:sz="12" w:space="0" w:color="006634"/>
              <w:right w:val="single" w:sz="12" w:space="0" w:color="006634"/>
            </w:tcBorders>
            <w:vAlign w:val="center"/>
          </w:tcPr>
          <w:p w14:paraId="78CC4129"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Veličina šumskog posjeda</w:t>
            </w:r>
          </w:p>
        </w:tc>
        <w:tc>
          <w:tcPr>
            <w:tcW w:w="1027" w:type="dxa"/>
            <w:tcBorders>
              <w:top w:val="single" w:sz="12" w:space="0" w:color="006634"/>
              <w:left w:val="single" w:sz="12" w:space="0" w:color="006634"/>
              <w:bottom w:val="single" w:sz="4" w:space="0" w:color="006634"/>
              <w:right w:val="single" w:sz="4" w:space="0" w:color="006634"/>
            </w:tcBorders>
            <w:noWrap/>
            <w:vAlign w:val="center"/>
          </w:tcPr>
          <w:p w14:paraId="4EECAA6B"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Površina ha</w:t>
            </w:r>
          </w:p>
        </w:tc>
        <w:tc>
          <w:tcPr>
            <w:tcW w:w="1410" w:type="dxa"/>
            <w:tcBorders>
              <w:top w:val="single" w:sz="12" w:space="0" w:color="006634"/>
              <w:left w:val="single" w:sz="4" w:space="0" w:color="006634"/>
              <w:bottom w:val="single" w:sz="4" w:space="0" w:color="006634"/>
              <w:right w:val="single" w:sz="4" w:space="0" w:color="006634"/>
            </w:tcBorders>
            <w:noWrap/>
            <w:vAlign w:val="center"/>
          </w:tcPr>
          <w:p w14:paraId="6852B3B2"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Broj posjednika</w:t>
            </w:r>
          </w:p>
        </w:tc>
        <w:tc>
          <w:tcPr>
            <w:tcW w:w="3737" w:type="dxa"/>
            <w:gridSpan w:val="2"/>
            <w:tcBorders>
              <w:top w:val="single" w:sz="12" w:space="0" w:color="006634"/>
              <w:left w:val="single" w:sz="4" w:space="0" w:color="006634"/>
              <w:bottom w:val="single" w:sz="4" w:space="0" w:color="auto"/>
              <w:right w:val="single" w:sz="12" w:space="0" w:color="006634"/>
            </w:tcBorders>
            <w:vAlign w:val="center"/>
          </w:tcPr>
          <w:p w14:paraId="47C491EC"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w:t>
            </w:r>
          </w:p>
        </w:tc>
      </w:tr>
      <w:tr w:rsidR="006A2B93" w:rsidRPr="00CC6D7C" w14:paraId="1AD77274" w14:textId="77777777" w:rsidTr="007E5F8E">
        <w:trPr>
          <w:trHeight w:val="271"/>
          <w:jc w:val="center"/>
        </w:trPr>
        <w:tc>
          <w:tcPr>
            <w:tcW w:w="1974" w:type="dxa"/>
            <w:vMerge/>
            <w:tcBorders>
              <w:left w:val="single" w:sz="12" w:space="0" w:color="006634"/>
              <w:bottom w:val="single" w:sz="4" w:space="0" w:color="006634"/>
              <w:right w:val="single" w:sz="12" w:space="0" w:color="006634"/>
            </w:tcBorders>
            <w:vAlign w:val="center"/>
          </w:tcPr>
          <w:p w14:paraId="4E194BB5" w14:textId="77777777" w:rsidR="006A2B93" w:rsidRPr="00CC6D7C" w:rsidRDefault="006A2B93" w:rsidP="007E5F8E">
            <w:pPr>
              <w:spacing w:before="0" w:after="0" w:line="240" w:lineRule="auto"/>
              <w:ind w:firstLine="0"/>
              <w:rPr>
                <w:rFonts w:asciiTheme="minorHAnsi" w:eastAsia="Times New Roman" w:hAnsiTheme="minorHAnsi" w:cstheme="minorHAnsi"/>
                <w:b/>
                <w:sz w:val="18"/>
                <w:szCs w:val="18"/>
              </w:rPr>
            </w:pPr>
          </w:p>
        </w:tc>
        <w:tc>
          <w:tcPr>
            <w:tcW w:w="1027" w:type="dxa"/>
            <w:tcBorders>
              <w:top w:val="single" w:sz="4" w:space="0" w:color="006634"/>
              <w:left w:val="single" w:sz="12" w:space="0" w:color="006634"/>
              <w:bottom w:val="single" w:sz="4" w:space="0" w:color="006634"/>
              <w:right w:val="single" w:sz="4" w:space="0" w:color="006634"/>
            </w:tcBorders>
            <w:noWrap/>
            <w:vAlign w:val="center"/>
          </w:tcPr>
          <w:p w14:paraId="3B7A4315"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 </w:t>
            </w:r>
          </w:p>
        </w:tc>
        <w:tc>
          <w:tcPr>
            <w:tcW w:w="1410" w:type="dxa"/>
            <w:tcBorders>
              <w:top w:val="single" w:sz="4" w:space="0" w:color="006634"/>
              <w:left w:val="single" w:sz="4" w:space="0" w:color="006634"/>
              <w:bottom w:val="single" w:sz="4" w:space="0" w:color="006634"/>
              <w:right w:val="single" w:sz="4" w:space="0" w:color="006634"/>
            </w:tcBorders>
            <w:noWrap/>
            <w:vAlign w:val="center"/>
          </w:tcPr>
          <w:p w14:paraId="5C6C5EC9"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 </w:t>
            </w:r>
          </w:p>
        </w:tc>
        <w:tc>
          <w:tcPr>
            <w:tcW w:w="1379" w:type="dxa"/>
            <w:tcBorders>
              <w:top w:val="single" w:sz="4" w:space="0" w:color="006634"/>
              <w:left w:val="single" w:sz="4" w:space="0" w:color="006634"/>
              <w:bottom w:val="single" w:sz="4" w:space="0" w:color="006634"/>
              <w:right w:val="single" w:sz="4" w:space="0" w:color="006634"/>
            </w:tcBorders>
            <w:noWrap/>
            <w:vAlign w:val="center"/>
          </w:tcPr>
          <w:p w14:paraId="447D1CE9"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od ukupne površine</w:t>
            </w:r>
          </w:p>
        </w:tc>
        <w:tc>
          <w:tcPr>
            <w:tcW w:w="2358" w:type="dxa"/>
            <w:tcBorders>
              <w:top w:val="nil"/>
              <w:left w:val="single" w:sz="4" w:space="0" w:color="006634"/>
              <w:bottom w:val="single" w:sz="4" w:space="0" w:color="006634"/>
              <w:right w:val="single" w:sz="12" w:space="0" w:color="006634"/>
            </w:tcBorders>
            <w:noWrap/>
            <w:vAlign w:val="center"/>
          </w:tcPr>
          <w:p w14:paraId="0ECAF2F6"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od ukupnog broja posjednika</w:t>
            </w:r>
          </w:p>
        </w:tc>
      </w:tr>
      <w:tr w:rsidR="006A2B93" w:rsidRPr="00CC6D7C" w14:paraId="77D17609" w14:textId="77777777" w:rsidTr="007E5F8E">
        <w:trPr>
          <w:trHeight w:val="271"/>
          <w:jc w:val="center"/>
        </w:trPr>
        <w:tc>
          <w:tcPr>
            <w:tcW w:w="1974" w:type="dxa"/>
            <w:tcBorders>
              <w:top w:val="single" w:sz="4" w:space="0" w:color="006634"/>
              <w:left w:val="single" w:sz="12" w:space="0" w:color="006634"/>
              <w:bottom w:val="single" w:sz="12" w:space="0" w:color="006634"/>
              <w:right w:val="single" w:sz="12" w:space="0" w:color="006634"/>
            </w:tcBorders>
            <w:noWrap/>
            <w:vAlign w:val="center"/>
          </w:tcPr>
          <w:p w14:paraId="564E90A0"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1</w:t>
            </w:r>
          </w:p>
        </w:tc>
        <w:tc>
          <w:tcPr>
            <w:tcW w:w="1027" w:type="dxa"/>
            <w:tcBorders>
              <w:top w:val="single" w:sz="4" w:space="0" w:color="006634"/>
              <w:left w:val="single" w:sz="12" w:space="0" w:color="006634"/>
              <w:bottom w:val="single" w:sz="12" w:space="0" w:color="006634"/>
              <w:right w:val="single" w:sz="4" w:space="0" w:color="006634"/>
            </w:tcBorders>
            <w:noWrap/>
            <w:vAlign w:val="center"/>
          </w:tcPr>
          <w:p w14:paraId="1F0F24B7"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2</w:t>
            </w:r>
          </w:p>
        </w:tc>
        <w:tc>
          <w:tcPr>
            <w:tcW w:w="1410" w:type="dxa"/>
            <w:tcBorders>
              <w:top w:val="single" w:sz="4" w:space="0" w:color="006634"/>
              <w:left w:val="single" w:sz="4" w:space="0" w:color="006634"/>
              <w:bottom w:val="single" w:sz="12" w:space="0" w:color="006634"/>
              <w:right w:val="single" w:sz="4" w:space="0" w:color="006634"/>
            </w:tcBorders>
            <w:noWrap/>
            <w:vAlign w:val="center"/>
          </w:tcPr>
          <w:p w14:paraId="23004B1C"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3</w:t>
            </w:r>
          </w:p>
        </w:tc>
        <w:tc>
          <w:tcPr>
            <w:tcW w:w="1379" w:type="dxa"/>
            <w:tcBorders>
              <w:top w:val="single" w:sz="4" w:space="0" w:color="006634"/>
              <w:left w:val="single" w:sz="4" w:space="0" w:color="006634"/>
              <w:bottom w:val="single" w:sz="12" w:space="0" w:color="006634"/>
              <w:right w:val="single" w:sz="4" w:space="0" w:color="006634"/>
            </w:tcBorders>
            <w:noWrap/>
            <w:vAlign w:val="center"/>
          </w:tcPr>
          <w:p w14:paraId="5D4E47B6"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4</w:t>
            </w:r>
          </w:p>
        </w:tc>
        <w:tc>
          <w:tcPr>
            <w:tcW w:w="2358" w:type="dxa"/>
            <w:tcBorders>
              <w:top w:val="single" w:sz="4" w:space="0" w:color="006634"/>
              <w:left w:val="single" w:sz="4" w:space="0" w:color="006634"/>
              <w:bottom w:val="single" w:sz="12" w:space="0" w:color="006634"/>
              <w:right w:val="single" w:sz="12" w:space="0" w:color="006634"/>
            </w:tcBorders>
            <w:noWrap/>
            <w:vAlign w:val="center"/>
          </w:tcPr>
          <w:p w14:paraId="1F220974" w14:textId="77777777" w:rsidR="006A2B93" w:rsidRPr="00CC6D7C" w:rsidRDefault="006A2B93" w:rsidP="007E5F8E">
            <w:pPr>
              <w:spacing w:before="0" w:after="0" w:line="240" w:lineRule="auto"/>
              <w:ind w:firstLine="0"/>
              <w:jc w:val="center"/>
              <w:rPr>
                <w:rFonts w:asciiTheme="minorHAnsi" w:eastAsia="Times New Roman" w:hAnsiTheme="minorHAnsi" w:cstheme="minorHAnsi"/>
                <w:b/>
                <w:sz w:val="18"/>
                <w:szCs w:val="18"/>
              </w:rPr>
            </w:pPr>
            <w:r w:rsidRPr="00CC6D7C">
              <w:rPr>
                <w:rFonts w:asciiTheme="minorHAnsi" w:eastAsia="Times New Roman" w:hAnsiTheme="minorHAnsi" w:cstheme="minorHAnsi"/>
                <w:b/>
                <w:sz w:val="18"/>
                <w:szCs w:val="18"/>
              </w:rPr>
              <w:t>5</w:t>
            </w:r>
          </w:p>
        </w:tc>
      </w:tr>
      <w:tr w:rsidR="006A2B93" w:rsidRPr="00CC6D7C" w14:paraId="6CA5FA34" w14:textId="77777777" w:rsidTr="00EE3971">
        <w:trPr>
          <w:trHeight w:val="271"/>
          <w:jc w:val="center"/>
        </w:trPr>
        <w:tc>
          <w:tcPr>
            <w:tcW w:w="1974" w:type="dxa"/>
            <w:tcBorders>
              <w:top w:val="single" w:sz="12" w:space="0" w:color="006634"/>
              <w:left w:val="single" w:sz="12" w:space="0" w:color="006634"/>
              <w:bottom w:val="single" w:sz="4" w:space="0" w:color="auto"/>
              <w:right w:val="single" w:sz="12" w:space="0" w:color="006634"/>
            </w:tcBorders>
            <w:noWrap/>
            <w:vAlign w:val="bottom"/>
          </w:tcPr>
          <w:p w14:paraId="39AA41BD" w14:textId="4C8AC35B" w:rsidR="006A2B93" w:rsidRPr="006A2B93" w:rsidRDefault="006A2B93" w:rsidP="006A2B93">
            <w:pPr>
              <w:spacing w:before="0" w:after="0" w:line="240" w:lineRule="auto"/>
              <w:ind w:firstLine="0"/>
              <w:rPr>
                <w:rFonts w:asciiTheme="minorHAnsi" w:eastAsia="Times New Roman" w:hAnsiTheme="minorHAnsi" w:cstheme="minorHAnsi"/>
                <w:sz w:val="18"/>
                <w:szCs w:val="18"/>
              </w:rPr>
            </w:pPr>
            <w:bookmarkStart w:id="188" w:name="brisati"/>
            <w:bookmarkEnd w:id="188"/>
            <w:r w:rsidRPr="006A2B93">
              <w:rPr>
                <w:rFonts w:asciiTheme="minorHAnsi" w:hAnsiTheme="minorHAnsi" w:cstheme="minorHAnsi"/>
                <w:sz w:val="18"/>
                <w:szCs w:val="18"/>
              </w:rPr>
              <w:t>Do 1ha</w:t>
            </w:r>
          </w:p>
        </w:tc>
        <w:tc>
          <w:tcPr>
            <w:tcW w:w="1027" w:type="dxa"/>
            <w:tcBorders>
              <w:top w:val="single" w:sz="12" w:space="0" w:color="006634"/>
              <w:left w:val="single" w:sz="12" w:space="0" w:color="006634"/>
              <w:bottom w:val="single" w:sz="4" w:space="0" w:color="auto"/>
              <w:right w:val="single" w:sz="4" w:space="0" w:color="006634"/>
            </w:tcBorders>
            <w:noWrap/>
            <w:vAlign w:val="bottom"/>
          </w:tcPr>
          <w:p w14:paraId="53A8BCE9" w14:textId="6DA147E0"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559,97</w:t>
            </w:r>
          </w:p>
        </w:tc>
        <w:tc>
          <w:tcPr>
            <w:tcW w:w="1410" w:type="dxa"/>
            <w:tcBorders>
              <w:top w:val="single" w:sz="12" w:space="0" w:color="006634"/>
              <w:left w:val="single" w:sz="4" w:space="0" w:color="006634"/>
              <w:bottom w:val="single" w:sz="4" w:space="0" w:color="auto"/>
              <w:right w:val="single" w:sz="4" w:space="0" w:color="006634"/>
            </w:tcBorders>
            <w:noWrap/>
            <w:vAlign w:val="bottom"/>
          </w:tcPr>
          <w:p w14:paraId="0B641AE7" w14:textId="7F97655B"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3523</w:t>
            </w:r>
          </w:p>
        </w:tc>
        <w:tc>
          <w:tcPr>
            <w:tcW w:w="1379" w:type="dxa"/>
            <w:tcBorders>
              <w:top w:val="single" w:sz="12" w:space="0" w:color="006634"/>
              <w:left w:val="single" w:sz="4" w:space="0" w:color="006634"/>
              <w:bottom w:val="single" w:sz="4" w:space="0" w:color="auto"/>
              <w:right w:val="single" w:sz="4" w:space="0" w:color="006634"/>
            </w:tcBorders>
            <w:noWrap/>
            <w:vAlign w:val="bottom"/>
          </w:tcPr>
          <w:p w14:paraId="1A68C4BF" w14:textId="34FE1054"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28,90</w:t>
            </w:r>
          </w:p>
        </w:tc>
        <w:tc>
          <w:tcPr>
            <w:tcW w:w="2358" w:type="dxa"/>
            <w:tcBorders>
              <w:top w:val="single" w:sz="12" w:space="0" w:color="006634"/>
              <w:left w:val="single" w:sz="4" w:space="0" w:color="006634"/>
              <w:bottom w:val="single" w:sz="4" w:space="0" w:color="auto"/>
              <w:right w:val="single" w:sz="12" w:space="0" w:color="006634"/>
            </w:tcBorders>
            <w:noWrap/>
            <w:vAlign w:val="bottom"/>
          </w:tcPr>
          <w:p w14:paraId="40508909" w14:textId="5600C337"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87,07</w:t>
            </w:r>
          </w:p>
        </w:tc>
      </w:tr>
      <w:tr w:rsidR="006A2B93" w:rsidRPr="00CC6D7C" w14:paraId="5BB1B60B" w14:textId="77777777" w:rsidTr="00EE3971">
        <w:trPr>
          <w:trHeight w:val="271"/>
          <w:jc w:val="center"/>
        </w:trPr>
        <w:tc>
          <w:tcPr>
            <w:tcW w:w="1974" w:type="dxa"/>
            <w:tcBorders>
              <w:top w:val="nil"/>
              <w:left w:val="single" w:sz="12" w:space="0" w:color="006634"/>
              <w:bottom w:val="single" w:sz="4" w:space="0" w:color="006634"/>
              <w:right w:val="single" w:sz="12" w:space="0" w:color="006634"/>
            </w:tcBorders>
            <w:noWrap/>
            <w:vAlign w:val="bottom"/>
          </w:tcPr>
          <w:p w14:paraId="367C9839" w14:textId="26EC7EAB" w:rsidR="006A2B93" w:rsidRPr="006A2B93" w:rsidRDefault="006A2B93" w:rsidP="006A2B93">
            <w:pPr>
              <w:spacing w:before="0" w:after="0" w:line="240" w:lineRule="auto"/>
              <w:ind w:firstLine="0"/>
              <w:rPr>
                <w:rFonts w:asciiTheme="minorHAnsi" w:eastAsia="Times New Roman" w:hAnsiTheme="minorHAnsi" w:cstheme="minorHAnsi"/>
                <w:sz w:val="18"/>
                <w:szCs w:val="18"/>
              </w:rPr>
            </w:pPr>
            <w:r w:rsidRPr="006A2B93">
              <w:rPr>
                <w:rFonts w:asciiTheme="minorHAnsi" w:hAnsiTheme="minorHAnsi" w:cstheme="minorHAnsi"/>
                <w:sz w:val="18"/>
                <w:szCs w:val="18"/>
              </w:rPr>
              <w:t>1 do 5 ha</w:t>
            </w:r>
          </w:p>
        </w:tc>
        <w:tc>
          <w:tcPr>
            <w:tcW w:w="1027" w:type="dxa"/>
            <w:tcBorders>
              <w:top w:val="nil"/>
              <w:left w:val="single" w:sz="12" w:space="0" w:color="006634"/>
              <w:bottom w:val="single" w:sz="4" w:space="0" w:color="006634"/>
              <w:right w:val="single" w:sz="4" w:space="0" w:color="006634"/>
            </w:tcBorders>
            <w:noWrap/>
            <w:vAlign w:val="bottom"/>
          </w:tcPr>
          <w:p w14:paraId="64E89BF2" w14:textId="585817BA"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988,83</w:t>
            </w:r>
          </w:p>
        </w:tc>
        <w:tc>
          <w:tcPr>
            <w:tcW w:w="1410" w:type="dxa"/>
            <w:tcBorders>
              <w:top w:val="nil"/>
              <w:left w:val="single" w:sz="4" w:space="0" w:color="006634"/>
              <w:bottom w:val="single" w:sz="4" w:space="0" w:color="006634"/>
              <w:right w:val="single" w:sz="4" w:space="0" w:color="006634"/>
            </w:tcBorders>
            <w:noWrap/>
            <w:vAlign w:val="bottom"/>
          </w:tcPr>
          <w:p w14:paraId="4AB37991" w14:textId="179EE27C"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478</w:t>
            </w:r>
          </w:p>
        </w:tc>
        <w:tc>
          <w:tcPr>
            <w:tcW w:w="1379" w:type="dxa"/>
            <w:tcBorders>
              <w:top w:val="nil"/>
              <w:left w:val="single" w:sz="4" w:space="0" w:color="006634"/>
              <w:bottom w:val="single" w:sz="4" w:space="0" w:color="006634"/>
              <w:right w:val="single" w:sz="4" w:space="0" w:color="006634"/>
            </w:tcBorders>
            <w:noWrap/>
            <w:vAlign w:val="bottom"/>
          </w:tcPr>
          <w:p w14:paraId="624B83AB" w14:textId="14A453DE"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51,04</w:t>
            </w:r>
          </w:p>
        </w:tc>
        <w:tc>
          <w:tcPr>
            <w:tcW w:w="2358" w:type="dxa"/>
            <w:tcBorders>
              <w:top w:val="nil"/>
              <w:left w:val="single" w:sz="4" w:space="0" w:color="006634"/>
              <w:bottom w:val="single" w:sz="4" w:space="0" w:color="006634"/>
              <w:right w:val="single" w:sz="12" w:space="0" w:color="006634"/>
            </w:tcBorders>
            <w:noWrap/>
            <w:vAlign w:val="bottom"/>
          </w:tcPr>
          <w:p w14:paraId="060728B7" w14:textId="41149DF8"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11,81</w:t>
            </w:r>
          </w:p>
        </w:tc>
      </w:tr>
      <w:tr w:rsidR="006A2B93" w:rsidRPr="00CC6D7C" w14:paraId="5A299C35" w14:textId="77777777" w:rsidTr="00EE3971">
        <w:trPr>
          <w:trHeight w:val="271"/>
          <w:jc w:val="center"/>
        </w:trPr>
        <w:tc>
          <w:tcPr>
            <w:tcW w:w="1974" w:type="dxa"/>
            <w:tcBorders>
              <w:top w:val="single" w:sz="4" w:space="0" w:color="006634"/>
              <w:left w:val="single" w:sz="12" w:space="0" w:color="006634"/>
              <w:bottom w:val="single" w:sz="4" w:space="0" w:color="006634"/>
              <w:right w:val="single" w:sz="12" w:space="0" w:color="006634"/>
            </w:tcBorders>
            <w:noWrap/>
            <w:vAlign w:val="bottom"/>
          </w:tcPr>
          <w:p w14:paraId="4BA19B5D" w14:textId="5D367AE0" w:rsidR="006A2B93" w:rsidRPr="006A2B93" w:rsidRDefault="006A2B93" w:rsidP="006A2B93">
            <w:pPr>
              <w:spacing w:before="0" w:after="0" w:line="240" w:lineRule="auto"/>
              <w:ind w:firstLine="0"/>
              <w:rPr>
                <w:rFonts w:asciiTheme="minorHAnsi" w:eastAsia="Times New Roman" w:hAnsiTheme="minorHAnsi" w:cstheme="minorHAnsi"/>
                <w:sz w:val="18"/>
                <w:szCs w:val="18"/>
              </w:rPr>
            </w:pPr>
            <w:r w:rsidRPr="006A2B93">
              <w:rPr>
                <w:rFonts w:asciiTheme="minorHAnsi" w:hAnsiTheme="minorHAnsi" w:cstheme="minorHAnsi"/>
                <w:sz w:val="18"/>
                <w:szCs w:val="18"/>
              </w:rPr>
              <w:t>5 do 10 ha</w:t>
            </w:r>
          </w:p>
        </w:tc>
        <w:tc>
          <w:tcPr>
            <w:tcW w:w="1027" w:type="dxa"/>
            <w:tcBorders>
              <w:top w:val="single" w:sz="4" w:space="0" w:color="006634"/>
              <w:left w:val="single" w:sz="12" w:space="0" w:color="006634"/>
              <w:bottom w:val="single" w:sz="4" w:space="0" w:color="006634"/>
              <w:right w:val="single" w:sz="4" w:space="0" w:color="006634"/>
            </w:tcBorders>
            <w:noWrap/>
            <w:vAlign w:val="bottom"/>
          </w:tcPr>
          <w:p w14:paraId="11D210AF" w14:textId="4C8EF9F2"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248,59</w:t>
            </w:r>
          </w:p>
        </w:tc>
        <w:tc>
          <w:tcPr>
            <w:tcW w:w="1410" w:type="dxa"/>
            <w:tcBorders>
              <w:top w:val="single" w:sz="4" w:space="0" w:color="006634"/>
              <w:left w:val="single" w:sz="4" w:space="0" w:color="006634"/>
              <w:bottom w:val="single" w:sz="4" w:space="0" w:color="006634"/>
              <w:right w:val="single" w:sz="4" w:space="0" w:color="006634"/>
            </w:tcBorders>
            <w:noWrap/>
            <w:vAlign w:val="bottom"/>
          </w:tcPr>
          <w:p w14:paraId="42D6D181" w14:textId="37C1C3A6"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36</w:t>
            </w:r>
          </w:p>
        </w:tc>
        <w:tc>
          <w:tcPr>
            <w:tcW w:w="1379" w:type="dxa"/>
            <w:tcBorders>
              <w:top w:val="single" w:sz="4" w:space="0" w:color="006634"/>
              <w:left w:val="single" w:sz="4" w:space="0" w:color="006634"/>
              <w:bottom w:val="single" w:sz="4" w:space="0" w:color="006634"/>
              <w:right w:val="single" w:sz="4" w:space="0" w:color="006634"/>
            </w:tcBorders>
            <w:noWrap/>
            <w:vAlign w:val="bottom"/>
          </w:tcPr>
          <w:p w14:paraId="46302A17" w14:textId="5FE6E7DB"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12,83</w:t>
            </w:r>
          </w:p>
        </w:tc>
        <w:tc>
          <w:tcPr>
            <w:tcW w:w="2358" w:type="dxa"/>
            <w:tcBorders>
              <w:top w:val="single" w:sz="4" w:space="0" w:color="006634"/>
              <w:left w:val="single" w:sz="4" w:space="0" w:color="006634"/>
              <w:bottom w:val="single" w:sz="4" w:space="0" w:color="006634"/>
              <w:right w:val="single" w:sz="12" w:space="0" w:color="006634"/>
            </w:tcBorders>
            <w:noWrap/>
            <w:vAlign w:val="bottom"/>
          </w:tcPr>
          <w:p w14:paraId="40CB813B" w14:textId="63EAEAAF"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0,89</w:t>
            </w:r>
          </w:p>
        </w:tc>
      </w:tr>
      <w:tr w:rsidR="006A2B93" w:rsidRPr="00CC6D7C" w14:paraId="3979490E" w14:textId="77777777" w:rsidTr="00EE3971">
        <w:trPr>
          <w:trHeight w:val="271"/>
          <w:jc w:val="center"/>
        </w:trPr>
        <w:tc>
          <w:tcPr>
            <w:tcW w:w="1974" w:type="dxa"/>
            <w:tcBorders>
              <w:top w:val="single" w:sz="4" w:space="0" w:color="006634"/>
              <w:left w:val="single" w:sz="12" w:space="0" w:color="006634"/>
              <w:bottom w:val="single" w:sz="4" w:space="0" w:color="006634"/>
              <w:right w:val="single" w:sz="12" w:space="0" w:color="006634"/>
            </w:tcBorders>
            <w:noWrap/>
            <w:vAlign w:val="bottom"/>
          </w:tcPr>
          <w:p w14:paraId="095A8D0D" w14:textId="419E63C7" w:rsidR="006A2B93" w:rsidRPr="006A2B93" w:rsidRDefault="006A2B93" w:rsidP="006A2B93">
            <w:pPr>
              <w:spacing w:before="0" w:after="0" w:line="240" w:lineRule="auto"/>
              <w:ind w:firstLine="0"/>
              <w:rPr>
                <w:rFonts w:asciiTheme="minorHAnsi" w:eastAsia="Times New Roman" w:hAnsiTheme="minorHAnsi" w:cstheme="minorHAnsi"/>
                <w:sz w:val="18"/>
                <w:szCs w:val="18"/>
              </w:rPr>
            </w:pPr>
            <w:r w:rsidRPr="006A2B93">
              <w:rPr>
                <w:rFonts w:asciiTheme="minorHAnsi" w:hAnsiTheme="minorHAnsi" w:cstheme="minorHAnsi"/>
                <w:sz w:val="18"/>
                <w:szCs w:val="18"/>
              </w:rPr>
              <w:t>10 do 30 ha</w:t>
            </w:r>
          </w:p>
        </w:tc>
        <w:tc>
          <w:tcPr>
            <w:tcW w:w="1027" w:type="dxa"/>
            <w:tcBorders>
              <w:top w:val="single" w:sz="4" w:space="0" w:color="006634"/>
              <w:left w:val="single" w:sz="12" w:space="0" w:color="006634"/>
              <w:bottom w:val="single" w:sz="4" w:space="0" w:color="006634"/>
              <w:right w:val="single" w:sz="4" w:space="0" w:color="006634"/>
            </w:tcBorders>
            <w:noWrap/>
            <w:vAlign w:val="bottom"/>
          </w:tcPr>
          <w:p w14:paraId="71E1DF7F" w14:textId="20482421"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102,89</w:t>
            </w:r>
          </w:p>
        </w:tc>
        <w:tc>
          <w:tcPr>
            <w:tcW w:w="1410" w:type="dxa"/>
            <w:tcBorders>
              <w:top w:val="single" w:sz="4" w:space="0" w:color="006634"/>
              <w:left w:val="single" w:sz="4" w:space="0" w:color="006634"/>
              <w:bottom w:val="single" w:sz="4" w:space="0" w:color="006634"/>
              <w:right w:val="single" w:sz="4" w:space="0" w:color="006634"/>
            </w:tcBorders>
            <w:noWrap/>
            <w:vAlign w:val="bottom"/>
          </w:tcPr>
          <w:p w14:paraId="0147F8B0" w14:textId="09853625"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8</w:t>
            </w:r>
          </w:p>
        </w:tc>
        <w:tc>
          <w:tcPr>
            <w:tcW w:w="1379" w:type="dxa"/>
            <w:tcBorders>
              <w:top w:val="single" w:sz="4" w:space="0" w:color="006634"/>
              <w:left w:val="single" w:sz="4" w:space="0" w:color="006634"/>
              <w:bottom w:val="single" w:sz="4" w:space="0" w:color="006634"/>
              <w:right w:val="single" w:sz="4" w:space="0" w:color="006634"/>
            </w:tcBorders>
            <w:noWrap/>
            <w:vAlign w:val="bottom"/>
          </w:tcPr>
          <w:p w14:paraId="411C1AA1" w14:textId="404C4E22"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5,31</w:t>
            </w:r>
          </w:p>
        </w:tc>
        <w:tc>
          <w:tcPr>
            <w:tcW w:w="2358" w:type="dxa"/>
            <w:tcBorders>
              <w:top w:val="single" w:sz="4" w:space="0" w:color="006634"/>
              <w:left w:val="single" w:sz="4" w:space="0" w:color="006634"/>
              <w:bottom w:val="single" w:sz="4" w:space="0" w:color="006634"/>
              <w:right w:val="single" w:sz="12" w:space="0" w:color="006634"/>
            </w:tcBorders>
            <w:noWrap/>
            <w:vAlign w:val="bottom"/>
          </w:tcPr>
          <w:p w14:paraId="6E367026" w14:textId="1D075CDB"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0,20</w:t>
            </w:r>
          </w:p>
        </w:tc>
      </w:tr>
      <w:tr w:rsidR="006A2B93" w:rsidRPr="00CC6D7C" w14:paraId="68C06D39" w14:textId="77777777" w:rsidTr="00EE3971">
        <w:trPr>
          <w:trHeight w:val="271"/>
          <w:jc w:val="center"/>
        </w:trPr>
        <w:tc>
          <w:tcPr>
            <w:tcW w:w="1974" w:type="dxa"/>
            <w:tcBorders>
              <w:top w:val="single" w:sz="4" w:space="0" w:color="006634"/>
              <w:left w:val="single" w:sz="12" w:space="0" w:color="006634"/>
              <w:bottom w:val="single" w:sz="4" w:space="0" w:color="006634"/>
              <w:right w:val="single" w:sz="12" w:space="0" w:color="006634"/>
            </w:tcBorders>
            <w:noWrap/>
            <w:vAlign w:val="bottom"/>
          </w:tcPr>
          <w:p w14:paraId="7CF4839C" w14:textId="1C925AB7" w:rsidR="006A2B93" w:rsidRPr="006A2B93" w:rsidRDefault="006A2B93" w:rsidP="006A2B93">
            <w:pPr>
              <w:spacing w:before="0" w:after="0" w:line="240" w:lineRule="auto"/>
              <w:ind w:firstLine="0"/>
              <w:rPr>
                <w:rFonts w:asciiTheme="minorHAnsi" w:eastAsia="Times New Roman" w:hAnsiTheme="minorHAnsi" w:cstheme="minorHAnsi"/>
                <w:sz w:val="18"/>
                <w:szCs w:val="18"/>
              </w:rPr>
            </w:pPr>
            <w:r w:rsidRPr="006A2B93">
              <w:rPr>
                <w:rFonts w:asciiTheme="minorHAnsi" w:hAnsiTheme="minorHAnsi" w:cstheme="minorHAnsi"/>
                <w:sz w:val="18"/>
                <w:szCs w:val="18"/>
              </w:rPr>
              <w:t>30 do 100 ha</w:t>
            </w:r>
          </w:p>
        </w:tc>
        <w:tc>
          <w:tcPr>
            <w:tcW w:w="1027" w:type="dxa"/>
            <w:tcBorders>
              <w:top w:val="single" w:sz="4" w:space="0" w:color="006634"/>
              <w:left w:val="single" w:sz="12" w:space="0" w:color="006634"/>
              <w:bottom w:val="single" w:sz="4" w:space="0" w:color="006634"/>
              <w:right w:val="single" w:sz="4" w:space="0" w:color="006634"/>
            </w:tcBorders>
            <w:noWrap/>
            <w:vAlign w:val="bottom"/>
          </w:tcPr>
          <w:p w14:paraId="4B69FC98" w14:textId="12CFC69B"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37,22</w:t>
            </w:r>
          </w:p>
        </w:tc>
        <w:tc>
          <w:tcPr>
            <w:tcW w:w="1410" w:type="dxa"/>
            <w:tcBorders>
              <w:top w:val="single" w:sz="4" w:space="0" w:color="006634"/>
              <w:left w:val="single" w:sz="4" w:space="0" w:color="006634"/>
              <w:bottom w:val="single" w:sz="4" w:space="0" w:color="006634"/>
              <w:right w:val="single" w:sz="4" w:space="0" w:color="006634"/>
            </w:tcBorders>
            <w:noWrap/>
            <w:vAlign w:val="bottom"/>
          </w:tcPr>
          <w:p w14:paraId="3C0C360D" w14:textId="300FC732"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1</w:t>
            </w:r>
          </w:p>
        </w:tc>
        <w:tc>
          <w:tcPr>
            <w:tcW w:w="1379" w:type="dxa"/>
            <w:tcBorders>
              <w:top w:val="single" w:sz="4" w:space="0" w:color="006634"/>
              <w:left w:val="single" w:sz="4" w:space="0" w:color="006634"/>
              <w:bottom w:val="single" w:sz="4" w:space="0" w:color="006634"/>
              <w:right w:val="single" w:sz="4" w:space="0" w:color="006634"/>
            </w:tcBorders>
            <w:noWrap/>
            <w:vAlign w:val="bottom"/>
          </w:tcPr>
          <w:p w14:paraId="3B825A9A" w14:textId="4D5162C4"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1,92</w:t>
            </w:r>
          </w:p>
        </w:tc>
        <w:tc>
          <w:tcPr>
            <w:tcW w:w="2358" w:type="dxa"/>
            <w:tcBorders>
              <w:top w:val="single" w:sz="4" w:space="0" w:color="006634"/>
              <w:left w:val="single" w:sz="4" w:space="0" w:color="006634"/>
              <w:bottom w:val="single" w:sz="4" w:space="0" w:color="006634"/>
              <w:right w:val="single" w:sz="12" w:space="0" w:color="006634"/>
            </w:tcBorders>
            <w:noWrap/>
            <w:vAlign w:val="bottom"/>
          </w:tcPr>
          <w:p w14:paraId="12DAA389" w14:textId="25DBE184"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r w:rsidRPr="006A2B93">
              <w:rPr>
                <w:rFonts w:asciiTheme="minorHAnsi" w:hAnsiTheme="minorHAnsi" w:cstheme="minorHAnsi"/>
                <w:sz w:val="18"/>
                <w:szCs w:val="18"/>
              </w:rPr>
              <w:t>0,02</w:t>
            </w:r>
          </w:p>
        </w:tc>
      </w:tr>
      <w:tr w:rsidR="006A2B93" w:rsidRPr="00CC6D7C" w14:paraId="1BBE160D" w14:textId="77777777" w:rsidTr="00EE3971">
        <w:trPr>
          <w:trHeight w:val="271"/>
          <w:jc w:val="center"/>
        </w:trPr>
        <w:tc>
          <w:tcPr>
            <w:tcW w:w="1974" w:type="dxa"/>
            <w:tcBorders>
              <w:top w:val="single" w:sz="4" w:space="0" w:color="006634"/>
              <w:left w:val="single" w:sz="12" w:space="0" w:color="006634"/>
              <w:bottom w:val="single" w:sz="4" w:space="0" w:color="006634"/>
              <w:right w:val="single" w:sz="12" w:space="0" w:color="006634"/>
            </w:tcBorders>
            <w:noWrap/>
            <w:vAlign w:val="bottom"/>
          </w:tcPr>
          <w:p w14:paraId="392B1539" w14:textId="37F20E5B" w:rsidR="006A2B93" w:rsidRPr="006A2B93" w:rsidRDefault="006A2B93" w:rsidP="006A2B93">
            <w:pPr>
              <w:spacing w:before="0" w:after="0" w:line="240" w:lineRule="auto"/>
              <w:ind w:firstLine="0"/>
              <w:rPr>
                <w:rFonts w:asciiTheme="minorHAnsi" w:eastAsia="Times New Roman" w:hAnsiTheme="minorHAnsi" w:cstheme="minorHAnsi"/>
                <w:sz w:val="18"/>
                <w:szCs w:val="18"/>
              </w:rPr>
            </w:pPr>
            <w:r w:rsidRPr="006A2B93">
              <w:rPr>
                <w:rFonts w:asciiTheme="minorHAnsi" w:hAnsiTheme="minorHAnsi" w:cstheme="minorHAnsi"/>
                <w:sz w:val="18"/>
                <w:szCs w:val="18"/>
              </w:rPr>
              <w:t>Preko 100 ha</w:t>
            </w:r>
          </w:p>
        </w:tc>
        <w:tc>
          <w:tcPr>
            <w:tcW w:w="1027" w:type="dxa"/>
            <w:tcBorders>
              <w:top w:val="single" w:sz="4" w:space="0" w:color="006634"/>
              <w:left w:val="single" w:sz="12" w:space="0" w:color="006634"/>
              <w:bottom w:val="single" w:sz="4" w:space="0" w:color="006634"/>
              <w:right w:val="single" w:sz="4" w:space="0" w:color="006634"/>
            </w:tcBorders>
            <w:noWrap/>
            <w:vAlign w:val="bottom"/>
          </w:tcPr>
          <w:p w14:paraId="44DA0CAA" w14:textId="77777777"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p>
        </w:tc>
        <w:tc>
          <w:tcPr>
            <w:tcW w:w="1410" w:type="dxa"/>
            <w:tcBorders>
              <w:top w:val="single" w:sz="4" w:space="0" w:color="006634"/>
              <w:left w:val="single" w:sz="4" w:space="0" w:color="006634"/>
              <w:bottom w:val="single" w:sz="4" w:space="0" w:color="006634"/>
              <w:right w:val="single" w:sz="4" w:space="0" w:color="006634"/>
            </w:tcBorders>
            <w:noWrap/>
            <w:vAlign w:val="bottom"/>
          </w:tcPr>
          <w:p w14:paraId="7C24B13E" w14:textId="77777777"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p>
        </w:tc>
        <w:tc>
          <w:tcPr>
            <w:tcW w:w="1379" w:type="dxa"/>
            <w:tcBorders>
              <w:top w:val="single" w:sz="4" w:space="0" w:color="006634"/>
              <w:left w:val="single" w:sz="4" w:space="0" w:color="006634"/>
              <w:bottom w:val="single" w:sz="4" w:space="0" w:color="006634"/>
              <w:right w:val="single" w:sz="4" w:space="0" w:color="006634"/>
            </w:tcBorders>
            <w:noWrap/>
            <w:vAlign w:val="bottom"/>
          </w:tcPr>
          <w:p w14:paraId="26B08F69" w14:textId="77777777"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p>
        </w:tc>
        <w:tc>
          <w:tcPr>
            <w:tcW w:w="2358" w:type="dxa"/>
            <w:tcBorders>
              <w:top w:val="single" w:sz="4" w:space="0" w:color="006634"/>
              <w:left w:val="single" w:sz="4" w:space="0" w:color="006634"/>
              <w:bottom w:val="single" w:sz="4" w:space="0" w:color="006634"/>
              <w:right w:val="single" w:sz="12" w:space="0" w:color="006634"/>
            </w:tcBorders>
            <w:noWrap/>
            <w:vAlign w:val="bottom"/>
          </w:tcPr>
          <w:p w14:paraId="5E7A7A99" w14:textId="77777777" w:rsidR="006A2B93" w:rsidRPr="006A2B93" w:rsidRDefault="006A2B93" w:rsidP="006A2B93">
            <w:pPr>
              <w:spacing w:before="0" w:after="0" w:line="240" w:lineRule="auto"/>
              <w:ind w:firstLine="0"/>
              <w:jc w:val="center"/>
              <w:rPr>
                <w:rFonts w:asciiTheme="minorHAnsi" w:eastAsia="Times New Roman" w:hAnsiTheme="minorHAnsi" w:cstheme="minorHAnsi"/>
                <w:sz w:val="18"/>
                <w:szCs w:val="18"/>
              </w:rPr>
            </w:pPr>
          </w:p>
        </w:tc>
      </w:tr>
      <w:tr w:rsidR="006A2B93" w:rsidRPr="00CC6D7C" w14:paraId="78817CD7" w14:textId="77777777" w:rsidTr="00EE3971">
        <w:trPr>
          <w:trHeight w:val="271"/>
          <w:jc w:val="center"/>
        </w:trPr>
        <w:tc>
          <w:tcPr>
            <w:tcW w:w="1974" w:type="dxa"/>
            <w:tcBorders>
              <w:top w:val="single" w:sz="4" w:space="0" w:color="006634"/>
              <w:left w:val="single" w:sz="12" w:space="0" w:color="006634"/>
              <w:bottom w:val="single" w:sz="12" w:space="0" w:color="006634"/>
              <w:right w:val="single" w:sz="12" w:space="0" w:color="006634"/>
            </w:tcBorders>
            <w:noWrap/>
            <w:vAlign w:val="bottom"/>
          </w:tcPr>
          <w:p w14:paraId="6660BBB9" w14:textId="739F69FC" w:rsidR="006A2B93" w:rsidRPr="006A2B93" w:rsidRDefault="006A2B93" w:rsidP="006A2B93">
            <w:pPr>
              <w:spacing w:before="0" w:after="0" w:line="240" w:lineRule="auto"/>
              <w:ind w:firstLine="0"/>
              <w:jc w:val="left"/>
              <w:rPr>
                <w:rFonts w:asciiTheme="minorHAnsi" w:eastAsia="Times New Roman" w:hAnsiTheme="minorHAnsi" w:cstheme="minorHAnsi"/>
                <w:b/>
                <w:sz w:val="18"/>
                <w:szCs w:val="18"/>
              </w:rPr>
            </w:pPr>
            <w:r w:rsidRPr="006A2B93">
              <w:rPr>
                <w:rFonts w:asciiTheme="minorHAnsi" w:hAnsiTheme="minorHAnsi" w:cstheme="minorHAnsi"/>
                <w:b/>
                <w:sz w:val="18"/>
                <w:szCs w:val="18"/>
              </w:rPr>
              <w:t>Ukupno gospodarska jedinica</w:t>
            </w:r>
          </w:p>
        </w:tc>
        <w:tc>
          <w:tcPr>
            <w:tcW w:w="1027" w:type="dxa"/>
            <w:tcBorders>
              <w:top w:val="single" w:sz="4" w:space="0" w:color="006634"/>
              <w:left w:val="single" w:sz="12" w:space="0" w:color="006634"/>
              <w:bottom w:val="single" w:sz="12" w:space="0" w:color="006634"/>
              <w:right w:val="single" w:sz="4" w:space="0" w:color="006634"/>
            </w:tcBorders>
            <w:noWrap/>
            <w:vAlign w:val="bottom"/>
          </w:tcPr>
          <w:p w14:paraId="280EA198" w14:textId="549FA67B" w:rsidR="006A2B93" w:rsidRPr="006A2B93" w:rsidRDefault="006A2B93" w:rsidP="006A2B93">
            <w:pPr>
              <w:spacing w:before="0" w:after="0" w:line="240" w:lineRule="auto"/>
              <w:ind w:firstLine="0"/>
              <w:jc w:val="center"/>
              <w:rPr>
                <w:rFonts w:asciiTheme="minorHAnsi" w:eastAsia="Times New Roman" w:hAnsiTheme="minorHAnsi" w:cstheme="minorHAnsi"/>
                <w:b/>
                <w:sz w:val="18"/>
                <w:szCs w:val="18"/>
              </w:rPr>
            </w:pPr>
            <w:r w:rsidRPr="006A2B93">
              <w:rPr>
                <w:rFonts w:asciiTheme="minorHAnsi" w:hAnsiTheme="minorHAnsi" w:cstheme="minorHAnsi"/>
                <w:sz w:val="18"/>
                <w:szCs w:val="18"/>
              </w:rPr>
              <w:t>1937,51</w:t>
            </w:r>
          </w:p>
        </w:tc>
        <w:tc>
          <w:tcPr>
            <w:tcW w:w="1410" w:type="dxa"/>
            <w:tcBorders>
              <w:top w:val="single" w:sz="4" w:space="0" w:color="006634"/>
              <w:left w:val="single" w:sz="4" w:space="0" w:color="006634"/>
              <w:bottom w:val="single" w:sz="12" w:space="0" w:color="006634"/>
              <w:right w:val="single" w:sz="4" w:space="0" w:color="006634"/>
            </w:tcBorders>
            <w:noWrap/>
            <w:vAlign w:val="bottom"/>
          </w:tcPr>
          <w:p w14:paraId="545A0196" w14:textId="42EA464B" w:rsidR="006A2B93" w:rsidRPr="006A2B93" w:rsidRDefault="006A2B93" w:rsidP="006A2B93">
            <w:pPr>
              <w:spacing w:before="0" w:after="0" w:line="240" w:lineRule="auto"/>
              <w:ind w:firstLine="0"/>
              <w:jc w:val="center"/>
              <w:rPr>
                <w:rFonts w:asciiTheme="minorHAnsi" w:eastAsia="Times New Roman" w:hAnsiTheme="minorHAnsi" w:cstheme="minorHAnsi"/>
                <w:b/>
                <w:sz w:val="18"/>
                <w:szCs w:val="18"/>
              </w:rPr>
            </w:pPr>
            <w:r w:rsidRPr="006A2B93">
              <w:rPr>
                <w:rFonts w:asciiTheme="minorHAnsi" w:hAnsiTheme="minorHAnsi" w:cstheme="minorHAnsi"/>
                <w:sz w:val="18"/>
                <w:szCs w:val="18"/>
              </w:rPr>
              <w:t>4046</w:t>
            </w:r>
          </w:p>
        </w:tc>
        <w:tc>
          <w:tcPr>
            <w:tcW w:w="1379" w:type="dxa"/>
            <w:tcBorders>
              <w:top w:val="single" w:sz="4" w:space="0" w:color="006634"/>
              <w:left w:val="single" w:sz="4" w:space="0" w:color="006634"/>
              <w:bottom w:val="single" w:sz="12" w:space="0" w:color="006634"/>
              <w:right w:val="single" w:sz="4" w:space="0" w:color="006634"/>
            </w:tcBorders>
            <w:noWrap/>
            <w:vAlign w:val="bottom"/>
          </w:tcPr>
          <w:p w14:paraId="1BFBA844" w14:textId="3D8C292D" w:rsidR="006A2B93" w:rsidRPr="006A2B93" w:rsidRDefault="006A2B93" w:rsidP="006A2B93">
            <w:pPr>
              <w:spacing w:before="0" w:after="0" w:line="240" w:lineRule="auto"/>
              <w:ind w:firstLine="0"/>
              <w:jc w:val="center"/>
              <w:rPr>
                <w:rFonts w:asciiTheme="minorHAnsi" w:eastAsia="Times New Roman" w:hAnsiTheme="minorHAnsi" w:cstheme="minorHAnsi"/>
                <w:b/>
                <w:sz w:val="18"/>
                <w:szCs w:val="18"/>
              </w:rPr>
            </w:pPr>
            <w:r w:rsidRPr="006A2B93">
              <w:rPr>
                <w:rFonts w:asciiTheme="minorHAnsi" w:hAnsiTheme="minorHAnsi" w:cstheme="minorHAnsi"/>
                <w:sz w:val="18"/>
                <w:szCs w:val="18"/>
              </w:rPr>
              <w:t>100,00</w:t>
            </w:r>
          </w:p>
        </w:tc>
        <w:tc>
          <w:tcPr>
            <w:tcW w:w="2358" w:type="dxa"/>
            <w:tcBorders>
              <w:top w:val="single" w:sz="4" w:space="0" w:color="006634"/>
              <w:left w:val="single" w:sz="4" w:space="0" w:color="006634"/>
              <w:bottom w:val="single" w:sz="12" w:space="0" w:color="006634"/>
              <w:right w:val="single" w:sz="12" w:space="0" w:color="006634"/>
            </w:tcBorders>
            <w:noWrap/>
            <w:vAlign w:val="bottom"/>
          </w:tcPr>
          <w:p w14:paraId="20730B34" w14:textId="3E21CB77" w:rsidR="006A2B93" w:rsidRPr="006A2B93" w:rsidRDefault="006A2B93" w:rsidP="006A2B93">
            <w:pPr>
              <w:spacing w:before="0" w:after="0" w:line="240" w:lineRule="auto"/>
              <w:ind w:firstLine="0"/>
              <w:jc w:val="center"/>
              <w:rPr>
                <w:rFonts w:asciiTheme="minorHAnsi" w:eastAsia="Times New Roman" w:hAnsiTheme="minorHAnsi" w:cstheme="minorHAnsi"/>
                <w:b/>
                <w:sz w:val="18"/>
                <w:szCs w:val="18"/>
              </w:rPr>
            </w:pPr>
            <w:r w:rsidRPr="006A2B93">
              <w:rPr>
                <w:rFonts w:asciiTheme="minorHAnsi" w:hAnsiTheme="minorHAnsi" w:cstheme="minorHAnsi"/>
                <w:sz w:val="18"/>
                <w:szCs w:val="18"/>
              </w:rPr>
              <w:t>100,00</w:t>
            </w:r>
          </w:p>
        </w:tc>
      </w:tr>
    </w:tbl>
    <w:p w14:paraId="1A9F31BA" w14:textId="77777777" w:rsidR="006A2B93" w:rsidRDefault="006A2B93" w:rsidP="006A2B93">
      <w:pPr>
        <w:ind w:firstLine="0"/>
        <w:rPr>
          <w:rFonts w:eastAsia="Times New Roman" w:cs="Times New Roman"/>
          <w:sz w:val="22"/>
          <w:szCs w:val="24"/>
        </w:rPr>
      </w:pPr>
    </w:p>
    <w:p w14:paraId="16AEF1F6" w14:textId="0BC36286" w:rsidR="008E1475" w:rsidRPr="00C73CBC" w:rsidRDefault="00C73CBC" w:rsidP="00C73CBC">
      <w:pPr>
        <w:spacing w:before="240"/>
        <w:ind w:firstLine="0"/>
        <w:rPr>
          <w:rFonts w:ascii="Calibri" w:eastAsia="Times New Roman" w:hAnsi="Calibri" w:cs="Calibri"/>
          <w:sz w:val="22"/>
          <w:szCs w:val="24"/>
        </w:rPr>
      </w:pPr>
      <w:r w:rsidRPr="00C73CBC">
        <w:rPr>
          <w:rFonts w:ascii="Calibri" w:eastAsia="Times New Roman" w:hAnsi="Calibri" w:cs="Calibri"/>
          <w:sz w:val="22"/>
          <w:szCs w:val="24"/>
        </w:rPr>
        <w:t>Iz podataka prikazanih u obrascu PŠ-1 vidimo da u gospodarskoj jedinici prevladavaju sitni šumski posjedi površine manje od 1 ha.</w:t>
      </w:r>
    </w:p>
    <w:p w14:paraId="4542097B" w14:textId="77777777" w:rsidR="00C73CBC" w:rsidRPr="00BA668F" w:rsidRDefault="00C73CBC" w:rsidP="00C73CBC">
      <w:pPr>
        <w:spacing w:before="240"/>
        <w:ind w:firstLine="0"/>
        <w:rPr>
          <w:rFonts w:ascii="Calibri" w:eastAsia="Times New Roman" w:hAnsi="Calibri" w:cs="Calibri"/>
          <w:sz w:val="22"/>
          <w:szCs w:val="24"/>
          <w:highlight w:val="yellow"/>
        </w:rPr>
      </w:pPr>
    </w:p>
    <w:p w14:paraId="341845E7" w14:textId="223E6EE9" w:rsidR="00933B33" w:rsidRPr="00BA668F" w:rsidRDefault="00933B33">
      <w:pPr>
        <w:spacing w:before="0" w:after="160" w:line="259" w:lineRule="auto"/>
        <w:ind w:firstLine="0"/>
        <w:jc w:val="left"/>
        <w:rPr>
          <w:rFonts w:ascii="Calibri" w:eastAsia="Times New Roman" w:hAnsi="Calibri" w:cs="Calibri"/>
          <w:sz w:val="22"/>
          <w:szCs w:val="24"/>
          <w:highlight w:val="yellow"/>
        </w:rPr>
      </w:pPr>
      <w:r w:rsidRPr="00BA668F">
        <w:rPr>
          <w:rFonts w:ascii="Calibri" w:eastAsia="Times New Roman" w:hAnsi="Calibri" w:cs="Calibri"/>
          <w:sz w:val="22"/>
          <w:szCs w:val="24"/>
          <w:highlight w:val="yellow"/>
        </w:rPr>
        <w:br w:type="page"/>
      </w:r>
    </w:p>
    <w:p w14:paraId="5625DC97" w14:textId="3926F36F" w:rsidR="00BD5089" w:rsidRPr="00476EB4" w:rsidRDefault="000E613D" w:rsidP="00DA464C">
      <w:pPr>
        <w:pStyle w:val="Heading2"/>
        <w:ind w:firstLine="0"/>
        <w:rPr>
          <w:rFonts w:asciiTheme="minorHAnsi" w:hAnsiTheme="minorHAnsi" w:cstheme="minorHAnsi"/>
          <w:b/>
          <w:bCs/>
          <w:color w:val="006634"/>
        </w:rPr>
      </w:pPr>
      <w:bookmarkStart w:id="189" w:name="_Toc210895723"/>
      <w:r w:rsidRPr="00476EB4">
        <w:rPr>
          <w:rFonts w:asciiTheme="minorHAnsi" w:hAnsiTheme="minorHAnsi" w:cstheme="minorHAnsi"/>
          <w:b/>
          <w:bCs/>
          <w:color w:val="006634"/>
        </w:rPr>
        <w:lastRenderedPageBreak/>
        <w:t>V</w:t>
      </w:r>
      <w:r w:rsidR="0010368E" w:rsidRPr="00476EB4">
        <w:rPr>
          <w:rFonts w:asciiTheme="minorHAnsi" w:hAnsiTheme="minorHAnsi" w:cstheme="minorHAnsi"/>
          <w:b/>
          <w:bCs/>
          <w:color w:val="006634"/>
        </w:rPr>
        <w:t>I</w:t>
      </w:r>
      <w:r w:rsidRPr="00476EB4">
        <w:rPr>
          <w:rFonts w:asciiTheme="minorHAnsi" w:hAnsiTheme="minorHAnsi" w:cstheme="minorHAnsi"/>
          <w:b/>
          <w:bCs/>
          <w:color w:val="006634"/>
        </w:rPr>
        <w:t>.</w:t>
      </w:r>
      <w:r w:rsidR="00DF60F8" w:rsidRPr="00476EB4">
        <w:rPr>
          <w:rFonts w:asciiTheme="minorHAnsi" w:hAnsiTheme="minorHAnsi" w:cstheme="minorHAnsi"/>
          <w:b/>
          <w:bCs/>
          <w:color w:val="006634"/>
        </w:rPr>
        <w:t xml:space="preserve">1.1. </w:t>
      </w:r>
      <w:r w:rsidR="00BD5089" w:rsidRPr="00476EB4">
        <w:rPr>
          <w:rFonts w:asciiTheme="minorHAnsi" w:hAnsiTheme="minorHAnsi" w:cstheme="minorHAnsi"/>
          <w:b/>
          <w:bCs/>
          <w:color w:val="006634"/>
        </w:rPr>
        <w:t>Sadašnje stanje površina šuma i šumskih zemljišta po katastarskim općinama</w:t>
      </w:r>
      <w:r w:rsidR="00B251FA" w:rsidRPr="00476EB4">
        <w:rPr>
          <w:rFonts w:asciiTheme="minorHAnsi" w:hAnsiTheme="minorHAnsi" w:cstheme="minorHAnsi"/>
          <w:b/>
          <w:bCs/>
          <w:color w:val="006634"/>
        </w:rPr>
        <w:t xml:space="preserve"> i uspored</w:t>
      </w:r>
      <w:r w:rsidR="00913543" w:rsidRPr="00476EB4">
        <w:rPr>
          <w:rFonts w:asciiTheme="minorHAnsi" w:hAnsiTheme="minorHAnsi" w:cstheme="minorHAnsi"/>
          <w:b/>
          <w:bCs/>
          <w:color w:val="006634"/>
        </w:rPr>
        <w:t>ba s prijašnjim stanjem</w:t>
      </w:r>
      <w:bookmarkEnd w:id="189"/>
    </w:p>
    <w:p w14:paraId="18639BAA" w14:textId="77777777" w:rsidR="00710BEF" w:rsidRPr="00710BEF" w:rsidRDefault="00710BEF" w:rsidP="00710BEF">
      <w:pPr>
        <w:spacing w:before="0" w:after="0"/>
        <w:rPr>
          <w:highlight w:val="yellow"/>
        </w:rPr>
      </w:pPr>
    </w:p>
    <w:p w14:paraId="060E3B74" w14:textId="59774C30" w:rsidR="00710BEF" w:rsidRDefault="003323D4" w:rsidP="00710BEF">
      <w:pPr>
        <w:spacing w:before="0" w:after="0"/>
        <w:ind w:firstLine="0"/>
        <w:rPr>
          <w:rFonts w:asciiTheme="minorHAnsi" w:eastAsia="Times New Roman" w:hAnsiTheme="minorHAnsi" w:cstheme="minorHAnsi"/>
          <w:sz w:val="22"/>
          <w:szCs w:val="24"/>
        </w:rPr>
      </w:pPr>
      <w:bookmarkStart w:id="190" w:name="_Hlk207888654"/>
      <w:r w:rsidRPr="003323D4">
        <w:rPr>
          <w:rFonts w:asciiTheme="minorHAnsi" w:eastAsia="Times New Roman" w:hAnsiTheme="minorHAnsi" w:cstheme="minorHAnsi"/>
          <w:sz w:val="22"/>
          <w:szCs w:val="24"/>
        </w:rPr>
        <w:t>Gospodarska jedinica obuhvaća katastarske općine</w:t>
      </w:r>
      <w:r>
        <w:rPr>
          <w:rFonts w:asciiTheme="minorHAnsi" w:eastAsia="Times New Roman" w:hAnsiTheme="minorHAnsi" w:cstheme="minorHAnsi"/>
          <w:sz w:val="22"/>
          <w:szCs w:val="24"/>
        </w:rPr>
        <w:t xml:space="preserve"> </w:t>
      </w:r>
      <w:r w:rsidRPr="003323D4">
        <w:rPr>
          <w:rFonts w:asciiTheme="minorHAnsi" w:eastAsia="Times New Roman" w:hAnsiTheme="minorHAnsi" w:cstheme="minorHAnsi"/>
          <w:sz w:val="22"/>
          <w:szCs w:val="24"/>
        </w:rPr>
        <w:t>Korčula</w:t>
      </w:r>
      <w:r>
        <w:rPr>
          <w:rFonts w:asciiTheme="minorHAnsi" w:eastAsia="Times New Roman" w:hAnsiTheme="minorHAnsi" w:cstheme="minorHAnsi"/>
          <w:sz w:val="22"/>
          <w:szCs w:val="24"/>
        </w:rPr>
        <w:t>,</w:t>
      </w:r>
      <w:r w:rsidRPr="003323D4">
        <w:rPr>
          <w:rFonts w:asciiTheme="minorHAnsi" w:eastAsia="Times New Roman" w:hAnsiTheme="minorHAnsi" w:cstheme="minorHAnsi"/>
          <w:sz w:val="22"/>
          <w:szCs w:val="24"/>
        </w:rPr>
        <w:t xml:space="preserve"> Lumbarda i Žrnovno. U ovom programu došlo je do promjena u površinama katastarskih općina zastupljenih u programu. </w:t>
      </w:r>
      <w:r w:rsidR="00710BEF" w:rsidRPr="00DD50C0">
        <w:rPr>
          <w:rFonts w:asciiTheme="minorHAnsi" w:eastAsia="Times New Roman" w:hAnsiTheme="minorHAnsi" w:cstheme="minorHAnsi"/>
          <w:sz w:val="22"/>
          <w:szCs w:val="24"/>
        </w:rPr>
        <w:t xml:space="preserve"> </w:t>
      </w:r>
    </w:p>
    <w:p w14:paraId="6B0B8729" w14:textId="77777777" w:rsidR="00710BEF" w:rsidRDefault="00710BEF" w:rsidP="00710BEF">
      <w:pPr>
        <w:spacing w:before="0" w:after="0"/>
        <w:ind w:firstLine="0"/>
        <w:rPr>
          <w:rFonts w:asciiTheme="minorHAnsi" w:eastAsia="Times New Roman" w:hAnsiTheme="minorHAnsi" w:cstheme="minorHAnsi"/>
          <w:sz w:val="22"/>
          <w:szCs w:val="24"/>
        </w:rPr>
      </w:pPr>
    </w:p>
    <w:p w14:paraId="344D2EAD" w14:textId="076241D6" w:rsidR="00710BEF" w:rsidRPr="003D4677" w:rsidRDefault="00710BEF" w:rsidP="00710BEF">
      <w:pPr>
        <w:spacing w:before="0" w:after="0"/>
        <w:ind w:firstLine="0"/>
        <w:rPr>
          <w:rFonts w:ascii="Calibri" w:eastAsia="Times New Roman" w:hAnsi="Calibri" w:cs="Calibri"/>
          <w:sz w:val="20"/>
          <w:szCs w:val="20"/>
        </w:rPr>
      </w:pPr>
      <w:r w:rsidRPr="00DD50C0">
        <w:rPr>
          <w:rFonts w:asciiTheme="minorHAnsi" w:eastAsia="Times New Roman" w:hAnsiTheme="minorHAnsi" w:cstheme="minorHAnsi"/>
          <w:b/>
          <w:sz w:val="20"/>
          <w:szCs w:val="20"/>
        </w:rPr>
        <w:t xml:space="preserve">Tablica </w:t>
      </w:r>
      <w:r w:rsidR="000A0D00">
        <w:rPr>
          <w:rFonts w:asciiTheme="minorHAnsi" w:eastAsia="Times New Roman" w:hAnsiTheme="minorHAnsi" w:cstheme="minorHAnsi"/>
          <w:b/>
          <w:sz w:val="20"/>
          <w:szCs w:val="20"/>
        </w:rPr>
        <w:t>22</w:t>
      </w:r>
      <w:r w:rsidRPr="00DD50C0">
        <w:rPr>
          <w:rFonts w:asciiTheme="minorHAnsi" w:eastAsia="Times New Roman" w:hAnsiTheme="minorHAnsi" w:cstheme="minorHAnsi"/>
          <w:b/>
          <w:sz w:val="20"/>
          <w:szCs w:val="20"/>
        </w:rPr>
        <w:t>.</w:t>
      </w:r>
      <w:r w:rsidRPr="00DD50C0">
        <w:rPr>
          <w:rFonts w:asciiTheme="minorHAnsi" w:eastAsia="Times New Roman" w:hAnsiTheme="minorHAnsi" w:cstheme="minorHAnsi"/>
          <w:i/>
          <w:sz w:val="20"/>
          <w:szCs w:val="20"/>
        </w:rPr>
        <w:t xml:space="preserve"> </w:t>
      </w:r>
      <w:r w:rsidR="003D4677" w:rsidRPr="00F91D9B">
        <w:rPr>
          <w:rFonts w:ascii="Calibri" w:eastAsia="Times New Roman" w:hAnsi="Calibri" w:cs="Calibri"/>
          <w:i/>
          <w:iCs/>
          <w:sz w:val="20"/>
          <w:szCs w:val="20"/>
        </w:rPr>
        <w:t>Površine katastarskih općina u gospodarskoj jedinici</w:t>
      </w:r>
    </w:p>
    <w:tbl>
      <w:tblPr>
        <w:tblW w:w="4270" w:type="pct"/>
        <w:tblInd w:w="533"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CellMar>
          <w:left w:w="107" w:type="dxa"/>
          <w:right w:w="107" w:type="dxa"/>
        </w:tblCellMar>
        <w:tblLook w:val="0000" w:firstRow="0" w:lastRow="0" w:firstColumn="0" w:lastColumn="0" w:noHBand="0" w:noVBand="0"/>
      </w:tblPr>
      <w:tblGrid>
        <w:gridCol w:w="2460"/>
        <w:gridCol w:w="2496"/>
        <w:gridCol w:w="2766"/>
      </w:tblGrid>
      <w:tr w:rsidR="00710BEF" w:rsidRPr="00DD50C0" w14:paraId="4B62A619" w14:textId="77777777" w:rsidTr="007E5F8E">
        <w:trPr>
          <w:cantSplit/>
          <w:trHeight w:val="170"/>
        </w:trPr>
        <w:tc>
          <w:tcPr>
            <w:tcW w:w="1593" w:type="pct"/>
            <w:vMerge w:val="restart"/>
            <w:tcBorders>
              <w:top w:val="single" w:sz="12" w:space="0" w:color="006600"/>
              <w:bottom w:val="single" w:sz="6" w:space="0" w:color="006600"/>
            </w:tcBorders>
          </w:tcPr>
          <w:p w14:paraId="10046337" w14:textId="77777777" w:rsidR="00710BEF" w:rsidRPr="00DD50C0" w:rsidRDefault="00710BEF" w:rsidP="00710BEF">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Katastarska</w:t>
            </w:r>
          </w:p>
          <w:p w14:paraId="135EE995" w14:textId="77777777" w:rsidR="00710BEF" w:rsidRPr="00DD50C0" w:rsidRDefault="00710BEF" w:rsidP="00710BEF">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općina</w:t>
            </w:r>
          </w:p>
        </w:tc>
        <w:tc>
          <w:tcPr>
            <w:tcW w:w="3407" w:type="pct"/>
            <w:gridSpan w:val="2"/>
            <w:tcBorders>
              <w:top w:val="single" w:sz="12" w:space="0" w:color="006600"/>
            </w:tcBorders>
          </w:tcPr>
          <w:p w14:paraId="3B33C03D" w14:textId="77777777" w:rsidR="00710BEF" w:rsidRPr="00DD50C0" w:rsidRDefault="00710BEF" w:rsidP="00710BEF">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Površina</w:t>
            </w:r>
            <w:r w:rsidRPr="00DD50C0">
              <w:rPr>
                <w:rFonts w:asciiTheme="minorHAnsi" w:eastAsia="Arial Unicode MS" w:hAnsiTheme="minorHAnsi" w:cstheme="minorHAnsi"/>
                <w:b/>
                <w:sz w:val="18"/>
                <w:szCs w:val="18"/>
                <w:lang w:eastAsia="hr-HR"/>
              </w:rPr>
              <w:t xml:space="preserve"> (ha)</w:t>
            </w:r>
          </w:p>
        </w:tc>
      </w:tr>
      <w:tr w:rsidR="00710BEF" w:rsidRPr="00DD50C0" w14:paraId="63F70DFD" w14:textId="77777777" w:rsidTr="007E5F8E">
        <w:trPr>
          <w:cantSplit/>
          <w:trHeight w:val="170"/>
        </w:trPr>
        <w:tc>
          <w:tcPr>
            <w:tcW w:w="1593" w:type="pct"/>
            <w:vMerge/>
            <w:tcBorders>
              <w:top w:val="single" w:sz="6" w:space="0" w:color="006600"/>
              <w:bottom w:val="single" w:sz="12" w:space="0" w:color="006600"/>
            </w:tcBorders>
          </w:tcPr>
          <w:p w14:paraId="228AE0EE" w14:textId="77777777" w:rsidR="00710BEF" w:rsidRPr="00DD50C0" w:rsidRDefault="00710BEF" w:rsidP="00710BEF">
            <w:pPr>
              <w:spacing w:before="0" w:after="0" w:line="240" w:lineRule="auto"/>
              <w:ind w:firstLine="0"/>
              <w:rPr>
                <w:rFonts w:asciiTheme="minorHAnsi" w:eastAsia="Times New Roman" w:hAnsiTheme="minorHAnsi" w:cstheme="minorHAnsi"/>
                <w:b/>
                <w:sz w:val="18"/>
                <w:szCs w:val="18"/>
              </w:rPr>
            </w:pPr>
          </w:p>
        </w:tc>
        <w:tc>
          <w:tcPr>
            <w:tcW w:w="1616" w:type="pct"/>
            <w:tcBorders>
              <w:top w:val="single" w:sz="6" w:space="0" w:color="006600"/>
              <w:bottom w:val="single" w:sz="12" w:space="0" w:color="006600"/>
            </w:tcBorders>
          </w:tcPr>
          <w:p w14:paraId="44E3C7C1" w14:textId="77777777" w:rsidR="00710BEF" w:rsidRPr="00DD50C0" w:rsidRDefault="00710BEF" w:rsidP="00710BEF">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20</w:t>
            </w:r>
            <w:r w:rsidRPr="00F256FB">
              <w:rPr>
                <w:rFonts w:asciiTheme="minorHAnsi" w:eastAsia="Times New Roman" w:hAnsiTheme="minorHAnsi" w:cstheme="minorHAnsi"/>
                <w:b/>
                <w:sz w:val="18"/>
                <w:szCs w:val="18"/>
              </w:rPr>
              <w:t>10</w:t>
            </w:r>
          </w:p>
        </w:tc>
        <w:tc>
          <w:tcPr>
            <w:tcW w:w="1791" w:type="pct"/>
            <w:tcBorders>
              <w:top w:val="single" w:sz="6" w:space="0" w:color="006600"/>
              <w:bottom w:val="single" w:sz="12" w:space="0" w:color="006600"/>
            </w:tcBorders>
          </w:tcPr>
          <w:p w14:paraId="717300EA" w14:textId="77777777" w:rsidR="00710BEF" w:rsidRPr="00DD50C0" w:rsidRDefault="00710BEF" w:rsidP="00710BEF">
            <w:pPr>
              <w:spacing w:before="0" w:after="0" w:line="240" w:lineRule="auto"/>
              <w:ind w:firstLine="0"/>
              <w:jc w:val="center"/>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20</w:t>
            </w:r>
            <w:r w:rsidRPr="00F256FB">
              <w:rPr>
                <w:rFonts w:asciiTheme="minorHAnsi" w:eastAsia="Times New Roman" w:hAnsiTheme="minorHAnsi" w:cstheme="minorHAnsi"/>
                <w:b/>
                <w:sz w:val="18"/>
                <w:szCs w:val="18"/>
              </w:rPr>
              <w:t>25</w:t>
            </w:r>
          </w:p>
        </w:tc>
      </w:tr>
      <w:tr w:rsidR="00710BEF" w:rsidRPr="00DD50C0" w14:paraId="59B1E8EA" w14:textId="77777777" w:rsidTr="007E5F8E">
        <w:trPr>
          <w:cantSplit/>
          <w:trHeight w:val="170"/>
        </w:trPr>
        <w:tc>
          <w:tcPr>
            <w:tcW w:w="1593" w:type="pct"/>
            <w:tcBorders>
              <w:top w:val="single" w:sz="12" w:space="0" w:color="006600"/>
            </w:tcBorders>
          </w:tcPr>
          <w:p w14:paraId="17E07BDA" w14:textId="308F6D78" w:rsidR="00710BEF" w:rsidRPr="00DD50C0" w:rsidRDefault="00710BEF" w:rsidP="00710BEF">
            <w:pPr>
              <w:keepNext/>
              <w:spacing w:before="0" w:after="0" w:line="240" w:lineRule="auto"/>
              <w:ind w:firstLine="0"/>
              <w:contextualSpacing/>
              <w:rPr>
                <w:rFonts w:asciiTheme="minorHAnsi" w:eastAsia="Times New Roman" w:hAnsiTheme="minorHAnsi" w:cstheme="minorHAnsi"/>
                <w:sz w:val="18"/>
                <w:szCs w:val="20"/>
              </w:rPr>
            </w:pPr>
            <w:r>
              <w:rPr>
                <w:rFonts w:asciiTheme="minorHAnsi" w:eastAsia="Times New Roman" w:hAnsiTheme="minorHAnsi" w:cstheme="minorHAnsi"/>
                <w:sz w:val="18"/>
                <w:szCs w:val="20"/>
              </w:rPr>
              <w:t>Korčula</w:t>
            </w:r>
          </w:p>
        </w:tc>
        <w:tc>
          <w:tcPr>
            <w:tcW w:w="1616" w:type="pct"/>
            <w:tcBorders>
              <w:top w:val="single" w:sz="12" w:space="0" w:color="006600"/>
            </w:tcBorders>
            <w:vAlign w:val="center"/>
          </w:tcPr>
          <w:p w14:paraId="19FC24FA" w14:textId="616A206C" w:rsidR="00710BEF" w:rsidRPr="00DD50C0" w:rsidRDefault="00710BEF" w:rsidP="00710BEF">
            <w:pPr>
              <w:spacing w:before="0" w:after="0" w:line="240" w:lineRule="auto"/>
              <w:ind w:firstLine="0"/>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103,40</w:t>
            </w:r>
          </w:p>
        </w:tc>
        <w:tc>
          <w:tcPr>
            <w:tcW w:w="1791" w:type="pct"/>
            <w:tcBorders>
              <w:top w:val="single" w:sz="12" w:space="0" w:color="006600"/>
            </w:tcBorders>
          </w:tcPr>
          <w:p w14:paraId="792348EF" w14:textId="6B09045B" w:rsidR="00710BEF" w:rsidRPr="00710BEF" w:rsidRDefault="00710BEF" w:rsidP="00710BEF">
            <w:pPr>
              <w:spacing w:before="0" w:after="0" w:line="240" w:lineRule="auto"/>
              <w:ind w:firstLine="0"/>
              <w:jc w:val="center"/>
              <w:rPr>
                <w:rFonts w:asciiTheme="minorHAnsi" w:eastAsia="Times New Roman" w:hAnsiTheme="minorHAnsi" w:cstheme="minorHAnsi"/>
                <w:sz w:val="18"/>
                <w:szCs w:val="18"/>
              </w:rPr>
            </w:pPr>
            <w:r w:rsidRPr="00710BEF">
              <w:rPr>
                <w:rFonts w:asciiTheme="minorHAnsi" w:hAnsiTheme="minorHAnsi" w:cstheme="minorHAnsi"/>
                <w:sz w:val="18"/>
                <w:szCs w:val="18"/>
              </w:rPr>
              <w:t>86,4800</w:t>
            </w:r>
          </w:p>
        </w:tc>
      </w:tr>
      <w:tr w:rsidR="00710BEF" w:rsidRPr="00DD50C0" w14:paraId="311D8E28" w14:textId="77777777" w:rsidTr="007E5F8E">
        <w:trPr>
          <w:cantSplit/>
          <w:trHeight w:val="170"/>
        </w:trPr>
        <w:tc>
          <w:tcPr>
            <w:tcW w:w="1593" w:type="pct"/>
          </w:tcPr>
          <w:p w14:paraId="19414F06" w14:textId="68DB2F25" w:rsidR="00710BEF" w:rsidRPr="00DD50C0" w:rsidRDefault="00710BEF" w:rsidP="00710BEF">
            <w:pPr>
              <w:keepNext/>
              <w:spacing w:before="0" w:after="0" w:line="240" w:lineRule="auto"/>
              <w:ind w:firstLine="0"/>
              <w:contextualSpacing/>
              <w:rPr>
                <w:rFonts w:asciiTheme="minorHAnsi" w:eastAsia="Times New Roman" w:hAnsiTheme="minorHAnsi" w:cstheme="minorHAnsi"/>
                <w:sz w:val="18"/>
                <w:szCs w:val="20"/>
              </w:rPr>
            </w:pPr>
            <w:r>
              <w:rPr>
                <w:rFonts w:asciiTheme="minorHAnsi" w:eastAsia="Times New Roman" w:hAnsiTheme="minorHAnsi" w:cstheme="minorHAnsi"/>
                <w:sz w:val="18"/>
                <w:szCs w:val="20"/>
              </w:rPr>
              <w:t>Lumbarda</w:t>
            </w:r>
          </w:p>
        </w:tc>
        <w:tc>
          <w:tcPr>
            <w:tcW w:w="1616" w:type="pct"/>
            <w:vAlign w:val="center"/>
          </w:tcPr>
          <w:p w14:paraId="79814FE0" w14:textId="729C8424" w:rsidR="00710BEF" w:rsidRPr="00DD50C0" w:rsidRDefault="00710BEF" w:rsidP="00710BEF">
            <w:pPr>
              <w:spacing w:before="0" w:after="0" w:line="240" w:lineRule="auto"/>
              <w:ind w:firstLine="0"/>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136,92</w:t>
            </w:r>
          </w:p>
        </w:tc>
        <w:tc>
          <w:tcPr>
            <w:tcW w:w="1791" w:type="pct"/>
          </w:tcPr>
          <w:p w14:paraId="70E23524" w14:textId="10DF7210" w:rsidR="00710BEF" w:rsidRPr="00710BEF" w:rsidRDefault="00710BEF" w:rsidP="00710BEF">
            <w:pPr>
              <w:spacing w:before="0" w:after="0" w:line="240" w:lineRule="auto"/>
              <w:ind w:firstLine="0"/>
              <w:jc w:val="center"/>
              <w:rPr>
                <w:rFonts w:asciiTheme="minorHAnsi" w:eastAsia="Times New Roman" w:hAnsiTheme="minorHAnsi" w:cstheme="minorHAnsi"/>
                <w:sz w:val="18"/>
                <w:szCs w:val="18"/>
              </w:rPr>
            </w:pPr>
            <w:r w:rsidRPr="00710BEF">
              <w:rPr>
                <w:rFonts w:asciiTheme="minorHAnsi" w:hAnsiTheme="minorHAnsi" w:cstheme="minorHAnsi"/>
                <w:sz w:val="18"/>
                <w:szCs w:val="18"/>
              </w:rPr>
              <w:t>103,4051</w:t>
            </w:r>
          </w:p>
        </w:tc>
      </w:tr>
      <w:tr w:rsidR="00710BEF" w:rsidRPr="00DD50C0" w14:paraId="405DEBF4" w14:textId="77777777" w:rsidTr="007E5F8E">
        <w:trPr>
          <w:cantSplit/>
          <w:trHeight w:val="170"/>
        </w:trPr>
        <w:tc>
          <w:tcPr>
            <w:tcW w:w="1593" w:type="pct"/>
          </w:tcPr>
          <w:p w14:paraId="195751FF" w14:textId="4C5B7D58" w:rsidR="00710BEF" w:rsidRPr="00F256FB" w:rsidRDefault="00710BEF" w:rsidP="00710BEF">
            <w:pPr>
              <w:keepNext/>
              <w:spacing w:before="0" w:after="0" w:line="240" w:lineRule="auto"/>
              <w:ind w:firstLine="0"/>
              <w:contextualSpacing/>
              <w:rPr>
                <w:rFonts w:asciiTheme="minorHAnsi" w:eastAsia="Times New Roman" w:hAnsiTheme="minorHAnsi" w:cstheme="minorHAnsi"/>
                <w:sz w:val="18"/>
                <w:szCs w:val="20"/>
              </w:rPr>
            </w:pPr>
            <w:r>
              <w:rPr>
                <w:rFonts w:asciiTheme="minorHAnsi" w:eastAsia="Times New Roman" w:hAnsiTheme="minorHAnsi" w:cstheme="minorHAnsi"/>
                <w:sz w:val="18"/>
                <w:szCs w:val="20"/>
              </w:rPr>
              <w:t>Žrnovno</w:t>
            </w:r>
          </w:p>
        </w:tc>
        <w:tc>
          <w:tcPr>
            <w:tcW w:w="1616" w:type="pct"/>
            <w:vAlign w:val="center"/>
          </w:tcPr>
          <w:p w14:paraId="45F1516B" w14:textId="1C3ECFBE" w:rsidR="00710BEF" w:rsidRDefault="00710BEF" w:rsidP="00710BEF">
            <w:pPr>
              <w:spacing w:before="0" w:after="0" w:line="240" w:lineRule="auto"/>
              <w:ind w:firstLine="0"/>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1987,80</w:t>
            </w:r>
          </w:p>
        </w:tc>
        <w:tc>
          <w:tcPr>
            <w:tcW w:w="1791" w:type="pct"/>
          </w:tcPr>
          <w:p w14:paraId="55CD4F09" w14:textId="50B3BAC2" w:rsidR="00710BEF" w:rsidRPr="00710BEF" w:rsidRDefault="00710BEF" w:rsidP="00710BEF">
            <w:pPr>
              <w:spacing w:before="0" w:after="0" w:line="240" w:lineRule="auto"/>
              <w:ind w:firstLine="0"/>
              <w:jc w:val="center"/>
              <w:rPr>
                <w:rFonts w:asciiTheme="minorHAnsi" w:eastAsia="Times New Roman" w:hAnsiTheme="minorHAnsi" w:cstheme="minorHAnsi"/>
                <w:sz w:val="18"/>
                <w:szCs w:val="18"/>
              </w:rPr>
            </w:pPr>
            <w:r w:rsidRPr="00710BEF">
              <w:rPr>
                <w:rFonts w:asciiTheme="minorHAnsi" w:hAnsiTheme="minorHAnsi" w:cstheme="minorHAnsi"/>
                <w:sz w:val="18"/>
                <w:szCs w:val="18"/>
              </w:rPr>
              <w:t>1747,6</w:t>
            </w:r>
            <w:r w:rsidR="004F2E9F">
              <w:rPr>
                <w:rFonts w:asciiTheme="minorHAnsi" w:hAnsiTheme="minorHAnsi" w:cstheme="minorHAnsi"/>
                <w:sz w:val="18"/>
                <w:szCs w:val="18"/>
              </w:rPr>
              <w:t>5</w:t>
            </w:r>
            <w:r w:rsidRPr="00710BEF">
              <w:rPr>
                <w:rFonts w:asciiTheme="minorHAnsi" w:hAnsiTheme="minorHAnsi" w:cstheme="minorHAnsi"/>
                <w:sz w:val="18"/>
                <w:szCs w:val="18"/>
              </w:rPr>
              <w:t>27</w:t>
            </w:r>
          </w:p>
        </w:tc>
      </w:tr>
      <w:tr w:rsidR="00710BEF" w:rsidRPr="00DD50C0" w14:paraId="016D72DF" w14:textId="77777777" w:rsidTr="007E5F8E">
        <w:trPr>
          <w:cantSplit/>
          <w:trHeight w:val="170"/>
        </w:trPr>
        <w:tc>
          <w:tcPr>
            <w:tcW w:w="1593" w:type="pct"/>
            <w:tcBorders>
              <w:top w:val="single" w:sz="12" w:space="0" w:color="006600"/>
              <w:bottom w:val="single" w:sz="12" w:space="0" w:color="006600"/>
            </w:tcBorders>
          </w:tcPr>
          <w:p w14:paraId="55E3538C" w14:textId="77777777" w:rsidR="00710BEF" w:rsidRPr="00DD50C0" w:rsidRDefault="00710BEF" w:rsidP="00710BEF">
            <w:pPr>
              <w:spacing w:before="0" w:after="0" w:line="240" w:lineRule="auto"/>
              <w:ind w:firstLine="0"/>
              <w:rPr>
                <w:rFonts w:asciiTheme="minorHAnsi" w:eastAsia="Times New Roman" w:hAnsiTheme="minorHAnsi" w:cstheme="minorHAnsi"/>
                <w:b/>
                <w:sz w:val="18"/>
                <w:szCs w:val="18"/>
              </w:rPr>
            </w:pPr>
            <w:r w:rsidRPr="00DD50C0">
              <w:rPr>
                <w:rFonts w:asciiTheme="minorHAnsi" w:eastAsia="Times New Roman" w:hAnsiTheme="minorHAnsi" w:cstheme="minorHAnsi"/>
                <w:b/>
                <w:sz w:val="18"/>
                <w:szCs w:val="18"/>
              </w:rPr>
              <w:t>Ukupno</w:t>
            </w:r>
          </w:p>
        </w:tc>
        <w:tc>
          <w:tcPr>
            <w:tcW w:w="1616" w:type="pct"/>
            <w:tcBorders>
              <w:top w:val="single" w:sz="12" w:space="0" w:color="006600"/>
              <w:bottom w:val="single" w:sz="12" w:space="0" w:color="006600"/>
            </w:tcBorders>
            <w:vAlign w:val="center"/>
          </w:tcPr>
          <w:p w14:paraId="0D08F27C" w14:textId="1CF11C26" w:rsidR="00710BEF" w:rsidRPr="00DD50C0" w:rsidRDefault="00710BEF" w:rsidP="00710BEF">
            <w:pPr>
              <w:spacing w:before="0" w:after="0" w:line="240" w:lineRule="auto"/>
              <w:ind w:firstLine="0"/>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2228,12</w:t>
            </w:r>
          </w:p>
        </w:tc>
        <w:tc>
          <w:tcPr>
            <w:tcW w:w="1791" w:type="pct"/>
            <w:tcBorders>
              <w:top w:val="single" w:sz="12" w:space="0" w:color="006600"/>
              <w:bottom w:val="single" w:sz="12" w:space="0" w:color="006600"/>
            </w:tcBorders>
          </w:tcPr>
          <w:p w14:paraId="2B4B439C" w14:textId="28C67260" w:rsidR="00710BEF" w:rsidRPr="00710BEF" w:rsidRDefault="00710BEF" w:rsidP="00710BEF">
            <w:pPr>
              <w:spacing w:before="0" w:after="0" w:line="240" w:lineRule="auto"/>
              <w:ind w:firstLine="0"/>
              <w:jc w:val="center"/>
              <w:rPr>
                <w:rFonts w:asciiTheme="minorHAnsi" w:eastAsia="Times New Roman" w:hAnsiTheme="minorHAnsi" w:cstheme="minorHAnsi"/>
                <w:b/>
                <w:bCs/>
                <w:sz w:val="18"/>
                <w:szCs w:val="18"/>
              </w:rPr>
            </w:pPr>
            <w:r w:rsidRPr="00710BEF">
              <w:rPr>
                <w:rFonts w:asciiTheme="minorHAnsi" w:hAnsiTheme="minorHAnsi" w:cstheme="minorHAnsi"/>
                <w:b/>
                <w:bCs/>
                <w:sz w:val="18"/>
                <w:szCs w:val="18"/>
              </w:rPr>
              <w:t>1937,5</w:t>
            </w:r>
            <w:r w:rsidR="004F2E9F">
              <w:rPr>
                <w:rFonts w:asciiTheme="minorHAnsi" w:hAnsiTheme="minorHAnsi" w:cstheme="minorHAnsi"/>
                <w:b/>
                <w:bCs/>
                <w:sz w:val="18"/>
                <w:szCs w:val="18"/>
              </w:rPr>
              <w:t>4</w:t>
            </w:r>
          </w:p>
        </w:tc>
      </w:tr>
      <w:bookmarkEnd w:id="190"/>
    </w:tbl>
    <w:p w14:paraId="64BCBD44" w14:textId="77777777" w:rsidR="007179C6" w:rsidRPr="00BA668F" w:rsidRDefault="007179C6" w:rsidP="00710BEF">
      <w:pPr>
        <w:ind w:firstLine="0"/>
        <w:rPr>
          <w:rFonts w:asciiTheme="minorHAnsi" w:hAnsiTheme="minorHAnsi" w:cstheme="minorHAnsi"/>
          <w:sz w:val="22"/>
          <w:highlight w:val="yellow"/>
        </w:rPr>
      </w:pPr>
    </w:p>
    <w:p w14:paraId="3A500706" w14:textId="2655BA2C" w:rsidR="004C38B1" w:rsidRPr="00476EB4" w:rsidRDefault="00EF4B3A" w:rsidP="00027900">
      <w:pPr>
        <w:pStyle w:val="Heading2"/>
        <w:ind w:firstLine="0"/>
        <w:rPr>
          <w:rFonts w:asciiTheme="minorHAnsi" w:hAnsiTheme="minorHAnsi" w:cstheme="minorHAnsi"/>
          <w:b/>
          <w:bCs/>
          <w:color w:val="006634"/>
        </w:rPr>
      </w:pPr>
      <w:bookmarkStart w:id="191" w:name="_Toc210895724"/>
      <w:r w:rsidRPr="00476EB4">
        <w:rPr>
          <w:rFonts w:asciiTheme="minorHAnsi" w:hAnsiTheme="minorHAnsi" w:cstheme="minorHAnsi"/>
          <w:b/>
          <w:bCs/>
          <w:color w:val="006634"/>
        </w:rPr>
        <w:t>V</w:t>
      </w:r>
      <w:r w:rsidR="0010368E" w:rsidRPr="00476EB4">
        <w:rPr>
          <w:rFonts w:asciiTheme="minorHAnsi" w:hAnsiTheme="minorHAnsi" w:cstheme="minorHAnsi"/>
          <w:b/>
          <w:bCs/>
          <w:color w:val="006634"/>
        </w:rPr>
        <w:t>I</w:t>
      </w:r>
      <w:r w:rsidRPr="00476EB4">
        <w:rPr>
          <w:rFonts w:asciiTheme="minorHAnsi" w:hAnsiTheme="minorHAnsi" w:cstheme="minorHAnsi"/>
          <w:b/>
          <w:bCs/>
          <w:color w:val="006634"/>
        </w:rPr>
        <w:t>.</w:t>
      </w:r>
      <w:r w:rsidR="004C38B1" w:rsidRPr="00476EB4">
        <w:rPr>
          <w:rFonts w:asciiTheme="minorHAnsi" w:hAnsiTheme="minorHAnsi" w:cstheme="minorHAnsi"/>
          <w:b/>
          <w:bCs/>
          <w:color w:val="006634"/>
        </w:rPr>
        <w:t xml:space="preserve">1.2. Sadašnje stanje površina šuma i šumskih zemljišta po </w:t>
      </w:r>
      <w:r w:rsidR="00436B67" w:rsidRPr="00476EB4">
        <w:rPr>
          <w:rFonts w:asciiTheme="minorHAnsi" w:hAnsiTheme="minorHAnsi" w:cstheme="minorHAnsi"/>
          <w:b/>
          <w:bCs/>
          <w:color w:val="006634"/>
        </w:rPr>
        <w:t>ž</w:t>
      </w:r>
      <w:r w:rsidR="004C38B1" w:rsidRPr="00476EB4">
        <w:rPr>
          <w:rFonts w:asciiTheme="minorHAnsi" w:hAnsiTheme="minorHAnsi" w:cstheme="minorHAnsi"/>
          <w:b/>
          <w:bCs/>
          <w:color w:val="006634"/>
        </w:rPr>
        <w:t>upanijama i općinama/gradovima</w:t>
      </w:r>
      <w:r w:rsidR="00A64311" w:rsidRPr="00476EB4">
        <w:rPr>
          <w:rFonts w:asciiTheme="minorHAnsi" w:hAnsiTheme="minorHAnsi" w:cstheme="minorHAnsi"/>
          <w:b/>
          <w:bCs/>
          <w:color w:val="006634"/>
        </w:rPr>
        <w:t xml:space="preserve"> i usporedba s prijašnjim stanjem</w:t>
      </w:r>
      <w:bookmarkEnd w:id="191"/>
    </w:p>
    <w:p w14:paraId="5FACE36D" w14:textId="77777777" w:rsidR="00710BEF" w:rsidRPr="00710BEF" w:rsidRDefault="00710BEF" w:rsidP="00151EC5">
      <w:pPr>
        <w:spacing w:before="0" w:after="0"/>
        <w:ind w:firstLine="0"/>
        <w:rPr>
          <w:highlight w:val="yellow"/>
        </w:rPr>
      </w:pPr>
    </w:p>
    <w:p w14:paraId="444EF4CE" w14:textId="1407BAA3" w:rsidR="00710BEF" w:rsidRDefault="00710BEF" w:rsidP="00710BEF">
      <w:pPr>
        <w:spacing w:before="0" w:after="0"/>
        <w:ind w:firstLine="0"/>
        <w:rPr>
          <w:rFonts w:ascii="Calibri" w:eastAsia="Times New Roman" w:hAnsi="Calibri" w:cs="Calibri"/>
          <w:b/>
          <w:sz w:val="20"/>
          <w:szCs w:val="20"/>
        </w:rPr>
      </w:pPr>
      <w:r w:rsidRPr="00E13606">
        <w:rPr>
          <w:rFonts w:asciiTheme="minorHAnsi" w:hAnsiTheme="minorHAnsi" w:cstheme="minorHAnsi"/>
          <w:spacing w:val="-2"/>
          <w:sz w:val="22"/>
        </w:rPr>
        <w:t xml:space="preserve">Gospodarska jedinica </w:t>
      </w:r>
      <w:r>
        <w:rPr>
          <w:rFonts w:asciiTheme="minorHAnsi" w:eastAsia="Times New Roman" w:hAnsiTheme="minorHAnsi" w:cstheme="minorHAnsi"/>
          <w:sz w:val="22"/>
          <w:szCs w:val="24"/>
        </w:rPr>
        <w:t>KORČULA-ISTOK</w:t>
      </w:r>
      <w:r w:rsidRPr="00F256FB">
        <w:rPr>
          <w:rFonts w:asciiTheme="minorHAnsi" w:eastAsia="Times New Roman" w:hAnsiTheme="minorHAnsi" w:cstheme="minorHAnsi"/>
          <w:sz w:val="22"/>
          <w:szCs w:val="24"/>
        </w:rPr>
        <w:t xml:space="preserve"> </w:t>
      </w:r>
      <w:r w:rsidRPr="00E13606">
        <w:rPr>
          <w:rFonts w:asciiTheme="minorHAnsi" w:hAnsiTheme="minorHAnsi" w:cstheme="minorHAnsi"/>
          <w:spacing w:val="-2"/>
          <w:sz w:val="22"/>
        </w:rPr>
        <w:t xml:space="preserve">administrativno pripada u </w:t>
      </w:r>
      <w:r w:rsidRPr="00E13606">
        <w:rPr>
          <w:rFonts w:asciiTheme="minorHAnsi" w:eastAsia="Times New Roman" w:hAnsiTheme="minorHAnsi" w:cstheme="minorHAnsi"/>
          <w:sz w:val="22"/>
          <w:szCs w:val="24"/>
        </w:rPr>
        <w:t>Dubrovačko</w:t>
      </w:r>
      <w:r w:rsidRPr="00F256FB">
        <w:rPr>
          <w:rFonts w:asciiTheme="minorHAnsi" w:eastAsia="Times New Roman" w:hAnsiTheme="minorHAnsi" w:cstheme="minorHAnsi"/>
          <w:sz w:val="22"/>
          <w:szCs w:val="24"/>
        </w:rPr>
        <w:t>-neretvansk</w:t>
      </w:r>
      <w:r>
        <w:rPr>
          <w:rFonts w:asciiTheme="minorHAnsi" w:eastAsia="Times New Roman" w:hAnsiTheme="minorHAnsi" w:cstheme="minorHAnsi"/>
          <w:sz w:val="22"/>
          <w:szCs w:val="24"/>
        </w:rPr>
        <w:t>u</w:t>
      </w:r>
      <w:r w:rsidRPr="00DD50C0">
        <w:rPr>
          <w:rFonts w:asciiTheme="minorHAnsi" w:eastAsia="Times New Roman" w:hAnsiTheme="minorHAnsi" w:cstheme="minorHAnsi"/>
          <w:sz w:val="22"/>
          <w:szCs w:val="24"/>
        </w:rPr>
        <w:t xml:space="preserve"> županij</w:t>
      </w:r>
      <w:r>
        <w:rPr>
          <w:rFonts w:asciiTheme="minorHAnsi" w:eastAsia="Times New Roman" w:hAnsiTheme="minorHAnsi" w:cstheme="minorHAnsi"/>
          <w:sz w:val="22"/>
          <w:szCs w:val="24"/>
        </w:rPr>
        <w:t>u</w:t>
      </w:r>
      <w:r w:rsidR="00F31A7A">
        <w:rPr>
          <w:rFonts w:asciiTheme="minorHAnsi" w:eastAsia="Times New Roman" w:hAnsiTheme="minorHAnsi" w:cstheme="minorHAnsi"/>
          <w:sz w:val="22"/>
          <w:szCs w:val="24"/>
        </w:rPr>
        <w:t>, a nalazi se</w:t>
      </w:r>
      <w:r w:rsidRPr="00DD50C0">
        <w:rPr>
          <w:rFonts w:asciiTheme="minorHAnsi" w:eastAsia="Times New Roman" w:hAnsiTheme="minorHAnsi" w:cstheme="minorHAnsi"/>
          <w:sz w:val="22"/>
          <w:szCs w:val="24"/>
        </w:rPr>
        <w:t xml:space="preserve"> na području </w:t>
      </w:r>
      <w:r w:rsidR="00F31A7A">
        <w:rPr>
          <w:rFonts w:asciiTheme="minorHAnsi" w:eastAsia="Times New Roman" w:hAnsiTheme="minorHAnsi" w:cstheme="minorHAnsi"/>
          <w:sz w:val="22"/>
          <w:szCs w:val="24"/>
        </w:rPr>
        <w:t xml:space="preserve">Grada Korčule i </w:t>
      </w:r>
      <w:r w:rsidRPr="00DD50C0">
        <w:rPr>
          <w:rFonts w:asciiTheme="minorHAnsi" w:eastAsia="Times New Roman" w:hAnsiTheme="minorHAnsi" w:cstheme="minorHAnsi"/>
          <w:sz w:val="22"/>
          <w:szCs w:val="24"/>
        </w:rPr>
        <w:t>općin</w:t>
      </w:r>
      <w:r w:rsidRPr="00F256FB">
        <w:rPr>
          <w:rFonts w:asciiTheme="minorHAnsi" w:eastAsia="Times New Roman" w:hAnsiTheme="minorHAnsi" w:cstheme="minorHAnsi"/>
          <w:sz w:val="22"/>
          <w:szCs w:val="24"/>
        </w:rPr>
        <w:t>e</w:t>
      </w:r>
      <w:r w:rsidRPr="00DD50C0">
        <w:rPr>
          <w:rFonts w:asciiTheme="minorHAnsi" w:eastAsia="Times New Roman" w:hAnsiTheme="minorHAnsi" w:cstheme="minorHAnsi"/>
          <w:sz w:val="22"/>
          <w:szCs w:val="24"/>
        </w:rPr>
        <w:t xml:space="preserve"> </w:t>
      </w:r>
      <w:r w:rsidR="00F31A7A">
        <w:rPr>
          <w:rFonts w:asciiTheme="minorHAnsi" w:eastAsia="Times New Roman" w:hAnsiTheme="minorHAnsi" w:cstheme="minorHAnsi"/>
          <w:sz w:val="22"/>
          <w:szCs w:val="24"/>
        </w:rPr>
        <w:t>Lumbarda</w:t>
      </w:r>
      <w:r w:rsidRPr="00DD50C0">
        <w:rPr>
          <w:rFonts w:asciiTheme="minorHAnsi" w:eastAsia="Times New Roman" w:hAnsiTheme="minorHAnsi" w:cstheme="minorHAnsi"/>
          <w:sz w:val="22"/>
          <w:szCs w:val="24"/>
        </w:rPr>
        <w:t>.</w:t>
      </w:r>
      <w:r w:rsidRPr="00E13606">
        <w:rPr>
          <w:rFonts w:ascii="Calibri" w:eastAsia="Times New Roman" w:hAnsi="Calibri" w:cs="Calibri"/>
          <w:sz w:val="22"/>
          <w:szCs w:val="24"/>
        </w:rPr>
        <w:t xml:space="preserve"> </w:t>
      </w:r>
      <w:r w:rsidRPr="003F1E8A">
        <w:rPr>
          <w:rFonts w:ascii="Calibri" w:eastAsia="Times New Roman" w:hAnsi="Calibri" w:cs="Calibri"/>
          <w:sz w:val="22"/>
          <w:szCs w:val="24"/>
        </w:rPr>
        <w:t>Površinska zastupljenost pojedinih administrativnih općina u gospodarskoj jedinici prikazana je u tablic</w:t>
      </w:r>
      <w:r>
        <w:rPr>
          <w:rFonts w:ascii="Calibri" w:eastAsia="Times New Roman" w:hAnsi="Calibri" w:cs="Calibri"/>
          <w:sz w:val="22"/>
          <w:szCs w:val="24"/>
        </w:rPr>
        <w:t>i</w:t>
      </w:r>
      <w:r w:rsidRPr="003F1E8A">
        <w:rPr>
          <w:rFonts w:ascii="Calibri" w:eastAsia="Times New Roman" w:hAnsi="Calibri" w:cs="Calibri"/>
          <w:sz w:val="22"/>
          <w:szCs w:val="24"/>
        </w:rPr>
        <w:t xml:space="preserve"> </w:t>
      </w:r>
      <w:r w:rsidR="000A0D00">
        <w:rPr>
          <w:rFonts w:ascii="Calibri" w:eastAsia="Times New Roman" w:hAnsi="Calibri" w:cs="Calibri"/>
          <w:sz w:val="22"/>
          <w:szCs w:val="24"/>
        </w:rPr>
        <w:t>23</w:t>
      </w:r>
      <w:r w:rsidRPr="003F1E8A">
        <w:rPr>
          <w:rFonts w:ascii="Calibri" w:eastAsia="Times New Roman" w:hAnsi="Calibri" w:cs="Calibri"/>
          <w:sz w:val="22"/>
          <w:szCs w:val="24"/>
        </w:rPr>
        <w:t>.</w:t>
      </w:r>
      <w:r w:rsidRPr="00E13606">
        <w:rPr>
          <w:rFonts w:ascii="Calibri" w:eastAsia="Times New Roman" w:hAnsi="Calibri" w:cs="Calibri"/>
          <w:b/>
          <w:sz w:val="20"/>
          <w:szCs w:val="20"/>
        </w:rPr>
        <w:t xml:space="preserve"> </w:t>
      </w:r>
    </w:p>
    <w:p w14:paraId="241265E5" w14:textId="77777777" w:rsidR="00710BEF" w:rsidRDefault="00710BEF" w:rsidP="00710BEF">
      <w:pPr>
        <w:spacing w:before="0" w:after="0"/>
        <w:ind w:firstLine="0"/>
        <w:rPr>
          <w:rFonts w:ascii="Calibri" w:eastAsia="Times New Roman" w:hAnsi="Calibri" w:cs="Calibri"/>
          <w:b/>
          <w:sz w:val="20"/>
          <w:szCs w:val="20"/>
        </w:rPr>
      </w:pPr>
    </w:p>
    <w:p w14:paraId="70DBBA9C" w14:textId="6271DA99" w:rsidR="00710BEF" w:rsidRPr="004F2E9F" w:rsidRDefault="00710BEF" w:rsidP="00710BEF">
      <w:pPr>
        <w:spacing w:before="0" w:after="0"/>
        <w:ind w:firstLine="0"/>
        <w:rPr>
          <w:rFonts w:ascii="Calibri" w:eastAsia="Times New Roman" w:hAnsi="Calibri" w:cs="Calibri"/>
          <w:sz w:val="20"/>
          <w:szCs w:val="20"/>
        </w:rPr>
      </w:pPr>
      <w:r w:rsidRPr="004F2E9F">
        <w:rPr>
          <w:rFonts w:ascii="Calibri" w:eastAsia="Times New Roman" w:hAnsi="Calibri" w:cs="Calibri"/>
          <w:b/>
          <w:sz w:val="20"/>
          <w:szCs w:val="20"/>
        </w:rPr>
        <w:t xml:space="preserve">Tablica </w:t>
      </w:r>
      <w:r w:rsidR="000A0D00">
        <w:rPr>
          <w:rFonts w:ascii="Calibri" w:eastAsia="Times New Roman" w:hAnsi="Calibri" w:cs="Calibri"/>
          <w:b/>
          <w:sz w:val="20"/>
          <w:szCs w:val="20"/>
        </w:rPr>
        <w:t>23</w:t>
      </w:r>
      <w:r w:rsidRPr="004F2E9F">
        <w:rPr>
          <w:rFonts w:ascii="Calibri" w:eastAsia="Times New Roman" w:hAnsi="Calibri" w:cs="Calibri"/>
          <w:b/>
          <w:sz w:val="20"/>
          <w:szCs w:val="20"/>
        </w:rPr>
        <w:t>.</w:t>
      </w:r>
      <w:r w:rsidRPr="004F2E9F">
        <w:rPr>
          <w:rFonts w:ascii="Calibri" w:eastAsia="Times New Roman" w:hAnsi="Calibri" w:cs="Calibri"/>
          <w:sz w:val="20"/>
          <w:szCs w:val="20"/>
        </w:rPr>
        <w:t xml:space="preserve"> </w:t>
      </w:r>
      <w:r w:rsidRPr="004F2E9F">
        <w:rPr>
          <w:rFonts w:ascii="Calibri" w:eastAsia="Times New Roman" w:hAnsi="Calibri" w:cs="Calibri"/>
          <w:i/>
          <w:iCs/>
          <w:sz w:val="20"/>
          <w:szCs w:val="20"/>
        </w:rPr>
        <w:t>Administrativna podjela gospodarske jedinice prema površini</w:t>
      </w:r>
    </w:p>
    <w:tbl>
      <w:tblPr>
        <w:tblStyle w:val="TableGrid30"/>
        <w:tblW w:w="0" w:type="auto"/>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4A0" w:firstRow="1" w:lastRow="0" w:firstColumn="1" w:lastColumn="0" w:noHBand="0" w:noVBand="1"/>
      </w:tblPr>
      <w:tblGrid>
        <w:gridCol w:w="2379"/>
        <w:gridCol w:w="2060"/>
        <w:gridCol w:w="1320"/>
        <w:gridCol w:w="1055"/>
        <w:gridCol w:w="1173"/>
        <w:gridCol w:w="1055"/>
      </w:tblGrid>
      <w:tr w:rsidR="00710BEF" w:rsidRPr="004F2E9F" w14:paraId="41C9B7E1" w14:textId="77777777" w:rsidTr="007E5F8E">
        <w:trPr>
          <w:trHeight w:val="170"/>
          <w:jc w:val="center"/>
        </w:trPr>
        <w:tc>
          <w:tcPr>
            <w:tcW w:w="2379" w:type="dxa"/>
            <w:vMerge w:val="restart"/>
            <w:vAlign w:val="center"/>
          </w:tcPr>
          <w:p w14:paraId="3892EA42"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Županija</w:t>
            </w:r>
          </w:p>
        </w:tc>
        <w:tc>
          <w:tcPr>
            <w:tcW w:w="2060" w:type="dxa"/>
            <w:vMerge w:val="restart"/>
            <w:vAlign w:val="center"/>
          </w:tcPr>
          <w:p w14:paraId="7731BBEB"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Administrativna općina</w:t>
            </w:r>
          </w:p>
        </w:tc>
        <w:tc>
          <w:tcPr>
            <w:tcW w:w="2375" w:type="dxa"/>
            <w:gridSpan w:val="2"/>
          </w:tcPr>
          <w:p w14:paraId="4A030D53"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2010.</w:t>
            </w:r>
          </w:p>
        </w:tc>
        <w:tc>
          <w:tcPr>
            <w:tcW w:w="2228" w:type="dxa"/>
            <w:gridSpan w:val="2"/>
          </w:tcPr>
          <w:p w14:paraId="7222F2CE"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2025.</w:t>
            </w:r>
          </w:p>
        </w:tc>
      </w:tr>
      <w:tr w:rsidR="00710BEF" w:rsidRPr="004F2E9F" w14:paraId="405E3D51" w14:textId="77777777" w:rsidTr="007E5F8E">
        <w:trPr>
          <w:trHeight w:val="170"/>
          <w:jc w:val="center"/>
        </w:trPr>
        <w:tc>
          <w:tcPr>
            <w:tcW w:w="2379" w:type="dxa"/>
            <w:vMerge/>
            <w:tcBorders>
              <w:bottom w:val="single" w:sz="12" w:space="0" w:color="008000"/>
            </w:tcBorders>
          </w:tcPr>
          <w:p w14:paraId="72A01411" w14:textId="77777777" w:rsidR="00710BEF" w:rsidRPr="004F2E9F" w:rsidRDefault="00710BEF" w:rsidP="00710BEF">
            <w:pPr>
              <w:spacing w:before="0" w:after="0"/>
              <w:ind w:firstLine="0"/>
              <w:rPr>
                <w:rFonts w:ascii="Calibri" w:hAnsi="Calibri" w:cs="Calibri"/>
                <w:b/>
                <w:sz w:val="18"/>
                <w:szCs w:val="18"/>
              </w:rPr>
            </w:pPr>
          </w:p>
        </w:tc>
        <w:tc>
          <w:tcPr>
            <w:tcW w:w="2060" w:type="dxa"/>
            <w:vMerge/>
            <w:tcBorders>
              <w:bottom w:val="single" w:sz="12" w:space="0" w:color="008000"/>
            </w:tcBorders>
          </w:tcPr>
          <w:p w14:paraId="022ECE82" w14:textId="77777777" w:rsidR="00710BEF" w:rsidRPr="004F2E9F" w:rsidRDefault="00710BEF" w:rsidP="00710BEF">
            <w:pPr>
              <w:spacing w:before="0" w:after="0"/>
              <w:ind w:firstLine="0"/>
              <w:jc w:val="center"/>
              <w:rPr>
                <w:rFonts w:ascii="Calibri" w:hAnsi="Calibri" w:cs="Calibri"/>
                <w:b/>
                <w:sz w:val="18"/>
                <w:szCs w:val="18"/>
              </w:rPr>
            </w:pPr>
          </w:p>
        </w:tc>
        <w:tc>
          <w:tcPr>
            <w:tcW w:w="1320" w:type="dxa"/>
            <w:tcBorders>
              <w:bottom w:val="single" w:sz="12" w:space="0" w:color="008000"/>
            </w:tcBorders>
          </w:tcPr>
          <w:p w14:paraId="58B50E4B"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ha</w:t>
            </w:r>
          </w:p>
        </w:tc>
        <w:tc>
          <w:tcPr>
            <w:tcW w:w="1055" w:type="dxa"/>
            <w:tcBorders>
              <w:bottom w:val="single" w:sz="12" w:space="0" w:color="008000"/>
            </w:tcBorders>
          </w:tcPr>
          <w:p w14:paraId="34F22E83"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w:t>
            </w:r>
          </w:p>
        </w:tc>
        <w:tc>
          <w:tcPr>
            <w:tcW w:w="1173" w:type="dxa"/>
            <w:tcBorders>
              <w:bottom w:val="single" w:sz="12" w:space="0" w:color="008000"/>
            </w:tcBorders>
          </w:tcPr>
          <w:p w14:paraId="49EF2B36"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ha</w:t>
            </w:r>
          </w:p>
        </w:tc>
        <w:tc>
          <w:tcPr>
            <w:tcW w:w="1055" w:type="dxa"/>
            <w:tcBorders>
              <w:bottom w:val="single" w:sz="12" w:space="0" w:color="008000"/>
            </w:tcBorders>
          </w:tcPr>
          <w:p w14:paraId="7759855D" w14:textId="77777777" w:rsidR="00710BEF" w:rsidRPr="004F2E9F" w:rsidRDefault="00710BEF" w:rsidP="00710BEF">
            <w:pPr>
              <w:spacing w:before="0" w:after="0"/>
              <w:ind w:firstLine="0"/>
              <w:jc w:val="center"/>
              <w:rPr>
                <w:rFonts w:ascii="Calibri" w:hAnsi="Calibri" w:cs="Calibri"/>
                <w:b/>
                <w:sz w:val="18"/>
                <w:szCs w:val="18"/>
              </w:rPr>
            </w:pPr>
            <w:r w:rsidRPr="004F2E9F">
              <w:rPr>
                <w:rFonts w:ascii="Calibri" w:hAnsi="Calibri" w:cs="Calibri"/>
                <w:b/>
                <w:sz w:val="18"/>
                <w:szCs w:val="18"/>
              </w:rPr>
              <w:t>%</w:t>
            </w:r>
          </w:p>
        </w:tc>
      </w:tr>
      <w:tr w:rsidR="00710BEF" w:rsidRPr="004F2E9F" w14:paraId="60A4AAF9" w14:textId="77777777" w:rsidTr="007E5F8E">
        <w:trPr>
          <w:trHeight w:val="170"/>
          <w:jc w:val="center"/>
        </w:trPr>
        <w:tc>
          <w:tcPr>
            <w:tcW w:w="2379" w:type="dxa"/>
            <w:tcBorders>
              <w:top w:val="single" w:sz="6" w:space="0" w:color="008000"/>
              <w:bottom w:val="single" w:sz="4" w:space="0" w:color="008000"/>
            </w:tcBorders>
          </w:tcPr>
          <w:p w14:paraId="7A632211" w14:textId="77777777" w:rsidR="00710BEF" w:rsidRPr="004F2E9F" w:rsidRDefault="00710BEF" w:rsidP="00710BEF">
            <w:pPr>
              <w:spacing w:before="0" w:after="0"/>
              <w:ind w:firstLine="0"/>
              <w:jc w:val="left"/>
              <w:rPr>
                <w:rFonts w:asciiTheme="minorHAnsi" w:hAnsiTheme="minorHAnsi" w:cstheme="minorHAnsi"/>
                <w:sz w:val="18"/>
                <w:szCs w:val="18"/>
              </w:rPr>
            </w:pPr>
            <w:r w:rsidRPr="004F2E9F">
              <w:rPr>
                <w:rFonts w:asciiTheme="minorHAnsi" w:hAnsiTheme="minorHAnsi" w:cstheme="minorHAnsi"/>
                <w:sz w:val="18"/>
              </w:rPr>
              <w:t>Dubrovačko-neretvanska</w:t>
            </w:r>
          </w:p>
        </w:tc>
        <w:tc>
          <w:tcPr>
            <w:tcW w:w="2060" w:type="dxa"/>
            <w:tcBorders>
              <w:top w:val="single" w:sz="6" w:space="0" w:color="008000"/>
              <w:bottom w:val="single" w:sz="4" w:space="0" w:color="008000"/>
            </w:tcBorders>
          </w:tcPr>
          <w:p w14:paraId="481ED79E" w14:textId="6738C302" w:rsidR="00710BEF" w:rsidRPr="004F2E9F" w:rsidRDefault="00F31A7A" w:rsidP="00710BEF">
            <w:pPr>
              <w:spacing w:before="0" w:after="0"/>
              <w:ind w:firstLine="0"/>
              <w:jc w:val="left"/>
              <w:rPr>
                <w:rFonts w:asciiTheme="minorHAnsi" w:hAnsiTheme="minorHAnsi" w:cstheme="minorHAnsi"/>
                <w:sz w:val="18"/>
                <w:szCs w:val="18"/>
              </w:rPr>
            </w:pPr>
            <w:r w:rsidRPr="004F2E9F">
              <w:rPr>
                <w:rFonts w:asciiTheme="minorHAnsi" w:hAnsiTheme="minorHAnsi" w:cstheme="minorHAnsi"/>
                <w:sz w:val="18"/>
                <w:szCs w:val="18"/>
              </w:rPr>
              <w:t>Grad Korčula</w:t>
            </w:r>
          </w:p>
        </w:tc>
        <w:tc>
          <w:tcPr>
            <w:tcW w:w="1320" w:type="dxa"/>
            <w:tcBorders>
              <w:top w:val="single" w:sz="6" w:space="0" w:color="008000"/>
              <w:bottom w:val="single" w:sz="4" w:space="0" w:color="008000"/>
            </w:tcBorders>
          </w:tcPr>
          <w:p w14:paraId="6242A289" w14:textId="2736C69F" w:rsidR="00710BEF" w:rsidRPr="004F2E9F" w:rsidRDefault="000E68DE" w:rsidP="00710BEF">
            <w:pPr>
              <w:spacing w:before="0" w:after="0"/>
              <w:ind w:firstLine="0"/>
              <w:jc w:val="right"/>
              <w:rPr>
                <w:rFonts w:ascii="Calibri" w:hAnsi="Calibri" w:cs="Calibri"/>
                <w:sz w:val="18"/>
                <w:szCs w:val="18"/>
              </w:rPr>
            </w:pPr>
            <w:r w:rsidRPr="004F2E9F">
              <w:rPr>
                <w:rFonts w:ascii="Calibri" w:hAnsi="Calibri" w:cs="Calibri"/>
                <w:sz w:val="18"/>
                <w:szCs w:val="18"/>
              </w:rPr>
              <w:t>2091,20</w:t>
            </w:r>
          </w:p>
        </w:tc>
        <w:tc>
          <w:tcPr>
            <w:tcW w:w="1055" w:type="dxa"/>
            <w:tcBorders>
              <w:top w:val="single" w:sz="6" w:space="0" w:color="008000"/>
              <w:bottom w:val="single" w:sz="4" w:space="0" w:color="008000"/>
            </w:tcBorders>
          </w:tcPr>
          <w:p w14:paraId="31624F51" w14:textId="766E6994" w:rsidR="00710BEF" w:rsidRPr="004F2E9F" w:rsidRDefault="000E68DE" w:rsidP="00710BEF">
            <w:pPr>
              <w:spacing w:before="0" w:after="0"/>
              <w:ind w:firstLine="0"/>
              <w:jc w:val="right"/>
              <w:rPr>
                <w:rFonts w:ascii="Calibri" w:hAnsi="Calibri" w:cs="Calibri"/>
                <w:sz w:val="18"/>
                <w:szCs w:val="18"/>
              </w:rPr>
            </w:pPr>
            <w:r w:rsidRPr="004F2E9F">
              <w:rPr>
                <w:rFonts w:ascii="Calibri" w:hAnsi="Calibri" w:cs="Calibri"/>
                <w:sz w:val="18"/>
                <w:szCs w:val="18"/>
              </w:rPr>
              <w:t>93,85</w:t>
            </w:r>
          </w:p>
        </w:tc>
        <w:tc>
          <w:tcPr>
            <w:tcW w:w="1173" w:type="dxa"/>
            <w:tcBorders>
              <w:top w:val="single" w:sz="6" w:space="0" w:color="008000"/>
              <w:bottom w:val="single" w:sz="4" w:space="0" w:color="008000"/>
            </w:tcBorders>
          </w:tcPr>
          <w:p w14:paraId="23899F55" w14:textId="66C6AD36" w:rsidR="00710BEF" w:rsidRPr="004F2E9F" w:rsidRDefault="000E68DE" w:rsidP="00710BEF">
            <w:pPr>
              <w:spacing w:before="0" w:after="0"/>
              <w:ind w:firstLine="0"/>
              <w:jc w:val="right"/>
              <w:rPr>
                <w:rFonts w:ascii="Calibri" w:hAnsi="Calibri" w:cs="Calibri"/>
                <w:sz w:val="18"/>
                <w:szCs w:val="18"/>
              </w:rPr>
            </w:pPr>
            <w:r w:rsidRPr="004F2E9F">
              <w:rPr>
                <w:rFonts w:ascii="Calibri" w:hAnsi="Calibri" w:cs="Calibri"/>
                <w:sz w:val="18"/>
                <w:szCs w:val="18"/>
              </w:rPr>
              <w:t>1864,36</w:t>
            </w:r>
          </w:p>
        </w:tc>
        <w:tc>
          <w:tcPr>
            <w:tcW w:w="1055" w:type="dxa"/>
            <w:tcBorders>
              <w:top w:val="single" w:sz="6" w:space="0" w:color="008000"/>
              <w:bottom w:val="single" w:sz="4" w:space="0" w:color="008000"/>
            </w:tcBorders>
          </w:tcPr>
          <w:p w14:paraId="71B24F9A" w14:textId="038F78CF" w:rsidR="00710BEF" w:rsidRPr="004F2E9F" w:rsidRDefault="004F2E9F" w:rsidP="00710BEF">
            <w:pPr>
              <w:spacing w:before="0" w:after="0"/>
              <w:ind w:firstLine="0"/>
              <w:jc w:val="right"/>
              <w:rPr>
                <w:rFonts w:ascii="Calibri" w:hAnsi="Calibri" w:cs="Calibri"/>
                <w:sz w:val="18"/>
                <w:szCs w:val="18"/>
              </w:rPr>
            </w:pPr>
            <w:r w:rsidRPr="004F2E9F">
              <w:rPr>
                <w:rFonts w:ascii="Calibri" w:hAnsi="Calibri" w:cs="Calibri"/>
                <w:sz w:val="18"/>
                <w:szCs w:val="18"/>
              </w:rPr>
              <w:t>45,54</w:t>
            </w:r>
          </w:p>
        </w:tc>
      </w:tr>
      <w:tr w:rsidR="00F31A7A" w:rsidRPr="004F2E9F" w14:paraId="146BF8ED" w14:textId="77777777" w:rsidTr="007E5F8E">
        <w:trPr>
          <w:trHeight w:val="170"/>
          <w:jc w:val="center"/>
        </w:trPr>
        <w:tc>
          <w:tcPr>
            <w:tcW w:w="2379" w:type="dxa"/>
            <w:tcBorders>
              <w:top w:val="single" w:sz="6" w:space="0" w:color="008000"/>
              <w:bottom w:val="single" w:sz="4" w:space="0" w:color="008000"/>
            </w:tcBorders>
          </w:tcPr>
          <w:p w14:paraId="15B8A7D6" w14:textId="016CF0E4" w:rsidR="00F31A7A" w:rsidRPr="004F2E9F" w:rsidRDefault="00F31A7A" w:rsidP="00F31A7A">
            <w:pPr>
              <w:spacing w:before="0" w:after="0"/>
              <w:ind w:firstLine="0"/>
              <w:jc w:val="left"/>
              <w:rPr>
                <w:rFonts w:asciiTheme="minorHAnsi" w:hAnsiTheme="minorHAnsi" w:cstheme="minorHAnsi"/>
                <w:sz w:val="18"/>
              </w:rPr>
            </w:pPr>
            <w:r w:rsidRPr="004F2E9F">
              <w:rPr>
                <w:rFonts w:asciiTheme="minorHAnsi" w:hAnsiTheme="minorHAnsi" w:cstheme="minorHAnsi"/>
                <w:sz w:val="18"/>
              </w:rPr>
              <w:t>Dubrovačko-neretvanska</w:t>
            </w:r>
          </w:p>
        </w:tc>
        <w:tc>
          <w:tcPr>
            <w:tcW w:w="2060" w:type="dxa"/>
            <w:tcBorders>
              <w:top w:val="single" w:sz="6" w:space="0" w:color="008000"/>
              <w:bottom w:val="single" w:sz="4" w:space="0" w:color="008000"/>
            </w:tcBorders>
          </w:tcPr>
          <w:p w14:paraId="680B7037" w14:textId="7D12ECE9" w:rsidR="00F31A7A" w:rsidRPr="004F2E9F" w:rsidRDefault="00F31A7A" w:rsidP="00F31A7A">
            <w:pPr>
              <w:spacing w:before="0" w:after="0"/>
              <w:ind w:firstLine="0"/>
              <w:jc w:val="left"/>
              <w:rPr>
                <w:rFonts w:asciiTheme="minorHAnsi" w:hAnsiTheme="minorHAnsi" w:cstheme="minorHAnsi"/>
                <w:sz w:val="18"/>
                <w:szCs w:val="18"/>
              </w:rPr>
            </w:pPr>
            <w:r w:rsidRPr="004F2E9F">
              <w:rPr>
                <w:rFonts w:asciiTheme="minorHAnsi" w:hAnsiTheme="minorHAnsi" w:cstheme="minorHAnsi"/>
                <w:sz w:val="18"/>
                <w:szCs w:val="18"/>
              </w:rPr>
              <w:t>Općina Lumbarda</w:t>
            </w:r>
          </w:p>
        </w:tc>
        <w:tc>
          <w:tcPr>
            <w:tcW w:w="1320" w:type="dxa"/>
            <w:tcBorders>
              <w:top w:val="single" w:sz="6" w:space="0" w:color="008000"/>
              <w:bottom w:val="single" w:sz="4" w:space="0" w:color="008000"/>
            </w:tcBorders>
          </w:tcPr>
          <w:p w14:paraId="19DCE605" w14:textId="19A50102" w:rsidR="00F31A7A" w:rsidRPr="004F2E9F" w:rsidRDefault="00380892" w:rsidP="00F31A7A">
            <w:pPr>
              <w:spacing w:before="0" w:after="0"/>
              <w:ind w:firstLine="0"/>
              <w:jc w:val="right"/>
              <w:rPr>
                <w:rFonts w:asciiTheme="minorHAnsi" w:hAnsiTheme="minorHAnsi" w:cstheme="minorHAnsi"/>
                <w:sz w:val="18"/>
                <w:szCs w:val="18"/>
              </w:rPr>
            </w:pPr>
            <w:r w:rsidRPr="004F2E9F">
              <w:rPr>
                <w:rFonts w:asciiTheme="minorHAnsi" w:hAnsiTheme="minorHAnsi" w:cstheme="minorHAnsi"/>
                <w:sz w:val="18"/>
                <w:szCs w:val="18"/>
              </w:rPr>
              <w:t>136,92</w:t>
            </w:r>
          </w:p>
        </w:tc>
        <w:tc>
          <w:tcPr>
            <w:tcW w:w="1055" w:type="dxa"/>
            <w:tcBorders>
              <w:top w:val="single" w:sz="6" w:space="0" w:color="008000"/>
              <w:bottom w:val="single" w:sz="4" w:space="0" w:color="008000"/>
            </w:tcBorders>
          </w:tcPr>
          <w:p w14:paraId="4A7100D8" w14:textId="12D35978" w:rsidR="00F31A7A" w:rsidRPr="004F2E9F" w:rsidRDefault="000E68DE" w:rsidP="00F31A7A">
            <w:pPr>
              <w:spacing w:before="0" w:after="0"/>
              <w:ind w:firstLine="0"/>
              <w:jc w:val="right"/>
              <w:rPr>
                <w:rFonts w:ascii="Calibri" w:hAnsi="Calibri" w:cs="Calibri"/>
                <w:sz w:val="18"/>
                <w:szCs w:val="18"/>
              </w:rPr>
            </w:pPr>
            <w:r w:rsidRPr="004F2E9F">
              <w:rPr>
                <w:rFonts w:ascii="Calibri" w:hAnsi="Calibri" w:cs="Calibri"/>
                <w:sz w:val="18"/>
                <w:szCs w:val="18"/>
              </w:rPr>
              <w:t>6,15</w:t>
            </w:r>
          </w:p>
        </w:tc>
        <w:tc>
          <w:tcPr>
            <w:tcW w:w="1173" w:type="dxa"/>
            <w:tcBorders>
              <w:top w:val="single" w:sz="6" w:space="0" w:color="008000"/>
              <w:bottom w:val="single" w:sz="4" w:space="0" w:color="008000"/>
            </w:tcBorders>
          </w:tcPr>
          <w:p w14:paraId="6C3A2CB1" w14:textId="28076DAA" w:rsidR="00F31A7A" w:rsidRPr="004F2E9F" w:rsidRDefault="000E68DE" w:rsidP="00F31A7A">
            <w:pPr>
              <w:spacing w:before="0" w:after="0"/>
              <w:ind w:firstLine="0"/>
              <w:jc w:val="right"/>
              <w:rPr>
                <w:rFonts w:asciiTheme="minorHAnsi" w:hAnsiTheme="minorHAnsi" w:cstheme="minorHAnsi"/>
                <w:sz w:val="18"/>
                <w:szCs w:val="18"/>
              </w:rPr>
            </w:pPr>
            <w:r w:rsidRPr="004F2E9F">
              <w:rPr>
                <w:rFonts w:asciiTheme="minorHAnsi" w:hAnsiTheme="minorHAnsi" w:cstheme="minorHAnsi"/>
                <w:sz w:val="18"/>
                <w:szCs w:val="18"/>
              </w:rPr>
              <w:t>66,97</w:t>
            </w:r>
          </w:p>
        </w:tc>
        <w:tc>
          <w:tcPr>
            <w:tcW w:w="1055" w:type="dxa"/>
            <w:tcBorders>
              <w:top w:val="single" w:sz="6" w:space="0" w:color="008000"/>
              <w:bottom w:val="single" w:sz="4" w:space="0" w:color="008000"/>
            </w:tcBorders>
          </w:tcPr>
          <w:p w14:paraId="0ED1746B" w14:textId="4D2D4CDF" w:rsidR="00F31A7A" w:rsidRPr="004F2E9F" w:rsidRDefault="004F2E9F" w:rsidP="00F31A7A">
            <w:pPr>
              <w:spacing w:before="0" w:after="0"/>
              <w:ind w:firstLine="0"/>
              <w:jc w:val="right"/>
              <w:rPr>
                <w:rFonts w:ascii="Calibri" w:hAnsi="Calibri" w:cs="Calibri"/>
                <w:sz w:val="18"/>
                <w:szCs w:val="18"/>
              </w:rPr>
            </w:pPr>
            <w:r w:rsidRPr="004F2E9F">
              <w:rPr>
                <w:rFonts w:ascii="Calibri" w:hAnsi="Calibri" w:cs="Calibri"/>
                <w:sz w:val="18"/>
                <w:szCs w:val="18"/>
              </w:rPr>
              <w:t>54,46</w:t>
            </w:r>
          </w:p>
        </w:tc>
      </w:tr>
      <w:tr w:rsidR="00F31A7A" w:rsidRPr="004F2E9F" w14:paraId="05F80298" w14:textId="77777777" w:rsidTr="007E5F8E">
        <w:trPr>
          <w:trHeight w:val="170"/>
          <w:jc w:val="center"/>
        </w:trPr>
        <w:tc>
          <w:tcPr>
            <w:tcW w:w="2379" w:type="dxa"/>
            <w:tcBorders>
              <w:top w:val="single" w:sz="12" w:space="0" w:color="008000"/>
            </w:tcBorders>
          </w:tcPr>
          <w:p w14:paraId="283FFF2E" w14:textId="77777777" w:rsidR="00F31A7A" w:rsidRPr="004F2E9F" w:rsidRDefault="00F31A7A" w:rsidP="00F31A7A">
            <w:pPr>
              <w:spacing w:before="0" w:after="0"/>
              <w:ind w:firstLine="0"/>
              <w:rPr>
                <w:rFonts w:ascii="Calibri" w:hAnsi="Calibri" w:cs="Calibri"/>
                <w:b/>
                <w:sz w:val="18"/>
                <w:szCs w:val="18"/>
              </w:rPr>
            </w:pPr>
            <w:r w:rsidRPr="004F2E9F">
              <w:rPr>
                <w:rFonts w:ascii="Calibri" w:hAnsi="Calibri" w:cs="Calibri"/>
                <w:b/>
                <w:sz w:val="18"/>
                <w:szCs w:val="18"/>
              </w:rPr>
              <w:t>UKUPNO</w:t>
            </w:r>
          </w:p>
        </w:tc>
        <w:tc>
          <w:tcPr>
            <w:tcW w:w="2060" w:type="dxa"/>
            <w:tcBorders>
              <w:top w:val="single" w:sz="12" w:space="0" w:color="008000"/>
            </w:tcBorders>
          </w:tcPr>
          <w:p w14:paraId="3A2D50B1" w14:textId="77777777" w:rsidR="00F31A7A" w:rsidRPr="004F2E9F" w:rsidRDefault="00F31A7A" w:rsidP="00F31A7A">
            <w:pPr>
              <w:spacing w:before="0" w:after="0"/>
              <w:ind w:firstLine="0"/>
              <w:jc w:val="right"/>
              <w:rPr>
                <w:rFonts w:ascii="Calibri" w:hAnsi="Calibri" w:cs="Calibri"/>
                <w:b/>
                <w:sz w:val="20"/>
              </w:rPr>
            </w:pPr>
          </w:p>
        </w:tc>
        <w:tc>
          <w:tcPr>
            <w:tcW w:w="1320" w:type="dxa"/>
            <w:tcBorders>
              <w:top w:val="single" w:sz="12" w:space="0" w:color="008000"/>
            </w:tcBorders>
          </w:tcPr>
          <w:p w14:paraId="777D6CFD" w14:textId="2527B6BA" w:rsidR="00F31A7A" w:rsidRPr="004F2E9F" w:rsidRDefault="000E68DE" w:rsidP="00F31A7A">
            <w:pPr>
              <w:spacing w:before="0" w:after="0"/>
              <w:ind w:firstLine="0"/>
              <w:jc w:val="right"/>
              <w:rPr>
                <w:rFonts w:ascii="Calibri" w:hAnsi="Calibri" w:cs="Calibri"/>
                <w:b/>
                <w:sz w:val="18"/>
                <w:szCs w:val="18"/>
              </w:rPr>
            </w:pPr>
            <w:r w:rsidRPr="004F2E9F">
              <w:rPr>
                <w:rFonts w:ascii="Calibri" w:hAnsi="Calibri" w:cs="Calibri"/>
                <w:b/>
                <w:sz w:val="18"/>
                <w:szCs w:val="18"/>
              </w:rPr>
              <w:t>2228,12</w:t>
            </w:r>
          </w:p>
        </w:tc>
        <w:tc>
          <w:tcPr>
            <w:tcW w:w="1055" w:type="dxa"/>
            <w:tcBorders>
              <w:top w:val="single" w:sz="12" w:space="0" w:color="008000"/>
            </w:tcBorders>
          </w:tcPr>
          <w:p w14:paraId="21CB2C2F" w14:textId="21796CD4" w:rsidR="00F31A7A" w:rsidRPr="004F2E9F" w:rsidRDefault="000E68DE" w:rsidP="00F31A7A">
            <w:pPr>
              <w:spacing w:before="0" w:after="0"/>
              <w:ind w:firstLine="0"/>
              <w:jc w:val="right"/>
              <w:rPr>
                <w:rFonts w:ascii="Calibri" w:hAnsi="Calibri" w:cs="Calibri"/>
                <w:b/>
                <w:sz w:val="18"/>
                <w:szCs w:val="18"/>
              </w:rPr>
            </w:pPr>
            <w:r w:rsidRPr="004F2E9F">
              <w:rPr>
                <w:rFonts w:ascii="Calibri" w:hAnsi="Calibri" w:cs="Calibri"/>
                <w:b/>
                <w:sz w:val="18"/>
                <w:szCs w:val="18"/>
              </w:rPr>
              <w:t>100,00</w:t>
            </w:r>
          </w:p>
        </w:tc>
        <w:tc>
          <w:tcPr>
            <w:tcW w:w="1173" w:type="dxa"/>
            <w:tcBorders>
              <w:top w:val="single" w:sz="12" w:space="0" w:color="008000"/>
            </w:tcBorders>
          </w:tcPr>
          <w:p w14:paraId="0A6ACDBC" w14:textId="4B8B9D28" w:rsidR="00F31A7A" w:rsidRPr="004F2E9F" w:rsidRDefault="000E68DE" w:rsidP="00F31A7A">
            <w:pPr>
              <w:spacing w:before="0" w:after="0"/>
              <w:ind w:firstLine="0"/>
              <w:jc w:val="right"/>
              <w:rPr>
                <w:rFonts w:ascii="Calibri" w:hAnsi="Calibri" w:cs="Calibri"/>
                <w:b/>
                <w:sz w:val="18"/>
                <w:szCs w:val="18"/>
              </w:rPr>
            </w:pPr>
            <w:r w:rsidRPr="004F2E9F">
              <w:rPr>
                <w:rFonts w:ascii="Calibri" w:hAnsi="Calibri" w:cs="Calibri"/>
                <w:b/>
                <w:sz w:val="18"/>
                <w:szCs w:val="18"/>
              </w:rPr>
              <w:t>1937,54</w:t>
            </w:r>
          </w:p>
        </w:tc>
        <w:tc>
          <w:tcPr>
            <w:tcW w:w="1055" w:type="dxa"/>
            <w:tcBorders>
              <w:top w:val="single" w:sz="12" w:space="0" w:color="008000"/>
            </w:tcBorders>
          </w:tcPr>
          <w:p w14:paraId="3E6363CA" w14:textId="77777777" w:rsidR="00F31A7A" w:rsidRPr="004F2E9F" w:rsidRDefault="00F31A7A" w:rsidP="00F31A7A">
            <w:pPr>
              <w:spacing w:before="0" w:after="0"/>
              <w:ind w:firstLine="0"/>
              <w:jc w:val="right"/>
              <w:rPr>
                <w:rFonts w:ascii="Calibri" w:hAnsi="Calibri" w:cs="Calibri"/>
                <w:b/>
                <w:sz w:val="18"/>
                <w:szCs w:val="18"/>
              </w:rPr>
            </w:pPr>
            <w:r w:rsidRPr="004F2E9F">
              <w:rPr>
                <w:rFonts w:ascii="Calibri" w:hAnsi="Calibri" w:cs="Calibri"/>
                <w:b/>
                <w:sz w:val="20"/>
              </w:rPr>
              <w:t>100,00</w:t>
            </w:r>
          </w:p>
        </w:tc>
      </w:tr>
    </w:tbl>
    <w:p w14:paraId="737DBEE6" w14:textId="77777777" w:rsidR="00C16055" w:rsidRPr="004F2E9F" w:rsidRDefault="00C16055" w:rsidP="00C16055">
      <w:pPr>
        <w:spacing w:before="240"/>
        <w:ind w:firstLine="0"/>
        <w:rPr>
          <w:rFonts w:asciiTheme="minorHAnsi" w:hAnsiTheme="minorHAnsi" w:cstheme="minorHAnsi"/>
          <w:spacing w:val="-2"/>
          <w:sz w:val="22"/>
        </w:rPr>
      </w:pPr>
    </w:p>
    <w:p w14:paraId="174F5621" w14:textId="4C968746" w:rsidR="00A22ECE" w:rsidRPr="00BA668F" w:rsidRDefault="00A22ECE" w:rsidP="00C16055">
      <w:pPr>
        <w:spacing w:before="240"/>
        <w:ind w:firstLine="0"/>
        <w:rPr>
          <w:highlight w:val="yellow"/>
        </w:rPr>
      </w:pPr>
      <w:r w:rsidRPr="00BA668F">
        <w:rPr>
          <w:highlight w:val="yellow"/>
        </w:rPr>
        <w:br w:type="page"/>
      </w:r>
    </w:p>
    <w:p w14:paraId="162D4C85" w14:textId="41D40373" w:rsidR="00084144" w:rsidRPr="00436B7F" w:rsidRDefault="00D20C7D" w:rsidP="00C93398">
      <w:pPr>
        <w:pStyle w:val="Heading2"/>
        <w:ind w:firstLine="0"/>
        <w:rPr>
          <w:rFonts w:asciiTheme="minorHAnsi" w:hAnsiTheme="minorHAnsi" w:cstheme="minorHAnsi"/>
          <w:b/>
          <w:bCs/>
          <w:color w:val="006634"/>
        </w:rPr>
      </w:pPr>
      <w:bookmarkStart w:id="192" w:name="_Toc210895725"/>
      <w:r w:rsidRPr="00436B7F">
        <w:rPr>
          <w:rFonts w:asciiTheme="minorHAnsi" w:hAnsiTheme="minorHAnsi" w:cstheme="minorHAnsi"/>
          <w:b/>
          <w:bCs/>
          <w:color w:val="006634"/>
        </w:rPr>
        <w:lastRenderedPageBreak/>
        <w:t>V</w:t>
      </w:r>
      <w:r w:rsidR="0010368E" w:rsidRPr="00436B7F">
        <w:rPr>
          <w:rFonts w:asciiTheme="minorHAnsi" w:hAnsiTheme="minorHAnsi" w:cstheme="minorHAnsi"/>
          <w:b/>
          <w:bCs/>
          <w:color w:val="006634"/>
        </w:rPr>
        <w:t>I</w:t>
      </w:r>
      <w:r w:rsidRPr="00436B7F">
        <w:rPr>
          <w:rFonts w:asciiTheme="minorHAnsi" w:hAnsiTheme="minorHAnsi" w:cstheme="minorHAnsi"/>
          <w:b/>
          <w:bCs/>
          <w:color w:val="006634"/>
        </w:rPr>
        <w:t>.</w:t>
      </w:r>
      <w:r w:rsidR="004C38B1" w:rsidRPr="00436B7F">
        <w:rPr>
          <w:rFonts w:asciiTheme="minorHAnsi" w:hAnsiTheme="minorHAnsi" w:cstheme="minorHAnsi"/>
          <w:b/>
          <w:bCs/>
          <w:color w:val="006634"/>
        </w:rPr>
        <w:t>1.3. Sadašnje stanje površina šuma i šumskih zemljišta prema namjeni</w:t>
      </w:r>
      <w:r w:rsidR="005B629A" w:rsidRPr="00436B7F">
        <w:rPr>
          <w:rFonts w:asciiTheme="minorHAnsi" w:hAnsiTheme="minorHAnsi" w:cstheme="minorHAnsi"/>
          <w:b/>
          <w:bCs/>
          <w:color w:val="006634"/>
        </w:rPr>
        <w:t xml:space="preserve"> i usporedba s prijašnjim stanjem</w:t>
      </w:r>
      <w:bookmarkEnd w:id="192"/>
    </w:p>
    <w:p w14:paraId="07D3F04D" w14:textId="255FE6F8" w:rsidR="009152C6" w:rsidRPr="005E0074" w:rsidRDefault="009152C6" w:rsidP="00926603">
      <w:pPr>
        <w:spacing w:before="240"/>
        <w:ind w:firstLine="0"/>
        <w:rPr>
          <w:rFonts w:asciiTheme="minorHAnsi" w:hAnsiTheme="minorHAnsi" w:cstheme="minorHAnsi"/>
          <w:sz w:val="22"/>
        </w:rPr>
      </w:pPr>
      <w:r w:rsidRPr="00436B7F">
        <w:rPr>
          <w:rFonts w:asciiTheme="minorHAnsi" w:hAnsiTheme="minorHAnsi" w:cstheme="minorHAnsi"/>
          <w:sz w:val="22"/>
        </w:rPr>
        <w:t>U tablici</w:t>
      </w:r>
      <w:r w:rsidR="00B92D96" w:rsidRPr="00436B7F">
        <w:rPr>
          <w:rFonts w:asciiTheme="minorHAnsi" w:hAnsiTheme="minorHAnsi" w:cstheme="minorHAnsi"/>
          <w:sz w:val="22"/>
        </w:rPr>
        <w:t xml:space="preserve"> </w:t>
      </w:r>
      <w:r w:rsidR="000A0D00">
        <w:rPr>
          <w:rFonts w:asciiTheme="minorHAnsi" w:hAnsiTheme="minorHAnsi" w:cstheme="minorHAnsi"/>
          <w:sz w:val="22"/>
        </w:rPr>
        <w:t>24.</w:t>
      </w:r>
      <w:r w:rsidR="00B92D96" w:rsidRPr="00436B7F">
        <w:rPr>
          <w:rFonts w:asciiTheme="minorHAnsi" w:hAnsiTheme="minorHAnsi" w:cstheme="minorHAnsi"/>
          <w:sz w:val="22"/>
        </w:rPr>
        <w:t xml:space="preserve"> prikazana je usporedba</w:t>
      </w:r>
      <w:r w:rsidR="00B92D96" w:rsidRPr="00B92D96">
        <w:rPr>
          <w:rFonts w:asciiTheme="minorHAnsi" w:hAnsiTheme="minorHAnsi" w:cstheme="minorHAnsi"/>
          <w:sz w:val="22"/>
        </w:rPr>
        <w:t xml:space="preserve"> </w:t>
      </w:r>
      <w:r w:rsidR="009B4855">
        <w:rPr>
          <w:rFonts w:asciiTheme="minorHAnsi" w:hAnsiTheme="minorHAnsi" w:cstheme="minorHAnsi"/>
          <w:sz w:val="22"/>
        </w:rPr>
        <w:t xml:space="preserve">obrasle </w:t>
      </w:r>
      <w:r w:rsidR="00B92D96" w:rsidRPr="00B92D96">
        <w:rPr>
          <w:rFonts w:asciiTheme="minorHAnsi" w:hAnsiTheme="minorHAnsi" w:cstheme="minorHAnsi"/>
          <w:sz w:val="22"/>
        </w:rPr>
        <w:t>površine šuma prema</w:t>
      </w:r>
      <w:r w:rsidR="00B92D96">
        <w:rPr>
          <w:rFonts w:asciiTheme="minorHAnsi" w:hAnsiTheme="minorHAnsi" w:cstheme="minorHAnsi"/>
          <w:sz w:val="22"/>
        </w:rPr>
        <w:t xml:space="preserve"> namjeni u sadašnjem i prošlom programu. Iz tablice je vidljivo da je doš</w:t>
      </w:r>
      <w:r w:rsidR="000A0D00">
        <w:rPr>
          <w:rFonts w:asciiTheme="minorHAnsi" w:hAnsiTheme="minorHAnsi" w:cstheme="minorHAnsi"/>
          <w:sz w:val="22"/>
        </w:rPr>
        <w:t>l</w:t>
      </w:r>
      <w:r w:rsidR="00B92D96">
        <w:rPr>
          <w:rFonts w:asciiTheme="minorHAnsi" w:hAnsiTheme="minorHAnsi" w:cstheme="minorHAnsi"/>
          <w:sz w:val="22"/>
        </w:rPr>
        <w:t xml:space="preserve">o do </w:t>
      </w:r>
      <w:r w:rsidR="00B92D96" w:rsidRPr="00B92D96">
        <w:rPr>
          <w:rFonts w:asciiTheme="minorHAnsi" w:hAnsiTheme="minorHAnsi" w:cstheme="minorHAnsi"/>
          <w:sz w:val="22"/>
        </w:rPr>
        <w:t xml:space="preserve">smanjenja površina </w:t>
      </w:r>
      <w:r w:rsidR="00B92D96">
        <w:rPr>
          <w:rFonts w:asciiTheme="minorHAnsi" w:hAnsiTheme="minorHAnsi" w:cstheme="minorHAnsi"/>
          <w:sz w:val="22"/>
        </w:rPr>
        <w:t xml:space="preserve">gospodarskih šuma za 11% odnosno </w:t>
      </w:r>
      <w:r w:rsidR="00B92D96" w:rsidRPr="005E0074">
        <w:rPr>
          <w:rFonts w:asciiTheme="minorHAnsi" w:hAnsiTheme="minorHAnsi" w:cstheme="minorHAnsi"/>
          <w:sz w:val="22"/>
        </w:rPr>
        <w:t>sa 2151,19 ha na 19</w:t>
      </w:r>
      <w:r w:rsidR="009B4855" w:rsidRPr="005E0074">
        <w:rPr>
          <w:rFonts w:asciiTheme="minorHAnsi" w:hAnsiTheme="minorHAnsi" w:cstheme="minorHAnsi"/>
          <w:sz w:val="22"/>
        </w:rPr>
        <w:t>33</w:t>
      </w:r>
      <w:r w:rsidR="00B92D96" w:rsidRPr="005E0074">
        <w:rPr>
          <w:rFonts w:asciiTheme="minorHAnsi" w:hAnsiTheme="minorHAnsi" w:cstheme="minorHAnsi"/>
          <w:sz w:val="22"/>
        </w:rPr>
        <w:t>,</w:t>
      </w:r>
      <w:r w:rsidR="009B4855" w:rsidRPr="005E0074">
        <w:rPr>
          <w:rFonts w:asciiTheme="minorHAnsi" w:hAnsiTheme="minorHAnsi" w:cstheme="minorHAnsi"/>
          <w:sz w:val="22"/>
        </w:rPr>
        <w:t>85</w:t>
      </w:r>
      <w:r w:rsidR="00B92D96" w:rsidRPr="005E0074">
        <w:rPr>
          <w:rFonts w:asciiTheme="minorHAnsi" w:hAnsiTheme="minorHAnsi" w:cstheme="minorHAnsi"/>
          <w:sz w:val="22"/>
        </w:rPr>
        <w:t xml:space="preserve"> ha, a šume posebne namjene</w:t>
      </w:r>
      <w:r w:rsidR="00926603" w:rsidRPr="005E0074">
        <w:rPr>
          <w:rFonts w:asciiTheme="minorHAnsi" w:hAnsiTheme="minorHAnsi" w:cstheme="minorHAnsi"/>
          <w:sz w:val="22"/>
        </w:rPr>
        <w:t xml:space="preserve"> su se smanjile za 95 % površine, odnosno sa 52,43 ha na 2,69 ha</w:t>
      </w:r>
      <w:r w:rsidR="00B92D96" w:rsidRPr="005E0074">
        <w:rPr>
          <w:rFonts w:asciiTheme="minorHAnsi" w:hAnsiTheme="minorHAnsi" w:cstheme="minorHAnsi"/>
          <w:sz w:val="22"/>
        </w:rPr>
        <w:t xml:space="preserve">. Do smanjenja površina šuma posebne namjene </w:t>
      </w:r>
      <w:r w:rsidR="00926603" w:rsidRPr="005E0074">
        <w:rPr>
          <w:rFonts w:asciiTheme="minorHAnsi" w:hAnsiTheme="minorHAnsi" w:cstheme="minorHAnsi"/>
          <w:sz w:val="22"/>
        </w:rPr>
        <w:t xml:space="preserve">došlo je zbog </w:t>
      </w:r>
      <w:r w:rsidR="009B4855" w:rsidRPr="005E0074">
        <w:rPr>
          <w:rFonts w:asciiTheme="minorHAnsi" w:hAnsiTheme="minorHAnsi" w:cstheme="minorHAnsi"/>
          <w:sz w:val="22"/>
        </w:rPr>
        <w:t xml:space="preserve">izdvajanja površine zaštićenog područja u </w:t>
      </w:r>
      <w:r w:rsidR="005E0074">
        <w:rPr>
          <w:rFonts w:asciiTheme="minorHAnsi" w:hAnsiTheme="minorHAnsi" w:cstheme="minorHAnsi"/>
          <w:sz w:val="22"/>
        </w:rPr>
        <w:t>posebni odsjek.</w:t>
      </w:r>
    </w:p>
    <w:p w14:paraId="62380A4A" w14:textId="77777777" w:rsidR="00E73906" w:rsidRDefault="00E73906" w:rsidP="00E73906">
      <w:pPr>
        <w:spacing w:before="0" w:after="0"/>
        <w:ind w:firstLine="0"/>
        <w:rPr>
          <w:rFonts w:asciiTheme="minorHAnsi" w:eastAsia="Times New Roman" w:hAnsiTheme="minorHAnsi" w:cstheme="minorHAnsi"/>
          <w:b/>
          <w:sz w:val="20"/>
          <w:szCs w:val="20"/>
        </w:rPr>
      </w:pPr>
    </w:p>
    <w:p w14:paraId="08EF8FC6" w14:textId="32FA24FD" w:rsidR="00C16055" w:rsidRPr="00E73906" w:rsidRDefault="00E73906" w:rsidP="00E73906">
      <w:pPr>
        <w:spacing w:before="0" w:after="0"/>
        <w:ind w:firstLine="0"/>
        <w:rPr>
          <w:rFonts w:asciiTheme="minorHAnsi" w:eastAsia="Times New Roman" w:hAnsiTheme="minorHAnsi" w:cstheme="minorHAnsi"/>
          <w:i/>
          <w:sz w:val="20"/>
          <w:szCs w:val="20"/>
        </w:rPr>
      </w:pPr>
      <w:r w:rsidRPr="00DD50C0">
        <w:rPr>
          <w:rFonts w:asciiTheme="minorHAnsi" w:eastAsia="Times New Roman" w:hAnsiTheme="minorHAnsi" w:cstheme="minorHAnsi"/>
          <w:b/>
          <w:sz w:val="20"/>
          <w:szCs w:val="20"/>
        </w:rPr>
        <w:t xml:space="preserve">Tablica </w:t>
      </w:r>
      <w:r w:rsidR="000A0D00">
        <w:rPr>
          <w:rFonts w:asciiTheme="minorHAnsi" w:eastAsia="Times New Roman" w:hAnsiTheme="minorHAnsi" w:cstheme="minorHAnsi"/>
          <w:b/>
          <w:sz w:val="20"/>
          <w:szCs w:val="20"/>
        </w:rPr>
        <w:t>24</w:t>
      </w:r>
      <w:r w:rsidRPr="00DD50C0">
        <w:rPr>
          <w:rFonts w:asciiTheme="minorHAnsi" w:eastAsia="Times New Roman" w:hAnsiTheme="minorHAnsi" w:cstheme="minorHAnsi"/>
          <w:b/>
          <w:sz w:val="20"/>
          <w:szCs w:val="20"/>
        </w:rPr>
        <w:t>.</w:t>
      </w:r>
      <w:r w:rsidRPr="00DD50C0">
        <w:rPr>
          <w:rFonts w:asciiTheme="minorHAnsi" w:eastAsia="Times New Roman" w:hAnsiTheme="minorHAnsi" w:cstheme="minorHAnsi"/>
          <w:i/>
          <w:sz w:val="20"/>
          <w:szCs w:val="20"/>
        </w:rPr>
        <w:t xml:space="preserve"> Usporedba </w:t>
      </w:r>
      <w:r w:rsidR="009B4855">
        <w:rPr>
          <w:rFonts w:asciiTheme="minorHAnsi" w:eastAsia="Times New Roman" w:hAnsiTheme="minorHAnsi" w:cstheme="minorHAnsi"/>
          <w:i/>
          <w:sz w:val="20"/>
          <w:szCs w:val="20"/>
        </w:rPr>
        <w:t>obrasle</w:t>
      </w:r>
      <w:r>
        <w:rPr>
          <w:rFonts w:asciiTheme="minorHAnsi" w:eastAsia="Times New Roman" w:hAnsiTheme="minorHAnsi" w:cstheme="minorHAnsi"/>
          <w:i/>
          <w:sz w:val="20"/>
          <w:szCs w:val="20"/>
        </w:rPr>
        <w:t xml:space="preserve"> površina prema namjeni </w:t>
      </w:r>
      <w:r w:rsidRPr="00DD50C0">
        <w:rPr>
          <w:rFonts w:asciiTheme="minorHAnsi" w:eastAsia="Times New Roman" w:hAnsiTheme="minorHAnsi" w:cstheme="minorHAnsi"/>
          <w:i/>
          <w:sz w:val="20"/>
          <w:szCs w:val="20"/>
        </w:rPr>
        <w:t>20</w:t>
      </w:r>
      <w:r>
        <w:rPr>
          <w:rFonts w:asciiTheme="minorHAnsi" w:eastAsia="Times New Roman" w:hAnsiTheme="minorHAnsi" w:cstheme="minorHAnsi"/>
          <w:i/>
          <w:sz w:val="20"/>
          <w:szCs w:val="20"/>
        </w:rPr>
        <w:t>10</w:t>
      </w:r>
      <w:r w:rsidRPr="00DD50C0">
        <w:rPr>
          <w:rFonts w:asciiTheme="minorHAnsi" w:eastAsia="Times New Roman" w:hAnsiTheme="minorHAnsi" w:cstheme="minorHAnsi"/>
          <w:i/>
          <w:sz w:val="20"/>
          <w:szCs w:val="20"/>
        </w:rPr>
        <w:t>. i 20</w:t>
      </w:r>
      <w:r>
        <w:rPr>
          <w:rFonts w:asciiTheme="minorHAnsi" w:eastAsia="Times New Roman" w:hAnsiTheme="minorHAnsi" w:cstheme="minorHAnsi"/>
          <w:i/>
          <w:sz w:val="20"/>
          <w:szCs w:val="20"/>
        </w:rPr>
        <w:t>25</w:t>
      </w:r>
      <w:r w:rsidRPr="00DD50C0">
        <w:rPr>
          <w:rFonts w:asciiTheme="minorHAnsi" w:eastAsia="Times New Roman" w:hAnsiTheme="minorHAnsi" w:cstheme="minorHAnsi"/>
          <w:i/>
          <w:sz w:val="20"/>
          <w:szCs w:val="20"/>
        </w:rPr>
        <w:t xml:space="preserve"> godine</w:t>
      </w:r>
    </w:p>
    <w:tbl>
      <w:tblPr>
        <w:tblW w:w="4852" w:type="pct"/>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CellMar>
          <w:left w:w="28" w:type="dxa"/>
          <w:right w:w="28" w:type="dxa"/>
        </w:tblCellMar>
        <w:tblLook w:val="04A0" w:firstRow="1" w:lastRow="0" w:firstColumn="1" w:lastColumn="0" w:noHBand="0" w:noVBand="1"/>
      </w:tblPr>
      <w:tblGrid>
        <w:gridCol w:w="3844"/>
        <w:gridCol w:w="1269"/>
        <w:gridCol w:w="1269"/>
        <w:gridCol w:w="1269"/>
        <w:gridCol w:w="1123"/>
      </w:tblGrid>
      <w:tr w:rsidR="00D90B48" w:rsidRPr="007422B8" w14:paraId="450B188C" w14:textId="77777777" w:rsidTr="00E73906">
        <w:trPr>
          <w:cantSplit/>
          <w:trHeight w:val="227"/>
          <w:tblHeader/>
          <w:jc w:val="center"/>
        </w:trPr>
        <w:tc>
          <w:tcPr>
            <w:tcW w:w="2191" w:type="pct"/>
            <w:vMerge w:val="restart"/>
            <w:tcBorders>
              <w:top w:val="single" w:sz="12" w:space="0" w:color="006634"/>
              <w:bottom w:val="single" w:sz="4" w:space="0" w:color="006634"/>
            </w:tcBorders>
            <w:noWrap/>
            <w:vAlign w:val="center"/>
            <w:hideMark/>
          </w:tcPr>
          <w:p w14:paraId="4BB9A763" w14:textId="033A1986" w:rsidR="00D90B48" w:rsidRPr="00FA2647" w:rsidRDefault="00E73906" w:rsidP="007E5F8E">
            <w:pPr>
              <w:pStyle w:val="NoSpacing"/>
              <w:rPr>
                <w:rFonts w:asciiTheme="minorHAnsi" w:hAnsiTheme="minorHAnsi" w:cstheme="minorHAnsi"/>
                <w:b/>
                <w:bCs/>
                <w:sz w:val="20"/>
                <w:szCs w:val="20"/>
                <w:lang w:eastAsia="hr-HR"/>
              </w:rPr>
            </w:pPr>
            <w:r>
              <w:rPr>
                <w:rFonts w:asciiTheme="minorHAnsi" w:hAnsiTheme="minorHAnsi" w:cstheme="minorHAnsi"/>
                <w:b/>
                <w:bCs/>
                <w:sz w:val="20"/>
                <w:szCs w:val="20"/>
                <w:lang w:eastAsia="hr-HR"/>
              </w:rPr>
              <w:t>Namjena</w:t>
            </w:r>
          </w:p>
        </w:tc>
        <w:tc>
          <w:tcPr>
            <w:tcW w:w="1446" w:type="pct"/>
            <w:gridSpan w:val="2"/>
            <w:tcBorders>
              <w:top w:val="single" w:sz="12" w:space="0" w:color="006634"/>
              <w:bottom w:val="single" w:sz="4" w:space="0" w:color="006634"/>
            </w:tcBorders>
            <w:noWrap/>
            <w:vAlign w:val="center"/>
            <w:hideMark/>
          </w:tcPr>
          <w:p w14:paraId="2C574E84" w14:textId="77777777" w:rsidR="00D90B48" w:rsidRPr="00FA2647" w:rsidRDefault="00D90B48" w:rsidP="007E5F8E">
            <w:pPr>
              <w:pStyle w:val="NoSpacing"/>
              <w:rPr>
                <w:rFonts w:asciiTheme="minorHAnsi" w:hAnsiTheme="minorHAnsi" w:cstheme="minorHAnsi"/>
                <w:b/>
                <w:bCs/>
                <w:sz w:val="20"/>
                <w:szCs w:val="20"/>
                <w:lang w:eastAsia="hr-HR"/>
              </w:rPr>
            </w:pPr>
            <w:r w:rsidRPr="00FA2647">
              <w:rPr>
                <w:rFonts w:asciiTheme="minorHAnsi" w:hAnsiTheme="minorHAnsi" w:cstheme="minorHAnsi"/>
                <w:b/>
                <w:bCs/>
                <w:sz w:val="20"/>
                <w:szCs w:val="20"/>
                <w:lang w:eastAsia="hr-HR"/>
              </w:rPr>
              <w:t>201</w:t>
            </w:r>
            <w:r>
              <w:rPr>
                <w:rFonts w:asciiTheme="minorHAnsi" w:hAnsiTheme="minorHAnsi" w:cstheme="minorHAnsi"/>
                <w:b/>
                <w:bCs/>
                <w:sz w:val="20"/>
                <w:szCs w:val="20"/>
                <w:lang w:eastAsia="hr-HR"/>
              </w:rPr>
              <w:t>0</w:t>
            </w:r>
            <w:r w:rsidRPr="00FA2647">
              <w:rPr>
                <w:rFonts w:asciiTheme="minorHAnsi" w:hAnsiTheme="minorHAnsi" w:cstheme="minorHAnsi"/>
                <w:b/>
                <w:bCs/>
                <w:sz w:val="20"/>
                <w:szCs w:val="20"/>
                <w:lang w:eastAsia="hr-HR"/>
              </w:rPr>
              <w:t>.</w:t>
            </w:r>
          </w:p>
        </w:tc>
        <w:tc>
          <w:tcPr>
            <w:tcW w:w="1363" w:type="pct"/>
            <w:gridSpan w:val="2"/>
            <w:tcBorders>
              <w:top w:val="single" w:sz="12" w:space="0" w:color="006634"/>
              <w:bottom w:val="single" w:sz="4" w:space="0" w:color="006634"/>
            </w:tcBorders>
          </w:tcPr>
          <w:p w14:paraId="2C6BF7B8" w14:textId="77777777" w:rsidR="00D90B48" w:rsidRPr="00FA2647" w:rsidRDefault="00D90B48" w:rsidP="007E5F8E">
            <w:pPr>
              <w:pStyle w:val="NoSpacing"/>
              <w:rPr>
                <w:rFonts w:asciiTheme="minorHAnsi" w:hAnsiTheme="minorHAnsi" w:cstheme="minorHAnsi"/>
                <w:b/>
                <w:bCs/>
                <w:sz w:val="20"/>
                <w:szCs w:val="20"/>
                <w:lang w:eastAsia="hr-HR"/>
              </w:rPr>
            </w:pPr>
            <w:r w:rsidRPr="00FA2647">
              <w:rPr>
                <w:rFonts w:asciiTheme="minorHAnsi" w:hAnsiTheme="minorHAnsi" w:cstheme="minorHAnsi"/>
                <w:b/>
                <w:bCs/>
                <w:sz w:val="20"/>
                <w:szCs w:val="20"/>
                <w:lang w:eastAsia="hr-HR"/>
              </w:rPr>
              <w:t>202</w:t>
            </w:r>
            <w:r>
              <w:rPr>
                <w:rFonts w:asciiTheme="minorHAnsi" w:hAnsiTheme="minorHAnsi" w:cstheme="minorHAnsi"/>
                <w:b/>
                <w:bCs/>
                <w:sz w:val="20"/>
                <w:szCs w:val="20"/>
                <w:lang w:eastAsia="hr-HR"/>
              </w:rPr>
              <w:t>5</w:t>
            </w:r>
            <w:r w:rsidRPr="00FA2647">
              <w:rPr>
                <w:rFonts w:asciiTheme="minorHAnsi" w:hAnsiTheme="minorHAnsi" w:cstheme="minorHAnsi"/>
                <w:b/>
                <w:bCs/>
                <w:sz w:val="20"/>
                <w:szCs w:val="20"/>
                <w:lang w:eastAsia="hr-HR"/>
              </w:rPr>
              <w:t>.</w:t>
            </w:r>
          </w:p>
        </w:tc>
      </w:tr>
      <w:tr w:rsidR="00D90B48" w:rsidRPr="007422B8" w14:paraId="6DB37922" w14:textId="77777777" w:rsidTr="00E73906">
        <w:trPr>
          <w:trHeight w:val="227"/>
          <w:tblHeader/>
          <w:jc w:val="center"/>
        </w:trPr>
        <w:tc>
          <w:tcPr>
            <w:tcW w:w="2191" w:type="pct"/>
            <w:vMerge/>
            <w:tcBorders>
              <w:top w:val="single" w:sz="4" w:space="0" w:color="006634"/>
              <w:bottom w:val="single" w:sz="12" w:space="0" w:color="006634"/>
            </w:tcBorders>
            <w:vAlign w:val="center"/>
            <w:hideMark/>
          </w:tcPr>
          <w:p w14:paraId="55B9905E" w14:textId="77777777" w:rsidR="00D90B48" w:rsidRPr="00FA2647" w:rsidRDefault="00D90B48" w:rsidP="007E5F8E">
            <w:pPr>
              <w:pStyle w:val="NoSpacing"/>
              <w:rPr>
                <w:rFonts w:asciiTheme="minorHAnsi" w:hAnsiTheme="minorHAnsi" w:cstheme="minorHAnsi"/>
                <w:b/>
                <w:bCs/>
                <w:sz w:val="20"/>
                <w:szCs w:val="20"/>
                <w:lang w:eastAsia="hr-HR"/>
              </w:rPr>
            </w:pPr>
          </w:p>
        </w:tc>
        <w:tc>
          <w:tcPr>
            <w:tcW w:w="723" w:type="pct"/>
            <w:tcBorders>
              <w:top w:val="single" w:sz="4" w:space="0" w:color="006634"/>
              <w:bottom w:val="single" w:sz="12" w:space="0" w:color="006634"/>
            </w:tcBorders>
            <w:noWrap/>
            <w:vAlign w:val="center"/>
            <w:hideMark/>
          </w:tcPr>
          <w:p w14:paraId="4AE45A5D" w14:textId="77777777" w:rsidR="00D90B48" w:rsidRPr="00FA2647" w:rsidRDefault="00D90B48"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ha</w:t>
            </w:r>
          </w:p>
        </w:tc>
        <w:tc>
          <w:tcPr>
            <w:tcW w:w="723" w:type="pct"/>
            <w:tcBorders>
              <w:top w:val="single" w:sz="4" w:space="0" w:color="006634"/>
              <w:bottom w:val="single" w:sz="12" w:space="0" w:color="006634"/>
            </w:tcBorders>
            <w:vAlign w:val="center"/>
          </w:tcPr>
          <w:p w14:paraId="356B710F" w14:textId="77777777" w:rsidR="00D90B48" w:rsidRPr="00FA2647" w:rsidRDefault="00D90B48"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w:t>
            </w:r>
          </w:p>
        </w:tc>
        <w:tc>
          <w:tcPr>
            <w:tcW w:w="723" w:type="pct"/>
            <w:tcBorders>
              <w:top w:val="single" w:sz="4" w:space="0" w:color="006634"/>
              <w:bottom w:val="single" w:sz="12" w:space="0" w:color="006634"/>
            </w:tcBorders>
            <w:vAlign w:val="center"/>
          </w:tcPr>
          <w:p w14:paraId="75DD2D07" w14:textId="77777777" w:rsidR="00D90B48" w:rsidRPr="00FA2647" w:rsidRDefault="00D90B48"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ha</w:t>
            </w:r>
          </w:p>
        </w:tc>
        <w:tc>
          <w:tcPr>
            <w:tcW w:w="640" w:type="pct"/>
            <w:tcBorders>
              <w:top w:val="single" w:sz="4" w:space="0" w:color="006634"/>
              <w:bottom w:val="single" w:sz="12" w:space="0" w:color="006634"/>
            </w:tcBorders>
            <w:noWrap/>
            <w:vAlign w:val="center"/>
          </w:tcPr>
          <w:p w14:paraId="41156AEA" w14:textId="77777777" w:rsidR="00D90B48" w:rsidRPr="00FA2647" w:rsidRDefault="00D90B48"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w:t>
            </w:r>
          </w:p>
        </w:tc>
      </w:tr>
      <w:tr w:rsidR="00D90B48" w:rsidRPr="007422B8" w14:paraId="0A12C182" w14:textId="77777777" w:rsidTr="00E73906">
        <w:trPr>
          <w:cantSplit/>
          <w:trHeight w:val="227"/>
          <w:jc w:val="center"/>
        </w:trPr>
        <w:tc>
          <w:tcPr>
            <w:tcW w:w="2191" w:type="pct"/>
            <w:tcBorders>
              <w:top w:val="single" w:sz="12" w:space="0" w:color="006634"/>
            </w:tcBorders>
            <w:noWrap/>
            <w:vAlign w:val="center"/>
          </w:tcPr>
          <w:p w14:paraId="193AFD4C" w14:textId="31A10ED4" w:rsidR="00D90B48" w:rsidRPr="007422B8" w:rsidRDefault="00E73906" w:rsidP="007E5F8E">
            <w:pPr>
              <w:pStyle w:val="NoSpacing"/>
              <w:jc w:val="left"/>
              <w:rPr>
                <w:rFonts w:asciiTheme="minorHAnsi" w:hAnsiTheme="minorHAnsi" w:cstheme="minorHAnsi"/>
                <w:sz w:val="18"/>
                <w:szCs w:val="18"/>
                <w:lang w:eastAsia="hr-HR"/>
              </w:rPr>
            </w:pPr>
            <w:r>
              <w:rPr>
                <w:rFonts w:asciiTheme="minorHAnsi" w:hAnsiTheme="minorHAnsi" w:cstheme="minorHAnsi"/>
                <w:sz w:val="18"/>
                <w:szCs w:val="18"/>
                <w:lang w:eastAsia="hr-HR"/>
              </w:rPr>
              <w:t>Gospodarske</w:t>
            </w:r>
          </w:p>
        </w:tc>
        <w:tc>
          <w:tcPr>
            <w:tcW w:w="723" w:type="pct"/>
            <w:tcBorders>
              <w:top w:val="single" w:sz="12" w:space="0" w:color="006634"/>
            </w:tcBorders>
            <w:noWrap/>
            <w:vAlign w:val="center"/>
          </w:tcPr>
          <w:p w14:paraId="07140E7A" w14:textId="77777777" w:rsidR="00D90B48" w:rsidRPr="007422B8" w:rsidRDefault="00D90B48"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2151,19</w:t>
            </w:r>
          </w:p>
        </w:tc>
        <w:tc>
          <w:tcPr>
            <w:tcW w:w="723" w:type="pct"/>
            <w:tcBorders>
              <w:top w:val="single" w:sz="12" w:space="0" w:color="006634"/>
            </w:tcBorders>
            <w:vAlign w:val="bottom"/>
          </w:tcPr>
          <w:p w14:paraId="277C04D6" w14:textId="52B82645" w:rsidR="00D90B48" w:rsidRPr="00FC4BF2" w:rsidRDefault="00E73906"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97,62</w:t>
            </w:r>
          </w:p>
        </w:tc>
        <w:tc>
          <w:tcPr>
            <w:tcW w:w="723" w:type="pct"/>
            <w:tcBorders>
              <w:top w:val="single" w:sz="12" w:space="0" w:color="006634"/>
            </w:tcBorders>
          </w:tcPr>
          <w:p w14:paraId="5BD24727" w14:textId="015D3788" w:rsidR="00D90B48" w:rsidRPr="007422B8" w:rsidRDefault="009B4855"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1934,85</w:t>
            </w:r>
          </w:p>
        </w:tc>
        <w:tc>
          <w:tcPr>
            <w:tcW w:w="640" w:type="pct"/>
            <w:tcBorders>
              <w:top w:val="single" w:sz="12" w:space="0" w:color="006634"/>
            </w:tcBorders>
            <w:noWrap/>
            <w:vAlign w:val="bottom"/>
          </w:tcPr>
          <w:p w14:paraId="2D0092F6" w14:textId="77777777" w:rsidR="00D90B48" w:rsidRPr="007422B8" w:rsidRDefault="00D90B48"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99,86</w:t>
            </w:r>
          </w:p>
        </w:tc>
      </w:tr>
      <w:tr w:rsidR="00D90B48" w:rsidRPr="007422B8" w14:paraId="6D81D6E8" w14:textId="77777777" w:rsidTr="00E73906">
        <w:trPr>
          <w:cantSplit/>
          <w:trHeight w:val="227"/>
          <w:jc w:val="center"/>
        </w:trPr>
        <w:tc>
          <w:tcPr>
            <w:tcW w:w="2191" w:type="pct"/>
            <w:noWrap/>
            <w:vAlign w:val="center"/>
          </w:tcPr>
          <w:p w14:paraId="0C965F69" w14:textId="66E9B77F" w:rsidR="00D90B48" w:rsidRPr="007422B8" w:rsidRDefault="00E73906" w:rsidP="007E5F8E">
            <w:pPr>
              <w:pStyle w:val="NoSpacing"/>
              <w:jc w:val="left"/>
              <w:rPr>
                <w:rFonts w:asciiTheme="minorHAnsi" w:hAnsiTheme="minorHAnsi" w:cstheme="minorHAnsi"/>
                <w:sz w:val="18"/>
                <w:szCs w:val="18"/>
                <w:lang w:eastAsia="hr-HR"/>
              </w:rPr>
            </w:pPr>
            <w:r>
              <w:rPr>
                <w:rFonts w:asciiTheme="minorHAnsi" w:hAnsiTheme="minorHAnsi" w:cstheme="minorHAnsi"/>
                <w:sz w:val="18"/>
                <w:szCs w:val="18"/>
                <w:lang w:eastAsia="hr-HR"/>
              </w:rPr>
              <w:t>Posebne namjene</w:t>
            </w:r>
          </w:p>
        </w:tc>
        <w:tc>
          <w:tcPr>
            <w:tcW w:w="723" w:type="pct"/>
            <w:noWrap/>
            <w:vAlign w:val="center"/>
          </w:tcPr>
          <w:p w14:paraId="7FD7080C" w14:textId="77777777" w:rsidR="00D90B48" w:rsidRPr="007422B8" w:rsidRDefault="00D90B48"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52,43</w:t>
            </w:r>
          </w:p>
        </w:tc>
        <w:tc>
          <w:tcPr>
            <w:tcW w:w="723" w:type="pct"/>
            <w:vAlign w:val="bottom"/>
          </w:tcPr>
          <w:p w14:paraId="775CAA71" w14:textId="3BD0E942" w:rsidR="00D90B48" w:rsidRPr="00FC4BF2" w:rsidRDefault="00E73906"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2,38</w:t>
            </w:r>
          </w:p>
        </w:tc>
        <w:tc>
          <w:tcPr>
            <w:tcW w:w="723" w:type="pct"/>
          </w:tcPr>
          <w:p w14:paraId="3903BB72" w14:textId="77777777" w:rsidR="00D90B48" w:rsidRPr="007422B8" w:rsidRDefault="00D90B48"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2,69</w:t>
            </w:r>
          </w:p>
        </w:tc>
        <w:tc>
          <w:tcPr>
            <w:tcW w:w="640" w:type="pct"/>
            <w:noWrap/>
            <w:vAlign w:val="bottom"/>
          </w:tcPr>
          <w:p w14:paraId="5F3ACAC5" w14:textId="77777777" w:rsidR="00D90B48" w:rsidRPr="007422B8" w:rsidRDefault="00D90B48" w:rsidP="007E5F8E">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0,14</w:t>
            </w:r>
          </w:p>
        </w:tc>
      </w:tr>
      <w:tr w:rsidR="00D90B48" w:rsidRPr="007422B8" w14:paraId="597CA4F4" w14:textId="77777777" w:rsidTr="00E73906">
        <w:trPr>
          <w:trHeight w:val="227"/>
          <w:jc w:val="center"/>
        </w:trPr>
        <w:tc>
          <w:tcPr>
            <w:tcW w:w="2191" w:type="pct"/>
            <w:tcBorders>
              <w:top w:val="single" w:sz="12" w:space="0" w:color="006634"/>
            </w:tcBorders>
            <w:noWrap/>
            <w:vAlign w:val="center"/>
            <w:hideMark/>
          </w:tcPr>
          <w:p w14:paraId="2B3D42C7" w14:textId="77777777" w:rsidR="00D90B48" w:rsidRPr="007422B8" w:rsidRDefault="00D90B48" w:rsidP="007E5F8E">
            <w:pPr>
              <w:pStyle w:val="NoSpacing"/>
              <w:jc w:val="left"/>
              <w:rPr>
                <w:rFonts w:asciiTheme="minorHAnsi" w:hAnsiTheme="minorHAnsi" w:cstheme="minorHAnsi"/>
                <w:b/>
                <w:sz w:val="18"/>
                <w:szCs w:val="18"/>
                <w:lang w:eastAsia="hr-HR"/>
              </w:rPr>
            </w:pPr>
            <w:r w:rsidRPr="007422B8">
              <w:rPr>
                <w:rFonts w:asciiTheme="minorHAnsi" w:hAnsiTheme="minorHAnsi" w:cstheme="minorHAnsi"/>
                <w:b/>
                <w:sz w:val="18"/>
                <w:szCs w:val="18"/>
                <w:lang w:eastAsia="hr-HR"/>
              </w:rPr>
              <w:t>Sveukupno</w:t>
            </w:r>
          </w:p>
        </w:tc>
        <w:tc>
          <w:tcPr>
            <w:tcW w:w="723" w:type="pct"/>
            <w:tcBorders>
              <w:top w:val="single" w:sz="12" w:space="0" w:color="006634"/>
            </w:tcBorders>
            <w:noWrap/>
            <w:vAlign w:val="bottom"/>
          </w:tcPr>
          <w:p w14:paraId="683786F6" w14:textId="77777777" w:rsidR="00D90B48" w:rsidRPr="007422B8" w:rsidRDefault="00D90B48" w:rsidP="007E5F8E">
            <w:pPr>
              <w:pStyle w:val="NoSpacing"/>
              <w:rPr>
                <w:rFonts w:asciiTheme="minorHAnsi" w:hAnsiTheme="minorHAnsi" w:cstheme="minorHAnsi"/>
                <w:b/>
                <w:bCs/>
                <w:sz w:val="18"/>
                <w:szCs w:val="18"/>
                <w:lang w:eastAsia="hr-HR"/>
              </w:rPr>
            </w:pPr>
            <w:r>
              <w:rPr>
                <w:rFonts w:asciiTheme="minorHAnsi" w:hAnsiTheme="minorHAnsi" w:cstheme="minorHAnsi"/>
                <w:b/>
                <w:bCs/>
                <w:sz w:val="18"/>
                <w:szCs w:val="18"/>
                <w:lang w:eastAsia="hr-HR"/>
              </w:rPr>
              <w:t>2203,62</w:t>
            </w:r>
          </w:p>
        </w:tc>
        <w:tc>
          <w:tcPr>
            <w:tcW w:w="723" w:type="pct"/>
            <w:tcBorders>
              <w:top w:val="single" w:sz="12" w:space="0" w:color="006634"/>
            </w:tcBorders>
            <w:vAlign w:val="bottom"/>
          </w:tcPr>
          <w:p w14:paraId="35416DD3" w14:textId="77777777" w:rsidR="00D90B48" w:rsidRPr="007422B8" w:rsidRDefault="00D90B48" w:rsidP="007E5F8E">
            <w:pPr>
              <w:pStyle w:val="NoSpacing"/>
              <w:rPr>
                <w:rFonts w:asciiTheme="minorHAnsi" w:hAnsiTheme="minorHAnsi" w:cstheme="minorHAnsi"/>
                <w:b/>
                <w:bCs/>
                <w:sz w:val="18"/>
                <w:szCs w:val="18"/>
                <w:lang w:eastAsia="hr-HR"/>
              </w:rPr>
            </w:pPr>
            <w:r w:rsidRPr="007422B8">
              <w:rPr>
                <w:rFonts w:asciiTheme="minorHAnsi" w:hAnsiTheme="minorHAnsi" w:cstheme="minorHAnsi"/>
                <w:b/>
                <w:bCs/>
                <w:sz w:val="18"/>
                <w:szCs w:val="18"/>
                <w:lang w:eastAsia="hr-HR"/>
              </w:rPr>
              <w:t>100,00</w:t>
            </w:r>
          </w:p>
        </w:tc>
        <w:tc>
          <w:tcPr>
            <w:tcW w:w="723" w:type="pct"/>
            <w:tcBorders>
              <w:top w:val="single" w:sz="12" w:space="0" w:color="006634"/>
            </w:tcBorders>
          </w:tcPr>
          <w:p w14:paraId="2A1F050E" w14:textId="54CC342E" w:rsidR="00D90B48" w:rsidRPr="003335DA" w:rsidRDefault="00D90B48" w:rsidP="007E5F8E">
            <w:pPr>
              <w:spacing w:before="0" w:after="0" w:line="240" w:lineRule="auto"/>
              <w:ind w:firstLine="0"/>
              <w:jc w:val="center"/>
              <w:rPr>
                <w:rFonts w:ascii="Calibri" w:hAnsi="Calibri" w:cs="Calibri"/>
                <w:b/>
                <w:bCs/>
                <w:color w:val="000000"/>
                <w:sz w:val="18"/>
                <w:szCs w:val="18"/>
              </w:rPr>
            </w:pPr>
            <w:r w:rsidRPr="003335DA">
              <w:rPr>
                <w:rFonts w:ascii="Calibri" w:hAnsi="Calibri" w:cs="Calibri"/>
                <w:b/>
                <w:bCs/>
                <w:color w:val="000000"/>
                <w:sz w:val="18"/>
                <w:szCs w:val="18"/>
              </w:rPr>
              <w:t>19</w:t>
            </w:r>
            <w:r w:rsidR="009B4855">
              <w:rPr>
                <w:rFonts w:ascii="Calibri" w:hAnsi="Calibri" w:cs="Calibri"/>
                <w:b/>
                <w:bCs/>
                <w:color w:val="000000"/>
                <w:sz w:val="18"/>
                <w:szCs w:val="18"/>
              </w:rPr>
              <w:t>3</w:t>
            </w:r>
            <w:r w:rsidRPr="003335DA">
              <w:rPr>
                <w:rFonts w:ascii="Calibri" w:hAnsi="Calibri" w:cs="Calibri"/>
                <w:b/>
                <w:bCs/>
                <w:color w:val="000000"/>
                <w:sz w:val="18"/>
                <w:szCs w:val="18"/>
              </w:rPr>
              <w:t>7,</w:t>
            </w:r>
            <w:r w:rsidR="009B4855">
              <w:rPr>
                <w:rFonts w:ascii="Calibri" w:hAnsi="Calibri" w:cs="Calibri"/>
                <w:b/>
                <w:bCs/>
                <w:color w:val="000000"/>
                <w:sz w:val="18"/>
                <w:szCs w:val="18"/>
              </w:rPr>
              <w:t>54</w:t>
            </w:r>
          </w:p>
        </w:tc>
        <w:tc>
          <w:tcPr>
            <w:tcW w:w="640" w:type="pct"/>
            <w:tcBorders>
              <w:top w:val="single" w:sz="12" w:space="0" w:color="006634"/>
            </w:tcBorders>
            <w:noWrap/>
            <w:vAlign w:val="center"/>
          </w:tcPr>
          <w:p w14:paraId="0311B5EB" w14:textId="77777777" w:rsidR="00D90B48" w:rsidRPr="007422B8" w:rsidRDefault="00D90B48" w:rsidP="007E5F8E">
            <w:pPr>
              <w:pStyle w:val="NoSpacing"/>
              <w:rPr>
                <w:rFonts w:asciiTheme="minorHAnsi" w:hAnsiTheme="minorHAnsi" w:cstheme="minorHAnsi"/>
                <w:b/>
                <w:bCs/>
                <w:sz w:val="18"/>
                <w:szCs w:val="18"/>
                <w:lang w:eastAsia="hr-HR"/>
              </w:rPr>
            </w:pPr>
            <w:r>
              <w:rPr>
                <w:rFonts w:asciiTheme="minorHAnsi" w:hAnsiTheme="minorHAnsi" w:cstheme="minorHAnsi"/>
                <w:b/>
                <w:bCs/>
                <w:sz w:val="18"/>
                <w:szCs w:val="18"/>
                <w:lang w:eastAsia="hr-HR"/>
              </w:rPr>
              <w:t>100,00</w:t>
            </w:r>
          </w:p>
        </w:tc>
      </w:tr>
    </w:tbl>
    <w:p w14:paraId="011680B2" w14:textId="77777777" w:rsidR="00D90B48" w:rsidRPr="00BA668F" w:rsidRDefault="00D90B48" w:rsidP="0053341D">
      <w:pPr>
        <w:spacing w:before="240"/>
        <w:ind w:firstLine="0"/>
        <w:rPr>
          <w:rFonts w:asciiTheme="minorHAnsi" w:hAnsiTheme="minorHAnsi" w:cstheme="minorHAnsi"/>
          <w:sz w:val="22"/>
          <w:highlight w:val="yellow"/>
        </w:rPr>
      </w:pPr>
    </w:p>
    <w:p w14:paraId="63BAE2D0" w14:textId="7D9527F8" w:rsidR="004C38B1" w:rsidRDefault="00362CAE" w:rsidP="00041DE7">
      <w:pPr>
        <w:pStyle w:val="Heading2"/>
        <w:spacing w:before="0"/>
        <w:ind w:firstLine="0"/>
        <w:rPr>
          <w:rFonts w:asciiTheme="minorHAnsi" w:hAnsiTheme="minorHAnsi" w:cstheme="minorHAnsi"/>
          <w:b/>
          <w:bCs/>
          <w:color w:val="006634"/>
        </w:rPr>
      </w:pPr>
      <w:bookmarkStart w:id="193" w:name="_Toc210895726"/>
      <w:r w:rsidRPr="00C9004F">
        <w:rPr>
          <w:rFonts w:asciiTheme="minorHAnsi" w:hAnsiTheme="minorHAnsi" w:cstheme="minorHAnsi"/>
          <w:b/>
          <w:bCs/>
          <w:color w:val="006634"/>
        </w:rPr>
        <w:t>V</w:t>
      </w:r>
      <w:r w:rsidR="0010368E" w:rsidRPr="00C9004F">
        <w:rPr>
          <w:rFonts w:asciiTheme="minorHAnsi" w:hAnsiTheme="minorHAnsi" w:cstheme="minorHAnsi"/>
          <w:b/>
          <w:bCs/>
          <w:color w:val="006634"/>
        </w:rPr>
        <w:t>I</w:t>
      </w:r>
      <w:r w:rsidRPr="00C9004F">
        <w:rPr>
          <w:rFonts w:asciiTheme="minorHAnsi" w:hAnsiTheme="minorHAnsi" w:cstheme="minorHAnsi"/>
          <w:b/>
          <w:bCs/>
          <w:color w:val="006634"/>
        </w:rPr>
        <w:t>.</w:t>
      </w:r>
      <w:r w:rsidR="004C38B1" w:rsidRPr="00C9004F">
        <w:rPr>
          <w:rFonts w:asciiTheme="minorHAnsi" w:hAnsiTheme="minorHAnsi" w:cstheme="minorHAnsi"/>
          <w:b/>
          <w:bCs/>
          <w:color w:val="006634"/>
        </w:rPr>
        <w:t xml:space="preserve">1.4. Sadašnje stanje površina šuma </w:t>
      </w:r>
      <w:bookmarkStart w:id="194" w:name="_Hlk37747511"/>
      <w:r w:rsidR="004C38B1" w:rsidRPr="00C9004F">
        <w:rPr>
          <w:rFonts w:asciiTheme="minorHAnsi" w:hAnsiTheme="minorHAnsi" w:cstheme="minorHAnsi"/>
          <w:b/>
          <w:bCs/>
          <w:color w:val="006634"/>
        </w:rPr>
        <w:t>prema uzgojnom obliku i usporedba s prijašnjim stanjem</w:t>
      </w:r>
      <w:bookmarkEnd w:id="194"/>
      <w:bookmarkEnd w:id="193"/>
    </w:p>
    <w:p w14:paraId="09CC3586" w14:textId="77777777" w:rsidR="00041DE7" w:rsidRPr="00041DE7" w:rsidRDefault="00041DE7" w:rsidP="00041DE7">
      <w:pPr>
        <w:spacing w:before="0"/>
      </w:pPr>
    </w:p>
    <w:p w14:paraId="7AB6EB6E" w14:textId="77777777" w:rsidR="00485E16" w:rsidRPr="00D76BDE" w:rsidRDefault="00485E16" w:rsidP="00041DE7">
      <w:pPr>
        <w:spacing w:before="0" w:after="0"/>
        <w:ind w:firstLine="0"/>
        <w:rPr>
          <w:rFonts w:asciiTheme="minorHAnsi" w:hAnsiTheme="minorHAnsi" w:cstheme="minorHAnsi"/>
          <w:sz w:val="22"/>
        </w:rPr>
      </w:pPr>
      <w:r w:rsidRPr="00D76BDE">
        <w:rPr>
          <w:rFonts w:asciiTheme="minorHAnsi" w:hAnsiTheme="minorHAnsi" w:cstheme="minorHAnsi"/>
          <w:sz w:val="22"/>
        </w:rPr>
        <w:t>Prema uzgojnom obliku šume gospodarske jedinice su sjemenjače, panjače i degradirane sastojine- šikare. Sjemenjače zauzimaju površinu od 324,94 ha ili 90,61 % gospodarske jedinice, panjače 31,79 ha odnosno 8,86 % ukupne obrasle površine gospodarske jedinice.</w:t>
      </w:r>
    </w:p>
    <w:p w14:paraId="0ECA71F5" w14:textId="77777777" w:rsidR="00485E16" w:rsidRPr="00D76BDE" w:rsidRDefault="00485E16" w:rsidP="00485E16">
      <w:pPr>
        <w:spacing w:before="0"/>
        <w:ind w:firstLine="0"/>
        <w:rPr>
          <w:rFonts w:asciiTheme="minorHAnsi" w:hAnsiTheme="minorHAnsi" w:cstheme="minorHAnsi"/>
          <w:sz w:val="22"/>
        </w:rPr>
      </w:pPr>
    </w:p>
    <w:p w14:paraId="07827BC1" w14:textId="387956C8" w:rsidR="00485E16" w:rsidRPr="007422B8" w:rsidRDefault="00485E16" w:rsidP="00485E16">
      <w:pPr>
        <w:spacing w:before="0" w:after="0"/>
        <w:ind w:firstLine="0"/>
        <w:rPr>
          <w:rFonts w:ascii="Calibri" w:eastAsia="Times New Roman" w:hAnsi="Calibri" w:cs="Calibri"/>
          <w:b/>
          <w:sz w:val="20"/>
          <w:szCs w:val="20"/>
        </w:rPr>
      </w:pPr>
      <w:bookmarkStart w:id="195" w:name="_Hlk136416840"/>
      <w:r w:rsidRPr="007422B8">
        <w:rPr>
          <w:rFonts w:ascii="Calibri" w:eastAsia="Times New Roman" w:hAnsi="Calibri" w:cs="Calibri"/>
          <w:b/>
          <w:sz w:val="20"/>
          <w:szCs w:val="20"/>
        </w:rPr>
        <w:t xml:space="preserve">Tablica </w:t>
      </w:r>
      <w:r w:rsidR="000A0D00">
        <w:rPr>
          <w:rFonts w:ascii="Calibri" w:eastAsia="Times New Roman" w:hAnsi="Calibri" w:cs="Calibri"/>
          <w:b/>
          <w:sz w:val="20"/>
          <w:szCs w:val="20"/>
        </w:rPr>
        <w:t>25</w:t>
      </w:r>
      <w:r w:rsidRPr="007422B8">
        <w:rPr>
          <w:rFonts w:ascii="Calibri" w:eastAsia="Times New Roman" w:hAnsi="Calibri" w:cs="Calibri"/>
          <w:b/>
          <w:sz w:val="20"/>
          <w:szCs w:val="20"/>
        </w:rPr>
        <w:t xml:space="preserve">. </w:t>
      </w:r>
      <w:r w:rsidRPr="007422B8">
        <w:rPr>
          <w:rFonts w:ascii="Calibri" w:eastAsia="Times New Roman" w:hAnsi="Calibri" w:cs="Calibri"/>
          <w:bCs/>
          <w:i/>
          <w:iCs/>
          <w:sz w:val="20"/>
          <w:szCs w:val="20"/>
        </w:rPr>
        <w:t>Pregled stanja površina šuma prema uzgojnom obliku</w:t>
      </w:r>
    </w:p>
    <w:tbl>
      <w:tblPr>
        <w:tblW w:w="5000" w:type="pct"/>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CellMar>
          <w:left w:w="28" w:type="dxa"/>
          <w:right w:w="28" w:type="dxa"/>
        </w:tblCellMar>
        <w:tblLook w:val="04A0" w:firstRow="1" w:lastRow="0" w:firstColumn="1" w:lastColumn="0" w:noHBand="0" w:noVBand="1"/>
      </w:tblPr>
      <w:tblGrid>
        <w:gridCol w:w="3972"/>
        <w:gridCol w:w="1269"/>
        <w:gridCol w:w="1269"/>
        <w:gridCol w:w="1268"/>
        <w:gridCol w:w="1264"/>
      </w:tblGrid>
      <w:tr w:rsidR="00485E16" w:rsidRPr="007422B8" w14:paraId="6E9A4B25" w14:textId="77777777" w:rsidTr="007E5F8E">
        <w:trPr>
          <w:cantSplit/>
          <w:trHeight w:val="227"/>
          <w:tblHeader/>
          <w:jc w:val="center"/>
        </w:trPr>
        <w:tc>
          <w:tcPr>
            <w:tcW w:w="2196" w:type="pct"/>
            <w:vMerge w:val="restart"/>
            <w:tcBorders>
              <w:top w:val="single" w:sz="12" w:space="0" w:color="006634"/>
              <w:bottom w:val="single" w:sz="4" w:space="0" w:color="006634"/>
            </w:tcBorders>
            <w:noWrap/>
            <w:vAlign w:val="center"/>
            <w:hideMark/>
          </w:tcPr>
          <w:bookmarkEnd w:id="195"/>
          <w:p w14:paraId="33D253FC" w14:textId="77777777" w:rsidR="00485E16" w:rsidRPr="00FA2647" w:rsidRDefault="00485E16" w:rsidP="007E5F8E">
            <w:pPr>
              <w:pStyle w:val="NoSpacing"/>
              <w:rPr>
                <w:rFonts w:asciiTheme="minorHAnsi" w:hAnsiTheme="minorHAnsi" w:cstheme="minorHAnsi"/>
                <w:b/>
                <w:bCs/>
                <w:sz w:val="20"/>
                <w:szCs w:val="20"/>
                <w:lang w:eastAsia="hr-HR"/>
              </w:rPr>
            </w:pPr>
            <w:r w:rsidRPr="00FA2647">
              <w:rPr>
                <w:rFonts w:asciiTheme="minorHAnsi" w:hAnsiTheme="minorHAnsi" w:cstheme="minorHAnsi"/>
                <w:b/>
                <w:bCs/>
                <w:sz w:val="20"/>
                <w:szCs w:val="20"/>
                <w:lang w:eastAsia="hr-HR"/>
              </w:rPr>
              <w:t>Uzgojni oblik</w:t>
            </w:r>
          </w:p>
        </w:tc>
        <w:tc>
          <w:tcPr>
            <w:tcW w:w="1403" w:type="pct"/>
            <w:gridSpan w:val="2"/>
            <w:tcBorders>
              <w:top w:val="single" w:sz="12" w:space="0" w:color="006634"/>
              <w:bottom w:val="single" w:sz="4" w:space="0" w:color="006634"/>
            </w:tcBorders>
            <w:noWrap/>
            <w:vAlign w:val="center"/>
            <w:hideMark/>
          </w:tcPr>
          <w:p w14:paraId="26ECBF38" w14:textId="13AC4A1E" w:rsidR="00485E16" w:rsidRPr="00FA2647" w:rsidRDefault="00485E16" w:rsidP="007E5F8E">
            <w:pPr>
              <w:pStyle w:val="NoSpacing"/>
              <w:rPr>
                <w:rFonts w:asciiTheme="minorHAnsi" w:hAnsiTheme="minorHAnsi" w:cstheme="minorHAnsi"/>
                <w:b/>
                <w:bCs/>
                <w:sz w:val="20"/>
                <w:szCs w:val="20"/>
                <w:lang w:eastAsia="hr-HR"/>
              </w:rPr>
            </w:pPr>
            <w:r w:rsidRPr="00FA2647">
              <w:rPr>
                <w:rFonts w:asciiTheme="minorHAnsi" w:hAnsiTheme="minorHAnsi" w:cstheme="minorHAnsi"/>
                <w:b/>
                <w:bCs/>
                <w:sz w:val="20"/>
                <w:szCs w:val="20"/>
                <w:lang w:eastAsia="hr-HR"/>
              </w:rPr>
              <w:t>201</w:t>
            </w:r>
            <w:r w:rsidR="003335DA">
              <w:rPr>
                <w:rFonts w:asciiTheme="minorHAnsi" w:hAnsiTheme="minorHAnsi" w:cstheme="minorHAnsi"/>
                <w:b/>
                <w:bCs/>
                <w:sz w:val="20"/>
                <w:szCs w:val="20"/>
                <w:lang w:eastAsia="hr-HR"/>
              </w:rPr>
              <w:t>0</w:t>
            </w:r>
            <w:r w:rsidRPr="00FA2647">
              <w:rPr>
                <w:rFonts w:asciiTheme="minorHAnsi" w:hAnsiTheme="minorHAnsi" w:cstheme="minorHAnsi"/>
                <w:b/>
                <w:bCs/>
                <w:sz w:val="20"/>
                <w:szCs w:val="20"/>
                <w:lang w:eastAsia="hr-HR"/>
              </w:rPr>
              <w:t>.</w:t>
            </w:r>
          </w:p>
        </w:tc>
        <w:tc>
          <w:tcPr>
            <w:tcW w:w="1400" w:type="pct"/>
            <w:gridSpan w:val="2"/>
            <w:tcBorders>
              <w:top w:val="single" w:sz="12" w:space="0" w:color="006634"/>
              <w:bottom w:val="single" w:sz="4" w:space="0" w:color="006634"/>
            </w:tcBorders>
          </w:tcPr>
          <w:p w14:paraId="6370848F" w14:textId="59B12CE8" w:rsidR="00485E16" w:rsidRPr="00FA2647" w:rsidRDefault="00485E16" w:rsidP="007E5F8E">
            <w:pPr>
              <w:pStyle w:val="NoSpacing"/>
              <w:rPr>
                <w:rFonts w:asciiTheme="minorHAnsi" w:hAnsiTheme="minorHAnsi" w:cstheme="minorHAnsi"/>
                <w:b/>
                <w:bCs/>
                <w:sz w:val="20"/>
                <w:szCs w:val="20"/>
                <w:lang w:eastAsia="hr-HR"/>
              </w:rPr>
            </w:pPr>
            <w:r w:rsidRPr="00FA2647">
              <w:rPr>
                <w:rFonts w:asciiTheme="minorHAnsi" w:hAnsiTheme="minorHAnsi" w:cstheme="minorHAnsi"/>
                <w:b/>
                <w:bCs/>
                <w:sz w:val="20"/>
                <w:szCs w:val="20"/>
                <w:lang w:eastAsia="hr-HR"/>
              </w:rPr>
              <w:t>202</w:t>
            </w:r>
            <w:r w:rsidR="003335DA">
              <w:rPr>
                <w:rFonts w:asciiTheme="minorHAnsi" w:hAnsiTheme="minorHAnsi" w:cstheme="minorHAnsi"/>
                <w:b/>
                <w:bCs/>
                <w:sz w:val="20"/>
                <w:szCs w:val="20"/>
                <w:lang w:eastAsia="hr-HR"/>
              </w:rPr>
              <w:t>5</w:t>
            </w:r>
            <w:r w:rsidRPr="00FA2647">
              <w:rPr>
                <w:rFonts w:asciiTheme="minorHAnsi" w:hAnsiTheme="minorHAnsi" w:cstheme="minorHAnsi"/>
                <w:b/>
                <w:bCs/>
                <w:sz w:val="20"/>
                <w:szCs w:val="20"/>
                <w:lang w:eastAsia="hr-HR"/>
              </w:rPr>
              <w:t>.</w:t>
            </w:r>
          </w:p>
        </w:tc>
      </w:tr>
      <w:tr w:rsidR="00485E16" w:rsidRPr="007422B8" w14:paraId="67A7B601" w14:textId="77777777" w:rsidTr="007E5F8E">
        <w:trPr>
          <w:trHeight w:val="227"/>
          <w:tblHeader/>
          <w:jc w:val="center"/>
        </w:trPr>
        <w:tc>
          <w:tcPr>
            <w:tcW w:w="2196" w:type="pct"/>
            <w:vMerge/>
            <w:tcBorders>
              <w:top w:val="single" w:sz="4" w:space="0" w:color="006634"/>
              <w:bottom w:val="single" w:sz="12" w:space="0" w:color="006634"/>
            </w:tcBorders>
            <w:vAlign w:val="center"/>
            <w:hideMark/>
          </w:tcPr>
          <w:p w14:paraId="3041CB8B" w14:textId="77777777" w:rsidR="00485E16" w:rsidRPr="00FA2647" w:rsidRDefault="00485E16" w:rsidP="007E5F8E">
            <w:pPr>
              <w:pStyle w:val="NoSpacing"/>
              <w:rPr>
                <w:rFonts w:asciiTheme="minorHAnsi" w:hAnsiTheme="minorHAnsi" w:cstheme="minorHAnsi"/>
                <w:b/>
                <w:bCs/>
                <w:sz w:val="20"/>
                <w:szCs w:val="20"/>
                <w:lang w:eastAsia="hr-HR"/>
              </w:rPr>
            </w:pPr>
          </w:p>
        </w:tc>
        <w:tc>
          <w:tcPr>
            <w:tcW w:w="702" w:type="pct"/>
            <w:tcBorders>
              <w:top w:val="single" w:sz="4" w:space="0" w:color="006634"/>
              <w:bottom w:val="single" w:sz="12" w:space="0" w:color="006634"/>
            </w:tcBorders>
            <w:noWrap/>
            <w:vAlign w:val="center"/>
            <w:hideMark/>
          </w:tcPr>
          <w:p w14:paraId="672A6C22" w14:textId="77777777" w:rsidR="00485E16" w:rsidRPr="00FA2647" w:rsidRDefault="00485E16"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ha</w:t>
            </w:r>
          </w:p>
        </w:tc>
        <w:tc>
          <w:tcPr>
            <w:tcW w:w="702" w:type="pct"/>
            <w:tcBorders>
              <w:top w:val="single" w:sz="4" w:space="0" w:color="006634"/>
              <w:bottom w:val="single" w:sz="12" w:space="0" w:color="006634"/>
            </w:tcBorders>
            <w:vAlign w:val="center"/>
          </w:tcPr>
          <w:p w14:paraId="61834FFB" w14:textId="77777777" w:rsidR="00485E16" w:rsidRPr="00FA2647" w:rsidRDefault="00485E16"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w:t>
            </w:r>
          </w:p>
        </w:tc>
        <w:tc>
          <w:tcPr>
            <w:tcW w:w="701" w:type="pct"/>
            <w:tcBorders>
              <w:top w:val="single" w:sz="4" w:space="0" w:color="006634"/>
              <w:bottom w:val="single" w:sz="12" w:space="0" w:color="006634"/>
            </w:tcBorders>
            <w:vAlign w:val="center"/>
          </w:tcPr>
          <w:p w14:paraId="05A04527" w14:textId="77777777" w:rsidR="00485E16" w:rsidRPr="00FA2647" w:rsidRDefault="00485E16"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ha</w:t>
            </w:r>
          </w:p>
        </w:tc>
        <w:tc>
          <w:tcPr>
            <w:tcW w:w="699" w:type="pct"/>
            <w:tcBorders>
              <w:top w:val="single" w:sz="4" w:space="0" w:color="006634"/>
              <w:bottom w:val="single" w:sz="12" w:space="0" w:color="006634"/>
            </w:tcBorders>
            <w:noWrap/>
            <w:vAlign w:val="center"/>
          </w:tcPr>
          <w:p w14:paraId="70898B08" w14:textId="77777777" w:rsidR="00485E16" w:rsidRPr="00FA2647" w:rsidRDefault="00485E16" w:rsidP="007E5F8E">
            <w:pPr>
              <w:pStyle w:val="NoSpacing"/>
              <w:rPr>
                <w:rFonts w:asciiTheme="minorHAnsi" w:hAnsiTheme="minorHAnsi" w:cstheme="minorHAnsi"/>
                <w:b/>
                <w:bCs/>
                <w:iCs/>
                <w:sz w:val="20"/>
                <w:szCs w:val="20"/>
                <w:lang w:eastAsia="hr-HR"/>
              </w:rPr>
            </w:pPr>
            <w:r w:rsidRPr="00FA2647">
              <w:rPr>
                <w:rFonts w:asciiTheme="minorHAnsi" w:hAnsiTheme="minorHAnsi" w:cstheme="minorHAnsi"/>
                <w:b/>
                <w:bCs/>
                <w:iCs/>
                <w:sz w:val="20"/>
                <w:szCs w:val="20"/>
                <w:lang w:eastAsia="hr-HR"/>
              </w:rPr>
              <w:t>%</w:t>
            </w:r>
          </w:p>
        </w:tc>
      </w:tr>
      <w:tr w:rsidR="00FC4BF2" w:rsidRPr="007422B8" w14:paraId="2D1377EB" w14:textId="77777777" w:rsidTr="007E5F8E">
        <w:trPr>
          <w:cantSplit/>
          <w:trHeight w:val="227"/>
          <w:jc w:val="center"/>
        </w:trPr>
        <w:tc>
          <w:tcPr>
            <w:tcW w:w="2196" w:type="pct"/>
            <w:tcBorders>
              <w:top w:val="single" w:sz="12" w:space="0" w:color="006634"/>
            </w:tcBorders>
            <w:noWrap/>
            <w:vAlign w:val="center"/>
            <w:hideMark/>
          </w:tcPr>
          <w:p w14:paraId="27FE2732" w14:textId="77777777" w:rsidR="00FC4BF2" w:rsidRPr="007422B8" w:rsidRDefault="00FC4BF2" w:rsidP="00FC4BF2">
            <w:pPr>
              <w:pStyle w:val="NoSpacing"/>
              <w:jc w:val="left"/>
              <w:rPr>
                <w:rFonts w:asciiTheme="minorHAnsi" w:hAnsiTheme="minorHAnsi" w:cstheme="minorHAnsi"/>
                <w:sz w:val="18"/>
                <w:szCs w:val="18"/>
                <w:lang w:eastAsia="hr-HR"/>
              </w:rPr>
            </w:pPr>
            <w:r w:rsidRPr="007422B8">
              <w:rPr>
                <w:rFonts w:asciiTheme="minorHAnsi" w:hAnsiTheme="minorHAnsi" w:cstheme="minorHAnsi"/>
                <w:sz w:val="18"/>
                <w:szCs w:val="18"/>
                <w:lang w:eastAsia="hr-HR"/>
              </w:rPr>
              <w:t>Sjemenjače</w:t>
            </w:r>
          </w:p>
        </w:tc>
        <w:tc>
          <w:tcPr>
            <w:tcW w:w="702" w:type="pct"/>
            <w:tcBorders>
              <w:top w:val="single" w:sz="12" w:space="0" w:color="006634"/>
            </w:tcBorders>
            <w:noWrap/>
            <w:vAlign w:val="center"/>
          </w:tcPr>
          <w:p w14:paraId="5C32730B" w14:textId="5AE3029C"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216,89</w:t>
            </w:r>
          </w:p>
        </w:tc>
        <w:tc>
          <w:tcPr>
            <w:tcW w:w="702" w:type="pct"/>
            <w:tcBorders>
              <w:top w:val="single" w:sz="12" w:space="0" w:color="006634"/>
            </w:tcBorders>
            <w:vAlign w:val="bottom"/>
          </w:tcPr>
          <w:p w14:paraId="16744A96" w14:textId="3EF78517" w:rsidR="00FC4BF2" w:rsidRPr="00FC4BF2" w:rsidRDefault="00FC4BF2" w:rsidP="00FC4BF2">
            <w:pPr>
              <w:pStyle w:val="NoSpacing"/>
              <w:rPr>
                <w:rFonts w:asciiTheme="minorHAnsi" w:hAnsiTheme="minorHAnsi" w:cstheme="minorHAnsi"/>
                <w:sz w:val="18"/>
                <w:szCs w:val="18"/>
                <w:lang w:eastAsia="hr-HR"/>
              </w:rPr>
            </w:pPr>
            <w:r w:rsidRPr="00FC4BF2">
              <w:rPr>
                <w:rFonts w:asciiTheme="minorHAnsi" w:hAnsiTheme="minorHAnsi" w:cstheme="minorHAnsi"/>
                <w:color w:val="000000"/>
                <w:sz w:val="18"/>
                <w:szCs w:val="18"/>
              </w:rPr>
              <w:t>9,84</w:t>
            </w:r>
          </w:p>
        </w:tc>
        <w:tc>
          <w:tcPr>
            <w:tcW w:w="701" w:type="pct"/>
            <w:tcBorders>
              <w:top w:val="single" w:sz="12" w:space="0" w:color="006634"/>
            </w:tcBorders>
          </w:tcPr>
          <w:p w14:paraId="065E0AF4" w14:textId="24A74D1E"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352,61</w:t>
            </w:r>
          </w:p>
        </w:tc>
        <w:tc>
          <w:tcPr>
            <w:tcW w:w="699" w:type="pct"/>
            <w:tcBorders>
              <w:top w:val="single" w:sz="12" w:space="0" w:color="006634"/>
            </w:tcBorders>
            <w:noWrap/>
            <w:vAlign w:val="bottom"/>
          </w:tcPr>
          <w:p w14:paraId="60D6D76E" w14:textId="3D9497A5"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18,39</w:t>
            </w:r>
          </w:p>
        </w:tc>
      </w:tr>
      <w:tr w:rsidR="00FC4BF2" w:rsidRPr="007422B8" w14:paraId="0193EB05" w14:textId="77777777" w:rsidTr="007E5F8E">
        <w:trPr>
          <w:cantSplit/>
          <w:trHeight w:val="227"/>
          <w:jc w:val="center"/>
        </w:trPr>
        <w:tc>
          <w:tcPr>
            <w:tcW w:w="2196" w:type="pct"/>
            <w:noWrap/>
            <w:vAlign w:val="center"/>
            <w:hideMark/>
          </w:tcPr>
          <w:p w14:paraId="5EEC4DDB" w14:textId="77777777" w:rsidR="00FC4BF2" w:rsidRPr="007422B8" w:rsidRDefault="00FC4BF2" w:rsidP="00FC4BF2">
            <w:pPr>
              <w:pStyle w:val="NoSpacing"/>
              <w:jc w:val="left"/>
              <w:rPr>
                <w:rFonts w:asciiTheme="minorHAnsi" w:hAnsiTheme="minorHAnsi" w:cstheme="minorHAnsi"/>
                <w:sz w:val="18"/>
                <w:szCs w:val="18"/>
                <w:lang w:eastAsia="hr-HR"/>
              </w:rPr>
            </w:pPr>
            <w:r w:rsidRPr="007422B8">
              <w:rPr>
                <w:rFonts w:asciiTheme="minorHAnsi" w:hAnsiTheme="minorHAnsi" w:cstheme="minorHAnsi"/>
                <w:sz w:val="18"/>
                <w:szCs w:val="18"/>
                <w:lang w:eastAsia="hr-HR"/>
              </w:rPr>
              <w:t>Panjače</w:t>
            </w:r>
          </w:p>
        </w:tc>
        <w:tc>
          <w:tcPr>
            <w:tcW w:w="702" w:type="pct"/>
            <w:noWrap/>
            <w:vAlign w:val="center"/>
          </w:tcPr>
          <w:p w14:paraId="2A73C272" w14:textId="240FED6A"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79,51</w:t>
            </w:r>
          </w:p>
        </w:tc>
        <w:tc>
          <w:tcPr>
            <w:tcW w:w="702" w:type="pct"/>
            <w:vAlign w:val="bottom"/>
          </w:tcPr>
          <w:p w14:paraId="35F75ADE" w14:textId="38B99F4B" w:rsidR="00FC4BF2" w:rsidRPr="00FC4BF2" w:rsidRDefault="00FC4BF2" w:rsidP="00FC4BF2">
            <w:pPr>
              <w:pStyle w:val="NoSpacing"/>
              <w:rPr>
                <w:rFonts w:asciiTheme="minorHAnsi" w:hAnsiTheme="minorHAnsi" w:cstheme="minorHAnsi"/>
                <w:sz w:val="18"/>
                <w:szCs w:val="18"/>
                <w:lang w:eastAsia="hr-HR"/>
              </w:rPr>
            </w:pPr>
            <w:r w:rsidRPr="00FC4BF2">
              <w:rPr>
                <w:rFonts w:asciiTheme="minorHAnsi" w:hAnsiTheme="minorHAnsi" w:cstheme="minorHAnsi"/>
                <w:color w:val="000000"/>
                <w:sz w:val="18"/>
                <w:szCs w:val="18"/>
              </w:rPr>
              <w:t>3,61</w:t>
            </w:r>
          </w:p>
        </w:tc>
        <w:tc>
          <w:tcPr>
            <w:tcW w:w="701" w:type="pct"/>
          </w:tcPr>
          <w:p w14:paraId="6D65CD1D" w14:textId="6D6E2D62"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26,27</w:t>
            </w:r>
          </w:p>
        </w:tc>
        <w:tc>
          <w:tcPr>
            <w:tcW w:w="699" w:type="pct"/>
            <w:noWrap/>
            <w:vAlign w:val="bottom"/>
          </w:tcPr>
          <w:p w14:paraId="757AC2E6" w14:textId="4BC79308"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1,37</w:t>
            </w:r>
          </w:p>
        </w:tc>
      </w:tr>
      <w:tr w:rsidR="00FC4BF2" w:rsidRPr="007422B8" w14:paraId="76DA105B" w14:textId="77777777" w:rsidTr="007E5F8E">
        <w:trPr>
          <w:cantSplit/>
          <w:trHeight w:val="227"/>
          <w:jc w:val="center"/>
        </w:trPr>
        <w:tc>
          <w:tcPr>
            <w:tcW w:w="2196" w:type="pct"/>
            <w:tcBorders>
              <w:bottom w:val="single" w:sz="12" w:space="0" w:color="006634"/>
            </w:tcBorders>
            <w:noWrap/>
            <w:vAlign w:val="center"/>
            <w:hideMark/>
          </w:tcPr>
          <w:p w14:paraId="22ABBCDD" w14:textId="694EF83C" w:rsidR="00FC4BF2" w:rsidRPr="007422B8" w:rsidRDefault="00FC4BF2" w:rsidP="00FC4BF2">
            <w:pPr>
              <w:pStyle w:val="NoSpacing"/>
              <w:jc w:val="left"/>
              <w:rPr>
                <w:rFonts w:asciiTheme="minorHAnsi" w:hAnsiTheme="minorHAnsi" w:cstheme="minorHAnsi"/>
                <w:sz w:val="18"/>
                <w:szCs w:val="18"/>
                <w:lang w:eastAsia="hr-HR"/>
              </w:rPr>
            </w:pPr>
            <w:r w:rsidRPr="007422B8">
              <w:rPr>
                <w:rFonts w:asciiTheme="minorHAnsi" w:hAnsiTheme="minorHAnsi" w:cstheme="minorHAnsi"/>
                <w:sz w:val="18"/>
                <w:szCs w:val="18"/>
                <w:lang w:eastAsia="hr-HR"/>
              </w:rPr>
              <w:t>Degradirane sastojine</w:t>
            </w:r>
          </w:p>
        </w:tc>
        <w:tc>
          <w:tcPr>
            <w:tcW w:w="702" w:type="pct"/>
            <w:tcBorders>
              <w:bottom w:val="single" w:sz="12" w:space="0" w:color="006634"/>
            </w:tcBorders>
            <w:noWrap/>
            <w:vAlign w:val="bottom"/>
          </w:tcPr>
          <w:p w14:paraId="31793DE8" w14:textId="7145B4B5"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1907,22</w:t>
            </w:r>
          </w:p>
        </w:tc>
        <w:tc>
          <w:tcPr>
            <w:tcW w:w="702" w:type="pct"/>
            <w:tcBorders>
              <w:bottom w:val="single" w:sz="12" w:space="0" w:color="006634"/>
            </w:tcBorders>
            <w:vAlign w:val="bottom"/>
          </w:tcPr>
          <w:p w14:paraId="1348C789" w14:textId="4420D537" w:rsidR="00FC4BF2" w:rsidRPr="00FC4BF2" w:rsidRDefault="00FC4BF2" w:rsidP="00FC4BF2">
            <w:pPr>
              <w:pStyle w:val="NoSpacing"/>
              <w:rPr>
                <w:rFonts w:asciiTheme="minorHAnsi" w:hAnsiTheme="minorHAnsi" w:cstheme="minorHAnsi"/>
                <w:sz w:val="18"/>
                <w:szCs w:val="18"/>
                <w:lang w:eastAsia="hr-HR"/>
              </w:rPr>
            </w:pPr>
            <w:r w:rsidRPr="00FC4BF2">
              <w:rPr>
                <w:rFonts w:asciiTheme="minorHAnsi" w:hAnsiTheme="minorHAnsi" w:cstheme="minorHAnsi"/>
                <w:color w:val="000000"/>
                <w:sz w:val="18"/>
                <w:szCs w:val="18"/>
              </w:rPr>
              <w:t>86,55</w:t>
            </w:r>
          </w:p>
        </w:tc>
        <w:tc>
          <w:tcPr>
            <w:tcW w:w="701" w:type="pct"/>
            <w:tcBorders>
              <w:bottom w:val="single" w:sz="12" w:space="0" w:color="006634"/>
            </w:tcBorders>
            <w:vAlign w:val="center"/>
          </w:tcPr>
          <w:p w14:paraId="6A1B9138" w14:textId="7C837AC3"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1538,93</w:t>
            </w:r>
          </w:p>
        </w:tc>
        <w:tc>
          <w:tcPr>
            <w:tcW w:w="699" w:type="pct"/>
            <w:tcBorders>
              <w:bottom w:val="single" w:sz="12" w:space="0" w:color="006634"/>
            </w:tcBorders>
            <w:noWrap/>
            <w:vAlign w:val="bottom"/>
          </w:tcPr>
          <w:p w14:paraId="3E9F0D9D" w14:textId="009B02E9" w:rsidR="00FC4BF2" w:rsidRPr="007422B8" w:rsidRDefault="00FC4BF2" w:rsidP="00FC4BF2">
            <w:pPr>
              <w:pStyle w:val="NoSpacing"/>
              <w:rPr>
                <w:rFonts w:asciiTheme="minorHAnsi" w:hAnsiTheme="minorHAnsi" w:cstheme="minorHAnsi"/>
                <w:sz w:val="18"/>
                <w:szCs w:val="18"/>
                <w:lang w:eastAsia="hr-HR"/>
              </w:rPr>
            </w:pPr>
            <w:r>
              <w:rPr>
                <w:rFonts w:asciiTheme="minorHAnsi" w:hAnsiTheme="minorHAnsi" w:cstheme="minorHAnsi"/>
                <w:sz w:val="18"/>
                <w:szCs w:val="18"/>
                <w:lang w:eastAsia="hr-HR"/>
              </w:rPr>
              <w:t>80,24</w:t>
            </w:r>
          </w:p>
        </w:tc>
      </w:tr>
      <w:tr w:rsidR="00485E16" w:rsidRPr="007422B8" w14:paraId="64DB12DF" w14:textId="77777777" w:rsidTr="007E5F8E">
        <w:trPr>
          <w:trHeight w:val="227"/>
          <w:jc w:val="center"/>
        </w:trPr>
        <w:tc>
          <w:tcPr>
            <w:tcW w:w="2196" w:type="pct"/>
            <w:tcBorders>
              <w:top w:val="single" w:sz="12" w:space="0" w:color="006634"/>
            </w:tcBorders>
            <w:noWrap/>
            <w:vAlign w:val="center"/>
            <w:hideMark/>
          </w:tcPr>
          <w:p w14:paraId="26B26879" w14:textId="77777777" w:rsidR="00485E16" w:rsidRPr="007422B8" w:rsidRDefault="00485E16" w:rsidP="007E5F8E">
            <w:pPr>
              <w:pStyle w:val="NoSpacing"/>
              <w:jc w:val="left"/>
              <w:rPr>
                <w:rFonts w:asciiTheme="minorHAnsi" w:hAnsiTheme="minorHAnsi" w:cstheme="minorHAnsi"/>
                <w:b/>
                <w:sz w:val="18"/>
                <w:szCs w:val="18"/>
                <w:lang w:eastAsia="hr-HR"/>
              </w:rPr>
            </w:pPr>
            <w:r w:rsidRPr="007422B8">
              <w:rPr>
                <w:rFonts w:asciiTheme="minorHAnsi" w:hAnsiTheme="minorHAnsi" w:cstheme="minorHAnsi"/>
                <w:b/>
                <w:sz w:val="18"/>
                <w:szCs w:val="18"/>
                <w:lang w:eastAsia="hr-HR"/>
              </w:rPr>
              <w:t>Sveukupno</w:t>
            </w:r>
          </w:p>
        </w:tc>
        <w:tc>
          <w:tcPr>
            <w:tcW w:w="702" w:type="pct"/>
            <w:tcBorders>
              <w:top w:val="single" w:sz="12" w:space="0" w:color="006634"/>
            </w:tcBorders>
            <w:noWrap/>
            <w:vAlign w:val="bottom"/>
          </w:tcPr>
          <w:p w14:paraId="255EB5B6" w14:textId="42E536D0" w:rsidR="00485E16" w:rsidRPr="007422B8" w:rsidRDefault="008472CE" w:rsidP="007E5F8E">
            <w:pPr>
              <w:pStyle w:val="NoSpacing"/>
              <w:rPr>
                <w:rFonts w:asciiTheme="minorHAnsi" w:hAnsiTheme="minorHAnsi" w:cstheme="minorHAnsi"/>
                <w:b/>
                <w:bCs/>
                <w:sz w:val="18"/>
                <w:szCs w:val="18"/>
                <w:lang w:eastAsia="hr-HR"/>
              </w:rPr>
            </w:pPr>
            <w:r>
              <w:rPr>
                <w:rFonts w:asciiTheme="minorHAnsi" w:hAnsiTheme="minorHAnsi" w:cstheme="minorHAnsi"/>
                <w:b/>
                <w:bCs/>
                <w:sz w:val="18"/>
                <w:szCs w:val="18"/>
                <w:lang w:eastAsia="hr-HR"/>
              </w:rPr>
              <w:t>2203,62</w:t>
            </w:r>
          </w:p>
        </w:tc>
        <w:tc>
          <w:tcPr>
            <w:tcW w:w="702" w:type="pct"/>
            <w:tcBorders>
              <w:top w:val="single" w:sz="12" w:space="0" w:color="006634"/>
            </w:tcBorders>
            <w:vAlign w:val="bottom"/>
          </w:tcPr>
          <w:p w14:paraId="3D6DD318" w14:textId="77777777" w:rsidR="00485E16" w:rsidRPr="007422B8" w:rsidRDefault="00485E16" w:rsidP="007E5F8E">
            <w:pPr>
              <w:pStyle w:val="NoSpacing"/>
              <w:rPr>
                <w:rFonts w:asciiTheme="minorHAnsi" w:hAnsiTheme="minorHAnsi" w:cstheme="minorHAnsi"/>
                <w:b/>
                <w:bCs/>
                <w:sz w:val="18"/>
                <w:szCs w:val="18"/>
                <w:lang w:eastAsia="hr-HR"/>
              </w:rPr>
            </w:pPr>
            <w:r w:rsidRPr="007422B8">
              <w:rPr>
                <w:rFonts w:asciiTheme="minorHAnsi" w:hAnsiTheme="minorHAnsi" w:cstheme="minorHAnsi"/>
                <w:b/>
                <w:bCs/>
                <w:sz w:val="18"/>
                <w:szCs w:val="18"/>
                <w:lang w:eastAsia="hr-HR"/>
              </w:rPr>
              <w:t>100,00</w:t>
            </w:r>
          </w:p>
        </w:tc>
        <w:tc>
          <w:tcPr>
            <w:tcW w:w="701" w:type="pct"/>
            <w:tcBorders>
              <w:top w:val="single" w:sz="12" w:space="0" w:color="006634"/>
            </w:tcBorders>
          </w:tcPr>
          <w:p w14:paraId="3948209A" w14:textId="36C88558" w:rsidR="00485E16" w:rsidRPr="003771FE" w:rsidRDefault="0031195C" w:rsidP="0031195C">
            <w:pPr>
              <w:spacing w:before="0" w:after="0" w:line="240" w:lineRule="auto"/>
              <w:ind w:firstLine="0"/>
              <w:jc w:val="center"/>
              <w:rPr>
                <w:rFonts w:ascii="Calibri" w:hAnsi="Calibri" w:cs="Calibri"/>
                <w:b/>
                <w:bCs/>
                <w:color w:val="000000"/>
                <w:sz w:val="18"/>
                <w:szCs w:val="18"/>
              </w:rPr>
            </w:pPr>
            <w:r w:rsidRPr="003771FE">
              <w:rPr>
                <w:rFonts w:ascii="Calibri" w:hAnsi="Calibri" w:cs="Calibri"/>
                <w:b/>
                <w:bCs/>
                <w:color w:val="000000"/>
                <w:sz w:val="18"/>
                <w:szCs w:val="18"/>
              </w:rPr>
              <w:t>1917,81</w:t>
            </w:r>
          </w:p>
        </w:tc>
        <w:tc>
          <w:tcPr>
            <w:tcW w:w="699" w:type="pct"/>
            <w:tcBorders>
              <w:top w:val="single" w:sz="12" w:space="0" w:color="006634"/>
            </w:tcBorders>
            <w:noWrap/>
            <w:vAlign w:val="center"/>
          </w:tcPr>
          <w:p w14:paraId="1F178877" w14:textId="77777777" w:rsidR="00485E16" w:rsidRPr="007422B8" w:rsidRDefault="00485E16" w:rsidP="007E5F8E">
            <w:pPr>
              <w:pStyle w:val="NoSpacing"/>
              <w:rPr>
                <w:rFonts w:asciiTheme="minorHAnsi" w:hAnsiTheme="minorHAnsi" w:cstheme="minorHAnsi"/>
                <w:b/>
                <w:bCs/>
                <w:sz w:val="18"/>
                <w:szCs w:val="18"/>
                <w:lang w:eastAsia="hr-HR"/>
              </w:rPr>
            </w:pPr>
            <w:r w:rsidRPr="007422B8">
              <w:rPr>
                <w:rFonts w:asciiTheme="minorHAnsi" w:hAnsiTheme="minorHAnsi" w:cstheme="minorHAnsi"/>
                <w:b/>
                <w:bCs/>
                <w:sz w:val="18"/>
                <w:szCs w:val="18"/>
                <w:lang w:eastAsia="hr-HR"/>
              </w:rPr>
              <w:t>100,00</w:t>
            </w:r>
          </w:p>
        </w:tc>
      </w:tr>
    </w:tbl>
    <w:p w14:paraId="7333BDEE" w14:textId="77777777" w:rsidR="00091B58" w:rsidRPr="00BA668F" w:rsidRDefault="00091B58" w:rsidP="00E73906">
      <w:pPr>
        <w:ind w:firstLine="0"/>
        <w:rPr>
          <w:rFonts w:asciiTheme="minorHAnsi" w:hAnsiTheme="minorHAnsi" w:cstheme="minorHAnsi"/>
          <w:sz w:val="22"/>
          <w:highlight w:val="yellow"/>
        </w:rPr>
      </w:pPr>
    </w:p>
    <w:p w14:paraId="7C6424DE" w14:textId="5E2B4316" w:rsidR="004C38B1" w:rsidRPr="00436B7F" w:rsidRDefault="002C2F0D" w:rsidP="00820940">
      <w:pPr>
        <w:pStyle w:val="Heading2"/>
        <w:ind w:firstLine="0"/>
        <w:rPr>
          <w:rFonts w:asciiTheme="minorHAnsi" w:hAnsiTheme="minorHAnsi" w:cstheme="minorHAnsi"/>
          <w:b/>
          <w:bCs/>
          <w:color w:val="006634"/>
        </w:rPr>
      </w:pPr>
      <w:bookmarkStart w:id="196" w:name="_Toc210895727"/>
      <w:r w:rsidRPr="00436B7F">
        <w:rPr>
          <w:rFonts w:asciiTheme="minorHAnsi" w:hAnsiTheme="minorHAnsi" w:cstheme="minorHAnsi"/>
          <w:b/>
          <w:bCs/>
          <w:color w:val="006634"/>
        </w:rPr>
        <w:t>V</w:t>
      </w:r>
      <w:r w:rsidR="0010368E" w:rsidRPr="00436B7F">
        <w:rPr>
          <w:rFonts w:asciiTheme="minorHAnsi" w:hAnsiTheme="minorHAnsi" w:cstheme="minorHAnsi"/>
          <w:b/>
          <w:bCs/>
          <w:color w:val="006634"/>
        </w:rPr>
        <w:t>I</w:t>
      </w:r>
      <w:r w:rsidRPr="00436B7F">
        <w:rPr>
          <w:rFonts w:asciiTheme="minorHAnsi" w:hAnsiTheme="minorHAnsi" w:cstheme="minorHAnsi"/>
          <w:b/>
          <w:bCs/>
          <w:color w:val="006634"/>
        </w:rPr>
        <w:t>.</w:t>
      </w:r>
      <w:r w:rsidR="004C38B1" w:rsidRPr="00436B7F">
        <w:rPr>
          <w:rFonts w:asciiTheme="minorHAnsi" w:hAnsiTheme="minorHAnsi" w:cstheme="minorHAnsi"/>
          <w:b/>
          <w:bCs/>
          <w:color w:val="006634"/>
        </w:rPr>
        <w:t xml:space="preserve">1.5. Sadašnje stanje površina </w:t>
      </w:r>
      <w:bookmarkStart w:id="197" w:name="_Hlk37747609"/>
      <w:r w:rsidR="004C38B1" w:rsidRPr="00436B7F">
        <w:rPr>
          <w:rFonts w:asciiTheme="minorHAnsi" w:hAnsiTheme="minorHAnsi" w:cstheme="minorHAnsi"/>
          <w:b/>
          <w:bCs/>
          <w:color w:val="006634"/>
        </w:rPr>
        <w:t>šuma prema načinu gospodarenja</w:t>
      </w:r>
      <w:bookmarkEnd w:id="197"/>
      <w:r w:rsidR="004C38B1" w:rsidRPr="00436B7F">
        <w:rPr>
          <w:rFonts w:asciiTheme="minorHAnsi" w:hAnsiTheme="minorHAnsi" w:cstheme="minorHAnsi"/>
          <w:b/>
          <w:bCs/>
          <w:color w:val="006634"/>
        </w:rPr>
        <w:t xml:space="preserve"> i usporedba s prijašnjim stanjem</w:t>
      </w:r>
      <w:bookmarkEnd w:id="196"/>
    </w:p>
    <w:p w14:paraId="4C845B40" w14:textId="36C0AE9C" w:rsidR="00E73906" w:rsidRPr="00F91D9B" w:rsidRDefault="00E73906" w:rsidP="00E73906">
      <w:pPr>
        <w:spacing w:before="240"/>
        <w:ind w:firstLine="0"/>
        <w:rPr>
          <w:rFonts w:asciiTheme="minorHAnsi" w:hAnsiTheme="minorHAnsi" w:cstheme="minorHAnsi"/>
          <w:sz w:val="22"/>
        </w:rPr>
      </w:pPr>
      <w:r w:rsidRPr="00605995">
        <w:rPr>
          <w:rFonts w:asciiTheme="minorHAnsi" w:hAnsiTheme="minorHAnsi" w:cstheme="minorHAnsi"/>
          <w:sz w:val="22"/>
        </w:rPr>
        <w:t xml:space="preserve">Prema načinu gospodarenja </w:t>
      </w:r>
      <w:r>
        <w:rPr>
          <w:rFonts w:asciiTheme="minorHAnsi" w:hAnsiTheme="minorHAnsi" w:cstheme="minorHAnsi"/>
          <w:sz w:val="22"/>
        </w:rPr>
        <w:t xml:space="preserve">sve </w:t>
      </w:r>
      <w:r w:rsidRPr="00605995">
        <w:rPr>
          <w:rFonts w:asciiTheme="minorHAnsi" w:hAnsiTheme="minorHAnsi" w:cstheme="minorHAnsi"/>
          <w:sz w:val="22"/>
        </w:rPr>
        <w:t>sastojine gospodarske jedinice</w:t>
      </w:r>
      <w:r w:rsidRPr="00605995">
        <w:rPr>
          <w:rFonts w:asciiTheme="minorHAnsi" w:eastAsia="Times New Roman" w:hAnsiTheme="minorHAnsi" w:cstheme="minorHAnsi"/>
          <w:sz w:val="22"/>
          <w:szCs w:val="24"/>
        </w:rPr>
        <w:t xml:space="preserve"> </w:t>
      </w:r>
      <w:r w:rsidRPr="00605995">
        <w:rPr>
          <w:rFonts w:asciiTheme="minorHAnsi" w:hAnsiTheme="minorHAnsi" w:cstheme="minorHAnsi"/>
          <w:sz w:val="22"/>
        </w:rPr>
        <w:t xml:space="preserve">su raznodobne šume </w:t>
      </w:r>
      <w:r w:rsidRPr="00F91D9B">
        <w:rPr>
          <w:rFonts w:asciiTheme="minorHAnsi" w:hAnsiTheme="minorHAnsi" w:cstheme="minorHAnsi"/>
          <w:sz w:val="22"/>
        </w:rPr>
        <w:t xml:space="preserve">kao što su bile i u prethodnom programu. </w:t>
      </w:r>
    </w:p>
    <w:p w14:paraId="5D9AA6F9" w14:textId="77777777" w:rsidR="0053341D" w:rsidRDefault="0053341D" w:rsidP="00CA2021">
      <w:pPr>
        <w:spacing w:before="0" w:after="0"/>
        <w:ind w:firstLine="0"/>
        <w:rPr>
          <w:rFonts w:asciiTheme="minorHAnsi" w:hAnsiTheme="minorHAnsi" w:cstheme="minorHAnsi"/>
          <w:sz w:val="22"/>
          <w:highlight w:val="yellow"/>
        </w:rPr>
      </w:pPr>
    </w:p>
    <w:p w14:paraId="1E9879BE" w14:textId="5C464EB8" w:rsidR="00C93398" w:rsidRPr="00BA668F" w:rsidRDefault="00C93398">
      <w:pPr>
        <w:spacing w:before="0" w:after="160" w:line="259" w:lineRule="auto"/>
        <w:ind w:firstLine="0"/>
        <w:jc w:val="left"/>
        <w:rPr>
          <w:rFonts w:asciiTheme="minorHAnsi" w:hAnsiTheme="minorHAnsi" w:cstheme="minorHAnsi"/>
          <w:sz w:val="22"/>
          <w:highlight w:val="yellow"/>
        </w:rPr>
      </w:pPr>
      <w:r w:rsidRPr="00BA668F">
        <w:rPr>
          <w:rFonts w:asciiTheme="minorHAnsi" w:hAnsiTheme="minorHAnsi" w:cstheme="minorHAnsi"/>
          <w:sz w:val="22"/>
          <w:highlight w:val="yellow"/>
        </w:rPr>
        <w:br w:type="page"/>
      </w:r>
    </w:p>
    <w:p w14:paraId="6C1A39C1" w14:textId="6438C2A3" w:rsidR="005F6089" w:rsidRPr="008450B0" w:rsidRDefault="00BE1B93" w:rsidP="00B8061E">
      <w:pPr>
        <w:pStyle w:val="Heading2"/>
        <w:ind w:firstLine="0"/>
        <w:rPr>
          <w:rFonts w:asciiTheme="minorHAnsi" w:hAnsiTheme="minorHAnsi" w:cstheme="minorHAnsi"/>
          <w:b/>
          <w:bCs/>
          <w:color w:val="006634"/>
          <w:sz w:val="28"/>
          <w:szCs w:val="28"/>
        </w:rPr>
      </w:pPr>
      <w:bookmarkStart w:id="198" w:name="_Toc68079348"/>
      <w:bookmarkStart w:id="199" w:name="_Toc210895728"/>
      <w:r w:rsidRPr="008450B0">
        <w:rPr>
          <w:rFonts w:asciiTheme="minorHAnsi" w:hAnsiTheme="minorHAnsi" w:cstheme="minorHAnsi"/>
          <w:b/>
          <w:bCs/>
          <w:color w:val="006634"/>
          <w:sz w:val="28"/>
          <w:szCs w:val="28"/>
        </w:rPr>
        <w:lastRenderedPageBreak/>
        <w:t>V</w:t>
      </w:r>
      <w:r w:rsidR="00180AD9" w:rsidRPr="008450B0">
        <w:rPr>
          <w:rFonts w:asciiTheme="minorHAnsi" w:hAnsiTheme="minorHAnsi" w:cstheme="minorHAnsi"/>
          <w:b/>
          <w:bCs/>
          <w:color w:val="006634"/>
          <w:sz w:val="28"/>
          <w:szCs w:val="28"/>
        </w:rPr>
        <w:t>I</w:t>
      </w:r>
      <w:r w:rsidRPr="008450B0">
        <w:rPr>
          <w:rFonts w:asciiTheme="minorHAnsi" w:hAnsiTheme="minorHAnsi" w:cstheme="minorHAnsi"/>
          <w:b/>
          <w:bCs/>
          <w:color w:val="006634"/>
          <w:sz w:val="28"/>
          <w:szCs w:val="28"/>
        </w:rPr>
        <w:t>.</w:t>
      </w:r>
      <w:r w:rsidR="00B173A4" w:rsidRPr="008450B0">
        <w:rPr>
          <w:rFonts w:asciiTheme="minorHAnsi" w:hAnsiTheme="minorHAnsi" w:cstheme="minorHAnsi"/>
          <w:b/>
          <w:bCs/>
          <w:color w:val="006634"/>
          <w:sz w:val="28"/>
          <w:szCs w:val="28"/>
        </w:rPr>
        <w:t>2</w:t>
      </w:r>
      <w:r w:rsidR="008F2278" w:rsidRPr="008450B0">
        <w:rPr>
          <w:rFonts w:asciiTheme="minorHAnsi" w:hAnsiTheme="minorHAnsi" w:cstheme="minorHAnsi"/>
          <w:b/>
          <w:bCs/>
          <w:color w:val="006634"/>
          <w:sz w:val="28"/>
          <w:szCs w:val="28"/>
        </w:rPr>
        <w:t xml:space="preserve">. </w:t>
      </w:r>
      <w:r w:rsidR="00717687" w:rsidRPr="008450B0">
        <w:rPr>
          <w:rFonts w:asciiTheme="minorHAnsi" w:hAnsiTheme="minorHAnsi" w:cstheme="minorHAnsi"/>
          <w:b/>
          <w:bCs/>
          <w:color w:val="006634"/>
          <w:sz w:val="28"/>
          <w:szCs w:val="28"/>
        </w:rPr>
        <w:t>Drvne zalihe i prirasti</w:t>
      </w:r>
      <w:bookmarkEnd w:id="198"/>
      <w:bookmarkEnd w:id="199"/>
    </w:p>
    <w:p w14:paraId="75BCCC76" w14:textId="708FCD44" w:rsidR="009605A2" w:rsidRDefault="00BE1B93" w:rsidP="00CD2541">
      <w:pPr>
        <w:pStyle w:val="Heading2"/>
        <w:ind w:firstLine="0"/>
        <w:rPr>
          <w:rFonts w:asciiTheme="minorHAnsi" w:hAnsiTheme="minorHAnsi" w:cstheme="minorHAnsi"/>
          <w:b/>
          <w:bCs/>
          <w:color w:val="006634"/>
        </w:rPr>
      </w:pPr>
      <w:bookmarkStart w:id="200" w:name="_Toc210895729"/>
      <w:r w:rsidRPr="0053341D">
        <w:rPr>
          <w:rFonts w:asciiTheme="minorHAnsi" w:hAnsiTheme="minorHAnsi" w:cstheme="minorHAnsi"/>
          <w:b/>
          <w:bCs/>
          <w:color w:val="006634"/>
        </w:rPr>
        <w:t>V</w:t>
      </w:r>
      <w:r w:rsidR="00180AD9" w:rsidRPr="0053341D">
        <w:rPr>
          <w:rFonts w:asciiTheme="minorHAnsi" w:hAnsiTheme="minorHAnsi" w:cstheme="minorHAnsi"/>
          <w:b/>
          <w:bCs/>
          <w:color w:val="006634"/>
        </w:rPr>
        <w:t>I</w:t>
      </w:r>
      <w:r w:rsidRPr="0053341D">
        <w:rPr>
          <w:rFonts w:asciiTheme="minorHAnsi" w:hAnsiTheme="minorHAnsi" w:cstheme="minorHAnsi"/>
          <w:b/>
          <w:bCs/>
          <w:color w:val="006634"/>
        </w:rPr>
        <w:t>.</w:t>
      </w:r>
      <w:bookmarkStart w:id="201" w:name="_Toc68079349"/>
      <w:r w:rsidR="009317C7" w:rsidRPr="0053341D">
        <w:rPr>
          <w:rFonts w:asciiTheme="minorHAnsi" w:hAnsiTheme="minorHAnsi" w:cstheme="minorHAnsi"/>
          <w:b/>
          <w:bCs/>
          <w:color w:val="006634"/>
        </w:rPr>
        <w:t>2.1. Utvrđivanje drvne zalihe</w:t>
      </w:r>
      <w:bookmarkEnd w:id="201"/>
      <w:bookmarkEnd w:id="200"/>
    </w:p>
    <w:p w14:paraId="630EEC7B" w14:textId="77777777" w:rsidR="00041DE7" w:rsidRPr="00041DE7" w:rsidRDefault="00041DE7" w:rsidP="006B5D87">
      <w:pPr>
        <w:spacing w:before="0" w:after="0"/>
      </w:pPr>
    </w:p>
    <w:p w14:paraId="61F96474" w14:textId="2CE22E0F" w:rsidR="00A12EC3" w:rsidRPr="000608B3" w:rsidRDefault="00CA2021" w:rsidP="00A12EC3">
      <w:pPr>
        <w:spacing w:before="0" w:after="0"/>
        <w:ind w:firstLine="0"/>
        <w:rPr>
          <w:rFonts w:ascii="Calibri" w:hAnsi="Calibri" w:cs="Calibri"/>
          <w:sz w:val="22"/>
          <w:szCs w:val="20"/>
        </w:rPr>
      </w:pPr>
      <w:r w:rsidRPr="00CA2021">
        <w:rPr>
          <w:rFonts w:ascii="Calibri" w:hAnsi="Calibri" w:cs="Calibri"/>
          <w:sz w:val="22"/>
          <w:szCs w:val="20"/>
        </w:rPr>
        <w:t xml:space="preserve">Drvna zaliha u gospodarskoj jedinici utvrđena je metodom koja je propisana Pravilnikom. U svakom odsjeku u kojem je iskazana drvna zaliha izmjereno je više od 2 % površine odsjeka. Ukupno je izmjereno </w:t>
      </w:r>
      <w:r>
        <w:rPr>
          <w:rFonts w:ascii="Calibri" w:hAnsi="Calibri" w:cs="Calibri"/>
          <w:sz w:val="22"/>
          <w:szCs w:val="20"/>
        </w:rPr>
        <w:t>451</w:t>
      </w:r>
      <w:r w:rsidRPr="00CA2021">
        <w:rPr>
          <w:rFonts w:ascii="Calibri" w:hAnsi="Calibri" w:cs="Calibri"/>
          <w:sz w:val="22"/>
          <w:szCs w:val="20"/>
        </w:rPr>
        <w:t xml:space="preserve"> ploha, odnosno </w:t>
      </w:r>
      <w:r>
        <w:rPr>
          <w:rFonts w:ascii="Calibri" w:hAnsi="Calibri" w:cs="Calibri"/>
          <w:sz w:val="22"/>
          <w:szCs w:val="20"/>
        </w:rPr>
        <w:t>22,55</w:t>
      </w:r>
      <w:r w:rsidRPr="00CA2021">
        <w:rPr>
          <w:rFonts w:ascii="Calibri" w:hAnsi="Calibri" w:cs="Calibri"/>
          <w:sz w:val="22"/>
          <w:szCs w:val="20"/>
        </w:rPr>
        <w:t xml:space="preserve"> ha ili </w:t>
      </w:r>
      <w:r>
        <w:rPr>
          <w:rFonts w:ascii="Calibri" w:hAnsi="Calibri" w:cs="Calibri"/>
          <w:sz w:val="22"/>
          <w:szCs w:val="20"/>
        </w:rPr>
        <w:t>5,95</w:t>
      </w:r>
      <w:r w:rsidRPr="00CA2021">
        <w:rPr>
          <w:rFonts w:ascii="Calibri" w:hAnsi="Calibri" w:cs="Calibri"/>
          <w:sz w:val="22"/>
          <w:szCs w:val="20"/>
        </w:rPr>
        <w:t xml:space="preserve"> % površine gospodarske jedinice. Za obračun volumena </w:t>
      </w:r>
      <w:r>
        <w:rPr>
          <w:rFonts w:ascii="Calibri" w:hAnsi="Calibri" w:cs="Calibri"/>
          <w:sz w:val="22"/>
          <w:szCs w:val="20"/>
        </w:rPr>
        <w:t xml:space="preserve">i prirasta </w:t>
      </w:r>
      <w:r w:rsidRPr="00CA2021">
        <w:rPr>
          <w:rFonts w:ascii="Calibri" w:hAnsi="Calibri" w:cs="Calibri"/>
          <w:sz w:val="22"/>
          <w:szCs w:val="20"/>
        </w:rPr>
        <w:t>korišten</w:t>
      </w:r>
      <w:r>
        <w:rPr>
          <w:rFonts w:ascii="Calibri" w:hAnsi="Calibri" w:cs="Calibri"/>
          <w:sz w:val="22"/>
          <w:szCs w:val="20"/>
        </w:rPr>
        <w:t>i</w:t>
      </w:r>
      <w:r w:rsidRPr="00CA2021">
        <w:rPr>
          <w:rFonts w:ascii="Calibri" w:hAnsi="Calibri" w:cs="Calibri"/>
          <w:sz w:val="22"/>
          <w:szCs w:val="20"/>
        </w:rPr>
        <w:t xml:space="preserve"> su </w:t>
      </w:r>
      <w:r w:rsidR="005714DD">
        <w:rPr>
          <w:rFonts w:ascii="Calibri" w:hAnsi="Calibri" w:cs="Calibri"/>
          <w:sz w:val="22"/>
          <w:szCs w:val="20"/>
        </w:rPr>
        <w:t>tarifni i prirasni nizovi</w:t>
      </w:r>
      <w:r w:rsidR="00A12EC3" w:rsidRPr="000608B3">
        <w:rPr>
          <w:rFonts w:ascii="Calibri" w:hAnsi="Calibri" w:cs="Calibri"/>
          <w:sz w:val="22"/>
          <w:szCs w:val="20"/>
        </w:rPr>
        <w:t xml:space="preserve"> iz prethodnog programa.</w:t>
      </w:r>
    </w:p>
    <w:p w14:paraId="378FAD5A" w14:textId="4C161319" w:rsidR="00A12EC3" w:rsidRPr="000608B3" w:rsidRDefault="00A12EC3" w:rsidP="00A12EC3">
      <w:pPr>
        <w:spacing w:before="0" w:after="0"/>
        <w:ind w:firstLine="0"/>
        <w:rPr>
          <w:rFonts w:ascii="Calibri" w:hAnsi="Calibri" w:cs="Calibri"/>
          <w:sz w:val="22"/>
          <w:szCs w:val="20"/>
        </w:rPr>
      </w:pPr>
      <w:r>
        <w:rPr>
          <w:rFonts w:ascii="Calibri" w:hAnsi="Calibri" w:cs="Calibri"/>
          <w:sz w:val="22"/>
          <w:szCs w:val="20"/>
        </w:rPr>
        <w:t>Š</w:t>
      </w:r>
      <w:r w:rsidRPr="000608B3">
        <w:rPr>
          <w:rFonts w:ascii="Calibri" w:hAnsi="Calibri" w:cs="Calibri"/>
          <w:sz w:val="22"/>
          <w:szCs w:val="20"/>
        </w:rPr>
        <w:t>ume ove gospodarske jedinice prema namjeni su gospodarske šume</w:t>
      </w:r>
      <w:r>
        <w:rPr>
          <w:rFonts w:ascii="Calibri" w:hAnsi="Calibri" w:cs="Calibri"/>
          <w:sz w:val="22"/>
          <w:szCs w:val="20"/>
        </w:rPr>
        <w:t xml:space="preserve"> i šume posebne namjene</w:t>
      </w:r>
      <w:r w:rsidRPr="000608B3">
        <w:rPr>
          <w:rFonts w:ascii="Calibri" w:hAnsi="Calibri" w:cs="Calibri"/>
          <w:sz w:val="22"/>
          <w:szCs w:val="20"/>
        </w:rPr>
        <w:t xml:space="preserve">, a prema načinu gospodarenja raznodobne. </w:t>
      </w:r>
    </w:p>
    <w:p w14:paraId="1DFA2F29" w14:textId="77777777" w:rsidR="00A12EC3" w:rsidRPr="00107219" w:rsidRDefault="00A12EC3" w:rsidP="00A12EC3">
      <w:pPr>
        <w:spacing w:before="0" w:after="0"/>
        <w:ind w:firstLine="0"/>
        <w:rPr>
          <w:rFonts w:asciiTheme="minorHAnsi" w:hAnsiTheme="minorHAnsi" w:cstheme="minorHAnsi"/>
          <w:sz w:val="22"/>
          <w:szCs w:val="20"/>
        </w:rPr>
      </w:pPr>
    </w:p>
    <w:p w14:paraId="21F00D17" w14:textId="4CDE1E9A" w:rsidR="00A12EC3" w:rsidRPr="000A0D00" w:rsidRDefault="00A12EC3" w:rsidP="00A12EC3">
      <w:pPr>
        <w:pStyle w:val="Caption"/>
        <w:keepNext/>
        <w:spacing w:before="0" w:after="0"/>
        <w:ind w:firstLine="0"/>
        <w:rPr>
          <w:rFonts w:asciiTheme="minorHAnsi" w:eastAsia="Times New Roman" w:hAnsiTheme="minorHAnsi" w:cstheme="minorHAnsi"/>
          <w:i w:val="0"/>
          <w:iCs w:val="0"/>
          <w:szCs w:val="22"/>
        </w:rPr>
      </w:pPr>
      <w:r w:rsidRPr="000A0D00">
        <w:rPr>
          <w:rFonts w:asciiTheme="minorHAnsi" w:hAnsiTheme="minorHAnsi" w:cstheme="minorHAnsi"/>
          <w:i w:val="0"/>
          <w:iCs w:val="0"/>
          <w:szCs w:val="22"/>
        </w:rPr>
        <w:t xml:space="preserve">U tablici </w:t>
      </w:r>
      <w:r w:rsidR="000A0D00" w:rsidRPr="000A0D00">
        <w:rPr>
          <w:rFonts w:asciiTheme="minorHAnsi" w:hAnsiTheme="minorHAnsi" w:cstheme="minorHAnsi"/>
          <w:i w:val="0"/>
          <w:iCs w:val="0"/>
          <w:szCs w:val="22"/>
        </w:rPr>
        <w:t>26</w:t>
      </w:r>
      <w:r w:rsidRPr="000A0D00">
        <w:rPr>
          <w:rFonts w:asciiTheme="minorHAnsi" w:hAnsiTheme="minorHAnsi" w:cstheme="minorHAnsi"/>
          <w:i w:val="0"/>
          <w:iCs w:val="0"/>
          <w:szCs w:val="22"/>
        </w:rPr>
        <w:t xml:space="preserve">. prikazana je </w:t>
      </w:r>
      <w:bookmarkStart w:id="202" w:name="_Hlk145578621"/>
      <w:r w:rsidRPr="000A0D00">
        <w:rPr>
          <w:rFonts w:asciiTheme="minorHAnsi" w:eastAsia="Times New Roman" w:hAnsiTheme="minorHAnsi" w:cstheme="minorHAnsi"/>
          <w:i w:val="0"/>
          <w:iCs w:val="0"/>
          <w:szCs w:val="22"/>
        </w:rPr>
        <w:t>usporedba sadašnjeg stanja drvne zalihe u gospodarskoj jedinici s prijašnjim</w:t>
      </w:r>
      <w:r w:rsidR="000A0D00">
        <w:rPr>
          <w:rFonts w:asciiTheme="minorHAnsi" w:eastAsia="Times New Roman" w:hAnsiTheme="minorHAnsi" w:cstheme="minorHAnsi"/>
          <w:i w:val="0"/>
          <w:iCs w:val="0"/>
          <w:szCs w:val="22"/>
        </w:rPr>
        <w:t>.</w:t>
      </w:r>
    </w:p>
    <w:p w14:paraId="1132F2FD" w14:textId="77777777" w:rsidR="00A12EC3" w:rsidRPr="00755941" w:rsidRDefault="00A12EC3" w:rsidP="00A12EC3">
      <w:pPr>
        <w:rPr>
          <w:highlight w:val="yellow"/>
        </w:rPr>
      </w:pPr>
    </w:p>
    <w:p w14:paraId="6AA0A043" w14:textId="7A2AA6DE" w:rsidR="00A12EC3" w:rsidRPr="000A0D00" w:rsidRDefault="00A12EC3" w:rsidP="00A12EC3">
      <w:pPr>
        <w:spacing w:before="0" w:after="0"/>
        <w:ind w:firstLine="0"/>
        <w:rPr>
          <w:rFonts w:asciiTheme="minorHAnsi" w:hAnsiTheme="minorHAnsi" w:cstheme="minorHAnsi"/>
          <w:sz w:val="20"/>
          <w:szCs w:val="20"/>
          <w:highlight w:val="yellow"/>
        </w:rPr>
      </w:pPr>
      <w:r w:rsidRPr="000A0D00">
        <w:rPr>
          <w:rFonts w:asciiTheme="minorHAnsi" w:hAnsiTheme="minorHAnsi" w:cstheme="minorHAnsi"/>
          <w:b/>
          <w:bCs/>
          <w:sz w:val="20"/>
          <w:szCs w:val="20"/>
        </w:rPr>
        <w:t xml:space="preserve">Tablica </w:t>
      </w:r>
      <w:r w:rsidR="000A0D00" w:rsidRPr="000A0D00">
        <w:rPr>
          <w:rFonts w:asciiTheme="minorHAnsi" w:hAnsiTheme="minorHAnsi" w:cstheme="minorHAnsi"/>
          <w:b/>
          <w:bCs/>
          <w:i/>
          <w:iCs/>
          <w:sz w:val="20"/>
          <w:szCs w:val="20"/>
        </w:rPr>
        <w:t>26</w:t>
      </w:r>
      <w:r w:rsidRPr="000A0D00">
        <w:rPr>
          <w:rFonts w:asciiTheme="minorHAnsi" w:hAnsiTheme="minorHAnsi" w:cstheme="minorHAnsi"/>
          <w:b/>
          <w:bCs/>
          <w:sz w:val="20"/>
          <w:szCs w:val="20"/>
        </w:rPr>
        <w:t>.</w:t>
      </w:r>
      <w:r w:rsidRPr="000A0D00">
        <w:rPr>
          <w:rFonts w:asciiTheme="minorHAnsi" w:hAnsiTheme="minorHAnsi" w:cstheme="minorHAnsi"/>
          <w:sz w:val="20"/>
          <w:szCs w:val="20"/>
        </w:rPr>
        <w:t xml:space="preserve"> </w:t>
      </w:r>
      <w:r w:rsidRPr="000A0D00">
        <w:rPr>
          <w:rFonts w:ascii="Calibri" w:eastAsia="Times New Roman" w:hAnsi="Calibri" w:cs="Calibri"/>
          <w:i/>
          <w:iCs/>
          <w:sz w:val="20"/>
          <w:szCs w:val="20"/>
        </w:rPr>
        <w:t>Usporedba sadašnjeg stanja drvne zalihe u gospodarskoj jedinici s prijašnjim</w:t>
      </w:r>
    </w:p>
    <w:tbl>
      <w:tblPr>
        <w:tblStyle w:val="TableGrid34"/>
        <w:tblW w:w="5812"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ayout w:type="fixed"/>
        <w:tblLook w:val="04A0" w:firstRow="1" w:lastRow="0" w:firstColumn="1" w:lastColumn="0" w:noHBand="0" w:noVBand="1"/>
      </w:tblPr>
      <w:tblGrid>
        <w:gridCol w:w="1437"/>
        <w:gridCol w:w="690"/>
        <w:gridCol w:w="850"/>
        <w:gridCol w:w="993"/>
        <w:gridCol w:w="850"/>
        <w:gridCol w:w="992"/>
      </w:tblGrid>
      <w:tr w:rsidR="00A12EC3" w:rsidRPr="00C949C1" w14:paraId="56A63BDA" w14:textId="77777777" w:rsidTr="006B5D87">
        <w:trPr>
          <w:jc w:val="center"/>
        </w:trPr>
        <w:tc>
          <w:tcPr>
            <w:tcW w:w="1437" w:type="dxa"/>
            <w:vMerge w:val="restart"/>
            <w:vAlign w:val="center"/>
          </w:tcPr>
          <w:bookmarkEnd w:id="202"/>
          <w:p w14:paraId="2F3107B4"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Vrsta drveća</w:t>
            </w:r>
          </w:p>
        </w:tc>
        <w:tc>
          <w:tcPr>
            <w:tcW w:w="4375" w:type="dxa"/>
            <w:gridSpan w:val="5"/>
            <w:vAlign w:val="center"/>
          </w:tcPr>
          <w:p w14:paraId="0701444F"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Drvna zaliha</w:t>
            </w:r>
          </w:p>
        </w:tc>
      </w:tr>
      <w:tr w:rsidR="00A12EC3" w:rsidRPr="00C949C1" w14:paraId="16207691" w14:textId="77777777" w:rsidTr="006B5D87">
        <w:trPr>
          <w:jc w:val="center"/>
        </w:trPr>
        <w:tc>
          <w:tcPr>
            <w:tcW w:w="1437" w:type="dxa"/>
            <w:vMerge/>
            <w:vAlign w:val="center"/>
          </w:tcPr>
          <w:p w14:paraId="4252FA07" w14:textId="77777777" w:rsidR="00A12EC3" w:rsidRPr="007C1745" w:rsidRDefault="00A12EC3" w:rsidP="007E5F8E">
            <w:pPr>
              <w:spacing w:before="0" w:after="0"/>
              <w:ind w:firstLine="0"/>
              <w:jc w:val="center"/>
              <w:rPr>
                <w:rFonts w:asciiTheme="minorHAnsi" w:hAnsiTheme="minorHAnsi" w:cstheme="minorHAnsi"/>
                <w:b/>
                <w:sz w:val="18"/>
                <w:szCs w:val="18"/>
              </w:rPr>
            </w:pPr>
          </w:p>
        </w:tc>
        <w:tc>
          <w:tcPr>
            <w:tcW w:w="1540" w:type="dxa"/>
            <w:gridSpan w:val="2"/>
            <w:vAlign w:val="center"/>
          </w:tcPr>
          <w:p w14:paraId="044EC499"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2010.</w:t>
            </w:r>
          </w:p>
        </w:tc>
        <w:tc>
          <w:tcPr>
            <w:tcW w:w="1843" w:type="dxa"/>
            <w:gridSpan w:val="2"/>
            <w:vAlign w:val="center"/>
          </w:tcPr>
          <w:p w14:paraId="5CD8E431"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2025.</w:t>
            </w:r>
          </w:p>
        </w:tc>
        <w:tc>
          <w:tcPr>
            <w:tcW w:w="992" w:type="dxa"/>
            <w:vAlign w:val="center"/>
          </w:tcPr>
          <w:p w14:paraId="07B71800"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Razlika</w:t>
            </w:r>
          </w:p>
        </w:tc>
      </w:tr>
      <w:tr w:rsidR="00A12EC3" w:rsidRPr="00C949C1" w14:paraId="61C0C4AE" w14:textId="77777777" w:rsidTr="006B5D87">
        <w:trPr>
          <w:jc w:val="center"/>
        </w:trPr>
        <w:tc>
          <w:tcPr>
            <w:tcW w:w="1437" w:type="dxa"/>
            <w:vMerge/>
            <w:tcBorders>
              <w:bottom w:val="single" w:sz="12" w:space="0" w:color="008000"/>
            </w:tcBorders>
            <w:vAlign w:val="center"/>
          </w:tcPr>
          <w:p w14:paraId="767165D9" w14:textId="77777777" w:rsidR="00A12EC3" w:rsidRPr="007C1745" w:rsidRDefault="00A12EC3" w:rsidP="007E5F8E">
            <w:pPr>
              <w:spacing w:before="0" w:after="0"/>
              <w:ind w:firstLine="0"/>
              <w:jc w:val="center"/>
              <w:rPr>
                <w:rFonts w:asciiTheme="minorHAnsi" w:hAnsiTheme="minorHAnsi" w:cstheme="minorHAnsi"/>
                <w:b/>
                <w:sz w:val="18"/>
                <w:szCs w:val="18"/>
              </w:rPr>
            </w:pPr>
          </w:p>
        </w:tc>
        <w:tc>
          <w:tcPr>
            <w:tcW w:w="690" w:type="dxa"/>
            <w:tcBorders>
              <w:bottom w:val="single" w:sz="12" w:space="0" w:color="008000"/>
            </w:tcBorders>
            <w:vAlign w:val="center"/>
          </w:tcPr>
          <w:p w14:paraId="775D397A"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m</w:t>
            </w:r>
            <w:r w:rsidRPr="007C1745">
              <w:rPr>
                <w:rFonts w:asciiTheme="minorHAnsi" w:hAnsiTheme="minorHAnsi" w:cstheme="minorHAnsi"/>
                <w:b/>
                <w:sz w:val="18"/>
                <w:szCs w:val="18"/>
                <w:vertAlign w:val="superscript"/>
              </w:rPr>
              <w:t>3</w:t>
            </w:r>
          </w:p>
        </w:tc>
        <w:tc>
          <w:tcPr>
            <w:tcW w:w="850" w:type="dxa"/>
            <w:tcBorders>
              <w:bottom w:val="single" w:sz="12" w:space="0" w:color="008000"/>
            </w:tcBorders>
            <w:vAlign w:val="center"/>
          </w:tcPr>
          <w:p w14:paraId="4E730311"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w:t>
            </w:r>
          </w:p>
        </w:tc>
        <w:tc>
          <w:tcPr>
            <w:tcW w:w="993" w:type="dxa"/>
            <w:tcBorders>
              <w:bottom w:val="single" w:sz="12" w:space="0" w:color="008000"/>
            </w:tcBorders>
            <w:vAlign w:val="center"/>
          </w:tcPr>
          <w:p w14:paraId="2D4985DC"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m</w:t>
            </w:r>
            <w:r w:rsidRPr="007C1745">
              <w:rPr>
                <w:rFonts w:asciiTheme="minorHAnsi" w:hAnsiTheme="minorHAnsi" w:cstheme="minorHAnsi"/>
                <w:b/>
                <w:sz w:val="18"/>
                <w:szCs w:val="18"/>
                <w:vertAlign w:val="superscript"/>
              </w:rPr>
              <w:t>3</w:t>
            </w:r>
          </w:p>
        </w:tc>
        <w:tc>
          <w:tcPr>
            <w:tcW w:w="850" w:type="dxa"/>
            <w:tcBorders>
              <w:bottom w:val="single" w:sz="12" w:space="0" w:color="008000"/>
            </w:tcBorders>
            <w:vAlign w:val="center"/>
          </w:tcPr>
          <w:p w14:paraId="78A104DD"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w:t>
            </w:r>
          </w:p>
        </w:tc>
        <w:tc>
          <w:tcPr>
            <w:tcW w:w="992" w:type="dxa"/>
            <w:tcBorders>
              <w:bottom w:val="single" w:sz="12" w:space="0" w:color="008000"/>
            </w:tcBorders>
            <w:vAlign w:val="center"/>
          </w:tcPr>
          <w:p w14:paraId="5444781D" w14:textId="77777777" w:rsidR="00A12EC3" w:rsidRPr="007C1745" w:rsidRDefault="00A12EC3"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m</w:t>
            </w:r>
            <w:r w:rsidRPr="007C1745">
              <w:rPr>
                <w:rFonts w:asciiTheme="minorHAnsi" w:hAnsiTheme="minorHAnsi" w:cstheme="minorHAnsi"/>
                <w:b/>
                <w:sz w:val="18"/>
                <w:szCs w:val="18"/>
                <w:vertAlign w:val="superscript"/>
              </w:rPr>
              <w:t>3</w:t>
            </w:r>
          </w:p>
        </w:tc>
      </w:tr>
      <w:tr w:rsidR="00A12EC3" w:rsidRPr="00C949C1" w14:paraId="248D1121" w14:textId="77777777" w:rsidTr="006B5D87">
        <w:trPr>
          <w:jc w:val="center"/>
        </w:trPr>
        <w:tc>
          <w:tcPr>
            <w:tcW w:w="1437" w:type="dxa"/>
            <w:tcBorders>
              <w:top w:val="single" w:sz="12" w:space="0" w:color="008000"/>
              <w:bottom w:val="single" w:sz="6" w:space="0" w:color="008000"/>
            </w:tcBorders>
            <w:vAlign w:val="center"/>
          </w:tcPr>
          <w:p w14:paraId="3B462060" w14:textId="77777777" w:rsidR="00A12EC3" w:rsidRPr="007C1745" w:rsidRDefault="00A12EC3" w:rsidP="00A12EC3">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Hrast crnika</w:t>
            </w:r>
          </w:p>
        </w:tc>
        <w:tc>
          <w:tcPr>
            <w:tcW w:w="690" w:type="dxa"/>
            <w:tcBorders>
              <w:top w:val="single" w:sz="12" w:space="0" w:color="008000"/>
              <w:bottom w:val="single" w:sz="6" w:space="0" w:color="008000"/>
            </w:tcBorders>
            <w:tcMar>
              <w:left w:w="28" w:type="dxa"/>
              <w:right w:w="28" w:type="dxa"/>
            </w:tcMar>
            <w:vAlign w:val="center"/>
          </w:tcPr>
          <w:p w14:paraId="0C54E290" w14:textId="7076E21D"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A12EC3">
              <w:rPr>
                <w:rFonts w:asciiTheme="minorHAnsi" w:hAnsiTheme="minorHAnsi" w:cstheme="minorHAnsi"/>
                <w:sz w:val="18"/>
                <w:szCs w:val="18"/>
              </w:rPr>
              <w:t>5352</w:t>
            </w:r>
          </w:p>
        </w:tc>
        <w:tc>
          <w:tcPr>
            <w:tcW w:w="850" w:type="dxa"/>
            <w:tcBorders>
              <w:top w:val="single" w:sz="12" w:space="0" w:color="008000"/>
              <w:bottom w:val="single" w:sz="6" w:space="0" w:color="008000"/>
            </w:tcBorders>
            <w:tcMar>
              <w:left w:w="28" w:type="dxa"/>
              <w:right w:w="28" w:type="dxa"/>
            </w:tcMar>
            <w:vAlign w:val="center"/>
          </w:tcPr>
          <w:p w14:paraId="2F846011" w14:textId="1DC82F7E"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19,45</w:t>
            </w:r>
          </w:p>
        </w:tc>
        <w:tc>
          <w:tcPr>
            <w:tcW w:w="993" w:type="dxa"/>
            <w:tcBorders>
              <w:top w:val="single" w:sz="12" w:space="0" w:color="008000"/>
              <w:bottom w:val="single" w:sz="6" w:space="0" w:color="008000"/>
            </w:tcBorders>
            <w:tcMar>
              <w:left w:w="28" w:type="dxa"/>
              <w:right w:w="28" w:type="dxa"/>
            </w:tcMar>
          </w:tcPr>
          <w:p w14:paraId="04663708" w14:textId="727DF8CD"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1899</w:t>
            </w:r>
          </w:p>
        </w:tc>
        <w:tc>
          <w:tcPr>
            <w:tcW w:w="850" w:type="dxa"/>
            <w:tcBorders>
              <w:top w:val="single" w:sz="12" w:space="0" w:color="008000"/>
              <w:bottom w:val="single" w:sz="6" w:space="0" w:color="008000"/>
            </w:tcBorders>
            <w:tcMar>
              <w:left w:w="28" w:type="dxa"/>
              <w:right w:w="28" w:type="dxa"/>
            </w:tcMar>
          </w:tcPr>
          <w:p w14:paraId="6059F2FD" w14:textId="481B88AC"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5,34</w:t>
            </w:r>
          </w:p>
        </w:tc>
        <w:tc>
          <w:tcPr>
            <w:tcW w:w="992" w:type="dxa"/>
            <w:tcBorders>
              <w:top w:val="single" w:sz="12" w:space="0" w:color="008000"/>
              <w:bottom w:val="single" w:sz="6" w:space="0" w:color="008000"/>
            </w:tcBorders>
            <w:tcMar>
              <w:left w:w="28" w:type="dxa"/>
              <w:right w:w="28" w:type="dxa"/>
            </w:tcMar>
            <w:vAlign w:val="center"/>
          </w:tcPr>
          <w:p w14:paraId="75CBBFE1" w14:textId="5239FA4A" w:rsidR="00A12EC3" w:rsidRPr="007C1745" w:rsidRDefault="00790F25" w:rsidP="00790F25">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-3453</w:t>
            </w:r>
          </w:p>
        </w:tc>
      </w:tr>
      <w:tr w:rsidR="00A12EC3" w:rsidRPr="00C949C1" w14:paraId="0D4E4541" w14:textId="77777777" w:rsidTr="006B5D87">
        <w:trPr>
          <w:jc w:val="center"/>
        </w:trPr>
        <w:tc>
          <w:tcPr>
            <w:tcW w:w="1437" w:type="dxa"/>
            <w:tcBorders>
              <w:top w:val="single" w:sz="6" w:space="0" w:color="008000"/>
              <w:bottom w:val="single" w:sz="6" w:space="0" w:color="008000"/>
            </w:tcBorders>
            <w:vAlign w:val="center"/>
          </w:tcPr>
          <w:p w14:paraId="52D6D22A" w14:textId="1AFB70D4" w:rsidR="00A12EC3" w:rsidRPr="007C1745" w:rsidRDefault="00A12EC3" w:rsidP="00A12EC3">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OTB</w:t>
            </w:r>
          </w:p>
        </w:tc>
        <w:tc>
          <w:tcPr>
            <w:tcW w:w="690" w:type="dxa"/>
            <w:tcBorders>
              <w:top w:val="single" w:sz="6" w:space="0" w:color="008000"/>
              <w:bottom w:val="single" w:sz="6" w:space="0" w:color="008000"/>
            </w:tcBorders>
            <w:tcMar>
              <w:left w:w="28" w:type="dxa"/>
              <w:right w:w="28" w:type="dxa"/>
            </w:tcMar>
            <w:vAlign w:val="center"/>
          </w:tcPr>
          <w:p w14:paraId="1649716C" w14:textId="4FF4EDF3"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384</w:t>
            </w:r>
          </w:p>
        </w:tc>
        <w:tc>
          <w:tcPr>
            <w:tcW w:w="850" w:type="dxa"/>
            <w:tcBorders>
              <w:top w:val="single" w:sz="6" w:space="0" w:color="008000"/>
              <w:bottom w:val="single" w:sz="6" w:space="0" w:color="008000"/>
            </w:tcBorders>
            <w:tcMar>
              <w:left w:w="28" w:type="dxa"/>
              <w:right w:w="28" w:type="dxa"/>
            </w:tcMar>
            <w:vAlign w:val="center"/>
          </w:tcPr>
          <w:p w14:paraId="1A90FFBF" w14:textId="763D3F35"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1,40</w:t>
            </w:r>
          </w:p>
        </w:tc>
        <w:tc>
          <w:tcPr>
            <w:tcW w:w="993" w:type="dxa"/>
            <w:tcBorders>
              <w:top w:val="single" w:sz="6" w:space="0" w:color="008000"/>
              <w:bottom w:val="single" w:sz="6" w:space="0" w:color="008000"/>
            </w:tcBorders>
            <w:tcMar>
              <w:left w:w="28" w:type="dxa"/>
              <w:right w:w="28" w:type="dxa"/>
            </w:tcMar>
          </w:tcPr>
          <w:p w14:paraId="47B00F1D" w14:textId="56B765AB"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88</w:t>
            </w:r>
          </w:p>
        </w:tc>
        <w:tc>
          <w:tcPr>
            <w:tcW w:w="850" w:type="dxa"/>
            <w:tcBorders>
              <w:top w:val="single" w:sz="6" w:space="0" w:color="008000"/>
              <w:bottom w:val="single" w:sz="6" w:space="0" w:color="008000"/>
            </w:tcBorders>
            <w:tcMar>
              <w:left w:w="28" w:type="dxa"/>
              <w:right w:w="28" w:type="dxa"/>
            </w:tcMar>
          </w:tcPr>
          <w:p w14:paraId="4840A560" w14:textId="1DB62084"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0,25</w:t>
            </w:r>
          </w:p>
        </w:tc>
        <w:tc>
          <w:tcPr>
            <w:tcW w:w="992" w:type="dxa"/>
            <w:tcBorders>
              <w:top w:val="single" w:sz="6" w:space="0" w:color="008000"/>
              <w:bottom w:val="single" w:sz="6" w:space="0" w:color="008000"/>
            </w:tcBorders>
            <w:tcMar>
              <w:left w:w="28" w:type="dxa"/>
              <w:right w:w="28" w:type="dxa"/>
            </w:tcMar>
            <w:vAlign w:val="center"/>
          </w:tcPr>
          <w:p w14:paraId="7315258B" w14:textId="54EA314C" w:rsidR="00A12EC3" w:rsidRPr="007C1745" w:rsidRDefault="00790F25" w:rsidP="00790F25">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-296</w:t>
            </w:r>
          </w:p>
        </w:tc>
      </w:tr>
      <w:tr w:rsidR="00A12EC3" w:rsidRPr="00C949C1" w14:paraId="47A78ECC" w14:textId="77777777" w:rsidTr="006B5D87">
        <w:trPr>
          <w:jc w:val="center"/>
        </w:trPr>
        <w:tc>
          <w:tcPr>
            <w:tcW w:w="1437" w:type="dxa"/>
            <w:tcBorders>
              <w:top w:val="single" w:sz="6" w:space="0" w:color="008000"/>
              <w:bottom w:val="single" w:sz="6" w:space="0" w:color="008000"/>
            </w:tcBorders>
            <w:vAlign w:val="center"/>
          </w:tcPr>
          <w:p w14:paraId="0EC3768E" w14:textId="21195CA3" w:rsidR="00A12EC3" w:rsidRPr="007C1745" w:rsidRDefault="00A12EC3" w:rsidP="00A12EC3">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Alepski bor</w:t>
            </w:r>
          </w:p>
        </w:tc>
        <w:tc>
          <w:tcPr>
            <w:tcW w:w="690" w:type="dxa"/>
            <w:tcBorders>
              <w:top w:val="single" w:sz="6" w:space="0" w:color="008000"/>
              <w:bottom w:val="single" w:sz="6" w:space="0" w:color="008000"/>
            </w:tcBorders>
            <w:tcMar>
              <w:left w:w="28" w:type="dxa"/>
              <w:right w:w="28" w:type="dxa"/>
            </w:tcMar>
            <w:vAlign w:val="center"/>
          </w:tcPr>
          <w:p w14:paraId="7BA7D1F1" w14:textId="2367D6C2"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20779</w:t>
            </w:r>
          </w:p>
        </w:tc>
        <w:tc>
          <w:tcPr>
            <w:tcW w:w="850" w:type="dxa"/>
            <w:tcBorders>
              <w:top w:val="single" w:sz="6" w:space="0" w:color="008000"/>
              <w:bottom w:val="single" w:sz="6" w:space="0" w:color="008000"/>
            </w:tcBorders>
            <w:tcMar>
              <w:left w:w="28" w:type="dxa"/>
              <w:right w:w="28" w:type="dxa"/>
            </w:tcMar>
            <w:vAlign w:val="center"/>
          </w:tcPr>
          <w:p w14:paraId="702DF8C5" w14:textId="54359698"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75,54</w:t>
            </w:r>
          </w:p>
        </w:tc>
        <w:tc>
          <w:tcPr>
            <w:tcW w:w="993" w:type="dxa"/>
            <w:tcBorders>
              <w:top w:val="single" w:sz="6" w:space="0" w:color="008000"/>
              <w:bottom w:val="single" w:sz="6" w:space="0" w:color="008000"/>
            </w:tcBorders>
            <w:tcMar>
              <w:left w:w="28" w:type="dxa"/>
              <w:right w:w="28" w:type="dxa"/>
            </w:tcMar>
          </w:tcPr>
          <w:p w14:paraId="2EAD7EE6" w14:textId="7B12122F"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32139</w:t>
            </w:r>
          </w:p>
        </w:tc>
        <w:tc>
          <w:tcPr>
            <w:tcW w:w="850" w:type="dxa"/>
            <w:tcBorders>
              <w:top w:val="single" w:sz="6" w:space="0" w:color="008000"/>
              <w:bottom w:val="single" w:sz="6" w:space="0" w:color="008000"/>
            </w:tcBorders>
            <w:tcMar>
              <w:left w:w="28" w:type="dxa"/>
              <w:right w:w="28" w:type="dxa"/>
            </w:tcMar>
          </w:tcPr>
          <w:p w14:paraId="50EA1598" w14:textId="7340CBD1"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90,38</w:t>
            </w:r>
          </w:p>
        </w:tc>
        <w:tc>
          <w:tcPr>
            <w:tcW w:w="992" w:type="dxa"/>
            <w:tcBorders>
              <w:top w:val="single" w:sz="6" w:space="0" w:color="008000"/>
              <w:bottom w:val="single" w:sz="6" w:space="0" w:color="008000"/>
            </w:tcBorders>
            <w:tcMar>
              <w:left w:w="28" w:type="dxa"/>
              <w:right w:w="28" w:type="dxa"/>
            </w:tcMar>
            <w:vAlign w:val="center"/>
          </w:tcPr>
          <w:p w14:paraId="3F4B5278" w14:textId="4D99DA86" w:rsidR="00A12EC3" w:rsidRPr="007C1745" w:rsidRDefault="00790F25" w:rsidP="00790F25">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11360</w:t>
            </w:r>
          </w:p>
        </w:tc>
      </w:tr>
      <w:tr w:rsidR="00A12EC3" w:rsidRPr="00C949C1" w14:paraId="504FBBD5" w14:textId="77777777" w:rsidTr="006B5D87">
        <w:trPr>
          <w:jc w:val="center"/>
        </w:trPr>
        <w:tc>
          <w:tcPr>
            <w:tcW w:w="1437" w:type="dxa"/>
            <w:tcBorders>
              <w:top w:val="single" w:sz="6" w:space="0" w:color="008000"/>
              <w:bottom w:val="single" w:sz="6" w:space="0" w:color="008000"/>
            </w:tcBorders>
            <w:vAlign w:val="center"/>
          </w:tcPr>
          <w:p w14:paraId="021E13B6" w14:textId="3F5861B9" w:rsidR="00A12EC3" w:rsidRPr="007C1745" w:rsidRDefault="00A12EC3" w:rsidP="00A12EC3">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Ob. čempres</w:t>
            </w:r>
          </w:p>
        </w:tc>
        <w:tc>
          <w:tcPr>
            <w:tcW w:w="690" w:type="dxa"/>
            <w:tcBorders>
              <w:top w:val="single" w:sz="6" w:space="0" w:color="008000"/>
              <w:bottom w:val="single" w:sz="6" w:space="0" w:color="008000"/>
            </w:tcBorders>
            <w:tcMar>
              <w:left w:w="28" w:type="dxa"/>
              <w:right w:w="28" w:type="dxa"/>
            </w:tcMar>
            <w:vAlign w:val="center"/>
          </w:tcPr>
          <w:p w14:paraId="56E6DA4C" w14:textId="0C129263"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993</w:t>
            </w:r>
          </w:p>
        </w:tc>
        <w:tc>
          <w:tcPr>
            <w:tcW w:w="850" w:type="dxa"/>
            <w:tcBorders>
              <w:top w:val="single" w:sz="6" w:space="0" w:color="008000"/>
              <w:bottom w:val="single" w:sz="6" w:space="0" w:color="008000"/>
            </w:tcBorders>
            <w:tcMar>
              <w:left w:w="28" w:type="dxa"/>
              <w:right w:w="28" w:type="dxa"/>
            </w:tcMar>
            <w:vAlign w:val="center"/>
          </w:tcPr>
          <w:p w14:paraId="715183C1" w14:textId="701B8A10"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3,61</w:t>
            </w:r>
          </w:p>
        </w:tc>
        <w:tc>
          <w:tcPr>
            <w:tcW w:w="993" w:type="dxa"/>
            <w:tcBorders>
              <w:top w:val="single" w:sz="6" w:space="0" w:color="008000"/>
              <w:bottom w:val="single" w:sz="6" w:space="0" w:color="008000"/>
            </w:tcBorders>
            <w:tcMar>
              <w:left w:w="28" w:type="dxa"/>
              <w:right w:w="28" w:type="dxa"/>
            </w:tcMar>
          </w:tcPr>
          <w:p w14:paraId="5F387467" w14:textId="36D31C2B"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1432</w:t>
            </w:r>
          </w:p>
        </w:tc>
        <w:tc>
          <w:tcPr>
            <w:tcW w:w="850" w:type="dxa"/>
            <w:tcBorders>
              <w:top w:val="single" w:sz="6" w:space="0" w:color="008000"/>
              <w:bottom w:val="single" w:sz="6" w:space="0" w:color="008000"/>
            </w:tcBorders>
            <w:tcMar>
              <w:left w:w="28" w:type="dxa"/>
              <w:right w:w="28" w:type="dxa"/>
            </w:tcMar>
          </w:tcPr>
          <w:p w14:paraId="13D685D6" w14:textId="57386F2F" w:rsidR="00A12EC3" w:rsidRPr="007C1745" w:rsidRDefault="00A12EC3" w:rsidP="00A12EC3">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4,03</w:t>
            </w:r>
          </w:p>
        </w:tc>
        <w:tc>
          <w:tcPr>
            <w:tcW w:w="992" w:type="dxa"/>
            <w:tcBorders>
              <w:top w:val="single" w:sz="6" w:space="0" w:color="008000"/>
              <w:bottom w:val="single" w:sz="6" w:space="0" w:color="008000"/>
            </w:tcBorders>
            <w:tcMar>
              <w:left w:w="28" w:type="dxa"/>
              <w:right w:w="28" w:type="dxa"/>
            </w:tcMar>
            <w:vAlign w:val="center"/>
          </w:tcPr>
          <w:p w14:paraId="27D9243B" w14:textId="025817B0" w:rsidR="00A12EC3" w:rsidRPr="007C1745" w:rsidRDefault="00790F25" w:rsidP="00790F25">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439</w:t>
            </w:r>
          </w:p>
        </w:tc>
      </w:tr>
      <w:tr w:rsidR="00A12EC3" w:rsidRPr="00C949C1" w14:paraId="03732190" w14:textId="77777777" w:rsidTr="006B5D87">
        <w:trPr>
          <w:jc w:val="center"/>
        </w:trPr>
        <w:tc>
          <w:tcPr>
            <w:tcW w:w="1437" w:type="dxa"/>
            <w:tcBorders>
              <w:top w:val="single" w:sz="12" w:space="0" w:color="008000"/>
            </w:tcBorders>
            <w:vAlign w:val="center"/>
          </w:tcPr>
          <w:p w14:paraId="15C3548E" w14:textId="77777777" w:rsidR="00A12EC3" w:rsidRPr="007C1745" w:rsidRDefault="00A12EC3" w:rsidP="00A12EC3">
            <w:pPr>
              <w:spacing w:before="0" w:after="0"/>
              <w:ind w:firstLine="0"/>
              <w:jc w:val="left"/>
              <w:rPr>
                <w:rFonts w:asciiTheme="minorHAnsi" w:hAnsiTheme="minorHAnsi" w:cstheme="minorHAnsi"/>
                <w:b/>
                <w:sz w:val="18"/>
                <w:szCs w:val="18"/>
              </w:rPr>
            </w:pPr>
            <w:r w:rsidRPr="007C1745">
              <w:rPr>
                <w:rFonts w:asciiTheme="minorHAnsi" w:hAnsiTheme="minorHAnsi" w:cstheme="minorHAnsi"/>
                <w:b/>
                <w:sz w:val="18"/>
                <w:szCs w:val="18"/>
              </w:rPr>
              <w:t>Ukupno</w:t>
            </w:r>
          </w:p>
        </w:tc>
        <w:tc>
          <w:tcPr>
            <w:tcW w:w="690" w:type="dxa"/>
            <w:tcBorders>
              <w:top w:val="single" w:sz="12" w:space="0" w:color="008000"/>
            </w:tcBorders>
            <w:tcMar>
              <w:left w:w="28" w:type="dxa"/>
              <w:right w:w="28" w:type="dxa"/>
            </w:tcMar>
            <w:vAlign w:val="center"/>
          </w:tcPr>
          <w:p w14:paraId="018F9758" w14:textId="56243745" w:rsidR="00A12EC3" w:rsidRPr="007C1745" w:rsidRDefault="00A12EC3" w:rsidP="00A12EC3">
            <w:pPr>
              <w:spacing w:before="0" w:after="0" w:line="240" w:lineRule="auto"/>
              <w:ind w:left="144" w:firstLine="0"/>
              <w:jc w:val="center"/>
              <w:rPr>
                <w:rFonts w:asciiTheme="minorHAnsi" w:hAnsiTheme="minorHAnsi" w:cstheme="minorHAnsi"/>
                <w:b/>
                <w:sz w:val="18"/>
                <w:szCs w:val="18"/>
              </w:rPr>
            </w:pPr>
            <w:r>
              <w:rPr>
                <w:rFonts w:asciiTheme="minorHAnsi" w:hAnsiTheme="minorHAnsi" w:cstheme="minorHAnsi"/>
                <w:b/>
                <w:sz w:val="18"/>
                <w:szCs w:val="18"/>
              </w:rPr>
              <w:t>27508</w:t>
            </w:r>
          </w:p>
        </w:tc>
        <w:tc>
          <w:tcPr>
            <w:tcW w:w="850" w:type="dxa"/>
            <w:tcBorders>
              <w:top w:val="single" w:sz="12" w:space="0" w:color="008000"/>
            </w:tcBorders>
            <w:tcMar>
              <w:left w:w="28" w:type="dxa"/>
              <w:right w:w="28" w:type="dxa"/>
            </w:tcMar>
            <w:vAlign w:val="center"/>
          </w:tcPr>
          <w:p w14:paraId="7CADB094" w14:textId="77777777" w:rsidR="00A12EC3" w:rsidRPr="007C1745" w:rsidRDefault="00A12EC3" w:rsidP="00A12EC3">
            <w:pPr>
              <w:spacing w:before="0" w:after="0" w:line="240" w:lineRule="auto"/>
              <w:ind w:left="144" w:firstLine="0"/>
              <w:jc w:val="center"/>
              <w:rPr>
                <w:rFonts w:asciiTheme="minorHAnsi" w:hAnsiTheme="minorHAnsi" w:cstheme="minorHAnsi"/>
                <w:b/>
                <w:sz w:val="18"/>
                <w:szCs w:val="18"/>
              </w:rPr>
            </w:pPr>
            <w:r w:rsidRPr="007C1745">
              <w:rPr>
                <w:rFonts w:asciiTheme="minorHAnsi" w:hAnsiTheme="minorHAnsi" w:cstheme="minorHAnsi"/>
                <w:b/>
                <w:sz w:val="18"/>
                <w:szCs w:val="18"/>
              </w:rPr>
              <w:t>100,00</w:t>
            </w:r>
          </w:p>
        </w:tc>
        <w:tc>
          <w:tcPr>
            <w:tcW w:w="993" w:type="dxa"/>
            <w:tcBorders>
              <w:top w:val="single" w:sz="12" w:space="0" w:color="008000"/>
            </w:tcBorders>
            <w:tcMar>
              <w:left w:w="28" w:type="dxa"/>
              <w:right w:w="28" w:type="dxa"/>
            </w:tcMar>
            <w:vAlign w:val="bottom"/>
          </w:tcPr>
          <w:p w14:paraId="2E5C2504" w14:textId="146800EF" w:rsidR="00A12EC3" w:rsidRPr="00A12EC3" w:rsidRDefault="00A12EC3" w:rsidP="00790F25">
            <w:pPr>
              <w:spacing w:before="0" w:after="0" w:line="240" w:lineRule="auto"/>
              <w:ind w:left="144" w:firstLine="0"/>
              <w:jc w:val="center"/>
              <w:rPr>
                <w:rFonts w:asciiTheme="minorHAnsi" w:hAnsiTheme="minorHAnsi" w:cstheme="minorHAnsi"/>
                <w:b/>
                <w:bCs/>
                <w:sz w:val="18"/>
                <w:szCs w:val="18"/>
              </w:rPr>
            </w:pPr>
            <w:r w:rsidRPr="00A12EC3">
              <w:rPr>
                <w:rFonts w:ascii="Calibri" w:hAnsi="Calibri" w:cs="Calibri"/>
                <w:b/>
                <w:bCs/>
                <w:sz w:val="18"/>
                <w:szCs w:val="18"/>
              </w:rPr>
              <w:t>35558</w:t>
            </w:r>
          </w:p>
        </w:tc>
        <w:tc>
          <w:tcPr>
            <w:tcW w:w="850" w:type="dxa"/>
            <w:tcBorders>
              <w:top w:val="single" w:sz="12" w:space="0" w:color="008000"/>
            </w:tcBorders>
            <w:tcMar>
              <w:left w:w="28" w:type="dxa"/>
              <w:right w:w="28" w:type="dxa"/>
            </w:tcMar>
            <w:vAlign w:val="center"/>
          </w:tcPr>
          <w:p w14:paraId="2004C43A" w14:textId="77777777" w:rsidR="00A12EC3" w:rsidRPr="007C1745" w:rsidRDefault="00A12EC3" w:rsidP="00A12EC3">
            <w:pPr>
              <w:spacing w:before="0" w:after="0" w:line="240" w:lineRule="auto"/>
              <w:ind w:left="144" w:firstLine="0"/>
              <w:jc w:val="center"/>
              <w:rPr>
                <w:rFonts w:asciiTheme="minorHAnsi" w:hAnsiTheme="minorHAnsi" w:cstheme="minorHAnsi"/>
                <w:b/>
                <w:bCs/>
                <w:sz w:val="18"/>
                <w:szCs w:val="18"/>
              </w:rPr>
            </w:pPr>
            <w:r w:rsidRPr="007C1745">
              <w:rPr>
                <w:rFonts w:asciiTheme="minorHAnsi" w:hAnsiTheme="minorHAnsi" w:cstheme="minorHAnsi"/>
                <w:b/>
                <w:bCs/>
                <w:sz w:val="18"/>
                <w:szCs w:val="18"/>
              </w:rPr>
              <w:t>100,00</w:t>
            </w:r>
          </w:p>
        </w:tc>
        <w:tc>
          <w:tcPr>
            <w:tcW w:w="992" w:type="dxa"/>
            <w:tcBorders>
              <w:top w:val="single" w:sz="12" w:space="0" w:color="008000"/>
            </w:tcBorders>
            <w:tcMar>
              <w:left w:w="28" w:type="dxa"/>
              <w:right w:w="28" w:type="dxa"/>
            </w:tcMar>
            <w:vAlign w:val="center"/>
          </w:tcPr>
          <w:p w14:paraId="71E89A44" w14:textId="5FDBA704" w:rsidR="00A12EC3" w:rsidRPr="007C1745" w:rsidRDefault="00790F25" w:rsidP="00A12EC3">
            <w:pPr>
              <w:spacing w:before="0" w:after="0" w:line="240" w:lineRule="auto"/>
              <w:ind w:left="144" w:firstLine="0"/>
              <w:jc w:val="center"/>
              <w:rPr>
                <w:rFonts w:asciiTheme="minorHAnsi" w:hAnsiTheme="minorHAnsi" w:cstheme="minorHAnsi"/>
                <w:b/>
                <w:bCs/>
                <w:sz w:val="18"/>
                <w:szCs w:val="18"/>
              </w:rPr>
            </w:pPr>
            <w:r>
              <w:rPr>
                <w:rFonts w:asciiTheme="minorHAnsi" w:hAnsiTheme="minorHAnsi" w:cstheme="minorHAnsi"/>
                <w:b/>
                <w:bCs/>
                <w:sz w:val="18"/>
                <w:szCs w:val="18"/>
              </w:rPr>
              <w:t>8050</w:t>
            </w:r>
          </w:p>
        </w:tc>
      </w:tr>
    </w:tbl>
    <w:p w14:paraId="72DB325A" w14:textId="77777777" w:rsidR="00A12EC3" w:rsidRDefault="00A12EC3" w:rsidP="00A12EC3">
      <w:pPr>
        <w:ind w:firstLine="0"/>
        <w:rPr>
          <w:rFonts w:asciiTheme="minorHAnsi" w:hAnsiTheme="minorHAnsi" w:cstheme="minorHAnsi"/>
          <w:sz w:val="22"/>
          <w:szCs w:val="20"/>
        </w:rPr>
      </w:pPr>
    </w:p>
    <w:p w14:paraId="5E27AADE" w14:textId="082EF0D5" w:rsidR="00A12EC3" w:rsidRDefault="00A12EC3" w:rsidP="00A12EC3">
      <w:pPr>
        <w:ind w:firstLine="0"/>
        <w:rPr>
          <w:rFonts w:asciiTheme="minorHAnsi" w:hAnsiTheme="minorHAnsi" w:cstheme="minorHAnsi"/>
          <w:sz w:val="22"/>
        </w:rPr>
      </w:pPr>
      <w:r w:rsidRPr="00041557">
        <w:rPr>
          <w:rFonts w:asciiTheme="minorHAnsi" w:hAnsiTheme="minorHAnsi" w:cstheme="minorHAnsi"/>
          <w:sz w:val="22"/>
          <w:szCs w:val="20"/>
        </w:rPr>
        <w:t>Drvna zaliha u gospodarskoj jedinici u proteklom raz</w:t>
      </w:r>
      <w:r>
        <w:rPr>
          <w:rFonts w:asciiTheme="minorHAnsi" w:hAnsiTheme="minorHAnsi" w:cstheme="minorHAnsi"/>
          <w:sz w:val="22"/>
          <w:szCs w:val="20"/>
        </w:rPr>
        <w:t>doblju</w:t>
      </w:r>
      <w:r w:rsidRPr="00041557">
        <w:rPr>
          <w:rFonts w:asciiTheme="minorHAnsi" w:hAnsiTheme="minorHAnsi" w:cstheme="minorHAnsi"/>
          <w:sz w:val="22"/>
          <w:szCs w:val="20"/>
        </w:rPr>
        <w:t xml:space="preserve"> se povećala sa </w:t>
      </w:r>
      <w:r w:rsidR="00790F25">
        <w:rPr>
          <w:rFonts w:asciiTheme="minorHAnsi" w:hAnsiTheme="minorHAnsi" w:cstheme="minorHAnsi"/>
          <w:sz w:val="22"/>
          <w:szCs w:val="20"/>
        </w:rPr>
        <w:t>27508</w:t>
      </w:r>
      <w:r w:rsidRPr="00041557">
        <w:rPr>
          <w:rFonts w:asciiTheme="minorHAnsi" w:hAnsiTheme="minorHAnsi" w:cstheme="minorHAnsi"/>
          <w:b/>
          <w:bCs/>
          <w:sz w:val="14"/>
          <w:szCs w:val="14"/>
        </w:rPr>
        <w:t xml:space="preserve"> </w:t>
      </w:r>
      <w:r w:rsidRPr="00041557">
        <w:rPr>
          <w:rFonts w:asciiTheme="minorHAnsi" w:hAnsiTheme="minorHAnsi" w:cstheme="minorHAnsi"/>
          <w:sz w:val="22"/>
          <w:szCs w:val="20"/>
        </w:rPr>
        <w:t>m</w:t>
      </w:r>
      <w:r w:rsidRPr="00041557">
        <w:rPr>
          <w:rFonts w:asciiTheme="minorHAnsi" w:hAnsiTheme="minorHAnsi" w:cstheme="minorHAnsi"/>
          <w:sz w:val="22"/>
          <w:szCs w:val="20"/>
          <w:vertAlign w:val="superscript"/>
        </w:rPr>
        <w:t xml:space="preserve">3 </w:t>
      </w:r>
      <w:r w:rsidRPr="00041557">
        <w:rPr>
          <w:rFonts w:asciiTheme="minorHAnsi" w:hAnsiTheme="minorHAnsi" w:cstheme="minorHAnsi"/>
          <w:sz w:val="22"/>
          <w:szCs w:val="20"/>
        </w:rPr>
        <w:t xml:space="preserve">na </w:t>
      </w:r>
      <w:r w:rsidR="00790F25">
        <w:rPr>
          <w:rFonts w:asciiTheme="minorHAnsi" w:hAnsiTheme="minorHAnsi" w:cstheme="minorHAnsi"/>
          <w:sz w:val="22"/>
          <w:szCs w:val="20"/>
        </w:rPr>
        <w:t>35558</w:t>
      </w:r>
      <w:r w:rsidRPr="00041557">
        <w:rPr>
          <w:rFonts w:asciiTheme="minorHAnsi" w:hAnsiTheme="minorHAnsi" w:cstheme="minorHAnsi"/>
          <w:b/>
          <w:bCs/>
          <w:sz w:val="14"/>
          <w:szCs w:val="14"/>
        </w:rPr>
        <w:t xml:space="preserve"> </w:t>
      </w:r>
      <w:r w:rsidRPr="00041557">
        <w:rPr>
          <w:rFonts w:asciiTheme="minorHAnsi" w:hAnsiTheme="minorHAnsi" w:cstheme="minorHAnsi"/>
          <w:sz w:val="22"/>
          <w:szCs w:val="20"/>
        </w:rPr>
        <w:t>m</w:t>
      </w:r>
      <w:r w:rsidRPr="00041557">
        <w:rPr>
          <w:rFonts w:asciiTheme="minorHAnsi" w:hAnsiTheme="minorHAnsi" w:cstheme="minorHAnsi"/>
          <w:sz w:val="22"/>
          <w:szCs w:val="20"/>
          <w:vertAlign w:val="superscript"/>
        </w:rPr>
        <w:t>3</w:t>
      </w:r>
      <w:r w:rsidRPr="00041557">
        <w:rPr>
          <w:rFonts w:asciiTheme="minorHAnsi" w:hAnsiTheme="minorHAnsi" w:cstheme="minorHAnsi"/>
          <w:b/>
          <w:sz w:val="16"/>
          <w:szCs w:val="16"/>
        </w:rPr>
        <w:t xml:space="preserve"> </w:t>
      </w:r>
      <w:r w:rsidRPr="00041557">
        <w:rPr>
          <w:rFonts w:asciiTheme="minorHAnsi" w:hAnsiTheme="minorHAnsi" w:cstheme="minorHAnsi"/>
          <w:sz w:val="22"/>
          <w:szCs w:val="20"/>
        </w:rPr>
        <w:t xml:space="preserve">odnosno za </w:t>
      </w:r>
      <w:r w:rsidR="00790F25">
        <w:rPr>
          <w:rFonts w:asciiTheme="minorHAnsi" w:hAnsiTheme="minorHAnsi" w:cstheme="minorHAnsi"/>
          <w:sz w:val="22"/>
          <w:szCs w:val="20"/>
        </w:rPr>
        <w:t>8050</w:t>
      </w:r>
      <w:r w:rsidRPr="00041557">
        <w:rPr>
          <w:rFonts w:asciiTheme="minorHAnsi" w:hAnsiTheme="minorHAnsi" w:cstheme="minorHAnsi"/>
          <w:b/>
          <w:bCs/>
          <w:sz w:val="14"/>
          <w:szCs w:val="14"/>
        </w:rPr>
        <w:t xml:space="preserve"> </w:t>
      </w:r>
      <w:r w:rsidRPr="00041557">
        <w:rPr>
          <w:rFonts w:asciiTheme="minorHAnsi" w:hAnsiTheme="minorHAnsi" w:cstheme="minorHAnsi"/>
          <w:sz w:val="22"/>
          <w:szCs w:val="20"/>
        </w:rPr>
        <w:t>m</w:t>
      </w:r>
      <w:r w:rsidRPr="00041557">
        <w:rPr>
          <w:rFonts w:asciiTheme="minorHAnsi" w:hAnsiTheme="minorHAnsi" w:cstheme="minorHAnsi"/>
          <w:sz w:val="22"/>
          <w:szCs w:val="20"/>
          <w:vertAlign w:val="superscript"/>
        </w:rPr>
        <w:t>3</w:t>
      </w:r>
      <w:r w:rsidRPr="00041557">
        <w:rPr>
          <w:rFonts w:asciiTheme="minorHAnsi" w:hAnsiTheme="minorHAnsi" w:cstheme="minorHAnsi"/>
          <w:sz w:val="22"/>
          <w:szCs w:val="20"/>
        </w:rPr>
        <w:t xml:space="preserve">, što je povećanje za </w:t>
      </w:r>
      <w:r w:rsidR="00790F25">
        <w:rPr>
          <w:rFonts w:asciiTheme="minorHAnsi" w:hAnsiTheme="minorHAnsi" w:cstheme="minorHAnsi"/>
          <w:sz w:val="22"/>
          <w:szCs w:val="20"/>
        </w:rPr>
        <w:t>23</w:t>
      </w:r>
      <w:r w:rsidRPr="00041557">
        <w:rPr>
          <w:rFonts w:asciiTheme="minorHAnsi" w:hAnsiTheme="minorHAnsi" w:cstheme="minorHAnsi"/>
          <w:sz w:val="22"/>
          <w:szCs w:val="20"/>
        </w:rPr>
        <w:t xml:space="preserve"> %. </w:t>
      </w:r>
      <w:r w:rsidRPr="007C1745">
        <w:rPr>
          <w:rFonts w:asciiTheme="minorHAnsi" w:hAnsiTheme="minorHAnsi" w:cstheme="minorHAnsi"/>
          <w:sz w:val="22"/>
        </w:rPr>
        <w:t xml:space="preserve">Najzastupljenija vrsta drveća u gospodarskoj jedinici </w:t>
      </w:r>
      <w:r>
        <w:rPr>
          <w:rFonts w:asciiTheme="minorHAnsi" w:eastAsia="Times New Roman" w:hAnsiTheme="minorHAnsi" w:cstheme="minorHAnsi"/>
          <w:sz w:val="22"/>
          <w:szCs w:val="24"/>
        </w:rPr>
        <w:t>KORČULA-ISTOK</w:t>
      </w:r>
      <w:r w:rsidRPr="007C1745">
        <w:rPr>
          <w:rFonts w:asciiTheme="minorHAnsi" w:eastAsia="Times New Roman" w:hAnsiTheme="minorHAnsi" w:cstheme="minorHAnsi"/>
          <w:sz w:val="22"/>
          <w:szCs w:val="24"/>
        </w:rPr>
        <w:t xml:space="preserve"> </w:t>
      </w:r>
      <w:r w:rsidRPr="007C1745">
        <w:rPr>
          <w:rFonts w:asciiTheme="minorHAnsi" w:hAnsiTheme="minorHAnsi" w:cstheme="minorHAnsi"/>
          <w:sz w:val="22"/>
        </w:rPr>
        <w:t xml:space="preserve">je </w:t>
      </w:r>
      <w:r w:rsidR="00790F25">
        <w:rPr>
          <w:rFonts w:asciiTheme="minorHAnsi" w:hAnsiTheme="minorHAnsi" w:cstheme="minorHAnsi"/>
          <w:sz w:val="22"/>
        </w:rPr>
        <w:t>alepski bor</w:t>
      </w:r>
      <w:r w:rsidRPr="007C1745">
        <w:rPr>
          <w:rFonts w:asciiTheme="minorHAnsi" w:hAnsiTheme="minorHAnsi" w:cstheme="minorHAnsi"/>
          <w:sz w:val="22"/>
        </w:rPr>
        <w:t xml:space="preserve"> s </w:t>
      </w:r>
      <w:r w:rsidR="00790F25">
        <w:rPr>
          <w:rFonts w:asciiTheme="minorHAnsi" w:hAnsiTheme="minorHAnsi" w:cstheme="minorHAnsi"/>
          <w:sz w:val="22"/>
        </w:rPr>
        <w:t>90,38</w:t>
      </w:r>
      <w:r w:rsidRPr="007C1745">
        <w:rPr>
          <w:rFonts w:asciiTheme="minorHAnsi" w:hAnsiTheme="minorHAnsi" w:cstheme="minorHAnsi"/>
          <w:sz w:val="22"/>
        </w:rPr>
        <w:t xml:space="preserve"> %, slijedi </w:t>
      </w:r>
      <w:r w:rsidR="00790F25">
        <w:rPr>
          <w:rFonts w:asciiTheme="minorHAnsi" w:hAnsiTheme="minorHAnsi" w:cstheme="minorHAnsi"/>
          <w:sz w:val="22"/>
        </w:rPr>
        <w:t xml:space="preserve">hrast crnika </w:t>
      </w:r>
      <w:r w:rsidRPr="007C1745">
        <w:rPr>
          <w:rFonts w:asciiTheme="minorHAnsi" w:hAnsiTheme="minorHAnsi" w:cstheme="minorHAnsi"/>
          <w:sz w:val="22"/>
        </w:rPr>
        <w:t xml:space="preserve">s </w:t>
      </w:r>
      <w:r w:rsidR="00790F25">
        <w:rPr>
          <w:rFonts w:asciiTheme="minorHAnsi" w:hAnsiTheme="minorHAnsi" w:cstheme="minorHAnsi"/>
          <w:sz w:val="22"/>
        </w:rPr>
        <w:t>5,34</w:t>
      </w:r>
      <w:r w:rsidRPr="007C1745">
        <w:rPr>
          <w:rFonts w:asciiTheme="minorHAnsi" w:hAnsiTheme="minorHAnsi" w:cstheme="minorHAnsi"/>
          <w:sz w:val="22"/>
        </w:rPr>
        <w:t xml:space="preserve"> %</w:t>
      </w:r>
      <w:r w:rsidR="00790F25">
        <w:rPr>
          <w:rFonts w:asciiTheme="minorHAnsi" w:hAnsiTheme="minorHAnsi" w:cstheme="minorHAnsi"/>
          <w:sz w:val="22"/>
        </w:rPr>
        <w:t xml:space="preserve"> i čempres s 4</w:t>
      </w:r>
      <w:r w:rsidRPr="007C1745">
        <w:rPr>
          <w:rFonts w:asciiTheme="minorHAnsi" w:hAnsiTheme="minorHAnsi" w:cstheme="minorHAnsi"/>
          <w:sz w:val="22"/>
        </w:rPr>
        <w:t>,0</w:t>
      </w:r>
      <w:r w:rsidR="00790F25">
        <w:rPr>
          <w:rFonts w:asciiTheme="minorHAnsi" w:hAnsiTheme="minorHAnsi" w:cstheme="minorHAnsi"/>
          <w:sz w:val="22"/>
        </w:rPr>
        <w:t>3 %</w:t>
      </w:r>
      <w:r w:rsidRPr="008F3AD4">
        <w:rPr>
          <w:rFonts w:ascii="Calibri" w:eastAsia="Times New Roman" w:hAnsi="Calibri" w:cs="Calibri"/>
          <w:sz w:val="22"/>
          <w:szCs w:val="24"/>
        </w:rPr>
        <w:t xml:space="preserve"> </w:t>
      </w:r>
      <w:r w:rsidRPr="00767528">
        <w:rPr>
          <w:rFonts w:ascii="Calibri" w:eastAsia="Times New Roman" w:hAnsi="Calibri" w:cs="Calibri"/>
          <w:sz w:val="22"/>
          <w:szCs w:val="24"/>
        </w:rPr>
        <w:t>ukupne drvne zalihe</w:t>
      </w:r>
      <w:r w:rsidRPr="007C1745">
        <w:rPr>
          <w:rFonts w:asciiTheme="minorHAnsi" w:hAnsiTheme="minorHAnsi" w:cstheme="minorHAnsi"/>
          <w:sz w:val="22"/>
        </w:rPr>
        <w:t>, dok su ostale vrste postotno manje zastupljene.</w:t>
      </w:r>
    </w:p>
    <w:p w14:paraId="27A86495" w14:textId="77777777" w:rsidR="006B5D87" w:rsidRPr="008D2CCF" w:rsidRDefault="006B5D87" w:rsidP="00A12EC3">
      <w:pPr>
        <w:ind w:firstLine="0"/>
        <w:rPr>
          <w:rFonts w:asciiTheme="minorHAnsi" w:hAnsiTheme="minorHAnsi" w:cstheme="minorHAnsi"/>
          <w:sz w:val="22"/>
          <w:highlight w:val="yellow"/>
        </w:rPr>
      </w:pPr>
    </w:p>
    <w:p w14:paraId="37DDDDA2" w14:textId="57C292AD" w:rsidR="009317C7" w:rsidRDefault="002E7111" w:rsidP="004E7C09">
      <w:pPr>
        <w:pStyle w:val="Heading2"/>
        <w:spacing w:before="0"/>
        <w:ind w:firstLine="0"/>
        <w:rPr>
          <w:rFonts w:asciiTheme="minorHAnsi" w:hAnsiTheme="minorHAnsi" w:cstheme="minorHAnsi"/>
          <w:b/>
          <w:bCs/>
          <w:color w:val="006634"/>
        </w:rPr>
      </w:pPr>
      <w:bookmarkStart w:id="203" w:name="_Toc68079350"/>
      <w:bookmarkStart w:id="204" w:name="_Toc210895730"/>
      <w:r w:rsidRPr="0053341D">
        <w:rPr>
          <w:rFonts w:asciiTheme="minorHAnsi" w:hAnsiTheme="minorHAnsi" w:cstheme="minorHAnsi"/>
          <w:b/>
          <w:bCs/>
          <w:color w:val="006634"/>
        </w:rPr>
        <w:t>V</w:t>
      </w:r>
      <w:r w:rsidR="00180AD9" w:rsidRPr="0053341D">
        <w:rPr>
          <w:rFonts w:asciiTheme="minorHAnsi" w:hAnsiTheme="minorHAnsi" w:cstheme="minorHAnsi"/>
          <w:b/>
          <w:bCs/>
          <w:color w:val="006634"/>
        </w:rPr>
        <w:t>I</w:t>
      </w:r>
      <w:r w:rsidRPr="0053341D">
        <w:rPr>
          <w:rFonts w:asciiTheme="minorHAnsi" w:hAnsiTheme="minorHAnsi" w:cstheme="minorHAnsi"/>
          <w:b/>
          <w:bCs/>
          <w:color w:val="006634"/>
        </w:rPr>
        <w:t>.</w:t>
      </w:r>
      <w:r w:rsidR="00B6232C" w:rsidRPr="0053341D">
        <w:rPr>
          <w:rFonts w:asciiTheme="minorHAnsi" w:hAnsiTheme="minorHAnsi" w:cstheme="minorHAnsi"/>
          <w:b/>
          <w:bCs/>
          <w:color w:val="006634"/>
        </w:rPr>
        <w:t>2.2. Utvrđivanje prirasta</w:t>
      </w:r>
      <w:bookmarkEnd w:id="203"/>
      <w:bookmarkEnd w:id="204"/>
    </w:p>
    <w:p w14:paraId="3636E60A" w14:textId="77777777" w:rsidR="004E7C09" w:rsidRPr="004E7C09" w:rsidRDefault="004E7C09" w:rsidP="006B5D87">
      <w:pPr>
        <w:spacing w:before="0" w:after="0"/>
      </w:pPr>
    </w:p>
    <w:p w14:paraId="2C73B499" w14:textId="50E4B84C" w:rsidR="00790F25" w:rsidRPr="00755941" w:rsidRDefault="006B5D87" w:rsidP="004E7C09">
      <w:pPr>
        <w:spacing w:before="0" w:after="0"/>
        <w:ind w:firstLine="0"/>
        <w:rPr>
          <w:rFonts w:asciiTheme="minorHAnsi" w:hAnsiTheme="minorHAnsi" w:cstheme="minorHAnsi"/>
          <w:sz w:val="22"/>
          <w:szCs w:val="20"/>
        </w:rPr>
      </w:pPr>
      <w:bookmarkStart w:id="205" w:name="_Toc68079351"/>
      <w:r>
        <w:rPr>
          <w:rFonts w:asciiTheme="minorHAnsi" w:hAnsiTheme="minorHAnsi" w:cstheme="minorHAnsi"/>
          <w:sz w:val="22"/>
          <w:szCs w:val="20"/>
        </w:rPr>
        <w:t>Prirasni</w:t>
      </w:r>
      <w:r w:rsidR="00790F25" w:rsidRPr="00107219">
        <w:rPr>
          <w:rFonts w:asciiTheme="minorHAnsi" w:hAnsiTheme="minorHAnsi" w:cstheme="minorHAnsi"/>
          <w:sz w:val="22"/>
          <w:szCs w:val="20"/>
        </w:rPr>
        <w:t xml:space="preserve"> nizovi su zadržani iz </w:t>
      </w:r>
      <w:r w:rsidR="00790F25" w:rsidRPr="00790F25">
        <w:rPr>
          <w:rFonts w:asciiTheme="minorHAnsi" w:hAnsiTheme="minorHAnsi" w:cstheme="minorHAnsi"/>
          <w:sz w:val="22"/>
        </w:rPr>
        <w:t xml:space="preserve">prethodnog programa. U tablici </w:t>
      </w:r>
      <w:r w:rsidR="000A0D00">
        <w:rPr>
          <w:rFonts w:asciiTheme="minorHAnsi" w:hAnsiTheme="minorHAnsi" w:cstheme="minorHAnsi"/>
          <w:sz w:val="22"/>
        </w:rPr>
        <w:t>27</w:t>
      </w:r>
      <w:r w:rsidR="00790F25" w:rsidRPr="00790F25">
        <w:rPr>
          <w:rFonts w:asciiTheme="minorHAnsi" w:hAnsiTheme="minorHAnsi" w:cstheme="minorHAnsi"/>
          <w:sz w:val="22"/>
        </w:rPr>
        <w:t xml:space="preserve">. prikazana je </w:t>
      </w:r>
      <w:r w:rsidR="00790F25" w:rsidRPr="00790F25">
        <w:rPr>
          <w:rFonts w:ascii="Calibri" w:eastAsia="Times New Roman" w:hAnsi="Calibri" w:cs="Calibri"/>
          <w:sz w:val="22"/>
        </w:rPr>
        <w:t>usporedba sadašnjeg stanja prirasta u gospodarskoj jedinici s prijašnjim.</w:t>
      </w:r>
    </w:p>
    <w:p w14:paraId="6DE42BB8" w14:textId="77777777" w:rsidR="00790F25" w:rsidRPr="006B5D87" w:rsidRDefault="00790F25" w:rsidP="00790F25">
      <w:pPr>
        <w:spacing w:before="0" w:after="0"/>
        <w:rPr>
          <w:sz w:val="16"/>
          <w:szCs w:val="16"/>
        </w:rPr>
      </w:pPr>
    </w:p>
    <w:p w14:paraId="656E1F63" w14:textId="10E6DDC4" w:rsidR="00790F25" w:rsidRPr="000A0D00" w:rsidRDefault="00790F25" w:rsidP="00790F25">
      <w:pPr>
        <w:spacing w:before="0" w:after="0"/>
        <w:ind w:firstLine="0"/>
        <w:rPr>
          <w:rFonts w:asciiTheme="minorHAnsi" w:hAnsiTheme="minorHAnsi" w:cstheme="minorHAnsi"/>
          <w:sz w:val="20"/>
          <w:szCs w:val="20"/>
          <w:highlight w:val="yellow"/>
        </w:rPr>
      </w:pPr>
      <w:bookmarkStart w:id="206" w:name="_Hlk116299308"/>
      <w:r w:rsidRPr="000A0D00">
        <w:rPr>
          <w:rFonts w:asciiTheme="minorHAnsi" w:hAnsiTheme="minorHAnsi" w:cstheme="minorHAnsi"/>
          <w:b/>
          <w:bCs/>
          <w:sz w:val="20"/>
          <w:szCs w:val="20"/>
        </w:rPr>
        <w:t xml:space="preserve">Tablica </w:t>
      </w:r>
      <w:r w:rsidR="000A0D00" w:rsidRPr="000A0D00">
        <w:rPr>
          <w:rFonts w:asciiTheme="minorHAnsi" w:hAnsiTheme="minorHAnsi" w:cstheme="minorHAnsi"/>
          <w:b/>
          <w:bCs/>
          <w:i/>
          <w:iCs/>
          <w:sz w:val="20"/>
          <w:szCs w:val="20"/>
        </w:rPr>
        <w:t>27</w:t>
      </w:r>
      <w:r w:rsidRPr="000A0D00">
        <w:rPr>
          <w:rFonts w:asciiTheme="minorHAnsi" w:hAnsiTheme="minorHAnsi" w:cstheme="minorHAnsi"/>
          <w:b/>
          <w:bCs/>
          <w:sz w:val="20"/>
          <w:szCs w:val="20"/>
        </w:rPr>
        <w:t>.</w:t>
      </w:r>
      <w:r w:rsidRPr="000A0D00">
        <w:rPr>
          <w:rFonts w:asciiTheme="minorHAnsi" w:hAnsiTheme="minorHAnsi" w:cstheme="minorHAnsi"/>
          <w:sz w:val="20"/>
          <w:szCs w:val="20"/>
        </w:rPr>
        <w:t xml:space="preserve"> </w:t>
      </w:r>
      <w:r w:rsidRPr="000A0D00">
        <w:rPr>
          <w:rFonts w:ascii="Calibri" w:eastAsia="Times New Roman" w:hAnsi="Calibri" w:cs="Calibri"/>
          <w:i/>
          <w:iCs/>
          <w:sz w:val="20"/>
          <w:szCs w:val="20"/>
        </w:rPr>
        <w:t>Usporedba sadašnjeg stanja prirasta u gospodarskoj jedinici s prijašnjim</w:t>
      </w:r>
    </w:p>
    <w:tbl>
      <w:tblPr>
        <w:tblStyle w:val="TableGrid34"/>
        <w:tblW w:w="5342"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ayout w:type="fixed"/>
        <w:tblLook w:val="04A0" w:firstRow="1" w:lastRow="0" w:firstColumn="1" w:lastColumn="0" w:noHBand="0" w:noVBand="1"/>
      </w:tblPr>
      <w:tblGrid>
        <w:gridCol w:w="1437"/>
        <w:gridCol w:w="852"/>
        <w:gridCol w:w="715"/>
        <w:gridCol w:w="760"/>
        <w:gridCol w:w="715"/>
        <w:gridCol w:w="863"/>
      </w:tblGrid>
      <w:tr w:rsidR="00790F25" w:rsidRPr="00C949C1" w14:paraId="5FA46720" w14:textId="77777777" w:rsidTr="006B5D87">
        <w:trPr>
          <w:jc w:val="center"/>
        </w:trPr>
        <w:tc>
          <w:tcPr>
            <w:tcW w:w="1437" w:type="dxa"/>
            <w:vMerge w:val="restart"/>
            <w:vAlign w:val="center"/>
          </w:tcPr>
          <w:p w14:paraId="4CB70862"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Vrsta drveća</w:t>
            </w:r>
          </w:p>
        </w:tc>
        <w:tc>
          <w:tcPr>
            <w:tcW w:w="3905" w:type="dxa"/>
            <w:gridSpan w:val="5"/>
            <w:vAlign w:val="center"/>
          </w:tcPr>
          <w:p w14:paraId="24C97544"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Prirast</w:t>
            </w:r>
          </w:p>
        </w:tc>
      </w:tr>
      <w:tr w:rsidR="00790F25" w:rsidRPr="00C949C1" w14:paraId="70823428" w14:textId="77777777" w:rsidTr="006B5D87">
        <w:trPr>
          <w:jc w:val="center"/>
        </w:trPr>
        <w:tc>
          <w:tcPr>
            <w:tcW w:w="1437" w:type="dxa"/>
            <w:vMerge/>
            <w:vAlign w:val="center"/>
          </w:tcPr>
          <w:p w14:paraId="41152405" w14:textId="77777777" w:rsidR="00790F25" w:rsidRPr="007C1745" w:rsidRDefault="00790F25" w:rsidP="007E5F8E">
            <w:pPr>
              <w:spacing w:before="0" w:after="0"/>
              <w:ind w:firstLine="0"/>
              <w:jc w:val="center"/>
              <w:rPr>
                <w:rFonts w:asciiTheme="minorHAnsi" w:hAnsiTheme="minorHAnsi" w:cstheme="minorHAnsi"/>
                <w:b/>
                <w:sz w:val="18"/>
                <w:szCs w:val="18"/>
              </w:rPr>
            </w:pPr>
          </w:p>
        </w:tc>
        <w:tc>
          <w:tcPr>
            <w:tcW w:w="1567" w:type="dxa"/>
            <w:gridSpan w:val="2"/>
            <w:vAlign w:val="center"/>
          </w:tcPr>
          <w:p w14:paraId="6313B525"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2010.</w:t>
            </w:r>
          </w:p>
        </w:tc>
        <w:tc>
          <w:tcPr>
            <w:tcW w:w="1475" w:type="dxa"/>
            <w:gridSpan w:val="2"/>
            <w:vAlign w:val="center"/>
          </w:tcPr>
          <w:p w14:paraId="06194AC6"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2025.</w:t>
            </w:r>
          </w:p>
        </w:tc>
        <w:tc>
          <w:tcPr>
            <w:tcW w:w="863" w:type="dxa"/>
            <w:vAlign w:val="center"/>
          </w:tcPr>
          <w:p w14:paraId="13564AD9"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Razlika</w:t>
            </w:r>
          </w:p>
        </w:tc>
      </w:tr>
      <w:tr w:rsidR="00790F25" w:rsidRPr="00C949C1" w14:paraId="314DC812" w14:textId="77777777" w:rsidTr="006B5D87">
        <w:trPr>
          <w:jc w:val="center"/>
        </w:trPr>
        <w:tc>
          <w:tcPr>
            <w:tcW w:w="1437" w:type="dxa"/>
            <w:vMerge/>
            <w:tcBorders>
              <w:bottom w:val="single" w:sz="12" w:space="0" w:color="008000"/>
            </w:tcBorders>
            <w:vAlign w:val="center"/>
          </w:tcPr>
          <w:p w14:paraId="4E17CDC1" w14:textId="77777777" w:rsidR="00790F25" w:rsidRPr="007C1745" w:rsidRDefault="00790F25" w:rsidP="007E5F8E">
            <w:pPr>
              <w:spacing w:before="0" w:after="0"/>
              <w:ind w:firstLine="0"/>
              <w:jc w:val="center"/>
              <w:rPr>
                <w:rFonts w:asciiTheme="minorHAnsi" w:hAnsiTheme="minorHAnsi" w:cstheme="minorHAnsi"/>
                <w:b/>
                <w:sz w:val="18"/>
                <w:szCs w:val="18"/>
              </w:rPr>
            </w:pPr>
          </w:p>
        </w:tc>
        <w:tc>
          <w:tcPr>
            <w:tcW w:w="852" w:type="dxa"/>
            <w:tcBorders>
              <w:bottom w:val="single" w:sz="12" w:space="0" w:color="008000"/>
            </w:tcBorders>
            <w:vAlign w:val="center"/>
          </w:tcPr>
          <w:p w14:paraId="023D3C42"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m</w:t>
            </w:r>
            <w:r w:rsidRPr="007C1745">
              <w:rPr>
                <w:rFonts w:asciiTheme="minorHAnsi" w:hAnsiTheme="minorHAnsi" w:cstheme="minorHAnsi"/>
                <w:b/>
                <w:sz w:val="18"/>
                <w:szCs w:val="18"/>
                <w:vertAlign w:val="superscript"/>
              </w:rPr>
              <w:t>3</w:t>
            </w:r>
          </w:p>
        </w:tc>
        <w:tc>
          <w:tcPr>
            <w:tcW w:w="715" w:type="dxa"/>
            <w:tcBorders>
              <w:bottom w:val="single" w:sz="12" w:space="0" w:color="008000"/>
            </w:tcBorders>
            <w:vAlign w:val="center"/>
          </w:tcPr>
          <w:p w14:paraId="023D6CF9"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w:t>
            </w:r>
          </w:p>
        </w:tc>
        <w:tc>
          <w:tcPr>
            <w:tcW w:w="760" w:type="dxa"/>
            <w:tcBorders>
              <w:bottom w:val="single" w:sz="12" w:space="0" w:color="008000"/>
            </w:tcBorders>
            <w:vAlign w:val="center"/>
          </w:tcPr>
          <w:p w14:paraId="098A3A65"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m</w:t>
            </w:r>
            <w:r w:rsidRPr="007C1745">
              <w:rPr>
                <w:rFonts w:asciiTheme="minorHAnsi" w:hAnsiTheme="minorHAnsi" w:cstheme="minorHAnsi"/>
                <w:b/>
                <w:sz w:val="18"/>
                <w:szCs w:val="18"/>
                <w:vertAlign w:val="superscript"/>
              </w:rPr>
              <w:t>3</w:t>
            </w:r>
          </w:p>
        </w:tc>
        <w:tc>
          <w:tcPr>
            <w:tcW w:w="715" w:type="dxa"/>
            <w:tcBorders>
              <w:bottom w:val="single" w:sz="12" w:space="0" w:color="008000"/>
            </w:tcBorders>
            <w:vAlign w:val="center"/>
          </w:tcPr>
          <w:p w14:paraId="16EEE611"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w:t>
            </w:r>
          </w:p>
        </w:tc>
        <w:tc>
          <w:tcPr>
            <w:tcW w:w="863" w:type="dxa"/>
            <w:tcBorders>
              <w:bottom w:val="single" w:sz="12" w:space="0" w:color="008000"/>
            </w:tcBorders>
            <w:vAlign w:val="center"/>
          </w:tcPr>
          <w:p w14:paraId="65FCE0ED" w14:textId="77777777" w:rsidR="00790F25" w:rsidRPr="007C1745" w:rsidRDefault="00790F25" w:rsidP="007E5F8E">
            <w:pPr>
              <w:spacing w:before="0" w:after="0"/>
              <w:ind w:firstLine="0"/>
              <w:jc w:val="center"/>
              <w:rPr>
                <w:rFonts w:asciiTheme="minorHAnsi" w:hAnsiTheme="minorHAnsi" w:cstheme="minorHAnsi"/>
                <w:b/>
                <w:sz w:val="18"/>
                <w:szCs w:val="18"/>
              </w:rPr>
            </w:pPr>
            <w:r w:rsidRPr="007C1745">
              <w:rPr>
                <w:rFonts w:asciiTheme="minorHAnsi" w:hAnsiTheme="minorHAnsi" w:cstheme="minorHAnsi"/>
                <w:b/>
                <w:sz w:val="18"/>
                <w:szCs w:val="18"/>
              </w:rPr>
              <w:t>m</w:t>
            </w:r>
            <w:r w:rsidRPr="007C1745">
              <w:rPr>
                <w:rFonts w:asciiTheme="minorHAnsi" w:hAnsiTheme="minorHAnsi" w:cstheme="minorHAnsi"/>
                <w:b/>
                <w:sz w:val="18"/>
                <w:szCs w:val="18"/>
                <w:vertAlign w:val="superscript"/>
              </w:rPr>
              <w:t>3</w:t>
            </w:r>
          </w:p>
        </w:tc>
      </w:tr>
      <w:tr w:rsidR="002D7D72" w:rsidRPr="00C949C1" w14:paraId="3430BDE8" w14:textId="77777777" w:rsidTr="006B5D87">
        <w:trPr>
          <w:jc w:val="center"/>
        </w:trPr>
        <w:tc>
          <w:tcPr>
            <w:tcW w:w="1437" w:type="dxa"/>
            <w:tcBorders>
              <w:top w:val="single" w:sz="12" w:space="0" w:color="008000"/>
              <w:bottom w:val="single" w:sz="6" w:space="0" w:color="008000"/>
            </w:tcBorders>
            <w:vAlign w:val="center"/>
          </w:tcPr>
          <w:p w14:paraId="1001385A" w14:textId="19E533A9" w:rsidR="002D7D72" w:rsidRPr="007C1745" w:rsidRDefault="002D7D72" w:rsidP="002D7D72">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Hrast crnika</w:t>
            </w:r>
          </w:p>
        </w:tc>
        <w:tc>
          <w:tcPr>
            <w:tcW w:w="852" w:type="dxa"/>
            <w:tcBorders>
              <w:top w:val="single" w:sz="12" w:space="0" w:color="008000"/>
              <w:bottom w:val="single" w:sz="6" w:space="0" w:color="008000"/>
            </w:tcBorders>
            <w:tcMar>
              <w:left w:w="28" w:type="dxa"/>
              <w:right w:w="28" w:type="dxa"/>
            </w:tcMar>
            <w:vAlign w:val="center"/>
          </w:tcPr>
          <w:p w14:paraId="19DB980F" w14:textId="43292F1B"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110</w:t>
            </w:r>
          </w:p>
        </w:tc>
        <w:tc>
          <w:tcPr>
            <w:tcW w:w="715" w:type="dxa"/>
            <w:tcBorders>
              <w:top w:val="single" w:sz="12" w:space="0" w:color="008000"/>
              <w:bottom w:val="single" w:sz="6" w:space="0" w:color="008000"/>
            </w:tcBorders>
            <w:tcMar>
              <w:left w:w="28" w:type="dxa"/>
              <w:right w:w="28" w:type="dxa"/>
            </w:tcMar>
            <w:vAlign w:val="center"/>
          </w:tcPr>
          <w:p w14:paraId="1865363E" w14:textId="090E1640"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2,06</w:t>
            </w:r>
          </w:p>
        </w:tc>
        <w:tc>
          <w:tcPr>
            <w:tcW w:w="760" w:type="dxa"/>
            <w:tcBorders>
              <w:top w:val="single" w:sz="12" w:space="0" w:color="008000"/>
              <w:bottom w:val="single" w:sz="6" w:space="0" w:color="008000"/>
            </w:tcBorders>
            <w:tcMar>
              <w:left w:w="28" w:type="dxa"/>
              <w:right w:w="28" w:type="dxa"/>
            </w:tcMar>
          </w:tcPr>
          <w:p w14:paraId="7DDEA43D" w14:textId="36BA9B99"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32</w:t>
            </w:r>
          </w:p>
        </w:tc>
        <w:tc>
          <w:tcPr>
            <w:tcW w:w="715" w:type="dxa"/>
            <w:tcBorders>
              <w:top w:val="single" w:sz="12" w:space="0" w:color="008000"/>
              <w:bottom w:val="single" w:sz="6" w:space="0" w:color="008000"/>
            </w:tcBorders>
            <w:tcMar>
              <w:left w:w="28" w:type="dxa"/>
              <w:right w:w="28" w:type="dxa"/>
            </w:tcMar>
          </w:tcPr>
          <w:p w14:paraId="614FAF72" w14:textId="77FE0714"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1,66</w:t>
            </w:r>
          </w:p>
        </w:tc>
        <w:tc>
          <w:tcPr>
            <w:tcW w:w="863" w:type="dxa"/>
            <w:tcBorders>
              <w:top w:val="single" w:sz="12" w:space="0" w:color="008000"/>
              <w:bottom w:val="single" w:sz="6" w:space="0" w:color="008000"/>
            </w:tcBorders>
            <w:tcMar>
              <w:left w:w="28" w:type="dxa"/>
              <w:right w:w="28" w:type="dxa"/>
            </w:tcMar>
            <w:vAlign w:val="center"/>
          </w:tcPr>
          <w:p w14:paraId="490A88D9" w14:textId="4646A252" w:rsidR="002D7D72" w:rsidRPr="007C1745" w:rsidRDefault="002D7D72" w:rsidP="002D7D72">
            <w:pPr>
              <w:autoSpaceDE w:val="0"/>
              <w:autoSpaceDN w:val="0"/>
              <w:adjustRightInd w:val="0"/>
              <w:spacing w:before="0" w:after="0" w:line="240" w:lineRule="auto"/>
              <w:ind w:firstLine="0"/>
              <w:jc w:val="center"/>
              <w:rPr>
                <w:rFonts w:asciiTheme="minorHAnsi" w:hAnsiTheme="minorHAnsi" w:cstheme="minorHAnsi"/>
                <w:sz w:val="18"/>
                <w:szCs w:val="18"/>
              </w:rPr>
            </w:pPr>
            <w:r>
              <w:rPr>
                <w:rFonts w:asciiTheme="minorHAnsi" w:hAnsiTheme="minorHAnsi" w:cstheme="minorHAnsi"/>
                <w:sz w:val="18"/>
                <w:szCs w:val="18"/>
              </w:rPr>
              <w:t>-78</w:t>
            </w:r>
          </w:p>
        </w:tc>
      </w:tr>
      <w:tr w:rsidR="002D7D72" w:rsidRPr="00C949C1" w14:paraId="018681F3" w14:textId="77777777" w:rsidTr="006B5D87">
        <w:trPr>
          <w:jc w:val="center"/>
        </w:trPr>
        <w:tc>
          <w:tcPr>
            <w:tcW w:w="1437" w:type="dxa"/>
            <w:tcBorders>
              <w:top w:val="single" w:sz="6" w:space="0" w:color="008000"/>
              <w:bottom w:val="single" w:sz="6" w:space="0" w:color="008000"/>
            </w:tcBorders>
            <w:vAlign w:val="center"/>
          </w:tcPr>
          <w:p w14:paraId="4CF23549" w14:textId="36E005C7" w:rsidR="002D7D72" w:rsidRPr="007C1745" w:rsidRDefault="002D7D72" w:rsidP="002D7D72">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OTB</w:t>
            </w:r>
          </w:p>
        </w:tc>
        <w:tc>
          <w:tcPr>
            <w:tcW w:w="852" w:type="dxa"/>
            <w:tcBorders>
              <w:top w:val="single" w:sz="6" w:space="0" w:color="008000"/>
              <w:bottom w:val="single" w:sz="6" w:space="0" w:color="008000"/>
            </w:tcBorders>
            <w:tcMar>
              <w:left w:w="28" w:type="dxa"/>
              <w:right w:w="28" w:type="dxa"/>
            </w:tcMar>
            <w:vAlign w:val="center"/>
          </w:tcPr>
          <w:p w14:paraId="02F320B8" w14:textId="23840A2E"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14</w:t>
            </w:r>
          </w:p>
        </w:tc>
        <w:tc>
          <w:tcPr>
            <w:tcW w:w="715" w:type="dxa"/>
            <w:tcBorders>
              <w:top w:val="single" w:sz="6" w:space="0" w:color="008000"/>
              <w:bottom w:val="single" w:sz="6" w:space="0" w:color="008000"/>
            </w:tcBorders>
            <w:tcMar>
              <w:left w:w="28" w:type="dxa"/>
              <w:right w:w="28" w:type="dxa"/>
            </w:tcMar>
            <w:vAlign w:val="center"/>
          </w:tcPr>
          <w:p w14:paraId="443AD53C" w14:textId="40C1F0D1"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3,66</w:t>
            </w:r>
          </w:p>
        </w:tc>
        <w:tc>
          <w:tcPr>
            <w:tcW w:w="760" w:type="dxa"/>
            <w:tcBorders>
              <w:top w:val="single" w:sz="6" w:space="0" w:color="008000"/>
              <w:bottom w:val="single" w:sz="6" w:space="0" w:color="008000"/>
            </w:tcBorders>
            <w:tcMar>
              <w:left w:w="28" w:type="dxa"/>
              <w:right w:w="28" w:type="dxa"/>
            </w:tcMar>
          </w:tcPr>
          <w:p w14:paraId="201346F4" w14:textId="2FF01DC4"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3</w:t>
            </w:r>
          </w:p>
        </w:tc>
        <w:tc>
          <w:tcPr>
            <w:tcW w:w="715" w:type="dxa"/>
            <w:tcBorders>
              <w:top w:val="single" w:sz="6" w:space="0" w:color="008000"/>
              <w:bottom w:val="single" w:sz="6" w:space="0" w:color="008000"/>
            </w:tcBorders>
            <w:tcMar>
              <w:left w:w="28" w:type="dxa"/>
              <w:right w:w="28" w:type="dxa"/>
            </w:tcMar>
          </w:tcPr>
          <w:p w14:paraId="1E95B531" w14:textId="46E617B1"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3,07</w:t>
            </w:r>
          </w:p>
        </w:tc>
        <w:tc>
          <w:tcPr>
            <w:tcW w:w="863" w:type="dxa"/>
            <w:tcBorders>
              <w:top w:val="single" w:sz="6" w:space="0" w:color="008000"/>
              <w:bottom w:val="single" w:sz="6" w:space="0" w:color="008000"/>
            </w:tcBorders>
            <w:tcMar>
              <w:left w:w="28" w:type="dxa"/>
              <w:right w:w="28" w:type="dxa"/>
            </w:tcMar>
            <w:vAlign w:val="center"/>
          </w:tcPr>
          <w:p w14:paraId="7054D544" w14:textId="778C34CA" w:rsidR="002D7D72" w:rsidRPr="007C1745" w:rsidRDefault="002D7D72" w:rsidP="002D7D72">
            <w:pPr>
              <w:autoSpaceDE w:val="0"/>
              <w:autoSpaceDN w:val="0"/>
              <w:adjustRightInd w:val="0"/>
              <w:spacing w:before="0" w:after="0" w:line="240" w:lineRule="auto"/>
              <w:ind w:firstLine="0"/>
              <w:jc w:val="center"/>
              <w:rPr>
                <w:rFonts w:asciiTheme="minorHAnsi" w:hAnsiTheme="minorHAnsi" w:cstheme="minorHAnsi"/>
                <w:sz w:val="18"/>
                <w:szCs w:val="18"/>
              </w:rPr>
            </w:pPr>
            <w:r>
              <w:rPr>
                <w:rFonts w:asciiTheme="minorHAnsi" w:hAnsiTheme="minorHAnsi" w:cstheme="minorHAnsi"/>
                <w:sz w:val="18"/>
                <w:szCs w:val="18"/>
              </w:rPr>
              <w:t>-11</w:t>
            </w:r>
          </w:p>
        </w:tc>
      </w:tr>
      <w:tr w:rsidR="002D7D72" w:rsidRPr="00C949C1" w14:paraId="616D4B52" w14:textId="77777777" w:rsidTr="006B5D87">
        <w:trPr>
          <w:jc w:val="center"/>
        </w:trPr>
        <w:tc>
          <w:tcPr>
            <w:tcW w:w="1437" w:type="dxa"/>
            <w:tcBorders>
              <w:top w:val="single" w:sz="6" w:space="0" w:color="008000"/>
              <w:bottom w:val="single" w:sz="6" w:space="0" w:color="008000"/>
            </w:tcBorders>
            <w:vAlign w:val="center"/>
          </w:tcPr>
          <w:p w14:paraId="2033FEA7" w14:textId="0264C1E6" w:rsidR="002D7D72" w:rsidRPr="007C1745" w:rsidRDefault="002D7D72" w:rsidP="002D7D72">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Alepski bor</w:t>
            </w:r>
          </w:p>
        </w:tc>
        <w:tc>
          <w:tcPr>
            <w:tcW w:w="852" w:type="dxa"/>
            <w:tcBorders>
              <w:top w:val="single" w:sz="6" w:space="0" w:color="008000"/>
              <w:bottom w:val="single" w:sz="6" w:space="0" w:color="008000"/>
            </w:tcBorders>
            <w:tcMar>
              <w:left w:w="28" w:type="dxa"/>
              <w:right w:w="28" w:type="dxa"/>
            </w:tcMar>
            <w:vAlign w:val="center"/>
          </w:tcPr>
          <w:p w14:paraId="05BD0911" w14:textId="08789D58"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498</w:t>
            </w:r>
          </w:p>
        </w:tc>
        <w:tc>
          <w:tcPr>
            <w:tcW w:w="715" w:type="dxa"/>
            <w:tcBorders>
              <w:top w:val="single" w:sz="6" w:space="0" w:color="008000"/>
              <w:bottom w:val="single" w:sz="6" w:space="0" w:color="008000"/>
            </w:tcBorders>
            <w:tcMar>
              <w:left w:w="28" w:type="dxa"/>
              <w:right w:w="28" w:type="dxa"/>
            </w:tcMar>
            <w:vAlign w:val="center"/>
          </w:tcPr>
          <w:p w14:paraId="4011793A" w14:textId="75009745" w:rsidR="002D7D72" w:rsidRPr="007C1745" w:rsidRDefault="004E7C09"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2,40</w:t>
            </w:r>
          </w:p>
        </w:tc>
        <w:tc>
          <w:tcPr>
            <w:tcW w:w="760" w:type="dxa"/>
            <w:tcBorders>
              <w:top w:val="single" w:sz="6" w:space="0" w:color="008000"/>
              <w:bottom w:val="single" w:sz="6" w:space="0" w:color="008000"/>
            </w:tcBorders>
            <w:tcMar>
              <w:left w:w="28" w:type="dxa"/>
              <w:right w:w="28" w:type="dxa"/>
            </w:tcMar>
          </w:tcPr>
          <w:p w14:paraId="7964700F" w14:textId="29B2B23C"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553</w:t>
            </w:r>
          </w:p>
        </w:tc>
        <w:tc>
          <w:tcPr>
            <w:tcW w:w="715" w:type="dxa"/>
            <w:tcBorders>
              <w:top w:val="single" w:sz="6" w:space="0" w:color="008000"/>
              <w:bottom w:val="single" w:sz="6" w:space="0" w:color="008000"/>
            </w:tcBorders>
            <w:tcMar>
              <w:left w:w="28" w:type="dxa"/>
              <w:right w:w="28" w:type="dxa"/>
            </w:tcMar>
          </w:tcPr>
          <w:p w14:paraId="1D2BEAA2" w14:textId="01745A93"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1,72</w:t>
            </w:r>
          </w:p>
        </w:tc>
        <w:tc>
          <w:tcPr>
            <w:tcW w:w="863" w:type="dxa"/>
            <w:tcBorders>
              <w:top w:val="single" w:sz="6" w:space="0" w:color="008000"/>
              <w:bottom w:val="single" w:sz="6" w:space="0" w:color="008000"/>
            </w:tcBorders>
            <w:tcMar>
              <w:left w:w="28" w:type="dxa"/>
              <w:right w:w="28" w:type="dxa"/>
            </w:tcMar>
            <w:vAlign w:val="center"/>
          </w:tcPr>
          <w:p w14:paraId="38D51401" w14:textId="10E898CC" w:rsidR="002D7D72" w:rsidRPr="007C1745" w:rsidRDefault="002D7D72" w:rsidP="002D7D72">
            <w:pPr>
              <w:autoSpaceDE w:val="0"/>
              <w:autoSpaceDN w:val="0"/>
              <w:adjustRightInd w:val="0"/>
              <w:spacing w:before="0" w:after="0" w:line="240" w:lineRule="auto"/>
              <w:ind w:firstLine="0"/>
              <w:jc w:val="center"/>
              <w:rPr>
                <w:rFonts w:asciiTheme="minorHAnsi" w:hAnsiTheme="minorHAnsi" w:cstheme="minorHAnsi"/>
                <w:sz w:val="18"/>
                <w:szCs w:val="18"/>
              </w:rPr>
            </w:pPr>
            <w:r>
              <w:rPr>
                <w:rFonts w:asciiTheme="minorHAnsi" w:hAnsiTheme="minorHAnsi" w:cstheme="minorHAnsi"/>
                <w:sz w:val="18"/>
                <w:szCs w:val="18"/>
              </w:rPr>
              <w:t>55</w:t>
            </w:r>
          </w:p>
        </w:tc>
      </w:tr>
      <w:tr w:rsidR="002D7D72" w:rsidRPr="00C949C1" w14:paraId="3550D126" w14:textId="77777777" w:rsidTr="006B5D87">
        <w:trPr>
          <w:jc w:val="center"/>
        </w:trPr>
        <w:tc>
          <w:tcPr>
            <w:tcW w:w="1437" w:type="dxa"/>
            <w:tcBorders>
              <w:top w:val="single" w:sz="6" w:space="0" w:color="008000"/>
              <w:bottom w:val="single" w:sz="6" w:space="0" w:color="008000"/>
            </w:tcBorders>
            <w:vAlign w:val="center"/>
          </w:tcPr>
          <w:p w14:paraId="38EF6447" w14:textId="402235F3" w:rsidR="002D7D72" w:rsidRPr="007C1745" w:rsidRDefault="002D7D72" w:rsidP="002D7D72">
            <w:pPr>
              <w:spacing w:before="0" w:after="0"/>
              <w:ind w:firstLine="0"/>
              <w:jc w:val="left"/>
              <w:rPr>
                <w:rFonts w:asciiTheme="minorHAnsi" w:hAnsiTheme="minorHAnsi" w:cstheme="minorHAnsi"/>
                <w:sz w:val="18"/>
                <w:szCs w:val="18"/>
              </w:rPr>
            </w:pPr>
            <w:r w:rsidRPr="007C1745">
              <w:rPr>
                <w:rFonts w:asciiTheme="minorHAnsi" w:hAnsiTheme="minorHAnsi" w:cstheme="minorHAnsi"/>
                <w:sz w:val="18"/>
                <w:szCs w:val="18"/>
              </w:rPr>
              <w:t>Ob. čempres</w:t>
            </w:r>
          </w:p>
        </w:tc>
        <w:tc>
          <w:tcPr>
            <w:tcW w:w="852" w:type="dxa"/>
            <w:tcBorders>
              <w:top w:val="single" w:sz="6" w:space="0" w:color="008000"/>
              <w:bottom w:val="single" w:sz="6" w:space="0" w:color="008000"/>
            </w:tcBorders>
            <w:tcMar>
              <w:left w:w="28" w:type="dxa"/>
              <w:right w:w="28" w:type="dxa"/>
            </w:tcMar>
            <w:vAlign w:val="center"/>
          </w:tcPr>
          <w:p w14:paraId="52E6C950" w14:textId="23014A00"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42</w:t>
            </w:r>
          </w:p>
        </w:tc>
        <w:tc>
          <w:tcPr>
            <w:tcW w:w="715" w:type="dxa"/>
            <w:tcBorders>
              <w:top w:val="single" w:sz="6" w:space="0" w:color="008000"/>
              <w:bottom w:val="single" w:sz="6" w:space="0" w:color="008000"/>
            </w:tcBorders>
            <w:tcMar>
              <w:left w:w="28" w:type="dxa"/>
              <w:right w:w="28" w:type="dxa"/>
            </w:tcMar>
            <w:vAlign w:val="center"/>
          </w:tcPr>
          <w:p w14:paraId="7AC5F3E0" w14:textId="0121E696" w:rsidR="002D7D72" w:rsidRPr="007C1745" w:rsidRDefault="004E7C09" w:rsidP="002D7D72">
            <w:pPr>
              <w:spacing w:before="0" w:after="0" w:line="240" w:lineRule="auto"/>
              <w:ind w:left="144" w:firstLine="0"/>
              <w:jc w:val="center"/>
              <w:rPr>
                <w:rFonts w:asciiTheme="minorHAnsi" w:hAnsiTheme="minorHAnsi" w:cstheme="minorHAnsi"/>
                <w:sz w:val="18"/>
                <w:szCs w:val="18"/>
              </w:rPr>
            </w:pPr>
            <w:r>
              <w:rPr>
                <w:rFonts w:asciiTheme="minorHAnsi" w:hAnsiTheme="minorHAnsi" w:cstheme="minorHAnsi"/>
                <w:sz w:val="18"/>
                <w:szCs w:val="18"/>
              </w:rPr>
              <w:t>4,23</w:t>
            </w:r>
          </w:p>
        </w:tc>
        <w:tc>
          <w:tcPr>
            <w:tcW w:w="760" w:type="dxa"/>
            <w:tcBorders>
              <w:top w:val="single" w:sz="6" w:space="0" w:color="008000"/>
              <w:bottom w:val="single" w:sz="6" w:space="0" w:color="008000"/>
            </w:tcBorders>
            <w:tcMar>
              <w:left w:w="28" w:type="dxa"/>
              <w:right w:w="28" w:type="dxa"/>
            </w:tcMar>
          </w:tcPr>
          <w:p w14:paraId="1729D535" w14:textId="476C6CF5"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53</w:t>
            </w:r>
          </w:p>
        </w:tc>
        <w:tc>
          <w:tcPr>
            <w:tcW w:w="715" w:type="dxa"/>
            <w:tcBorders>
              <w:top w:val="single" w:sz="6" w:space="0" w:color="008000"/>
              <w:bottom w:val="single" w:sz="6" w:space="0" w:color="008000"/>
            </w:tcBorders>
            <w:tcMar>
              <w:left w:w="28" w:type="dxa"/>
              <w:right w:w="28" w:type="dxa"/>
            </w:tcMar>
          </w:tcPr>
          <w:p w14:paraId="3AE51D68" w14:textId="50D592A9" w:rsidR="002D7D72" w:rsidRPr="007C1745" w:rsidRDefault="002D7D72" w:rsidP="002D7D72">
            <w:pPr>
              <w:spacing w:before="0" w:after="0" w:line="240" w:lineRule="auto"/>
              <w:ind w:left="144" w:firstLine="0"/>
              <w:jc w:val="center"/>
              <w:rPr>
                <w:rFonts w:asciiTheme="minorHAnsi" w:hAnsiTheme="minorHAnsi" w:cstheme="minorHAnsi"/>
                <w:sz w:val="18"/>
                <w:szCs w:val="18"/>
              </w:rPr>
            </w:pPr>
            <w:r w:rsidRPr="003F6251">
              <w:rPr>
                <w:rFonts w:ascii="Calibri" w:hAnsi="Calibri" w:cs="Calibri"/>
                <w:sz w:val="18"/>
                <w:szCs w:val="18"/>
              </w:rPr>
              <w:t>3,67</w:t>
            </w:r>
          </w:p>
        </w:tc>
        <w:tc>
          <w:tcPr>
            <w:tcW w:w="863" w:type="dxa"/>
            <w:tcBorders>
              <w:top w:val="single" w:sz="6" w:space="0" w:color="008000"/>
              <w:bottom w:val="single" w:sz="6" w:space="0" w:color="008000"/>
            </w:tcBorders>
            <w:tcMar>
              <w:left w:w="28" w:type="dxa"/>
              <w:right w:w="28" w:type="dxa"/>
            </w:tcMar>
            <w:vAlign w:val="center"/>
          </w:tcPr>
          <w:p w14:paraId="02A5FFBE" w14:textId="4ED0BF91" w:rsidR="002D7D72" w:rsidRPr="007C1745" w:rsidRDefault="002D7D72" w:rsidP="002D7D72">
            <w:pPr>
              <w:autoSpaceDE w:val="0"/>
              <w:autoSpaceDN w:val="0"/>
              <w:adjustRightInd w:val="0"/>
              <w:spacing w:before="0" w:after="0" w:line="240" w:lineRule="auto"/>
              <w:ind w:firstLine="0"/>
              <w:jc w:val="center"/>
              <w:rPr>
                <w:rFonts w:asciiTheme="minorHAnsi" w:hAnsiTheme="minorHAnsi" w:cstheme="minorHAnsi"/>
                <w:sz w:val="18"/>
                <w:szCs w:val="18"/>
              </w:rPr>
            </w:pPr>
            <w:r>
              <w:rPr>
                <w:rFonts w:asciiTheme="minorHAnsi" w:hAnsiTheme="minorHAnsi" w:cstheme="minorHAnsi"/>
                <w:sz w:val="18"/>
                <w:szCs w:val="18"/>
              </w:rPr>
              <w:t>11</w:t>
            </w:r>
          </w:p>
        </w:tc>
      </w:tr>
      <w:tr w:rsidR="002D7D72" w:rsidRPr="00C949C1" w14:paraId="498B8069" w14:textId="77777777" w:rsidTr="006B5D87">
        <w:trPr>
          <w:jc w:val="center"/>
        </w:trPr>
        <w:tc>
          <w:tcPr>
            <w:tcW w:w="1437" w:type="dxa"/>
            <w:tcBorders>
              <w:top w:val="single" w:sz="12" w:space="0" w:color="008000"/>
            </w:tcBorders>
            <w:vAlign w:val="center"/>
          </w:tcPr>
          <w:p w14:paraId="7B014880" w14:textId="77777777" w:rsidR="002D7D72" w:rsidRPr="007C1745" w:rsidRDefault="002D7D72" w:rsidP="002D7D72">
            <w:pPr>
              <w:spacing w:before="0" w:after="0"/>
              <w:ind w:firstLine="0"/>
              <w:jc w:val="left"/>
              <w:rPr>
                <w:rFonts w:asciiTheme="minorHAnsi" w:hAnsiTheme="minorHAnsi" w:cstheme="minorHAnsi"/>
                <w:b/>
                <w:sz w:val="18"/>
                <w:szCs w:val="18"/>
              </w:rPr>
            </w:pPr>
            <w:r w:rsidRPr="007C1745">
              <w:rPr>
                <w:rFonts w:asciiTheme="minorHAnsi" w:hAnsiTheme="minorHAnsi" w:cstheme="minorHAnsi"/>
                <w:b/>
                <w:sz w:val="18"/>
                <w:szCs w:val="18"/>
              </w:rPr>
              <w:t>Ukupno</w:t>
            </w:r>
          </w:p>
        </w:tc>
        <w:tc>
          <w:tcPr>
            <w:tcW w:w="852" w:type="dxa"/>
            <w:tcBorders>
              <w:top w:val="single" w:sz="12" w:space="0" w:color="008000"/>
            </w:tcBorders>
            <w:tcMar>
              <w:left w:w="28" w:type="dxa"/>
              <w:right w:w="28" w:type="dxa"/>
            </w:tcMar>
            <w:vAlign w:val="bottom"/>
          </w:tcPr>
          <w:p w14:paraId="7B475EDE" w14:textId="29126B5B" w:rsidR="002D7D72" w:rsidRPr="007C1745" w:rsidRDefault="002D7D72" w:rsidP="002D7D72">
            <w:pPr>
              <w:spacing w:before="0" w:after="0" w:line="240" w:lineRule="auto"/>
              <w:ind w:left="144" w:firstLine="0"/>
              <w:jc w:val="center"/>
              <w:rPr>
                <w:rFonts w:asciiTheme="minorHAnsi" w:hAnsiTheme="minorHAnsi" w:cstheme="minorHAnsi"/>
                <w:b/>
                <w:sz w:val="18"/>
                <w:szCs w:val="18"/>
              </w:rPr>
            </w:pPr>
            <w:r>
              <w:rPr>
                <w:rFonts w:asciiTheme="minorHAnsi" w:hAnsiTheme="minorHAnsi" w:cstheme="minorHAnsi"/>
                <w:b/>
                <w:sz w:val="18"/>
                <w:szCs w:val="18"/>
              </w:rPr>
              <w:t>664</w:t>
            </w:r>
          </w:p>
        </w:tc>
        <w:tc>
          <w:tcPr>
            <w:tcW w:w="715" w:type="dxa"/>
            <w:tcBorders>
              <w:top w:val="single" w:sz="12" w:space="0" w:color="008000"/>
            </w:tcBorders>
            <w:tcMar>
              <w:left w:w="28" w:type="dxa"/>
              <w:right w:w="28" w:type="dxa"/>
            </w:tcMar>
            <w:vAlign w:val="bottom"/>
          </w:tcPr>
          <w:p w14:paraId="7C0F5AF6" w14:textId="141C2A11" w:rsidR="002D7D72" w:rsidRPr="007C1745" w:rsidRDefault="004E7C09" w:rsidP="002D7D72">
            <w:pPr>
              <w:spacing w:before="0" w:after="0" w:line="240" w:lineRule="auto"/>
              <w:ind w:left="144" w:firstLine="0"/>
              <w:jc w:val="center"/>
              <w:rPr>
                <w:rFonts w:asciiTheme="minorHAnsi" w:hAnsiTheme="minorHAnsi" w:cstheme="minorHAnsi"/>
                <w:b/>
                <w:bCs/>
                <w:sz w:val="18"/>
                <w:szCs w:val="18"/>
              </w:rPr>
            </w:pPr>
            <w:r>
              <w:rPr>
                <w:rFonts w:asciiTheme="minorHAnsi" w:hAnsiTheme="minorHAnsi" w:cstheme="minorHAnsi"/>
                <w:b/>
                <w:bCs/>
                <w:sz w:val="18"/>
                <w:szCs w:val="18"/>
              </w:rPr>
              <w:t>2,41</w:t>
            </w:r>
          </w:p>
        </w:tc>
        <w:tc>
          <w:tcPr>
            <w:tcW w:w="760" w:type="dxa"/>
            <w:tcBorders>
              <w:top w:val="single" w:sz="12" w:space="0" w:color="008000"/>
            </w:tcBorders>
            <w:tcMar>
              <w:left w:w="28" w:type="dxa"/>
              <w:right w:w="28" w:type="dxa"/>
            </w:tcMar>
            <w:vAlign w:val="bottom"/>
          </w:tcPr>
          <w:p w14:paraId="74219A5B" w14:textId="096E8309" w:rsidR="002D7D72" w:rsidRPr="004616D9" w:rsidRDefault="002D7D72" w:rsidP="002D7D72">
            <w:pPr>
              <w:spacing w:before="0" w:after="0" w:line="240" w:lineRule="auto"/>
              <w:ind w:left="144" w:firstLine="0"/>
              <w:jc w:val="center"/>
              <w:rPr>
                <w:rFonts w:asciiTheme="minorHAnsi" w:hAnsiTheme="minorHAnsi" w:cstheme="minorHAnsi"/>
                <w:b/>
                <w:bCs/>
                <w:sz w:val="18"/>
                <w:szCs w:val="18"/>
              </w:rPr>
            </w:pPr>
            <w:r w:rsidRPr="004616D9">
              <w:rPr>
                <w:rFonts w:ascii="Calibri" w:hAnsi="Calibri" w:cs="Calibri"/>
                <w:b/>
                <w:bCs/>
                <w:sz w:val="18"/>
                <w:szCs w:val="18"/>
              </w:rPr>
              <w:t>639</w:t>
            </w:r>
          </w:p>
        </w:tc>
        <w:tc>
          <w:tcPr>
            <w:tcW w:w="715" w:type="dxa"/>
            <w:tcBorders>
              <w:top w:val="single" w:sz="12" w:space="0" w:color="008000"/>
            </w:tcBorders>
            <w:tcMar>
              <w:left w:w="28" w:type="dxa"/>
              <w:right w:w="28" w:type="dxa"/>
            </w:tcMar>
          </w:tcPr>
          <w:p w14:paraId="482B932A" w14:textId="33725D9C" w:rsidR="002D7D72" w:rsidRPr="004616D9" w:rsidRDefault="002D7D72" w:rsidP="002D7D72">
            <w:pPr>
              <w:spacing w:before="0" w:after="0" w:line="240" w:lineRule="auto"/>
              <w:ind w:left="144" w:firstLine="0"/>
              <w:jc w:val="center"/>
              <w:rPr>
                <w:rFonts w:asciiTheme="minorHAnsi" w:hAnsiTheme="minorHAnsi" w:cstheme="minorHAnsi"/>
                <w:b/>
                <w:bCs/>
                <w:sz w:val="18"/>
                <w:szCs w:val="18"/>
              </w:rPr>
            </w:pPr>
            <w:r w:rsidRPr="003F6251">
              <w:rPr>
                <w:rFonts w:ascii="Calibri" w:hAnsi="Calibri" w:cs="Calibri"/>
                <w:sz w:val="18"/>
                <w:szCs w:val="18"/>
              </w:rPr>
              <w:t>1,80</w:t>
            </w:r>
          </w:p>
        </w:tc>
        <w:tc>
          <w:tcPr>
            <w:tcW w:w="863" w:type="dxa"/>
            <w:tcBorders>
              <w:top w:val="single" w:sz="12" w:space="0" w:color="008000"/>
            </w:tcBorders>
            <w:tcMar>
              <w:left w:w="28" w:type="dxa"/>
              <w:right w:w="28" w:type="dxa"/>
            </w:tcMar>
            <w:vAlign w:val="bottom"/>
          </w:tcPr>
          <w:p w14:paraId="4AB980B5" w14:textId="02660640" w:rsidR="002D7D72" w:rsidRPr="004616D9" w:rsidRDefault="002D7D72" w:rsidP="002D7D72">
            <w:pPr>
              <w:autoSpaceDE w:val="0"/>
              <w:autoSpaceDN w:val="0"/>
              <w:adjustRightInd w:val="0"/>
              <w:spacing w:before="0" w:after="0" w:line="240" w:lineRule="auto"/>
              <w:ind w:firstLine="0"/>
              <w:jc w:val="center"/>
              <w:rPr>
                <w:rFonts w:asciiTheme="minorHAnsi" w:hAnsiTheme="minorHAnsi" w:cstheme="minorHAnsi"/>
                <w:b/>
                <w:bCs/>
                <w:sz w:val="18"/>
                <w:szCs w:val="18"/>
              </w:rPr>
            </w:pPr>
            <w:r>
              <w:rPr>
                <w:rFonts w:asciiTheme="minorHAnsi" w:hAnsiTheme="minorHAnsi" w:cstheme="minorHAnsi"/>
                <w:b/>
                <w:bCs/>
                <w:sz w:val="18"/>
                <w:szCs w:val="18"/>
              </w:rPr>
              <w:t>-25</w:t>
            </w:r>
          </w:p>
        </w:tc>
      </w:tr>
    </w:tbl>
    <w:p w14:paraId="07CA2220" w14:textId="77777777" w:rsidR="00790F25" w:rsidRDefault="00790F25" w:rsidP="00790F25">
      <w:pPr>
        <w:ind w:firstLine="0"/>
        <w:rPr>
          <w:rFonts w:asciiTheme="minorHAnsi" w:hAnsiTheme="minorHAnsi" w:cstheme="minorHAnsi"/>
          <w:sz w:val="22"/>
          <w:szCs w:val="20"/>
        </w:rPr>
      </w:pPr>
    </w:p>
    <w:p w14:paraId="708BE144" w14:textId="6E648B7B" w:rsidR="00790F25" w:rsidRPr="006B5D87" w:rsidRDefault="00790F25" w:rsidP="00790F25">
      <w:pPr>
        <w:ind w:firstLine="0"/>
        <w:rPr>
          <w:rFonts w:asciiTheme="minorHAnsi" w:hAnsiTheme="minorHAnsi" w:cstheme="minorHAnsi"/>
          <w:sz w:val="22"/>
          <w:szCs w:val="20"/>
          <w:highlight w:val="yellow"/>
        </w:rPr>
      </w:pPr>
      <w:r w:rsidRPr="006B5D87">
        <w:rPr>
          <w:rFonts w:asciiTheme="minorHAnsi" w:hAnsiTheme="minorHAnsi" w:cstheme="minorHAnsi"/>
          <w:sz w:val="22"/>
          <w:szCs w:val="20"/>
        </w:rPr>
        <w:lastRenderedPageBreak/>
        <w:t xml:space="preserve">Godišnji tečajni prirast se </w:t>
      </w:r>
      <w:r w:rsidR="004616D9" w:rsidRPr="006B5D87">
        <w:rPr>
          <w:rFonts w:asciiTheme="minorHAnsi" w:hAnsiTheme="minorHAnsi" w:cstheme="minorHAnsi"/>
          <w:sz w:val="22"/>
          <w:szCs w:val="20"/>
        </w:rPr>
        <w:t xml:space="preserve">smanjio sa </w:t>
      </w:r>
      <w:r w:rsidRPr="006B5D87">
        <w:rPr>
          <w:rFonts w:asciiTheme="minorHAnsi" w:hAnsiTheme="minorHAnsi" w:cstheme="minorHAnsi"/>
          <w:sz w:val="22"/>
          <w:szCs w:val="20"/>
        </w:rPr>
        <w:t>za</w:t>
      </w:r>
      <w:r w:rsidR="004616D9" w:rsidRPr="006B5D87">
        <w:rPr>
          <w:rFonts w:asciiTheme="minorHAnsi" w:hAnsiTheme="minorHAnsi" w:cstheme="minorHAnsi"/>
          <w:sz w:val="22"/>
          <w:szCs w:val="20"/>
        </w:rPr>
        <w:t xml:space="preserve"> 25 m</w:t>
      </w:r>
      <w:r w:rsidR="004616D9" w:rsidRPr="006B5D87">
        <w:rPr>
          <w:rFonts w:asciiTheme="minorHAnsi" w:hAnsiTheme="minorHAnsi" w:cstheme="minorHAnsi"/>
          <w:sz w:val="22"/>
          <w:szCs w:val="20"/>
          <w:vertAlign w:val="superscript"/>
        </w:rPr>
        <w:t>3</w:t>
      </w:r>
      <w:r w:rsidRPr="006B5D87">
        <w:rPr>
          <w:rFonts w:asciiTheme="minorHAnsi" w:hAnsiTheme="minorHAnsi" w:cstheme="minorHAnsi"/>
          <w:sz w:val="22"/>
          <w:szCs w:val="20"/>
        </w:rPr>
        <w:t xml:space="preserve"> </w:t>
      </w:r>
      <w:r w:rsidR="004616D9" w:rsidRPr="006B5D87">
        <w:rPr>
          <w:rFonts w:asciiTheme="minorHAnsi" w:hAnsiTheme="minorHAnsi" w:cstheme="minorHAnsi"/>
          <w:sz w:val="22"/>
          <w:szCs w:val="20"/>
        </w:rPr>
        <w:t>, odnosno s 664</w:t>
      </w:r>
      <w:r w:rsidRPr="006B5D87">
        <w:rPr>
          <w:rFonts w:asciiTheme="minorHAnsi" w:hAnsiTheme="minorHAnsi" w:cstheme="minorHAnsi"/>
          <w:sz w:val="22"/>
          <w:szCs w:val="20"/>
        </w:rPr>
        <w:t>m</w:t>
      </w:r>
      <w:r w:rsidRPr="006B5D87">
        <w:rPr>
          <w:rFonts w:asciiTheme="minorHAnsi" w:hAnsiTheme="minorHAnsi" w:cstheme="minorHAnsi"/>
          <w:sz w:val="22"/>
          <w:szCs w:val="20"/>
          <w:vertAlign w:val="superscript"/>
        </w:rPr>
        <w:t>3</w:t>
      </w:r>
      <w:r w:rsidRPr="006B5D87">
        <w:rPr>
          <w:rFonts w:asciiTheme="minorHAnsi" w:hAnsiTheme="minorHAnsi" w:cstheme="minorHAnsi"/>
          <w:sz w:val="22"/>
          <w:szCs w:val="20"/>
        </w:rPr>
        <w:t xml:space="preserve"> na </w:t>
      </w:r>
      <w:r w:rsidR="004616D9" w:rsidRPr="006B5D87">
        <w:rPr>
          <w:rFonts w:asciiTheme="minorHAnsi" w:hAnsiTheme="minorHAnsi" w:cstheme="minorHAnsi"/>
          <w:sz w:val="22"/>
          <w:szCs w:val="20"/>
        </w:rPr>
        <w:t>639</w:t>
      </w:r>
      <w:r w:rsidRPr="006B5D87">
        <w:rPr>
          <w:rFonts w:asciiTheme="minorHAnsi" w:hAnsiTheme="minorHAnsi" w:cstheme="minorHAnsi"/>
          <w:b/>
          <w:bCs/>
          <w:sz w:val="14"/>
          <w:szCs w:val="14"/>
        </w:rPr>
        <w:t xml:space="preserve"> </w:t>
      </w:r>
      <w:r w:rsidRPr="006B5D87">
        <w:rPr>
          <w:rFonts w:asciiTheme="minorHAnsi" w:hAnsiTheme="minorHAnsi" w:cstheme="minorHAnsi"/>
          <w:sz w:val="22"/>
          <w:szCs w:val="20"/>
        </w:rPr>
        <w:t>m</w:t>
      </w:r>
      <w:r w:rsidRPr="006B5D87">
        <w:rPr>
          <w:rFonts w:asciiTheme="minorHAnsi" w:hAnsiTheme="minorHAnsi" w:cstheme="minorHAnsi"/>
          <w:sz w:val="22"/>
          <w:szCs w:val="20"/>
          <w:vertAlign w:val="superscript"/>
        </w:rPr>
        <w:t>3</w:t>
      </w:r>
      <w:r w:rsidRPr="006B5D87">
        <w:rPr>
          <w:rFonts w:asciiTheme="minorHAnsi" w:hAnsiTheme="minorHAnsi" w:cstheme="minorHAnsi"/>
          <w:sz w:val="22"/>
          <w:szCs w:val="20"/>
        </w:rPr>
        <w:t xml:space="preserve">. </w:t>
      </w:r>
    </w:p>
    <w:p w14:paraId="3FFB8B76" w14:textId="77777777" w:rsidR="006B5D87" w:rsidRPr="006B5D87" w:rsidRDefault="006B5D87" w:rsidP="00790F25">
      <w:pPr>
        <w:ind w:firstLine="0"/>
        <w:rPr>
          <w:rFonts w:asciiTheme="minorHAnsi" w:hAnsiTheme="minorHAnsi" w:cstheme="minorHAnsi"/>
          <w:sz w:val="22"/>
          <w:highlight w:val="yellow"/>
        </w:rPr>
      </w:pPr>
    </w:p>
    <w:p w14:paraId="6C0A21A3" w14:textId="6172D2DE" w:rsidR="00860DDE" w:rsidRDefault="001A2693" w:rsidP="004E7C09">
      <w:pPr>
        <w:pStyle w:val="Heading2"/>
        <w:spacing w:before="0"/>
        <w:ind w:firstLine="0"/>
        <w:rPr>
          <w:rFonts w:asciiTheme="minorHAnsi" w:hAnsiTheme="minorHAnsi" w:cstheme="minorHAnsi"/>
          <w:b/>
          <w:bCs/>
          <w:color w:val="006634"/>
          <w:sz w:val="28"/>
          <w:szCs w:val="28"/>
        </w:rPr>
      </w:pPr>
      <w:bookmarkStart w:id="207" w:name="_Toc210895731"/>
      <w:bookmarkEnd w:id="206"/>
      <w:r w:rsidRPr="004E7C09">
        <w:rPr>
          <w:rFonts w:asciiTheme="minorHAnsi" w:hAnsiTheme="minorHAnsi" w:cstheme="minorHAnsi"/>
          <w:b/>
          <w:bCs/>
          <w:color w:val="006634"/>
          <w:sz w:val="28"/>
          <w:szCs w:val="28"/>
        </w:rPr>
        <w:t>V</w:t>
      </w:r>
      <w:r w:rsidR="00251D9F" w:rsidRPr="004E7C09">
        <w:rPr>
          <w:rFonts w:asciiTheme="minorHAnsi" w:hAnsiTheme="minorHAnsi" w:cstheme="minorHAnsi"/>
          <w:b/>
          <w:bCs/>
          <w:color w:val="006634"/>
          <w:sz w:val="28"/>
          <w:szCs w:val="28"/>
        </w:rPr>
        <w:t>I</w:t>
      </w:r>
      <w:r w:rsidRPr="004E7C09">
        <w:rPr>
          <w:rFonts w:asciiTheme="minorHAnsi" w:hAnsiTheme="minorHAnsi" w:cstheme="minorHAnsi"/>
          <w:b/>
          <w:bCs/>
          <w:color w:val="006634"/>
          <w:sz w:val="28"/>
          <w:szCs w:val="28"/>
        </w:rPr>
        <w:t>.</w:t>
      </w:r>
      <w:r w:rsidR="00717687" w:rsidRPr="004E7C09">
        <w:rPr>
          <w:rFonts w:asciiTheme="minorHAnsi" w:hAnsiTheme="minorHAnsi" w:cstheme="minorHAnsi"/>
          <w:b/>
          <w:bCs/>
          <w:color w:val="006634"/>
          <w:sz w:val="28"/>
          <w:szCs w:val="28"/>
        </w:rPr>
        <w:t>3. Tablice debljinskih razreda</w:t>
      </w:r>
      <w:bookmarkEnd w:id="205"/>
      <w:bookmarkEnd w:id="207"/>
    </w:p>
    <w:p w14:paraId="2FBA1326" w14:textId="77777777" w:rsidR="004E7C09" w:rsidRPr="004E7C09" w:rsidRDefault="004E7C09" w:rsidP="004E7C09">
      <w:pPr>
        <w:spacing w:before="0"/>
      </w:pPr>
    </w:p>
    <w:p w14:paraId="57D7BF58" w14:textId="5E2D7760" w:rsidR="004E7C09" w:rsidRDefault="004E7C09" w:rsidP="004E7C09">
      <w:pPr>
        <w:spacing w:before="0" w:after="0"/>
        <w:ind w:firstLine="0"/>
        <w:rPr>
          <w:rFonts w:asciiTheme="minorHAnsi" w:hAnsiTheme="minorHAnsi" w:cstheme="minorHAnsi"/>
          <w:sz w:val="22"/>
          <w:szCs w:val="20"/>
        </w:rPr>
      </w:pPr>
      <w:r w:rsidRPr="000539F5">
        <w:rPr>
          <w:rFonts w:asciiTheme="minorHAnsi" w:hAnsiTheme="minorHAnsi" w:cstheme="minorHAnsi"/>
          <w:sz w:val="22"/>
          <w:szCs w:val="20"/>
        </w:rPr>
        <w:t xml:space="preserve">Usporedba stanja drvne zalihe i površina po debljinskim razredima u ovom i prošlom polurazdoblju prikazana je u tablici </w:t>
      </w:r>
      <w:r w:rsidR="000A0D00">
        <w:rPr>
          <w:rFonts w:asciiTheme="minorHAnsi" w:hAnsiTheme="minorHAnsi" w:cstheme="minorHAnsi"/>
          <w:sz w:val="22"/>
          <w:szCs w:val="20"/>
        </w:rPr>
        <w:t>28</w:t>
      </w:r>
      <w:r w:rsidRPr="000539F5">
        <w:rPr>
          <w:rFonts w:asciiTheme="minorHAnsi" w:hAnsiTheme="minorHAnsi" w:cstheme="minorHAnsi"/>
          <w:sz w:val="22"/>
          <w:szCs w:val="20"/>
        </w:rPr>
        <w:t xml:space="preserve">. </w:t>
      </w:r>
    </w:p>
    <w:p w14:paraId="3D59ED4F" w14:textId="77777777" w:rsidR="004E7C09" w:rsidRPr="000539F5" w:rsidRDefault="004E7C09" w:rsidP="004E7C09">
      <w:pPr>
        <w:spacing w:before="0" w:after="0"/>
        <w:ind w:firstLine="0"/>
        <w:rPr>
          <w:rFonts w:asciiTheme="minorHAnsi" w:hAnsiTheme="minorHAnsi" w:cstheme="minorHAnsi"/>
          <w:sz w:val="22"/>
          <w:szCs w:val="20"/>
        </w:rPr>
      </w:pPr>
    </w:p>
    <w:p w14:paraId="466A6489" w14:textId="11499491" w:rsidR="004E7C09" w:rsidRPr="000A0D00" w:rsidRDefault="004E7C09" w:rsidP="004E7C09">
      <w:pPr>
        <w:spacing w:before="0" w:after="0"/>
        <w:ind w:firstLine="0"/>
        <w:rPr>
          <w:i/>
          <w:iCs/>
        </w:rPr>
      </w:pPr>
      <w:r w:rsidRPr="000539F5">
        <w:rPr>
          <w:rFonts w:asciiTheme="minorHAnsi" w:hAnsiTheme="minorHAnsi" w:cstheme="minorHAnsi"/>
          <w:b/>
          <w:bCs/>
          <w:sz w:val="20"/>
          <w:szCs w:val="20"/>
        </w:rPr>
        <w:t xml:space="preserve">Tablica </w:t>
      </w:r>
      <w:r w:rsidR="000A0D00">
        <w:rPr>
          <w:rFonts w:asciiTheme="minorHAnsi" w:hAnsiTheme="minorHAnsi" w:cstheme="minorHAnsi"/>
          <w:b/>
          <w:bCs/>
          <w:sz w:val="20"/>
          <w:szCs w:val="20"/>
        </w:rPr>
        <w:t>28.</w:t>
      </w:r>
      <w:r w:rsidRPr="000539F5">
        <w:rPr>
          <w:rFonts w:asciiTheme="minorHAnsi" w:hAnsiTheme="minorHAnsi" w:cstheme="minorHAnsi"/>
          <w:sz w:val="20"/>
          <w:szCs w:val="20"/>
        </w:rPr>
        <w:t xml:space="preserve"> </w:t>
      </w:r>
      <w:r w:rsidRPr="000A0D00">
        <w:rPr>
          <w:rFonts w:asciiTheme="minorHAnsi" w:hAnsiTheme="minorHAnsi" w:cstheme="minorHAnsi"/>
          <w:i/>
          <w:iCs/>
          <w:sz w:val="20"/>
          <w:szCs w:val="20"/>
        </w:rPr>
        <w:t>Struktura površina, vrsta drveća i drvne zalihe po debljinskim razredima i ukupno</w:t>
      </w:r>
    </w:p>
    <w:tbl>
      <w:tblPr>
        <w:tblW w:w="9845"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1215"/>
        <w:gridCol w:w="735"/>
        <w:gridCol w:w="593"/>
        <w:gridCol w:w="577"/>
        <w:gridCol w:w="579"/>
        <w:gridCol w:w="678"/>
        <w:gridCol w:w="653"/>
        <w:gridCol w:w="559"/>
        <w:gridCol w:w="735"/>
        <w:gridCol w:w="648"/>
        <w:gridCol w:w="584"/>
        <w:gridCol w:w="573"/>
        <w:gridCol w:w="554"/>
        <w:gridCol w:w="603"/>
        <w:gridCol w:w="559"/>
      </w:tblGrid>
      <w:tr w:rsidR="004E7C09" w:rsidRPr="008638A9" w14:paraId="7514F557" w14:textId="77777777" w:rsidTr="00F1610F">
        <w:trPr>
          <w:cantSplit/>
          <w:trHeight w:val="113"/>
          <w:jc w:val="center"/>
        </w:trPr>
        <w:tc>
          <w:tcPr>
            <w:tcW w:w="1215" w:type="dxa"/>
            <w:vMerge w:val="restart"/>
            <w:tcMar>
              <w:left w:w="28" w:type="dxa"/>
              <w:right w:w="28" w:type="dxa"/>
            </w:tcMar>
            <w:vAlign w:val="center"/>
          </w:tcPr>
          <w:p w14:paraId="7A9FAE43"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bookmarkStart w:id="208" w:name="_Hlk207960527"/>
            <w:r w:rsidRPr="008638A9">
              <w:rPr>
                <w:rFonts w:asciiTheme="minorHAnsi" w:eastAsia="Times New Roman" w:hAnsiTheme="minorHAnsi" w:cstheme="minorHAnsi"/>
                <w:b/>
                <w:sz w:val="18"/>
                <w:szCs w:val="18"/>
              </w:rPr>
              <w:t>Debljinski razredi</w:t>
            </w:r>
          </w:p>
        </w:tc>
        <w:tc>
          <w:tcPr>
            <w:tcW w:w="735" w:type="dxa"/>
            <w:vMerge w:val="restart"/>
            <w:tcMar>
              <w:left w:w="28" w:type="dxa"/>
              <w:right w:w="28" w:type="dxa"/>
            </w:tcMar>
            <w:vAlign w:val="center"/>
          </w:tcPr>
          <w:p w14:paraId="5AED4004"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Površina</w:t>
            </w:r>
          </w:p>
        </w:tc>
        <w:tc>
          <w:tcPr>
            <w:tcW w:w="3639" w:type="dxa"/>
            <w:gridSpan w:val="6"/>
            <w:tcMar>
              <w:left w:w="28" w:type="dxa"/>
              <w:right w:w="28" w:type="dxa"/>
            </w:tcMar>
            <w:vAlign w:val="center"/>
          </w:tcPr>
          <w:p w14:paraId="5ABDC712"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Drvna zaliha 20</w:t>
            </w:r>
            <w:r w:rsidRPr="00541F63">
              <w:rPr>
                <w:rFonts w:asciiTheme="minorHAnsi" w:eastAsia="Times New Roman" w:hAnsiTheme="minorHAnsi" w:cstheme="minorHAnsi"/>
                <w:b/>
                <w:sz w:val="18"/>
                <w:szCs w:val="18"/>
              </w:rPr>
              <w:t>10</w:t>
            </w:r>
          </w:p>
        </w:tc>
        <w:tc>
          <w:tcPr>
            <w:tcW w:w="735" w:type="dxa"/>
            <w:vMerge w:val="restart"/>
            <w:tcMar>
              <w:left w:w="28" w:type="dxa"/>
              <w:right w:w="28" w:type="dxa"/>
            </w:tcMar>
            <w:vAlign w:val="center"/>
          </w:tcPr>
          <w:p w14:paraId="3D8AF3C7"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Površina</w:t>
            </w:r>
          </w:p>
        </w:tc>
        <w:tc>
          <w:tcPr>
            <w:tcW w:w="648" w:type="dxa"/>
            <w:tcBorders>
              <w:right w:val="single" w:sz="4" w:space="0" w:color="auto"/>
            </w:tcBorders>
            <w:tcMar>
              <w:left w:w="28" w:type="dxa"/>
              <w:right w:w="28" w:type="dxa"/>
            </w:tcMar>
            <w:vAlign w:val="center"/>
          </w:tcPr>
          <w:p w14:paraId="16B6E4E6"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p>
        </w:tc>
        <w:tc>
          <w:tcPr>
            <w:tcW w:w="2873" w:type="dxa"/>
            <w:gridSpan w:val="5"/>
            <w:tcBorders>
              <w:left w:val="single" w:sz="4" w:space="0" w:color="auto"/>
            </w:tcBorders>
            <w:tcMar>
              <w:left w:w="28" w:type="dxa"/>
              <w:right w:w="28" w:type="dxa"/>
            </w:tcMar>
            <w:vAlign w:val="center"/>
          </w:tcPr>
          <w:p w14:paraId="01780999"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Drvna zaliha 20</w:t>
            </w:r>
            <w:r w:rsidRPr="00541F63">
              <w:rPr>
                <w:rFonts w:asciiTheme="minorHAnsi" w:eastAsia="Times New Roman" w:hAnsiTheme="minorHAnsi" w:cstheme="minorHAnsi"/>
                <w:b/>
                <w:sz w:val="18"/>
                <w:szCs w:val="18"/>
              </w:rPr>
              <w:t>25</w:t>
            </w:r>
          </w:p>
        </w:tc>
      </w:tr>
      <w:tr w:rsidR="004E7C09" w:rsidRPr="008638A9" w14:paraId="5235BCD0" w14:textId="77777777" w:rsidTr="00F1610F">
        <w:trPr>
          <w:cantSplit/>
          <w:trHeight w:val="113"/>
          <w:jc w:val="center"/>
        </w:trPr>
        <w:tc>
          <w:tcPr>
            <w:tcW w:w="1215" w:type="dxa"/>
            <w:vMerge/>
            <w:tcBorders>
              <w:bottom w:val="single" w:sz="6" w:space="0" w:color="008000"/>
            </w:tcBorders>
            <w:tcMar>
              <w:left w:w="28" w:type="dxa"/>
              <w:right w:w="28" w:type="dxa"/>
            </w:tcMar>
            <w:vAlign w:val="center"/>
          </w:tcPr>
          <w:p w14:paraId="401504BD"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p>
        </w:tc>
        <w:tc>
          <w:tcPr>
            <w:tcW w:w="735" w:type="dxa"/>
            <w:vMerge/>
            <w:tcBorders>
              <w:bottom w:val="single" w:sz="6" w:space="0" w:color="008000"/>
            </w:tcBorders>
            <w:tcMar>
              <w:left w:w="28" w:type="dxa"/>
              <w:right w:w="28" w:type="dxa"/>
            </w:tcMar>
            <w:vAlign w:val="center"/>
          </w:tcPr>
          <w:p w14:paraId="0163AEE4"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p>
        </w:tc>
        <w:tc>
          <w:tcPr>
            <w:tcW w:w="593" w:type="dxa"/>
            <w:tcBorders>
              <w:bottom w:val="single" w:sz="6" w:space="0" w:color="008000"/>
            </w:tcBorders>
            <w:tcMar>
              <w:left w:w="28" w:type="dxa"/>
              <w:right w:w="28" w:type="dxa"/>
            </w:tcMar>
            <w:vAlign w:val="center"/>
          </w:tcPr>
          <w:p w14:paraId="68390757"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10-30 cm</w:t>
            </w:r>
          </w:p>
        </w:tc>
        <w:tc>
          <w:tcPr>
            <w:tcW w:w="577" w:type="dxa"/>
            <w:tcBorders>
              <w:bottom w:val="single" w:sz="6" w:space="0" w:color="008000"/>
            </w:tcBorders>
            <w:tcMar>
              <w:left w:w="28" w:type="dxa"/>
              <w:right w:w="28" w:type="dxa"/>
            </w:tcMar>
            <w:vAlign w:val="center"/>
          </w:tcPr>
          <w:p w14:paraId="6EDB7C61"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30-50 cm</w:t>
            </w:r>
          </w:p>
        </w:tc>
        <w:tc>
          <w:tcPr>
            <w:tcW w:w="579" w:type="dxa"/>
            <w:tcBorders>
              <w:bottom w:val="single" w:sz="6" w:space="0" w:color="008000"/>
            </w:tcBorders>
            <w:tcMar>
              <w:left w:w="28" w:type="dxa"/>
              <w:right w:w="28" w:type="dxa"/>
            </w:tcMar>
            <w:vAlign w:val="center"/>
          </w:tcPr>
          <w:p w14:paraId="753F907E"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&gt;50 cm</w:t>
            </w:r>
          </w:p>
        </w:tc>
        <w:tc>
          <w:tcPr>
            <w:tcW w:w="1890" w:type="dxa"/>
            <w:gridSpan w:val="3"/>
            <w:tcBorders>
              <w:bottom w:val="single" w:sz="6" w:space="0" w:color="008000"/>
            </w:tcBorders>
            <w:tcMar>
              <w:left w:w="28" w:type="dxa"/>
              <w:right w:w="28" w:type="dxa"/>
            </w:tcMar>
            <w:vAlign w:val="center"/>
          </w:tcPr>
          <w:p w14:paraId="22972A56"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Ukupno</w:t>
            </w:r>
          </w:p>
        </w:tc>
        <w:tc>
          <w:tcPr>
            <w:tcW w:w="735" w:type="dxa"/>
            <w:vMerge/>
            <w:tcBorders>
              <w:bottom w:val="single" w:sz="6" w:space="0" w:color="008000"/>
            </w:tcBorders>
            <w:tcMar>
              <w:left w:w="28" w:type="dxa"/>
              <w:right w:w="28" w:type="dxa"/>
            </w:tcMar>
          </w:tcPr>
          <w:p w14:paraId="1C3FE2C3"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p>
        </w:tc>
        <w:tc>
          <w:tcPr>
            <w:tcW w:w="648" w:type="dxa"/>
            <w:tcBorders>
              <w:bottom w:val="single" w:sz="6" w:space="0" w:color="008000"/>
              <w:right w:val="single" w:sz="4" w:space="0" w:color="auto"/>
            </w:tcBorders>
            <w:tcMar>
              <w:left w:w="28" w:type="dxa"/>
              <w:right w:w="28" w:type="dxa"/>
            </w:tcMar>
            <w:vAlign w:val="center"/>
          </w:tcPr>
          <w:p w14:paraId="59EB0B2F"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10-30 cm</w:t>
            </w:r>
          </w:p>
        </w:tc>
        <w:tc>
          <w:tcPr>
            <w:tcW w:w="584" w:type="dxa"/>
            <w:tcBorders>
              <w:left w:val="single" w:sz="4" w:space="0" w:color="auto"/>
              <w:bottom w:val="single" w:sz="6" w:space="0" w:color="008000"/>
            </w:tcBorders>
            <w:tcMar>
              <w:left w:w="28" w:type="dxa"/>
              <w:right w:w="28" w:type="dxa"/>
            </w:tcMar>
            <w:vAlign w:val="center"/>
          </w:tcPr>
          <w:p w14:paraId="2918FAB1"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30-50 cm</w:t>
            </w:r>
          </w:p>
        </w:tc>
        <w:tc>
          <w:tcPr>
            <w:tcW w:w="573" w:type="dxa"/>
            <w:tcBorders>
              <w:bottom w:val="single" w:sz="6" w:space="0" w:color="008000"/>
            </w:tcBorders>
            <w:tcMar>
              <w:left w:w="28" w:type="dxa"/>
              <w:right w:w="28" w:type="dxa"/>
            </w:tcMar>
            <w:vAlign w:val="center"/>
          </w:tcPr>
          <w:p w14:paraId="3E56325D"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&gt;50 cm</w:t>
            </w:r>
          </w:p>
        </w:tc>
        <w:tc>
          <w:tcPr>
            <w:tcW w:w="1716" w:type="dxa"/>
            <w:gridSpan w:val="3"/>
            <w:tcBorders>
              <w:bottom w:val="single" w:sz="6" w:space="0" w:color="008000"/>
            </w:tcBorders>
            <w:tcMar>
              <w:left w:w="28" w:type="dxa"/>
              <w:right w:w="28" w:type="dxa"/>
            </w:tcMar>
            <w:vAlign w:val="center"/>
          </w:tcPr>
          <w:p w14:paraId="0BD7005E"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Ukupno</w:t>
            </w:r>
          </w:p>
        </w:tc>
      </w:tr>
      <w:tr w:rsidR="004E7C09" w:rsidRPr="008638A9" w14:paraId="5F8F8FEC" w14:textId="77777777" w:rsidTr="00F1610F">
        <w:trPr>
          <w:cantSplit/>
          <w:trHeight w:val="113"/>
          <w:jc w:val="center"/>
        </w:trPr>
        <w:tc>
          <w:tcPr>
            <w:tcW w:w="1215" w:type="dxa"/>
            <w:tcBorders>
              <w:top w:val="single" w:sz="6" w:space="0" w:color="008000"/>
              <w:bottom w:val="single" w:sz="12" w:space="0" w:color="008000"/>
            </w:tcBorders>
            <w:tcMar>
              <w:left w:w="28" w:type="dxa"/>
              <w:right w:w="28" w:type="dxa"/>
            </w:tcMar>
          </w:tcPr>
          <w:p w14:paraId="729946E9" w14:textId="77777777" w:rsidR="004E7C09" w:rsidRPr="008638A9" w:rsidRDefault="004E7C09" w:rsidP="007E5F8E">
            <w:pPr>
              <w:keepLines/>
              <w:spacing w:before="0" w:after="0" w:line="240" w:lineRule="auto"/>
              <w:ind w:firstLine="0"/>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Vrsta drveća</w:t>
            </w:r>
          </w:p>
        </w:tc>
        <w:tc>
          <w:tcPr>
            <w:tcW w:w="735" w:type="dxa"/>
            <w:tcBorders>
              <w:top w:val="single" w:sz="6" w:space="0" w:color="008000"/>
              <w:bottom w:val="single" w:sz="12" w:space="0" w:color="008000"/>
            </w:tcBorders>
            <w:tcMar>
              <w:left w:w="28" w:type="dxa"/>
              <w:right w:w="28" w:type="dxa"/>
            </w:tcMar>
            <w:vAlign w:val="center"/>
          </w:tcPr>
          <w:p w14:paraId="7D424031"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ha</w:t>
            </w:r>
          </w:p>
        </w:tc>
        <w:tc>
          <w:tcPr>
            <w:tcW w:w="1749" w:type="dxa"/>
            <w:gridSpan w:val="3"/>
            <w:tcBorders>
              <w:top w:val="single" w:sz="6" w:space="0" w:color="008000"/>
              <w:bottom w:val="single" w:sz="12" w:space="0" w:color="008000"/>
            </w:tcBorders>
            <w:tcMar>
              <w:left w:w="28" w:type="dxa"/>
              <w:right w:w="28" w:type="dxa"/>
            </w:tcMar>
            <w:vAlign w:val="center"/>
          </w:tcPr>
          <w:p w14:paraId="71A59933"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m</w:t>
            </w:r>
            <w:r w:rsidRPr="008638A9">
              <w:rPr>
                <w:rFonts w:asciiTheme="minorHAnsi" w:eastAsia="Times New Roman" w:hAnsiTheme="minorHAnsi" w:cstheme="minorHAnsi"/>
                <w:b/>
                <w:sz w:val="18"/>
                <w:szCs w:val="18"/>
                <w:vertAlign w:val="superscript"/>
              </w:rPr>
              <w:t>3</w:t>
            </w:r>
          </w:p>
        </w:tc>
        <w:tc>
          <w:tcPr>
            <w:tcW w:w="678" w:type="dxa"/>
            <w:tcBorders>
              <w:top w:val="single" w:sz="6" w:space="0" w:color="008000"/>
              <w:bottom w:val="single" w:sz="12" w:space="0" w:color="008000"/>
            </w:tcBorders>
            <w:tcMar>
              <w:left w:w="28" w:type="dxa"/>
              <w:right w:w="28" w:type="dxa"/>
            </w:tcMar>
            <w:vAlign w:val="center"/>
          </w:tcPr>
          <w:p w14:paraId="78F32E0A"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m</w:t>
            </w:r>
            <w:r w:rsidRPr="008638A9">
              <w:rPr>
                <w:rFonts w:asciiTheme="minorHAnsi" w:eastAsia="Times New Roman" w:hAnsiTheme="minorHAnsi" w:cstheme="minorHAnsi"/>
                <w:b/>
                <w:sz w:val="18"/>
                <w:szCs w:val="18"/>
                <w:vertAlign w:val="superscript"/>
              </w:rPr>
              <w:t>3</w:t>
            </w:r>
          </w:p>
        </w:tc>
        <w:tc>
          <w:tcPr>
            <w:tcW w:w="653" w:type="dxa"/>
            <w:tcBorders>
              <w:top w:val="single" w:sz="6" w:space="0" w:color="008000"/>
              <w:bottom w:val="single" w:sz="12" w:space="0" w:color="008000"/>
            </w:tcBorders>
            <w:tcMar>
              <w:left w:w="28" w:type="dxa"/>
              <w:right w:w="28" w:type="dxa"/>
            </w:tcMar>
            <w:vAlign w:val="center"/>
          </w:tcPr>
          <w:p w14:paraId="243A20DB"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m</w:t>
            </w:r>
            <w:r w:rsidRPr="008638A9">
              <w:rPr>
                <w:rFonts w:asciiTheme="minorHAnsi" w:eastAsia="Times New Roman" w:hAnsiTheme="minorHAnsi" w:cstheme="minorHAnsi"/>
                <w:b/>
                <w:sz w:val="18"/>
                <w:szCs w:val="18"/>
                <w:vertAlign w:val="superscript"/>
              </w:rPr>
              <w:t>3</w:t>
            </w:r>
            <w:r w:rsidRPr="008638A9">
              <w:rPr>
                <w:rFonts w:asciiTheme="minorHAnsi" w:eastAsia="Times New Roman" w:hAnsiTheme="minorHAnsi" w:cstheme="minorHAnsi"/>
                <w:b/>
                <w:sz w:val="18"/>
                <w:szCs w:val="18"/>
              </w:rPr>
              <w:t>/ha</w:t>
            </w:r>
          </w:p>
        </w:tc>
        <w:tc>
          <w:tcPr>
            <w:tcW w:w="559" w:type="dxa"/>
            <w:tcBorders>
              <w:top w:val="single" w:sz="6" w:space="0" w:color="008000"/>
              <w:bottom w:val="single" w:sz="12" w:space="0" w:color="008000"/>
            </w:tcBorders>
            <w:tcMar>
              <w:left w:w="28" w:type="dxa"/>
              <w:right w:w="28" w:type="dxa"/>
            </w:tcMar>
            <w:vAlign w:val="center"/>
          </w:tcPr>
          <w:p w14:paraId="650B48B3"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w:t>
            </w:r>
          </w:p>
        </w:tc>
        <w:tc>
          <w:tcPr>
            <w:tcW w:w="735" w:type="dxa"/>
            <w:tcBorders>
              <w:top w:val="single" w:sz="6" w:space="0" w:color="008000"/>
              <w:bottom w:val="single" w:sz="12" w:space="0" w:color="008000"/>
            </w:tcBorders>
            <w:tcMar>
              <w:left w:w="28" w:type="dxa"/>
              <w:right w:w="28" w:type="dxa"/>
            </w:tcMar>
            <w:vAlign w:val="center"/>
          </w:tcPr>
          <w:p w14:paraId="7CF0DE61"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ha</w:t>
            </w:r>
          </w:p>
        </w:tc>
        <w:tc>
          <w:tcPr>
            <w:tcW w:w="1805" w:type="dxa"/>
            <w:gridSpan w:val="3"/>
            <w:tcBorders>
              <w:top w:val="single" w:sz="6" w:space="0" w:color="008000"/>
              <w:bottom w:val="single" w:sz="12" w:space="0" w:color="008000"/>
            </w:tcBorders>
            <w:tcMar>
              <w:left w:w="28" w:type="dxa"/>
              <w:right w:w="28" w:type="dxa"/>
            </w:tcMar>
            <w:vAlign w:val="center"/>
          </w:tcPr>
          <w:p w14:paraId="3F9029E5"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m</w:t>
            </w:r>
            <w:r w:rsidRPr="008638A9">
              <w:rPr>
                <w:rFonts w:asciiTheme="minorHAnsi" w:eastAsia="Times New Roman" w:hAnsiTheme="minorHAnsi" w:cstheme="minorHAnsi"/>
                <w:b/>
                <w:sz w:val="18"/>
                <w:szCs w:val="18"/>
                <w:vertAlign w:val="superscript"/>
              </w:rPr>
              <w:t>3</w:t>
            </w:r>
          </w:p>
        </w:tc>
        <w:tc>
          <w:tcPr>
            <w:tcW w:w="554" w:type="dxa"/>
            <w:tcBorders>
              <w:top w:val="single" w:sz="6" w:space="0" w:color="008000"/>
              <w:bottom w:val="single" w:sz="12" w:space="0" w:color="008000"/>
            </w:tcBorders>
            <w:tcMar>
              <w:left w:w="28" w:type="dxa"/>
              <w:right w:w="28" w:type="dxa"/>
            </w:tcMar>
            <w:vAlign w:val="center"/>
          </w:tcPr>
          <w:p w14:paraId="18A41D5F"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m</w:t>
            </w:r>
            <w:r w:rsidRPr="008638A9">
              <w:rPr>
                <w:rFonts w:asciiTheme="minorHAnsi" w:eastAsia="Times New Roman" w:hAnsiTheme="minorHAnsi" w:cstheme="minorHAnsi"/>
                <w:b/>
                <w:sz w:val="18"/>
                <w:szCs w:val="18"/>
                <w:vertAlign w:val="superscript"/>
              </w:rPr>
              <w:t>3</w:t>
            </w:r>
          </w:p>
        </w:tc>
        <w:tc>
          <w:tcPr>
            <w:tcW w:w="603" w:type="dxa"/>
            <w:tcBorders>
              <w:top w:val="single" w:sz="6" w:space="0" w:color="008000"/>
              <w:bottom w:val="single" w:sz="12" w:space="0" w:color="008000"/>
            </w:tcBorders>
            <w:tcMar>
              <w:left w:w="28" w:type="dxa"/>
              <w:right w:w="28" w:type="dxa"/>
            </w:tcMar>
            <w:vAlign w:val="center"/>
          </w:tcPr>
          <w:p w14:paraId="6B077D8E"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m</w:t>
            </w:r>
            <w:r w:rsidRPr="008638A9">
              <w:rPr>
                <w:rFonts w:asciiTheme="minorHAnsi" w:eastAsia="Times New Roman" w:hAnsiTheme="minorHAnsi" w:cstheme="minorHAnsi"/>
                <w:b/>
                <w:sz w:val="18"/>
                <w:szCs w:val="18"/>
                <w:vertAlign w:val="superscript"/>
              </w:rPr>
              <w:t>3</w:t>
            </w:r>
            <w:r w:rsidRPr="008638A9">
              <w:rPr>
                <w:rFonts w:asciiTheme="minorHAnsi" w:eastAsia="Times New Roman" w:hAnsiTheme="minorHAnsi" w:cstheme="minorHAnsi"/>
                <w:b/>
                <w:sz w:val="18"/>
                <w:szCs w:val="18"/>
              </w:rPr>
              <w:t>/ha</w:t>
            </w:r>
          </w:p>
        </w:tc>
        <w:tc>
          <w:tcPr>
            <w:tcW w:w="559" w:type="dxa"/>
            <w:tcBorders>
              <w:top w:val="single" w:sz="6" w:space="0" w:color="008000"/>
              <w:bottom w:val="single" w:sz="12" w:space="0" w:color="008000"/>
            </w:tcBorders>
            <w:tcMar>
              <w:left w:w="28" w:type="dxa"/>
              <w:right w:w="28" w:type="dxa"/>
            </w:tcMar>
            <w:vAlign w:val="center"/>
          </w:tcPr>
          <w:p w14:paraId="1968ABB2" w14:textId="77777777" w:rsidR="004E7C09" w:rsidRPr="008638A9" w:rsidRDefault="004E7C09" w:rsidP="007E5F8E">
            <w:pPr>
              <w:keepLines/>
              <w:spacing w:before="0" w:after="0" w:line="240" w:lineRule="auto"/>
              <w:ind w:firstLine="0"/>
              <w:jc w:val="center"/>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w:t>
            </w:r>
          </w:p>
        </w:tc>
      </w:tr>
      <w:tr w:rsidR="00E025E3" w:rsidRPr="008638A9" w14:paraId="7D35E68E" w14:textId="77777777" w:rsidTr="00172AA1">
        <w:trPr>
          <w:cantSplit/>
          <w:trHeight w:val="113"/>
          <w:jc w:val="center"/>
        </w:trPr>
        <w:tc>
          <w:tcPr>
            <w:tcW w:w="1215" w:type="dxa"/>
            <w:tcBorders>
              <w:top w:val="single" w:sz="12" w:space="0" w:color="008000"/>
            </w:tcBorders>
            <w:tcMar>
              <w:left w:w="28" w:type="dxa"/>
              <w:right w:w="28" w:type="dxa"/>
            </w:tcMar>
            <w:vAlign w:val="center"/>
          </w:tcPr>
          <w:p w14:paraId="21913CC8" w14:textId="77777777" w:rsidR="00E025E3" w:rsidRPr="008638A9" w:rsidRDefault="00E025E3" w:rsidP="00E025E3">
            <w:pPr>
              <w:spacing w:before="0" w:after="0"/>
              <w:ind w:firstLine="0"/>
              <w:rPr>
                <w:rFonts w:asciiTheme="minorHAnsi" w:eastAsia="Times New Roman" w:hAnsiTheme="minorHAnsi" w:cstheme="minorHAnsi"/>
                <w:sz w:val="18"/>
                <w:szCs w:val="18"/>
              </w:rPr>
            </w:pPr>
            <w:r w:rsidRPr="00541F63">
              <w:rPr>
                <w:rFonts w:asciiTheme="minorHAnsi" w:hAnsiTheme="minorHAnsi" w:cstheme="minorHAnsi"/>
                <w:sz w:val="18"/>
                <w:szCs w:val="18"/>
              </w:rPr>
              <w:t>Hrast crnika</w:t>
            </w:r>
          </w:p>
        </w:tc>
        <w:tc>
          <w:tcPr>
            <w:tcW w:w="735" w:type="dxa"/>
            <w:vMerge w:val="restart"/>
            <w:tcBorders>
              <w:top w:val="single" w:sz="12" w:space="0" w:color="008000"/>
            </w:tcBorders>
            <w:tcMar>
              <w:left w:w="28" w:type="dxa"/>
              <w:right w:w="28" w:type="dxa"/>
            </w:tcMar>
          </w:tcPr>
          <w:p w14:paraId="5BD59BA6" w14:textId="77777777" w:rsidR="00E025E3" w:rsidRPr="008638A9" w:rsidRDefault="00E025E3" w:rsidP="00E025E3">
            <w:pPr>
              <w:keepNext/>
              <w:spacing w:before="0" w:after="0" w:line="240" w:lineRule="auto"/>
              <w:ind w:firstLine="0"/>
              <w:contextualSpacing/>
              <w:jc w:val="right"/>
              <w:rPr>
                <w:rFonts w:asciiTheme="minorHAnsi" w:eastAsia="Times New Roman" w:hAnsiTheme="minorHAnsi" w:cstheme="minorHAnsi"/>
                <w:sz w:val="18"/>
                <w:szCs w:val="18"/>
              </w:rPr>
            </w:pPr>
          </w:p>
        </w:tc>
        <w:tc>
          <w:tcPr>
            <w:tcW w:w="593" w:type="dxa"/>
            <w:tcBorders>
              <w:top w:val="single" w:sz="12" w:space="0" w:color="008000"/>
            </w:tcBorders>
            <w:tcMar>
              <w:left w:w="28" w:type="dxa"/>
              <w:right w:w="28" w:type="dxa"/>
            </w:tcMar>
            <w:vAlign w:val="center"/>
          </w:tcPr>
          <w:p w14:paraId="2CC104B9" w14:textId="659A000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5352</w:t>
            </w:r>
          </w:p>
        </w:tc>
        <w:tc>
          <w:tcPr>
            <w:tcW w:w="577" w:type="dxa"/>
            <w:tcBorders>
              <w:top w:val="single" w:sz="12" w:space="0" w:color="008000"/>
            </w:tcBorders>
            <w:tcMar>
              <w:left w:w="28" w:type="dxa"/>
              <w:right w:w="28" w:type="dxa"/>
            </w:tcMar>
            <w:vAlign w:val="center"/>
          </w:tcPr>
          <w:p w14:paraId="03DF09BF" w14:textId="79F0BB9E"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579" w:type="dxa"/>
            <w:tcBorders>
              <w:top w:val="single" w:sz="12" w:space="0" w:color="008000"/>
            </w:tcBorders>
            <w:tcMar>
              <w:left w:w="28" w:type="dxa"/>
              <w:right w:w="28" w:type="dxa"/>
            </w:tcMar>
            <w:vAlign w:val="center"/>
          </w:tcPr>
          <w:p w14:paraId="1E85A461"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78" w:type="dxa"/>
            <w:tcBorders>
              <w:top w:val="single" w:sz="12" w:space="0" w:color="008000"/>
            </w:tcBorders>
            <w:tcMar>
              <w:left w:w="28" w:type="dxa"/>
              <w:right w:w="28" w:type="dxa"/>
            </w:tcMar>
            <w:vAlign w:val="center"/>
          </w:tcPr>
          <w:p w14:paraId="07FFD55D" w14:textId="0F2A0296"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A12EC3">
              <w:rPr>
                <w:rFonts w:asciiTheme="minorHAnsi" w:hAnsiTheme="minorHAnsi" w:cstheme="minorHAnsi"/>
                <w:sz w:val="18"/>
                <w:szCs w:val="18"/>
              </w:rPr>
              <w:t>5352</w:t>
            </w:r>
          </w:p>
        </w:tc>
        <w:tc>
          <w:tcPr>
            <w:tcW w:w="653" w:type="dxa"/>
            <w:tcBorders>
              <w:top w:val="single" w:sz="12" w:space="0" w:color="008000"/>
            </w:tcBorders>
            <w:tcMar>
              <w:left w:w="28" w:type="dxa"/>
              <w:right w:w="28" w:type="dxa"/>
            </w:tcMar>
            <w:vAlign w:val="center"/>
          </w:tcPr>
          <w:p w14:paraId="7CA90621" w14:textId="23693D05"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18</w:t>
            </w:r>
          </w:p>
        </w:tc>
        <w:tc>
          <w:tcPr>
            <w:tcW w:w="559" w:type="dxa"/>
            <w:tcBorders>
              <w:top w:val="single" w:sz="12" w:space="0" w:color="008000"/>
            </w:tcBorders>
            <w:tcMar>
              <w:left w:w="28" w:type="dxa"/>
              <w:right w:w="28" w:type="dxa"/>
            </w:tcMar>
            <w:vAlign w:val="center"/>
          </w:tcPr>
          <w:p w14:paraId="7B5D2CC6"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541F63">
              <w:rPr>
                <w:rFonts w:asciiTheme="minorHAnsi" w:hAnsiTheme="minorHAnsi" w:cstheme="minorHAnsi"/>
                <w:sz w:val="18"/>
                <w:szCs w:val="18"/>
              </w:rPr>
              <w:t>46,01</w:t>
            </w:r>
          </w:p>
        </w:tc>
        <w:tc>
          <w:tcPr>
            <w:tcW w:w="735" w:type="dxa"/>
            <w:vMerge w:val="restart"/>
            <w:tcBorders>
              <w:top w:val="single" w:sz="12" w:space="0" w:color="008000"/>
            </w:tcBorders>
            <w:tcMar>
              <w:left w:w="28" w:type="dxa"/>
              <w:right w:w="28" w:type="dxa"/>
            </w:tcMar>
            <w:vAlign w:val="center"/>
          </w:tcPr>
          <w:p w14:paraId="408BB3D2"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48" w:type="dxa"/>
            <w:tcBorders>
              <w:top w:val="single" w:sz="12" w:space="0" w:color="008000"/>
              <w:right w:val="single" w:sz="4" w:space="0" w:color="auto"/>
            </w:tcBorders>
            <w:tcMar>
              <w:left w:w="28" w:type="dxa"/>
              <w:right w:w="28" w:type="dxa"/>
            </w:tcMar>
          </w:tcPr>
          <w:p w14:paraId="4A7E5DEC" w14:textId="67C99BF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1649</w:t>
            </w:r>
          </w:p>
        </w:tc>
        <w:tc>
          <w:tcPr>
            <w:tcW w:w="584" w:type="dxa"/>
            <w:tcBorders>
              <w:top w:val="single" w:sz="12" w:space="0" w:color="008000"/>
              <w:left w:val="single" w:sz="4" w:space="0" w:color="auto"/>
            </w:tcBorders>
            <w:tcMar>
              <w:left w:w="28" w:type="dxa"/>
              <w:right w:w="28" w:type="dxa"/>
            </w:tcMar>
          </w:tcPr>
          <w:p w14:paraId="6CE61061" w14:textId="3C71C3C6"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210</w:t>
            </w:r>
          </w:p>
        </w:tc>
        <w:tc>
          <w:tcPr>
            <w:tcW w:w="573" w:type="dxa"/>
            <w:tcBorders>
              <w:top w:val="single" w:sz="12" w:space="0" w:color="008000"/>
            </w:tcBorders>
            <w:tcMar>
              <w:left w:w="28" w:type="dxa"/>
              <w:right w:w="28" w:type="dxa"/>
            </w:tcMar>
          </w:tcPr>
          <w:p w14:paraId="510F5DC9" w14:textId="737069B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41</w:t>
            </w:r>
          </w:p>
        </w:tc>
        <w:tc>
          <w:tcPr>
            <w:tcW w:w="554" w:type="dxa"/>
            <w:tcBorders>
              <w:top w:val="single" w:sz="12" w:space="0" w:color="008000"/>
            </w:tcBorders>
            <w:tcMar>
              <w:left w:w="28" w:type="dxa"/>
              <w:right w:w="28" w:type="dxa"/>
            </w:tcMar>
          </w:tcPr>
          <w:p w14:paraId="558DCE4C" w14:textId="0E000D6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1899</w:t>
            </w:r>
          </w:p>
        </w:tc>
        <w:tc>
          <w:tcPr>
            <w:tcW w:w="603" w:type="dxa"/>
            <w:tcBorders>
              <w:top w:val="single" w:sz="12" w:space="0" w:color="008000"/>
            </w:tcBorders>
            <w:tcMar>
              <w:left w:w="28" w:type="dxa"/>
              <w:right w:w="28" w:type="dxa"/>
            </w:tcMar>
          </w:tcPr>
          <w:p w14:paraId="3C301120" w14:textId="4DD87FB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Calibri" w:hAnsi="Calibri" w:cs="Calibri"/>
                <w:sz w:val="18"/>
                <w:szCs w:val="18"/>
              </w:rPr>
              <w:t>5,01</w:t>
            </w:r>
          </w:p>
        </w:tc>
        <w:tc>
          <w:tcPr>
            <w:tcW w:w="559" w:type="dxa"/>
            <w:tcBorders>
              <w:top w:val="single" w:sz="12" w:space="0" w:color="008000"/>
            </w:tcBorders>
            <w:tcMar>
              <w:left w:w="28" w:type="dxa"/>
              <w:right w:w="28" w:type="dxa"/>
            </w:tcMar>
          </w:tcPr>
          <w:p w14:paraId="1B0DD876" w14:textId="5EBFF336"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5,34</w:t>
            </w:r>
          </w:p>
        </w:tc>
      </w:tr>
      <w:tr w:rsidR="00E025E3" w:rsidRPr="008638A9" w14:paraId="4D0A2334" w14:textId="77777777" w:rsidTr="00172AA1">
        <w:trPr>
          <w:cantSplit/>
          <w:trHeight w:val="113"/>
          <w:jc w:val="center"/>
        </w:trPr>
        <w:tc>
          <w:tcPr>
            <w:tcW w:w="1215" w:type="dxa"/>
            <w:tcMar>
              <w:left w:w="28" w:type="dxa"/>
              <w:right w:w="28" w:type="dxa"/>
            </w:tcMar>
            <w:vAlign w:val="center"/>
          </w:tcPr>
          <w:p w14:paraId="131BFC53" w14:textId="77777777" w:rsidR="00E025E3" w:rsidRPr="008638A9" w:rsidRDefault="00E025E3" w:rsidP="00E025E3">
            <w:pPr>
              <w:spacing w:before="0" w:after="0"/>
              <w:ind w:firstLine="0"/>
              <w:rPr>
                <w:rFonts w:asciiTheme="minorHAnsi" w:eastAsia="Times New Roman" w:hAnsiTheme="minorHAnsi" w:cstheme="minorHAnsi"/>
                <w:sz w:val="18"/>
                <w:szCs w:val="18"/>
              </w:rPr>
            </w:pPr>
            <w:r w:rsidRPr="00541F63">
              <w:rPr>
                <w:rFonts w:asciiTheme="minorHAnsi" w:hAnsiTheme="minorHAnsi" w:cstheme="minorHAnsi"/>
                <w:sz w:val="18"/>
                <w:szCs w:val="18"/>
              </w:rPr>
              <w:t>OTB</w:t>
            </w:r>
          </w:p>
        </w:tc>
        <w:tc>
          <w:tcPr>
            <w:tcW w:w="735" w:type="dxa"/>
            <w:vMerge/>
            <w:tcMar>
              <w:left w:w="28" w:type="dxa"/>
              <w:right w:w="28" w:type="dxa"/>
            </w:tcMar>
          </w:tcPr>
          <w:p w14:paraId="33ABC1D7" w14:textId="77777777" w:rsidR="00E025E3" w:rsidRPr="008638A9" w:rsidRDefault="00E025E3" w:rsidP="00E025E3">
            <w:pPr>
              <w:keepNext/>
              <w:spacing w:before="0" w:after="0" w:line="240" w:lineRule="auto"/>
              <w:ind w:firstLine="0"/>
              <w:contextualSpacing/>
              <w:jc w:val="right"/>
              <w:rPr>
                <w:rFonts w:asciiTheme="minorHAnsi" w:eastAsia="Times New Roman" w:hAnsiTheme="minorHAnsi" w:cstheme="minorHAnsi"/>
                <w:sz w:val="18"/>
                <w:szCs w:val="18"/>
              </w:rPr>
            </w:pPr>
          </w:p>
        </w:tc>
        <w:tc>
          <w:tcPr>
            <w:tcW w:w="593" w:type="dxa"/>
            <w:tcMar>
              <w:left w:w="28" w:type="dxa"/>
              <w:right w:w="28" w:type="dxa"/>
            </w:tcMar>
            <w:vAlign w:val="center"/>
          </w:tcPr>
          <w:p w14:paraId="5F381363" w14:textId="4DADD306"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384</w:t>
            </w:r>
          </w:p>
        </w:tc>
        <w:tc>
          <w:tcPr>
            <w:tcW w:w="577" w:type="dxa"/>
            <w:tcMar>
              <w:left w:w="28" w:type="dxa"/>
              <w:right w:w="28" w:type="dxa"/>
            </w:tcMar>
            <w:vAlign w:val="center"/>
          </w:tcPr>
          <w:p w14:paraId="054CB321" w14:textId="235A8A05"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579" w:type="dxa"/>
            <w:tcMar>
              <w:left w:w="28" w:type="dxa"/>
              <w:right w:w="28" w:type="dxa"/>
            </w:tcMar>
            <w:vAlign w:val="center"/>
          </w:tcPr>
          <w:p w14:paraId="6A80BD9F"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78" w:type="dxa"/>
            <w:tcMar>
              <w:left w:w="28" w:type="dxa"/>
              <w:right w:w="28" w:type="dxa"/>
            </w:tcMar>
            <w:vAlign w:val="center"/>
          </w:tcPr>
          <w:p w14:paraId="67F76549" w14:textId="55966300"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hAnsiTheme="minorHAnsi" w:cstheme="minorHAnsi"/>
                <w:sz w:val="18"/>
                <w:szCs w:val="18"/>
              </w:rPr>
              <w:t>384</w:t>
            </w:r>
          </w:p>
        </w:tc>
        <w:tc>
          <w:tcPr>
            <w:tcW w:w="653" w:type="dxa"/>
            <w:tcMar>
              <w:left w:w="28" w:type="dxa"/>
              <w:right w:w="28" w:type="dxa"/>
            </w:tcMar>
            <w:vAlign w:val="center"/>
          </w:tcPr>
          <w:p w14:paraId="18F58A46" w14:textId="1756B03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2</w:t>
            </w:r>
          </w:p>
        </w:tc>
        <w:tc>
          <w:tcPr>
            <w:tcW w:w="559" w:type="dxa"/>
            <w:tcMar>
              <w:left w:w="28" w:type="dxa"/>
              <w:right w:w="28" w:type="dxa"/>
            </w:tcMar>
            <w:vAlign w:val="center"/>
          </w:tcPr>
          <w:p w14:paraId="1EC6505C" w14:textId="7FCAA5CD"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hAnsiTheme="minorHAnsi" w:cstheme="minorHAnsi"/>
                <w:sz w:val="18"/>
                <w:szCs w:val="18"/>
              </w:rPr>
              <w:t>19,45</w:t>
            </w:r>
          </w:p>
        </w:tc>
        <w:tc>
          <w:tcPr>
            <w:tcW w:w="735" w:type="dxa"/>
            <w:vMerge/>
            <w:tcMar>
              <w:left w:w="28" w:type="dxa"/>
              <w:right w:w="28" w:type="dxa"/>
            </w:tcMar>
            <w:vAlign w:val="center"/>
          </w:tcPr>
          <w:p w14:paraId="3905A45A"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48" w:type="dxa"/>
            <w:tcMar>
              <w:left w:w="28" w:type="dxa"/>
              <w:right w:w="28" w:type="dxa"/>
            </w:tcMar>
          </w:tcPr>
          <w:p w14:paraId="287EDCC0" w14:textId="3A950CDE"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79</w:t>
            </w:r>
          </w:p>
        </w:tc>
        <w:tc>
          <w:tcPr>
            <w:tcW w:w="584" w:type="dxa"/>
            <w:tcMar>
              <w:left w:w="28" w:type="dxa"/>
              <w:right w:w="28" w:type="dxa"/>
            </w:tcMar>
          </w:tcPr>
          <w:p w14:paraId="25E7733D"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p>
        </w:tc>
        <w:tc>
          <w:tcPr>
            <w:tcW w:w="573" w:type="dxa"/>
            <w:tcMar>
              <w:left w:w="28" w:type="dxa"/>
              <w:right w:w="28" w:type="dxa"/>
            </w:tcMar>
          </w:tcPr>
          <w:p w14:paraId="3B3CBB8F" w14:textId="031B63B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9</w:t>
            </w:r>
          </w:p>
        </w:tc>
        <w:tc>
          <w:tcPr>
            <w:tcW w:w="554" w:type="dxa"/>
            <w:tcMar>
              <w:left w:w="28" w:type="dxa"/>
              <w:right w:w="28" w:type="dxa"/>
            </w:tcMar>
          </w:tcPr>
          <w:p w14:paraId="23F432F8" w14:textId="04E24CC4"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88</w:t>
            </w:r>
          </w:p>
        </w:tc>
        <w:tc>
          <w:tcPr>
            <w:tcW w:w="603" w:type="dxa"/>
            <w:tcMar>
              <w:left w:w="28" w:type="dxa"/>
              <w:right w:w="28" w:type="dxa"/>
            </w:tcMar>
          </w:tcPr>
          <w:p w14:paraId="6A541BA6" w14:textId="76D5FB6E" w:rsidR="00E025E3" w:rsidRPr="008638A9" w:rsidRDefault="007E56EE"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Calibri" w:hAnsi="Calibri" w:cs="Calibri"/>
                <w:sz w:val="18"/>
                <w:szCs w:val="18"/>
              </w:rPr>
              <w:t>0,23</w:t>
            </w:r>
          </w:p>
        </w:tc>
        <w:tc>
          <w:tcPr>
            <w:tcW w:w="559" w:type="dxa"/>
            <w:tcMar>
              <w:left w:w="28" w:type="dxa"/>
              <w:right w:w="28" w:type="dxa"/>
            </w:tcMar>
          </w:tcPr>
          <w:p w14:paraId="37B59B0D" w14:textId="53F65A1B"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0,25</w:t>
            </w:r>
          </w:p>
        </w:tc>
      </w:tr>
      <w:tr w:rsidR="00E025E3" w:rsidRPr="008638A9" w14:paraId="7AA36FFA" w14:textId="77777777" w:rsidTr="00172AA1">
        <w:trPr>
          <w:cantSplit/>
          <w:trHeight w:val="113"/>
          <w:jc w:val="center"/>
        </w:trPr>
        <w:tc>
          <w:tcPr>
            <w:tcW w:w="1215" w:type="dxa"/>
            <w:tcMar>
              <w:left w:w="28" w:type="dxa"/>
              <w:right w:w="28" w:type="dxa"/>
            </w:tcMar>
            <w:vAlign w:val="center"/>
          </w:tcPr>
          <w:p w14:paraId="18F567CC" w14:textId="77777777" w:rsidR="00E025E3" w:rsidRPr="008638A9" w:rsidRDefault="00E025E3" w:rsidP="00E025E3">
            <w:pPr>
              <w:spacing w:before="0" w:after="0"/>
              <w:ind w:firstLine="0"/>
              <w:rPr>
                <w:rFonts w:asciiTheme="minorHAnsi" w:eastAsia="Times New Roman" w:hAnsiTheme="minorHAnsi" w:cstheme="minorHAnsi"/>
                <w:sz w:val="18"/>
                <w:szCs w:val="18"/>
              </w:rPr>
            </w:pPr>
            <w:r w:rsidRPr="00541F63">
              <w:rPr>
                <w:rFonts w:asciiTheme="minorHAnsi" w:hAnsiTheme="minorHAnsi" w:cstheme="minorHAnsi"/>
                <w:sz w:val="18"/>
                <w:szCs w:val="18"/>
              </w:rPr>
              <w:t>Alepski bor</w:t>
            </w:r>
          </w:p>
        </w:tc>
        <w:tc>
          <w:tcPr>
            <w:tcW w:w="735" w:type="dxa"/>
            <w:vMerge/>
            <w:tcMar>
              <w:left w:w="28" w:type="dxa"/>
              <w:right w:w="28" w:type="dxa"/>
            </w:tcMar>
          </w:tcPr>
          <w:p w14:paraId="199BB1C9" w14:textId="77777777" w:rsidR="00E025E3" w:rsidRPr="008638A9" w:rsidRDefault="00E025E3" w:rsidP="00E025E3">
            <w:pPr>
              <w:keepNext/>
              <w:spacing w:before="0" w:after="0" w:line="240" w:lineRule="auto"/>
              <w:ind w:firstLine="0"/>
              <w:contextualSpacing/>
              <w:jc w:val="right"/>
              <w:rPr>
                <w:rFonts w:asciiTheme="minorHAnsi" w:eastAsia="Times New Roman" w:hAnsiTheme="minorHAnsi" w:cstheme="minorHAnsi"/>
                <w:sz w:val="18"/>
                <w:szCs w:val="18"/>
              </w:rPr>
            </w:pPr>
          </w:p>
        </w:tc>
        <w:tc>
          <w:tcPr>
            <w:tcW w:w="593" w:type="dxa"/>
            <w:tcMar>
              <w:left w:w="28" w:type="dxa"/>
              <w:right w:w="28" w:type="dxa"/>
            </w:tcMar>
            <w:vAlign w:val="center"/>
          </w:tcPr>
          <w:p w14:paraId="05003A19" w14:textId="19DC43E8"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15738</w:t>
            </w:r>
          </w:p>
        </w:tc>
        <w:tc>
          <w:tcPr>
            <w:tcW w:w="577" w:type="dxa"/>
            <w:tcMar>
              <w:left w:w="28" w:type="dxa"/>
              <w:right w:w="28" w:type="dxa"/>
            </w:tcMar>
            <w:vAlign w:val="center"/>
          </w:tcPr>
          <w:p w14:paraId="74C18EE5" w14:textId="5A0BCB1E"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4855</w:t>
            </w:r>
          </w:p>
        </w:tc>
        <w:tc>
          <w:tcPr>
            <w:tcW w:w="579" w:type="dxa"/>
            <w:tcMar>
              <w:left w:w="28" w:type="dxa"/>
              <w:right w:w="28" w:type="dxa"/>
            </w:tcMar>
            <w:vAlign w:val="center"/>
          </w:tcPr>
          <w:p w14:paraId="4093E1C6" w14:textId="4DC6D819"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186</w:t>
            </w:r>
          </w:p>
        </w:tc>
        <w:tc>
          <w:tcPr>
            <w:tcW w:w="678" w:type="dxa"/>
            <w:tcMar>
              <w:left w:w="28" w:type="dxa"/>
              <w:right w:w="28" w:type="dxa"/>
            </w:tcMar>
            <w:vAlign w:val="center"/>
          </w:tcPr>
          <w:p w14:paraId="04494911" w14:textId="6651A920"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hAnsiTheme="minorHAnsi" w:cstheme="minorHAnsi"/>
                <w:sz w:val="18"/>
                <w:szCs w:val="18"/>
              </w:rPr>
              <w:t>20779</w:t>
            </w:r>
          </w:p>
        </w:tc>
        <w:tc>
          <w:tcPr>
            <w:tcW w:w="653" w:type="dxa"/>
            <w:tcMar>
              <w:left w:w="28" w:type="dxa"/>
              <w:right w:w="28" w:type="dxa"/>
            </w:tcMar>
            <w:vAlign w:val="center"/>
          </w:tcPr>
          <w:p w14:paraId="0A84C661" w14:textId="4257A9AD"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70</w:t>
            </w:r>
          </w:p>
        </w:tc>
        <w:tc>
          <w:tcPr>
            <w:tcW w:w="559" w:type="dxa"/>
            <w:tcMar>
              <w:left w:w="28" w:type="dxa"/>
              <w:right w:w="28" w:type="dxa"/>
            </w:tcMar>
            <w:vAlign w:val="center"/>
          </w:tcPr>
          <w:p w14:paraId="22BB295E" w14:textId="01B2E14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hAnsiTheme="minorHAnsi" w:cstheme="minorHAnsi"/>
                <w:sz w:val="18"/>
                <w:szCs w:val="18"/>
              </w:rPr>
              <w:t>1,40</w:t>
            </w:r>
          </w:p>
        </w:tc>
        <w:tc>
          <w:tcPr>
            <w:tcW w:w="735" w:type="dxa"/>
            <w:vMerge/>
            <w:tcMar>
              <w:left w:w="28" w:type="dxa"/>
              <w:right w:w="28" w:type="dxa"/>
            </w:tcMar>
            <w:vAlign w:val="center"/>
          </w:tcPr>
          <w:p w14:paraId="012EC27C"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48" w:type="dxa"/>
            <w:tcMar>
              <w:left w:w="28" w:type="dxa"/>
              <w:right w:w="28" w:type="dxa"/>
            </w:tcMar>
          </w:tcPr>
          <w:p w14:paraId="79E7BF86" w14:textId="4CCD0666"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14087</w:t>
            </w:r>
          </w:p>
        </w:tc>
        <w:tc>
          <w:tcPr>
            <w:tcW w:w="584" w:type="dxa"/>
            <w:tcMar>
              <w:left w:w="28" w:type="dxa"/>
              <w:right w:w="28" w:type="dxa"/>
            </w:tcMar>
          </w:tcPr>
          <w:p w14:paraId="4AAB6587" w14:textId="707B4342"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14664</w:t>
            </w:r>
          </w:p>
        </w:tc>
        <w:tc>
          <w:tcPr>
            <w:tcW w:w="573" w:type="dxa"/>
            <w:tcMar>
              <w:left w:w="28" w:type="dxa"/>
              <w:right w:w="28" w:type="dxa"/>
            </w:tcMar>
          </w:tcPr>
          <w:p w14:paraId="2C62B600" w14:textId="43D0216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3389</w:t>
            </w:r>
          </w:p>
        </w:tc>
        <w:tc>
          <w:tcPr>
            <w:tcW w:w="554" w:type="dxa"/>
            <w:tcMar>
              <w:left w:w="28" w:type="dxa"/>
              <w:right w:w="28" w:type="dxa"/>
            </w:tcMar>
          </w:tcPr>
          <w:p w14:paraId="61ECDC30" w14:textId="2CEBA4D6"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32139</w:t>
            </w:r>
          </w:p>
        </w:tc>
        <w:tc>
          <w:tcPr>
            <w:tcW w:w="603" w:type="dxa"/>
            <w:tcMar>
              <w:left w:w="28" w:type="dxa"/>
              <w:right w:w="28" w:type="dxa"/>
            </w:tcMar>
          </w:tcPr>
          <w:p w14:paraId="56C8147F" w14:textId="1E94BAF3" w:rsidR="00E025E3" w:rsidRPr="008638A9" w:rsidRDefault="007E56EE"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Calibri" w:hAnsi="Calibri" w:cs="Calibri"/>
                <w:sz w:val="18"/>
                <w:szCs w:val="18"/>
              </w:rPr>
              <w:t>84,84</w:t>
            </w:r>
          </w:p>
        </w:tc>
        <w:tc>
          <w:tcPr>
            <w:tcW w:w="559" w:type="dxa"/>
            <w:tcMar>
              <w:left w:w="28" w:type="dxa"/>
              <w:right w:w="28" w:type="dxa"/>
            </w:tcMar>
          </w:tcPr>
          <w:p w14:paraId="54C73E07" w14:textId="3D06F8F8"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90,38</w:t>
            </w:r>
          </w:p>
        </w:tc>
      </w:tr>
      <w:tr w:rsidR="00E025E3" w:rsidRPr="008638A9" w14:paraId="64A15450" w14:textId="77777777" w:rsidTr="00172AA1">
        <w:trPr>
          <w:cantSplit/>
          <w:trHeight w:val="113"/>
          <w:jc w:val="center"/>
        </w:trPr>
        <w:tc>
          <w:tcPr>
            <w:tcW w:w="1215" w:type="dxa"/>
            <w:tcMar>
              <w:left w:w="28" w:type="dxa"/>
              <w:right w:w="28" w:type="dxa"/>
            </w:tcMar>
            <w:vAlign w:val="center"/>
          </w:tcPr>
          <w:p w14:paraId="6B0BB710" w14:textId="77777777" w:rsidR="00E025E3" w:rsidRPr="008638A9" w:rsidRDefault="00E025E3" w:rsidP="00E025E3">
            <w:pPr>
              <w:spacing w:before="0" w:after="0"/>
              <w:ind w:firstLine="0"/>
              <w:rPr>
                <w:rFonts w:asciiTheme="minorHAnsi" w:eastAsia="Times New Roman" w:hAnsiTheme="minorHAnsi" w:cstheme="minorHAnsi"/>
                <w:sz w:val="18"/>
                <w:szCs w:val="18"/>
              </w:rPr>
            </w:pPr>
            <w:r w:rsidRPr="00541F63">
              <w:rPr>
                <w:rFonts w:asciiTheme="minorHAnsi" w:hAnsiTheme="minorHAnsi" w:cstheme="minorHAnsi"/>
                <w:sz w:val="18"/>
                <w:szCs w:val="18"/>
              </w:rPr>
              <w:t>Ob. čempres</w:t>
            </w:r>
          </w:p>
        </w:tc>
        <w:tc>
          <w:tcPr>
            <w:tcW w:w="735" w:type="dxa"/>
            <w:vMerge/>
            <w:tcMar>
              <w:left w:w="28" w:type="dxa"/>
              <w:right w:w="28" w:type="dxa"/>
            </w:tcMar>
          </w:tcPr>
          <w:p w14:paraId="3B7ADAB9" w14:textId="77777777" w:rsidR="00E025E3" w:rsidRPr="008638A9" w:rsidRDefault="00E025E3" w:rsidP="00E025E3">
            <w:pPr>
              <w:keepNext/>
              <w:spacing w:before="0" w:after="0" w:line="240" w:lineRule="auto"/>
              <w:ind w:firstLine="0"/>
              <w:contextualSpacing/>
              <w:jc w:val="right"/>
              <w:rPr>
                <w:rFonts w:asciiTheme="minorHAnsi" w:eastAsia="Times New Roman" w:hAnsiTheme="minorHAnsi" w:cstheme="minorHAnsi"/>
                <w:sz w:val="18"/>
                <w:szCs w:val="18"/>
              </w:rPr>
            </w:pPr>
          </w:p>
        </w:tc>
        <w:tc>
          <w:tcPr>
            <w:tcW w:w="593" w:type="dxa"/>
            <w:tcMar>
              <w:left w:w="28" w:type="dxa"/>
              <w:right w:w="28" w:type="dxa"/>
            </w:tcMar>
            <w:vAlign w:val="center"/>
          </w:tcPr>
          <w:p w14:paraId="7325B30F" w14:textId="51604A95"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941</w:t>
            </w:r>
          </w:p>
        </w:tc>
        <w:tc>
          <w:tcPr>
            <w:tcW w:w="577" w:type="dxa"/>
            <w:tcMar>
              <w:left w:w="28" w:type="dxa"/>
              <w:right w:w="28" w:type="dxa"/>
            </w:tcMar>
            <w:vAlign w:val="center"/>
          </w:tcPr>
          <w:p w14:paraId="08534E13" w14:textId="62AA082E"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52</w:t>
            </w:r>
          </w:p>
        </w:tc>
        <w:tc>
          <w:tcPr>
            <w:tcW w:w="579" w:type="dxa"/>
            <w:tcMar>
              <w:left w:w="28" w:type="dxa"/>
              <w:right w:w="28" w:type="dxa"/>
            </w:tcMar>
            <w:vAlign w:val="center"/>
          </w:tcPr>
          <w:p w14:paraId="7EE6D9AF"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78" w:type="dxa"/>
            <w:tcMar>
              <w:left w:w="28" w:type="dxa"/>
              <w:right w:w="28" w:type="dxa"/>
            </w:tcMar>
            <w:vAlign w:val="center"/>
          </w:tcPr>
          <w:p w14:paraId="793A03E9" w14:textId="227F46CD"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hAnsiTheme="minorHAnsi" w:cstheme="minorHAnsi"/>
                <w:sz w:val="18"/>
                <w:szCs w:val="18"/>
              </w:rPr>
              <w:t>993</w:t>
            </w:r>
          </w:p>
        </w:tc>
        <w:tc>
          <w:tcPr>
            <w:tcW w:w="653" w:type="dxa"/>
            <w:tcMar>
              <w:left w:w="28" w:type="dxa"/>
              <w:right w:w="28" w:type="dxa"/>
            </w:tcMar>
            <w:vAlign w:val="center"/>
          </w:tcPr>
          <w:p w14:paraId="41B4ECDE" w14:textId="38153714"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3</w:t>
            </w:r>
          </w:p>
        </w:tc>
        <w:tc>
          <w:tcPr>
            <w:tcW w:w="559" w:type="dxa"/>
            <w:tcMar>
              <w:left w:w="28" w:type="dxa"/>
              <w:right w:w="28" w:type="dxa"/>
            </w:tcMar>
            <w:vAlign w:val="center"/>
          </w:tcPr>
          <w:p w14:paraId="54EFD7CA" w14:textId="3F02C954"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Theme="minorHAnsi" w:hAnsiTheme="minorHAnsi" w:cstheme="minorHAnsi"/>
                <w:sz w:val="18"/>
                <w:szCs w:val="18"/>
              </w:rPr>
              <w:t>75,54</w:t>
            </w:r>
          </w:p>
        </w:tc>
        <w:tc>
          <w:tcPr>
            <w:tcW w:w="735" w:type="dxa"/>
            <w:vMerge/>
            <w:tcMar>
              <w:left w:w="28" w:type="dxa"/>
              <w:right w:w="28" w:type="dxa"/>
            </w:tcMar>
            <w:vAlign w:val="center"/>
          </w:tcPr>
          <w:p w14:paraId="103643BE"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648" w:type="dxa"/>
            <w:tcMar>
              <w:left w:w="28" w:type="dxa"/>
              <w:right w:w="28" w:type="dxa"/>
            </w:tcMar>
          </w:tcPr>
          <w:p w14:paraId="0CD17DF5" w14:textId="229E51F3"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1144</w:t>
            </w:r>
          </w:p>
        </w:tc>
        <w:tc>
          <w:tcPr>
            <w:tcW w:w="584" w:type="dxa"/>
            <w:tcMar>
              <w:left w:w="28" w:type="dxa"/>
              <w:right w:w="28" w:type="dxa"/>
            </w:tcMar>
          </w:tcPr>
          <w:p w14:paraId="5BD9E0BE" w14:textId="2EBA8F7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287</w:t>
            </w:r>
          </w:p>
        </w:tc>
        <w:tc>
          <w:tcPr>
            <w:tcW w:w="573" w:type="dxa"/>
            <w:tcMar>
              <w:left w:w="28" w:type="dxa"/>
              <w:right w:w="28" w:type="dxa"/>
            </w:tcMar>
          </w:tcPr>
          <w:p w14:paraId="508FB077" w14:textId="7777777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p>
        </w:tc>
        <w:tc>
          <w:tcPr>
            <w:tcW w:w="554" w:type="dxa"/>
            <w:tcMar>
              <w:left w:w="28" w:type="dxa"/>
              <w:right w:w="28" w:type="dxa"/>
            </w:tcMar>
          </w:tcPr>
          <w:p w14:paraId="33719E19" w14:textId="4F8A058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6"/>
              </w:rPr>
            </w:pPr>
            <w:r w:rsidRPr="003F6251">
              <w:rPr>
                <w:rFonts w:ascii="Calibri" w:hAnsi="Calibri" w:cs="Calibri"/>
                <w:sz w:val="18"/>
                <w:szCs w:val="18"/>
              </w:rPr>
              <w:t>1432</w:t>
            </w:r>
          </w:p>
        </w:tc>
        <w:tc>
          <w:tcPr>
            <w:tcW w:w="603" w:type="dxa"/>
            <w:tcMar>
              <w:left w:w="28" w:type="dxa"/>
              <w:right w:w="28" w:type="dxa"/>
            </w:tcMar>
          </w:tcPr>
          <w:p w14:paraId="28CAE8E5" w14:textId="160FA3F1" w:rsidR="00E025E3" w:rsidRPr="008638A9" w:rsidRDefault="007E56EE" w:rsidP="00E025E3">
            <w:pPr>
              <w:keepNext/>
              <w:spacing w:before="0" w:after="0" w:line="240" w:lineRule="auto"/>
              <w:ind w:firstLine="0"/>
              <w:contextualSpacing/>
              <w:jc w:val="center"/>
              <w:rPr>
                <w:rFonts w:asciiTheme="minorHAnsi" w:eastAsia="Times New Roman" w:hAnsiTheme="minorHAnsi" w:cstheme="minorHAnsi"/>
                <w:sz w:val="18"/>
                <w:szCs w:val="18"/>
              </w:rPr>
            </w:pPr>
            <w:r>
              <w:rPr>
                <w:rFonts w:ascii="Calibri" w:hAnsi="Calibri" w:cs="Calibri"/>
                <w:sz w:val="18"/>
                <w:szCs w:val="18"/>
              </w:rPr>
              <w:t>3,78</w:t>
            </w:r>
          </w:p>
        </w:tc>
        <w:tc>
          <w:tcPr>
            <w:tcW w:w="559" w:type="dxa"/>
            <w:tcMar>
              <w:left w:w="28" w:type="dxa"/>
              <w:right w:w="28" w:type="dxa"/>
            </w:tcMar>
          </w:tcPr>
          <w:p w14:paraId="0B555B6E" w14:textId="75F74137"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sz w:val="18"/>
                <w:szCs w:val="18"/>
              </w:rPr>
            </w:pPr>
            <w:r w:rsidRPr="003F6251">
              <w:rPr>
                <w:rFonts w:ascii="Calibri" w:hAnsi="Calibri" w:cs="Calibri"/>
                <w:sz w:val="18"/>
                <w:szCs w:val="18"/>
              </w:rPr>
              <w:t>4,03</w:t>
            </w:r>
          </w:p>
        </w:tc>
      </w:tr>
      <w:tr w:rsidR="00E025E3" w:rsidRPr="008638A9" w14:paraId="04285603" w14:textId="77777777" w:rsidTr="00172AA1">
        <w:trPr>
          <w:cantSplit/>
          <w:trHeight w:val="113"/>
          <w:jc w:val="center"/>
        </w:trPr>
        <w:tc>
          <w:tcPr>
            <w:tcW w:w="1215" w:type="dxa"/>
            <w:tcBorders>
              <w:top w:val="single" w:sz="12" w:space="0" w:color="008000"/>
              <w:bottom w:val="single" w:sz="12" w:space="0" w:color="008000"/>
            </w:tcBorders>
            <w:tcMar>
              <w:left w:w="28" w:type="dxa"/>
              <w:right w:w="28" w:type="dxa"/>
            </w:tcMar>
          </w:tcPr>
          <w:p w14:paraId="1C2C7A99" w14:textId="77777777" w:rsidR="00E025E3" w:rsidRPr="008638A9" w:rsidRDefault="00E025E3" w:rsidP="00E025E3">
            <w:pPr>
              <w:keepNext/>
              <w:spacing w:before="0" w:after="0" w:line="240" w:lineRule="auto"/>
              <w:ind w:firstLine="0"/>
              <w:contextualSpacing/>
              <w:jc w:val="left"/>
              <w:rPr>
                <w:rFonts w:asciiTheme="minorHAnsi" w:eastAsia="Times New Roman" w:hAnsiTheme="minorHAnsi" w:cstheme="minorHAnsi"/>
                <w:b/>
                <w:sz w:val="18"/>
                <w:szCs w:val="18"/>
              </w:rPr>
            </w:pPr>
            <w:r w:rsidRPr="008638A9">
              <w:rPr>
                <w:rFonts w:asciiTheme="minorHAnsi" w:eastAsia="Times New Roman" w:hAnsiTheme="minorHAnsi" w:cstheme="minorHAnsi"/>
                <w:b/>
                <w:sz w:val="18"/>
                <w:szCs w:val="18"/>
              </w:rPr>
              <w:t>Ukupno</w:t>
            </w:r>
          </w:p>
        </w:tc>
        <w:tc>
          <w:tcPr>
            <w:tcW w:w="735" w:type="dxa"/>
            <w:tcBorders>
              <w:top w:val="single" w:sz="12" w:space="0" w:color="008000"/>
              <w:bottom w:val="single" w:sz="12" w:space="0" w:color="008000"/>
            </w:tcBorders>
            <w:tcMar>
              <w:left w:w="28" w:type="dxa"/>
              <w:right w:w="28" w:type="dxa"/>
            </w:tcMar>
            <w:vAlign w:val="center"/>
          </w:tcPr>
          <w:p w14:paraId="71680AE2" w14:textId="2278E90C" w:rsidR="00E025E3" w:rsidRPr="008638A9" w:rsidRDefault="00E025E3" w:rsidP="00E025E3">
            <w:pPr>
              <w:keepNext/>
              <w:spacing w:before="0" w:after="0" w:line="240" w:lineRule="auto"/>
              <w:ind w:firstLine="0"/>
              <w:contextualSpacing/>
              <w:jc w:val="right"/>
              <w:rPr>
                <w:rFonts w:asciiTheme="minorHAnsi" w:eastAsia="Times New Roman" w:hAnsiTheme="minorHAnsi" w:cstheme="minorHAnsi"/>
                <w:b/>
                <w:sz w:val="18"/>
                <w:szCs w:val="18"/>
              </w:rPr>
            </w:pPr>
            <w:r>
              <w:rPr>
                <w:rFonts w:asciiTheme="minorHAnsi" w:eastAsia="Times New Roman" w:hAnsiTheme="minorHAnsi" w:cstheme="minorHAnsi"/>
                <w:b/>
                <w:sz w:val="18"/>
                <w:szCs w:val="18"/>
              </w:rPr>
              <w:t>296,39</w:t>
            </w:r>
          </w:p>
        </w:tc>
        <w:tc>
          <w:tcPr>
            <w:tcW w:w="593" w:type="dxa"/>
            <w:tcBorders>
              <w:top w:val="single" w:sz="12" w:space="0" w:color="008000"/>
              <w:bottom w:val="single" w:sz="12" w:space="0" w:color="008000"/>
            </w:tcBorders>
            <w:tcMar>
              <w:left w:w="28" w:type="dxa"/>
              <w:right w:w="28" w:type="dxa"/>
            </w:tcMar>
            <w:vAlign w:val="center"/>
          </w:tcPr>
          <w:p w14:paraId="3F766EFF" w14:textId="67C0935F"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22415</w:t>
            </w:r>
          </w:p>
        </w:tc>
        <w:tc>
          <w:tcPr>
            <w:tcW w:w="577" w:type="dxa"/>
            <w:tcBorders>
              <w:top w:val="single" w:sz="12" w:space="0" w:color="008000"/>
              <w:bottom w:val="single" w:sz="12" w:space="0" w:color="008000"/>
            </w:tcBorders>
            <w:tcMar>
              <w:left w:w="28" w:type="dxa"/>
              <w:right w:w="28" w:type="dxa"/>
            </w:tcMar>
            <w:vAlign w:val="center"/>
          </w:tcPr>
          <w:p w14:paraId="3D8CFFE2" w14:textId="6DA3833A"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4907</w:t>
            </w:r>
          </w:p>
        </w:tc>
        <w:tc>
          <w:tcPr>
            <w:tcW w:w="579" w:type="dxa"/>
            <w:tcBorders>
              <w:top w:val="single" w:sz="12" w:space="0" w:color="008000"/>
              <w:bottom w:val="single" w:sz="12" w:space="0" w:color="008000"/>
            </w:tcBorders>
            <w:tcMar>
              <w:left w:w="28" w:type="dxa"/>
              <w:right w:w="28" w:type="dxa"/>
            </w:tcMar>
            <w:vAlign w:val="center"/>
          </w:tcPr>
          <w:p w14:paraId="6541535F" w14:textId="39081475"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186</w:t>
            </w:r>
          </w:p>
        </w:tc>
        <w:tc>
          <w:tcPr>
            <w:tcW w:w="678" w:type="dxa"/>
            <w:tcBorders>
              <w:top w:val="single" w:sz="12" w:space="0" w:color="008000"/>
              <w:bottom w:val="single" w:sz="12" w:space="0" w:color="008000"/>
            </w:tcBorders>
            <w:tcMar>
              <w:left w:w="28" w:type="dxa"/>
              <w:right w:w="28" w:type="dxa"/>
            </w:tcMar>
            <w:vAlign w:val="center"/>
          </w:tcPr>
          <w:p w14:paraId="16284E4A" w14:textId="5EB78541"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hAnsiTheme="minorHAnsi" w:cstheme="minorHAnsi"/>
                <w:b/>
                <w:sz w:val="18"/>
                <w:szCs w:val="18"/>
              </w:rPr>
              <w:t>27508</w:t>
            </w:r>
          </w:p>
        </w:tc>
        <w:tc>
          <w:tcPr>
            <w:tcW w:w="653" w:type="dxa"/>
            <w:tcBorders>
              <w:top w:val="single" w:sz="12" w:space="0" w:color="008000"/>
              <w:bottom w:val="single" w:sz="12" w:space="0" w:color="008000"/>
            </w:tcBorders>
            <w:tcMar>
              <w:left w:w="28" w:type="dxa"/>
              <w:right w:w="28" w:type="dxa"/>
            </w:tcMar>
            <w:vAlign w:val="center"/>
          </w:tcPr>
          <w:p w14:paraId="23501A24" w14:textId="01D3A972" w:rsidR="00E025E3" w:rsidRPr="008638A9"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93</w:t>
            </w:r>
          </w:p>
        </w:tc>
        <w:tc>
          <w:tcPr>
            <w:tcW w:w="559" w:type="dxa"/>
            <w:tcBorders>
              <w:top w:val="single" w:sz="12" w:space="0" w:color="008000"/>
              <w:bottom w:val="single" w:sz="12" w:space="0" w:color="008000"/>
            </w:tcBorders>
            <w:tcMar>
              <w:left w:w="28" w:type="dxa"/>
              <w:right w:w="28" w:type="dxa"/>
            </w:tcMar>
            <w:vAlign w:val="center"/>
          </w:tcPr>
          <w:p w14:paraId="5307A5D4" w14:textId="3A1F63A0"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sidRPr="00E025E3">
              <w:rPr>
                <w:rFonts w:asciiTheme="minorHAnsi" w:hAnsiTheme="minorHAnsi" w:cstheme="minorHAnsi"/>
                <w:b/>
                <w:bCs/>
                <w:sz w:val="18"/>
                <w:szCs w:val="18"/>
              </w:rPr>
              <w:t>3,61</w:t>
            </w:r>
          </w:p>
        </w:tc>
        <w:tc>
          <w:tcPr>
            <w:tcW w:w="735" w:type="dxa"/>
            <w:tcBorders>
              <w:top w:val="single" w:sz="12" w:space="0" w:color="008000"/>
              <w:bottom w:val="single" w:sz="12" w:space="0" w:color="008000"/>
            </w:tcBorders>
            <w:tcMar>
              <w:left w:w="28" w:type="dxa"/>
              <w:right w:w="28" w:type="dxa"/>
            </w:tcMar>
            <w:vAlign w:val="center"/>
          </w:tcPr>
          <w:p w14:paraId="67718C2E" w14:textId="07C34668"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sidRPr="00EC7970">
              <w:rPr>
                <w:rFonts w:asciiTheme="minorHAnsi" w:eastAsia="Times New Roman" w:hAnsiTheme="minorHAnsi" w:cstheme="minorHAnsi"/>
                <w:b/>
                <w:bCs/>
                <w:sz w:val="18"/>
                <w:szCs w:val="18"/>
              </w:rPr>
              <w:t>378,88</w:t>
            </w:r>
          </w:p>
        </w:tc>
        <w:tc>
          <w:tcPr>
            <w:tcW w:w="648" w:type="dxa"/>
            <w:tcBorders>
              <w:top w:val="single" w:sz="12" w:space="0" w:color="008000"/>
              <w:bottom w:val="single" w:sz="12" w:space="0" w:color="008000"/>
            </w:tcBorders>
            <w:tcMar>
              <w:left w:w="28" w:type="dxa"/>
              <w:right w:w="28" w:type="dxa"/>
            </w:tcMar>
          </w:tcPr>
          <w:p w14:paraId="0A1BBC92" w14:textId="461EF7A3"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6"/>
              </w:rPr>
            </w:pPr>
            <w:r w:rsidRPr="00E025E3">
              <w:rPr>
                <w:rFonts w:ascii="Calibri" w:hAnsi="Calibri" w:cs="Calibri"/>
                <w:b/>
                <w:bCs/>
                <w:sz w:val="18"/>
                <w:szCs w:val="18"/>
              </w:rPr>
              <w:t>16958</w:t>
            </w:r>
          </w:p>
        </w:tc>
        <w:tc>
          <w:tcPr>
            <w:tcW w:w="584" w:type="dxa"/>
            <w:tcBorders>
              <w:top w:val="single" w:sz="12" w:space="0" w:color="008000"/>
              <w:bottom w:val="single" w:sz="12" w:space="0" w:color="008000"/>
            </w:tcBorders>
            <w:tcMar>
              <w:left w:w="28" w:type="dxa"/>
              <w:right w:w="28" w:type="dxa"/>
            </w:tcMar>
          </w:tcPr>
          <w:p w14:paraId="651DEA2E" w14:textId="2D0F0A86"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6"/>
              </w:rPr>
            </w:pPr>
            <w:r w:rsidRPr="00E025E3">
              <w:rPr>
                <w:rFonts w:ascii="Calibri" w:hAnsi="Calibri" w:cs="Calibri"/>
                <w:b/>
                <w:bCs/>
                <w:sz w:val="18"/>
                <w:szCs w:val="18"/>
              </w:rPr>
              <w:t>15161</w:t>
            </w:r>
          </w:p>
        </w:tc>
        <w:tc>
          <w:tcPr>
            <w:tcW w:w="573" w:type="dxa"/>
            <w:tcBorders>
              <w:top w:val="single" w:sz="12" w:space="0" w:color="008000"/>
              <w:bottom w:val="single" w:sz="12" w:space="0" w:color="008000"/>
            </w:tcBorders>
            <w:tcMar>
              <w:left w:w="28" w:type="dxa"/>
              <w:right w:w="28" w:type="dxa"/>
            </w:tcMar>
          </w:tcPr>
          <w:p w14:paraId="47ADC8F1" w14:textId="35137625"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sidRPr="00E025E3">
              <w:rPr>
                <w:rFonts w:ascii="Calibri" w:hAnsi="Calibri" w:cs="Calibri"/>
                <w:b/>
                <w:bCs/>
                <w:sz w:val="18"/>
                <w:szCs w:val="18"/>
              </w:rPr>
              <w:t>3438</w:t>
            </w:r>
          </w:p>
        </w:tc>
        <w:tc>
          <w:tcPr>
            <w:tcW w:w="554" w:type="dxa"/>
            <w:tcBorders>
              <w:top w:val="single" w:sz="12" w:space="0" w:color="008000"/>
              <w:bottom w:val="single" w:sz="12" w:space="0" w:color="008000"/>
            </w:tcBorders>
            <w:tcMar>
              <w:left w:w="28" w:type="dxa"/>
              <w:right w:w="28" w:type="dxa"/>
            </w:tcMar>
          </w:tcPr>
          <w:p w14:paraId="7102A468" w14:textId="298DD2CB"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6"/>
              </w:rPr>
            </w:pPr>
            <w:r w:rsidRPr="00E025E3">
              <w:rPr>
                <w:rFonts w:ascii="Calibri" w:hAnsi="Calibri" w:cs="Calibri"/>
                <w:b/>
                <w:bCs/>
                <w:sz w:val="18"/>
                <w:szCs w:val="18"/>
              </w:rPr>
              <w:t>35558</w:t>
            </w:r>
          </w:p>
        </w:tc>
        <w:tc>
          <w:tcPr>
            <w:tcW w:w="603" w:type="dxa"/>
            <w:tcBorders>
              <w:top w:val="single" w:sz="12" w:space="0" w:color="008000"/>
              <w:bottom w:val="single" w:sz="12" w:space="0" w:color="008000"/>
            </w:tcBorders>
            <w:tcMar>
              <w:left w:w="28" w:type="dxa"/>
              <w:right w:w="28" w:type="dxa"/>
            </w:tcMar>
          </w:tcPr>
          <w:p w14:paraId="0D6A2857" w14:textId="17F66DA6" w:rsidR="00E025E3" w:rsidRPr="00E025E3" w:rsidRDefault="007E56EE" w:rsidP="00E025E3">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Calibri" w:hAnsi="Calibri" w:cs="Calibri"/>
                <w:b/>
                <w:bCs/>
                <w:sz w:val="18"/>
                <w:szCs w:val="18"/>
              </w:rPr>
              <w:t>93,86</w:t>
            </w:r>
          </w:p>
        </w:tc>
        <w:tc>
          <w:tcPr>
            <w:tcW w:w="559" w:type="dxa"/>
            <w:tcBorders>
              <w:top w:val="single" w:sz="12" w:space="0" w:color="008000"/>
              <w:bottom w:val="single" w:sz="12" w:space="0" w:color="008000"/>
            </w:tcBorders>
            <w:tcMar>
              <w:left w:w="28" w:type="dxa"/>
              <w:right w:w="28" w:type="dxa"/>
            </w:tcMar>
          </w:tcPr>
          <w:p w14:paraId="3C9A3D24" w14:textId="51CF8EB3" w:rsidR="00E025E3" w:rsidRPr="00E025E3" w:rsidRDefault="00E025E3" w:rsidP="00E025E3">
            <w:pPr>
              <w:keepNext/>
              <w:spacing w:before="0" w:after="0" w:line="240" w:lineRule="auto"/>
              <w:ind w:firstLine="0"/>
              <w:contextualSpacing/>
              <w:jc w:val="center"/>
              <w:rPr>
                <w:rFonts w:asciiTheme="minorHAnsi" w:eastAsia="Times New Roman" w:hAnsiTheme="minorHAnsi" w:cstheme="minorHAnsi"/>
                <w:b/>
                <w:bCs/>
                <w:sz w:val="18"/>
                <w:szCs w:val="18"/>
              </w:rPr>
            </w:pPr>
            <w:r w:rsidRPr="00E025E3">
              <w:rPr>
                <w:rFonts w:ascii="Calibri" w:hAnsi="Calibri" w:cs="Calibri"/>
                <w:b/>
                <w:bCs/>
                <w:sz w:val="18"/>
                <w:szCs w:val="18"/>
              </w:rPr>
              <w:t>100,00</w:t>
            </w:r>
          </w:p>
        </w:tc>
      </w:tr>
      <w:bookmarkEnd w:id="208"/>
    </w:tbl>
    <w:p w14:paraId="1A7872F4" w14:textId="77777777" w:rsidR="004E7C09" w:rsidRDefault="004E7C09" w:rsidP="004E7C09">
      <w:pPr>
        <w:spacing w:after="0"/>
        <w:ind w:firstLine="0"/>
        <w:rPr>
          <w:rFonts w:asciiTheme="minorHAnsi" w:hAnsiTheme="minorHAnsi" w:cstheme="minorHAnsi"/>
          <w:sz w:val="22"/>
          <w:highlight w:val="yellow"/>
        </w:rPr>
      </w:pPr>
    </w:p>
    <w:p w14:paraId="19DEC785" w14:textId="4D10055B" w:rsidR="004E7C09" w:rsidRPr="000539F5" w:rsidRDefault="004E7C09" w:rsidP="004E7C09">
      <w:pPr>
        <w:spacing w:after="0"/>
        <w:ind w:firstLine="0"/>
        <w:rPr>
          <w:rFonts w:asciiTheme="minorHAnsi" w:hAnsiTheme="minorHAnsi" w:cstheme="minorHAnsi"/>
          <w:sz w:val="22"/>
        </w:rPr>
      </w:pPr>
      <w:r w:rsidRPr="000539F5">
        <w:rPr>
          <w:rFonts w:asciiTheme="minorHAnsi" w:hAnsiTheme="minorHAnsi" w:cstheme="minorHAnsi"/>
          <w:sz w:val="22"/>
        </w:rPr>
        <w:t xml:space="preserve">Iz podataka debljinskih razreda vidljivo je da se </w:t>
      </w:r>
      <w:r w:rsidR="007E56EE">
        <w:rPr>
          <w:rFonts w:asciiTheme="minorHAnsi" w:hAnsiTheme="minorHAnsi" w:cstheme="minorHAnsi"/>
          <w:sz w:val="22"/>
        </w:rPr>
        <w:t>47</w:t>
      </w:r>
      <w:r w:rsidRPr="000539F5">
        <w:rPr>
          <w:rFonts w:asciiTheme="minorHAnsi" w:hAnsiTheme="minorHAnsi" w:cstheme="minorHAnsi"/>
          <w:sz w:val="22"/>
        </w:rPr>
        <w:t>,</w:t>
      </w:r>
      <w:r w:rsidR="007E56EE">
        <w:rPr>
          <w:rFonts w:asciiTheme="minorHAnsi" w:hAnsiTheme="minorHAnsi" w:cstheme="minorHAnsi"/>
          <w:sz w:val="22"/>
        </w:rPr>
        <w:t>7</w:t>
      </w:r>
      <w:r w:rsidRPr="000539F5">
        <w:rPr>
          <w:rFonts w:asciiTheme="minorHAnsi" w:hAnsiTheme="minorHAnsi" w:cstheme="minorHAnsi"/>
          <w:sz w:val="22"/>
        </w:rPr>
        <w:t xml:space="preserve"> % ukupne drvne zalihe </w:t>
      </w:r>
      <w:r w:rsidR="007E56EE">
        <w:rPr>
          <w:rFonts w:asciiTheme="minorHAnsi" w:hAnsiTheme="minorHAnsi" w:cstheme="minorHAnsi"/>
          <w:sz w:val="22"/>
        </w:rPr>
        <w:t xml:space="preserve">(16958 </w:t>
      </w:r>
      <w:r w:rsidR="00FE4B7A" w:rsidRPr="00FE4B7A">
        <w:rPr>
          <w:rFonts w:asciiTheme="minorHAnsi" w:eastAsia="Times New Roman" w:hAnsiTheme="minorHAnsi" w:cstheme="minorHAnsi"/>
          <w:bCs/>
          <w:sz w:val="22"/>
        </w:rPr>
        <w:t>m</w:t>
      </w:r>
      <w:r w:rsidR="00FE4B7A" w:rsidRPr="00FE4B7A">
        <w:rPr>
          <w:rFonts w:asciiTheme="minorHAnsi" w:eastAsia="Times New Roman" w:hAnsiTheme="minorHAnsi" w:cstheme="minorHAnsi"/>
          <w:bCs/>
          <w:sz w:val="22"/>
          <w:vertAlign w:val="superscript"/>
        </w:rPr>
        <w:t>3</w:t>
      </w:r>
      <w:r w:rsidR="007E56EE">
        <w:rPr>
          <w:rFonts w:asciiTheme="minorHAnsi" w:hAnsiTheme="minorHAnsi" w:cstheme="minorHAnsi"/>
          <w:sz w:val="22"/>
        </w:rPr>
        <w:t xml:space="preserve">) </w:t>
      </w:r>
      <w:r w:rsidRPr="000539F5">
        <w:rPr>
          <w:rFonts w:asciiTheme="minorHAnsi" w:hAnsiTheme="minorHAnsi" w:cstheme="minorHAnsi"/>
          <w:sz w:val="22"/>
        </w:rPr>
        <w:t>nalazi u I debljinskom razredu, 4</w:t>
      </w:r>
      <w:r w:rsidR="007E56EE">
        <w:rPr>
          <w:rFonts w:asciiTheme="minorHAnsi" w:hAnsiTheme="minorHAnsi" w:cstheme="minorHAnsi"/>
          <w:sz w:val="22"/>
        </w:rPr>
        <w:t>2</w:t>
      </w:r>
      <w:r w:rsidRPr="000539F5">
        <w:rPr>
          <w:rFonts w:asciiTheme="minorHAnsi" w:hAnsiTheme="minorHAnsi" w:cstheme="minorHAnsi"/>
          <w:sz w:val="22"/>
        </w:rPr>
        <w:t>,</w:t>
      </w:r>
      <w:r w:rsidR="007E56EE">
        <w:rPr>
          <w:rFonts w:asciiTheme="minorHAnsi" w:hAnsiTheme="minorHAnsi" w:cstheme="minorHAnsi"/>
          <w:sz w:val="22"/>
        </w:rPr>
        <w:t>6</w:t>
      </w:r>
      <w:r w:rsidRPr="000539F5">
        <w:rPr>
          <w:rFonts w:asciiTheme="minorHAnsi" w:hAnsiTheme="minorHAnsi" w:cstheme="minorHAnsi"/>
          <w:sz w:val="22"/>
        </w:rPr>
        <w:t xml:space="preserve"> % u II debljinskom razredu</w:t>
      </w:r>
      <w:r w:rsidR="00FE4B7A">
        <w:rPr>
          <w:rFonts w:asciiTheme="minorHAnsi" w:hAnsiTheme="minorHAnsi" w:cstheme="minorHAnsi"/>
          <w:sz w:val="22"/>
        </w:rPr>
        <w:t xml:space="preserve"> (15161 </w:t>
      </w:r>
      <w:r w:rsidR="00FE4B7A" w:rsidRPr="00FE4B7A">
        <w:rPr>
          <w:rFonts w:asciiTheme="minorHAnsi" w:eastAsia="Times New Roman" w:hAnsiTheme="minorHAnsi" w:cstheme="minorHAnsi"/>
          <w:bCs/>
          <w:sz w:val="22"/>
        </w:rPr>
        <w:t>m</w:t>
      </w:r>
      <w:r w:rsidR="00FE4B7A" w:rsidRPr="00FE4B7A">
        <w:rPr>
          <w:rFonts w:asciiTheme="minorHAnsi" w:eastAsia="Times New Roman" w:hAnsiTheme="minorHAnsi" w:cstheme="minorHAnsi"/>
          <w:bCs/>
          <w:sz w:val="22"/>
          <w:vertAlign w:val="superscript"/>
        </w:rPr>
        <w:t>3</w:t>
      </w:r>
      <w:r w:rsidR="00FE4B7A">
        <w:rPr>
          <w:rFonts w:asciiTheme="minorHAnsi" w:hAnsiTheme="minorHAnsi" w:cstheme="minorHAnsi"/>
          <w:sz w:val="22"/>
        </w:rPr>
        <w:t>)</w:t>
      </w:r>
      <w:r w:rsidR="007E56EE">
        <w:rPr>
          <w:rFonts w:asciiTheme="minorHAnsi" w:hAnsiTheme="minorHAnsi" w:cstheme="minorHAnsi"/>
          <w:sz w:val="22"/>
        </w:rPr>
        <w:t xml:space="preserve"> i 9,7% u III </w:t>
      </w:r>
      <w:r w:rsidR="007E56EE" w:rsidRPr="000539F5">
        <w:rPr>
          <w:rFonts w:asciiTheme="minorHAnsi" w:hAnsiTheme="minorHAnsi" w:cstheme="minorHAnsi"/>
          <w:sz w:val="22"/>
        </w:rPr>
        <w:t>debljinskom razredu</w:t>
      </w:r>
      <w:r w:rsidR="00FE4B7A">
        <w:rPr>
          <w:rFonts w:asciiTheme="minorHAnsi" w:hAnsiTheme="minorHAnsi" w:cstheme="minorHAnsi"/>
          <w:sz w:val="22"/>
        </w:rPr>
        <w:t xml:space="preserve"> (3438 </w:t>
      </w:r>
      <w:r w:rsidR="00FE4B7A" w:rsidRPr="00FE4B7A">
        <w:rPr>
          <w:rFonts w:asciiTheme="minorHAnsi" w:eastAsia="Times New Roman" w:hAnsiTheme="minorHAnsi" w:cstheme="minorHAnsi"/>
          <w:bCs/>
          <w:sz w:val="22"/>
        </w:rPr>
        <w:t>m</w:t>
      </w:r>
      <w:r w:rsidR="00FE4B7A" w:rsidRPr="00FE4B7A">
        <w:rPr>
          <w:rFonts w:asciiTheme="minorHAnsi" w:eastAsia="Times New Roman" w:hAnsiTheme="minorHAnsi" w:cstheme="minorHAnsi"/>
          <w:bCs/>
          <w:sz w:val="22"/>
          <w:vertAlign w:val="superscript"/>
        </w:rPr>
        <w:t>3</w:t>
      </w:r>
      <w:r w:rsidR="00FE4B7A">
        <w:rPr>
          <w:rFonts w:asciiTheme="minorHAnsi" w:hAnsiTheme="minorHAnsi" w:cstheme="minorHAnsi"/>
          <w:sz w:val="22"/>
        </w:rPr>
        <w:t>)</w:t>
      </w:r>
      <w:r w:rsidR="007E56EE">
        <w:rPr>
          <w:rFonts w:asciiTheme="minorHAnsi" w:hAnsiTheme="minorHAnsi" w:cstheme="minorHAnsi"/>
          <w:sz w:val="22"/>
        </w:rPr>
        <w:t>.</w:t>
      </w:r>
    </w:p>
    <w:p w14:paraId="744CED46" w14:textId="37175035" w:rsidR="004E7C09" w:rsidRPr="000652FD" w:rsidRDefault="00FE4B7A" w:rsidP="000652FD">
      <w:pPr>
        <w:spacing w:before="0" w:after="160" w:line="259" w:lineRule="auto"/>
        <w:ind w:firstLine="0"/>
        <w:jc w:val="left"/>
        <w:rPr>
          <w:rFonts w:asciiTheme="minorHAnsi" w:hAnsiTheme="minorHAnsi" w:cstheme="minorHAnsi"/>
          <w:sz w:val="22"/>
          <w:szCs w:val="20"/>
        </w:rPr>
      </w:pPr>
      <w:bookmarkStart w:id="209" w:name="_Toc68079352"/>
      <w:r>
        <w:rPr>
          <w:rFonts w:asciiTheme="minorHAnsi" w:hAnsiTheme="minorHAnsi" w:cstheme="minorHAnsi"/>
          <w:sz w:val="22"/>
          <w:szCs w:val="20"/>
        </w:rPr>
        <w:br w:type="page"/>
      </w:r>
    </w:p>
    <w:p w14:paraId="1C1AD8D5" w14:textId="1D1A9C3E" w:rsidR="005A38E5" w:rsidRPr="00274D41" w:rsidRDefault="002C2FB4" w:rsidP="00B8061E">
      <w:pPr>
        <w:pStyle w:val="Heading2"/>
        <w:ind w:firstLine="0"/>
        <w:rPr>
          <w:rFonts w:asciiTheme="minorHAnsi" w:hAnsiTheme="minorHAnsi" w:cstheme="minorHAnsi"/>
          <w:b/>
          <w:bCs/>
          <w:color w:val="006634"/>
          <w:sz w:val="28"/>
          <w:szCs w:val="28"/>
        </w:rPr>
      </w:pPr>
      <w:bookmarkStart w:id="210" w:name="_Toc210895732"/>
      <w:r w:rsidRPr="00274D41">
        <w:rPr>
          <w:rFonts w:asciiTheme="minorHAnsi" w:hAnsiTheme="minorHAnsi" w:cstheme="minorHAnsi"/>
          <w:b/>
          <w:bCs/>
          <w:color w:val="006634"/>
          <w:sz w:val="28"/>
          <w:szCs w:val="28"/>
        </w:rPr>
        <w:lastRenderedPageBreak/>
        <w:t>V</w:t>
      </w:r>
      <w:r w:rsidR="00703FAA" w:rsidRPr="00274D41">
        <w:rPr>
          <w:rFonts w:asciiTheme="minorHAnsi" w:hAnsiTheme="minorHAnsi" w:cstheme="minorHAnsi"/>
          <w:b/>
          <w:bCs/>
          <w:color w:val="006634"/>
          <w:sz w:val="28"/>
          <w:szCs w:val="28"/>
        </w:rPr>
        <w:t>I</w:t>
      </w:r>
      <w:r w:rsidRPr="00274D41">
        <w:rPr>
          <w:rFonts w:asciiTheme="minorHAnsi" w:hAnsiTheme="minorHAnsi" w:cstheme="minorHAnsi"/>
          <w:b/>
          <w:bCs/>
          <w:color w:val="006634"/>
          <w:sz w:val="28"/>
          <w:szCs w:val="28"/>
        </w:rPr>
        <w:t>.</w:t>
      </w:r>
      <w:r w:rsidR="00717687" w:rsidRPr="00274D41">
        <w:rPr>
          <w:rFonts w:asciiTheme="minorHAnsi" w:hAnsiTheme="minorHAnsi" w:cstheme="minorHAnsi"/>
          <w:b/>
          <w:bCs/>
          <w:color w:val="006634"/>
          <w:sz w:val="28"/>
          <w:szCs w:val="28"/>
        </w:rPr>
        <w:t>4. Opis uređajnih razreda</w:t>
      </w:r>
      <w:bookmarkEnd w:id="209"/>
      <w:bookmarkEnd w:id="210"/>
    </w:p>
    <w:p w14:paraId="687DB26C" w14:textId="77777777" w:rsidR="008E4B6D" w:rsidRPr="00A2060A" w:rsidRDefault="008E4B6D" w:rsidP="008E4B6D">
      <w:pPr>
        <w:spacing w:before="60"/>
        <w:ind w:firstLine="0"/>
        <w:rPr>
          <w:rFonts w:asciiTheme="minorHAnsi" w:hAnsiTheme="minorHAnsi" w:cstheme="minorHAnsi"/>
          <w:sz w:val="22"/>
        </w:rPr>
      </w:pPr>
      <w:r w:rsidRPr="00A2060A">
        <w:rPr>
          <w:rFonts w:asciiTheme="minorHAnsi" w:hAnsiTheme="minorHAnsi" w:cstheme="minorHAnsi"/>
          <w:sz w:val="22"/>
        </w:rPr>
        <w:t>Uređajni razredi raznodobnih šuma određuju se prema primarnoj namjeni šume, uzgojnom obliku i glavnoj vrsti drveća prema kojoj se određuje cilj gospodarenja.</w:t>
      </w:r>
    </w:p>
    <w:p w14:paraId="3932D3BE" w14:textId="6E40B1CF" w:rsidR="008E4B6D" w:rsidRPr="00CB2386" w:rsidRDefault="008E4B6D" w:rsidP="008E4B6D">
      <w:pPr>
        <w:spacing w:before="60"/>
        <w:ind w:firstLine="0"/>
        <w:rPr>
          <w:rFonts w:asciiTheme="minorHAnsi" w:hAnsiTheme="minorHAnsi" w:cstheme="minorHAnsi"/>
          <w:sz w:val="22"/>
        </w:rPr>
      </w:pPr>
      <w:r w:rsidRPr="00274D41">
        <w:rPr>
          <w:rFonts w:asciiTheme="minorHAnsi" w:hAnsiTheme="minorHAnsi" w:cstheme="minorHAnsi"/>
          <w:sz w:val="22"/>
        </w:rPr>
        <w:t>Prema načinu gospodarenja i uzgojnom obliku sastojine u ovoj gospodarskoj jedinici su raznodobne (1</w:t>
      </w:r>
      <w:r w:rsidR="00274D41" w:rsidRPr="00274D41">
        <w:rPr>
          <w:rFonts w:asciiTheme="minorHAnsi" w:hAnsiTheme="minorHAnsi" w:cstheme="minorHAnsi"/>
          <w:sz w:val="22"/>
        </w:rPr>
        <w:t>917</w:t>
      </w:r>
      <w:r w:rsidRPr="00274D41">
        <w:rPr>
          <w:rFonts w:asciiTheme="minorHAnsi" w:hAnsiTheme="minorHAnsi" w:cstheme="minorHAnsi"/>
          <w:sz w:val="22"/>
        </w:rPr>
        <w:t>,</w:t>
      </w:r>
      <w:r w:rsidR="00274D41" w:rsidRPr="00274D41">
        <w:rPr>
          <w:rFonts w:asciiTheme="minorHAnsi" w:hAnsiTheme="minorHAnsi" w:cstheme="minorHAnsi"/>
          <w:sz w:val="22"/>
        </w:rPr>
        <w:t>81</w:t>
      </w:r>
      <w:r w:rsidRPr="00274D41">
        <w:rPr>
          <w:rFonts w:asciiTheme="minorHAnsi" w:hAnsiTheme="minorHAnsi" w:cstheme="minorHAnsi"/>
          <w:sz w:val="22"/>
        </w:rPr>
        <w:t xml:space="preserve"> ha). Prema uzgojnom obliku sastojine u gospodarskoj jedinici su: visokog uzgojnog oblika (sjemenjače) površine </w:t>
      </w:r>
      <w:r w:rsidR="00274D41" w:rsidRPr="00274D41">
        <w:rPr>
          <w:rFonts w:asciiTheme="minorHAnsi" w:hAnsiTheme="minorHAnsi" w:cstheme="minorHAnsi"/>
          <w:sz w:val="22"/>
        </w:rPr>
        <w:t>352</w:t>
      </w:r>
      <w:r w:rsidRPr="00274D41">
        <w:rPr>
          <w:rFonts w:asciiTheme="minorHAnsi" w:hAnsiTheme="minorHAnsi" w:cstheme="minorHAnsi"/>
          <w:sz w:val="22"/>
        </w:rPr>
        <w:t>,</w:t>
      </w:r>
      <w:r w:rsidR="00274D41" w:rsidRPr="00274D41">
        <w:rPr>
          <w:rFonts w:asciiTheme="minorHAnsi" w:hAnsiTheme="minorHAnsi" w:cstheme="minorHAnsi"/>
          <w:sz w:val="22"/>
        </w:rPr>
        <w:t>61</w:t>
      </w:r>
      <w:r w:rsidRPr="00274D41">
        <w:rPr>
          <w:rFonts w:asciiTheme="minorHAnsi" w:hAnsiTheme="minorHAnsi" w:cstheme="minorHAnsi"/>
          <w:sz w:val="22"/>
        </w:rPr>
        <w:t xml:space="preserve"> ha, niskog uzgojnog oblika (panjače) površine </w:t>
      </w:r>
      <w:r w:rsidR="00274D41" w:rsidRPr="00274D41">
        <w:rPr>
          <w:rFonts w:asciiTheme="minorHAnsi" w:hAnsiTheme="minorHAnsi" w:cstheme="minorHAnsi"/>
          <w:sz w:val="22"/>
        </w:rPr>
        <w:t>23</w:t>
      </w:r>
      <w:r w:rsidRPr="00274D41">
        <w:rPr>
          <w:rFonts w:asciiTheme="minorHAnsi" w:hAnsiTheme="minorHAnsi" w:cstheme="minorHAnsi"/>
          <w:sz w:val="22"/>
        </w:rPr>
        <w:t>,</w:t>
      </w:r>
      <w:r w:rsidR="00274D41" w:rsidRPr="00274D41">
        <w:rPr>
          <w:rFonts w:asciiTheme="minorHAnsi" w:hAnsiTheme="minorHAnsi" w:cstheme="minorHAnsi"/>
          <w:sz w:val="22"/>
        </w:rPr>
        <w:t>58</w:t>
      </w:r>
      <w:r w:rsidRPr="00274D41">
        <w:rPr>
          <w:rFonts w:asciiTheme="minorHAnsi" w:hAnsiTheme="minorHAnsi" w:cstheme="minorHAnsi"/>
          <w:sz w:val="22"/>
        </w:rPr>
        <w:t xml:space="preserve"> ha i degradirane sastojine i to makije površine 14</w:t>
      </w:r>
      <w:r w:rsidR="00274D41" w:rsidRPr="00274D41">
        <w:rPr>
          <w:rFonts w:asciiTheme="minorHAnsi" w:hAnsiTheme="minorHAnsi" w:cstheme="minorHAnsi"/>
          <w:sz w:val="22"/>
        </w:rPr>
        <w:t>0</w:t>
      </w:r>
      <w:r w:rsidRPr="00274D41">
        <w:rPr>
          <w:rFonts w:asciiTheme="minorHAnsi" w:hAnsiTheme="minorHAnsi" w:cstheme="minorHAnsi"/>
          <w:sz w:val="22"/>
        </w:rPr>
        <w:t>1,</w:t>
      </w:r>
      <w:r w:rsidR="00274D41" w:rsidRPr="00274D41">
        <w:rPr>
          <w:rFonts w:asciiTheme="minorHAnsi" w:hAnsiTheme="minorHAnsi" w:cstheme="minorHAnsi"/>
          <w:sz w:val="22"/>
        </w:rPr>
        <w:t>14</w:t>
      </w:r>
      <w:r w:rsidRPr="00274D41">
        <w:rPr>
          <w:rFonts w:asciiTheme="minorHAnsi" w:hAnsiTheme="minorHAnsi" w:cstheme="minorHAnsi"/>
          <w:sz w:val="22"/>
        </w:rPr>
        <w:t xml:space="preserve"> ha i garizi površine 13</w:t>
      </w:r>
      <w:r w:rsidR="00274D41" w:rsidRPr="00274D41">
        <w:rPr>
          <w:rFonts w:asciiTheme="minorHAnsi" w:hAnsiTheme="minorHAnsi" w:cstheme="minorHAnsi"/>
          <w:sz w:val="22"/>
        </w:rPr>
        <w:t>7</w:t>
      </w:r>
      <w:r w:rsidRPr="00274D41">
        <w:rPr>
          <w:rFonts w:asciiTheme="minorHAnsi" w:hAnsiTheme="minorHAnsi" w:cstheme="minorHAnsi"/>
          <w:sz w:val="22"/>
        </w:rPr>
        <w:t>,</w:t>
      </w:r>
      <w:r w:rsidR="00274D41" w:rsidRPr="00274D41">
        <w:rPr>
          <w:rFonts w:asciiTheme="minorHAnsi" w:hAnsiTheme="minorHAnsi" w:cstheme="minorHAnsi"/>
          <w:sz w:val="22"/>
        </w:rPr>
        <w:t>79</w:t>
      </w:r>
      <w:r w:rsidRPr="00274D41">
        <w:rPr>
          <w:rFonts w:asciiTheme="minorHAnsi" w:hAnsiTheme="minorHAnsi" w:cstheme="minorHAnsi"/>
          <w:sz w:val="22"/>
        </w:rPr>
        <w:t xml:space="preserve"> ha. Prema namjeni šume spadaju pod gospodarske šume (</w:t>
      </w:r>
      <w:r w:rsidR="00274D41" w:rsidRPr="00274D41">
        <w:rPr>
          <w:rFonts w:asciiTheme="minorHAnsi" w:hAnsiTheme="minorHAnsi" w:cstheme="minorHAnsi"/>
          <w:sz w:val="22"/>
        </w:rPr>
        <w:t>1915</w:t>
      </w:r>
      <w:r w:rsidRPr="00274D41">
        <w:rPr>
          <w:rFonts w:asciiTheme="minorHAnsi" w:hAnsiTheme="minorHAnsi" w:cstheme="minorHAnsi"/>
          <w:sz w:val="22"/>
        </w:rPr>
        <w:t>,</w:t>
      </w:r>
      <w:r w:rsidR="00274D41" w:rsidRPr="00274D41">
        <w:rPr>
          <w:rFonts w:asciiTheme="minorHAnsi" w:hAnsiTheme="minorHAnsi" w:cstheme="minorHAnsi"/>
          <w:sz w:val="22"/>
        </w:rPr>
        <w:t>12</w:t>
      </w:r>
      <w:r w:rsidRPr="00274D41">
        <w:rPr>
          <w:rFonts w:asciiTheme="minorHAnsi" w:hAnsiTheme="minorHAnsi" w:cstheme="minorHAnsi"/>
          <w:sz w:val="22"/>
        </w:rPr>
        <w:t xml:space="preserve"> ha)</w:t>
      </w:r>
      <w:r w:rsidR="00274D41" w:rsidRPr="00274D41">
        <w:rPr>
          <w:rFonts w:asciiTheme="minorHAnsi" w:hAnsiTheme="minorHAnsi" w:cstheme="minorHAnsi"/>
          <w:sz w:val="22"/>
        </w:rPr>
        <w:t>i šume posebne</w:t>
      </w:r>
      <w:r w:rsidR="00274D41">
        <w:rPr>
          <w:rFonts w:asciiTheme="minorHAnsi" w:hAnsiTheme="minorHAnsi" w:cstheme="minorHAnsi"/>
          <w:sz w:val="22"/>
        </w:rPr>
        <w:t xml:space="preserve"> namjene koje zauzimaju 2,69 ha.</w:t>
      </w:r>
    </w:p>
    <w:p w14:paraId="6DF1F930" w14:textId="3EBD912A" w:rsidR="008E4B6D" w:rsidRPr="00CB2386" w:rsidRDefault="008E4B6D" w:rsidP="008E4B6D">
      <w:pPr>
        <w:spacing w:before="60"/>
        <w:ind w:firstLine="0"/>
        <w:rPr>
          <w:rFonts w:asciiTheme="minorHAnsi" w:hAnsiTheme="minorHAnsi" w:cstheme="minorHAnsi"/>
          <w:sz w:val="22"/>
        </w:rPr>
      </w:pPr>
      <w:r w:rsidRPr="00CB2386">
        <w:rPr>
          <w:rFonts w:asciiTheme="minorHAnsi" w:hAnsiTheme="minorHAnsi" w:cstheme="minorHAnsi"/>
          <w:sz w:val="22"/>
        </w:rPr>
        <w:t xml:space="preserve">Pridržavajući se navedenih kriterija, izlučeno je </w:t>
      </w:r>
      <w:r w:rsidR="00274D41">
        <w:rPr>
          <w:rFonts w:asciiTheme="minorHAnsi" w:hAnsiTheme="minorHAnsi" w:cstheme="minorHAnsi"/>
          <w:sz w:val="22"/>
        </w:rPr>
        <w:t>6</w:t>
      </w:r>
      <w:r w:rsidRPr="00CB2386">
        <w:rPr>
          <w:rFonts w:asciiTheme="minorHAnsi" w:hAnsiTheme="minorHAnsi" w:cstheme="minorHAnsi"/>
          <w:sz w:val="22"/>
        </w:rPr>
        <w:t xml:space="preserve"> uređajnih razreda čije su osnovne karakteristike prikazane u tablici </w:t>
      </w:r>
      <w:r w:rsidR="000A0D00">
        <w:rPr>
          <w:rFonts w:asciiTheme="minorHAnsi" w:hAnsiTheme="minorHAnsi" w:cstheme="minorHAnsi"/>
          <w:sz w:val="22"/>
        </w:rPr>
        <w:t>29.</w:t>
      </w:r>
    </w:p>
    <w:p w14:paraId="76F1861E" w14:textId="7DFB87CF" w:rsidR="008E4B6D" w:rsidRPr="00CB2386" w:rsidRDefault="008E4B6D" w:rsidP="008E4B6D">
      <w:pPr>
        <w:pStyle w:val="Caption"/>
        <w:keepNext/>
        <w:spacing w:before="0" w:after="0"/>
        <w:ind w:firstLine="0"/>
        <w:rPr>
          <w:rFonts w:asciiTheme="minorHAnsi" w:hAnsiTheme="minorHAnsi" w:cstheme="minorHAnsi"/>
          <w:sz w:val="20"/>
          <w:szCs w:val="20"/>
        </w:rPr>
      </w:pPr>
      <w:r w:rsidRPr="00CB2386">
        <w:rPr>
          <w:rFonts w:asciiTheme="minorHAnsi" w:hAnsiTheme="minorHAnsi" w:cstheme="minorHAnsi"/>
          <w:b/>
          <w:bCs/>
          <w:i w:val="0"/>
          <w:iCs w:val="0"/>
          <w:sz w:val="20"/>
          <w:szCs w:val="20"/>
        </w:rPr>
        <w:t xml:space="preserve">Tablica </w:t>
      </w:r>
      <w:r w:rsidR="000A0D00">
        <w:rPr>
          <w:rFonts w:asciiTheme="minorHAnsi" w:hAnsiTheme="minorHAnsi" w:cstheme="minorHAnsi"/>
          <w:b/>
          <w:bCs/>
          <w:i w:val="0"/>
          <w:iCs w:val="0"/>
          <w:sz w:val="20"/>
          <w:szCs w:val="20"/>
        </w:rPr>
        <w:t>29</w:t>
      </w:r>
      <w:r w:rsidRPr="00CB2386">
        <w:rPr>
          <w:rFonts w:asciiTheme="minorHAnsi" w:hAnsiTheme="minorHAnsi" w:cstheme="minorHAnsi"/>
          <w:b/>
          <w:bCs/>
          <w:i w:val="0"/>
          <w:iCs w:val="0"/>
          <w:sz w:val="20"/>
          <w:szCs w:val="20"/>
        </w:rPr>
        <w:t>.</w:t>
      </w:r>
      <w:r w:rsidRPr="00CB2386">
        <w:rPr>
          <w:rFonts w:asciiTheme="minorHAnsi" w:hAnsiTheme="minorHAnsi" w:cstheme="minorHAnsi"/>
          <w:sz w:val="20"/>
          <w:szCs w:val="20"/>
        </w:rPr>
        <w:t xml:space="preserve"> Struktura površina, drvne zalihe i prirasta po uređajnim razredima</w:t>
      </w:r>
    </w:p>
    <w:tbl>
      <w:tblPr>
        <w:tblW w:w="9524" w:type="dxa"/>
        <w:jc w:val="center"/>
        <w:tblBorders>
          <w:top w:val="single" w:sz="6" w:space="0" w:color="008000"/>
          <w:left w:val="single" w:sz="6" w:space="0" w:color="008000"/>
          <w:bottom w:val="single" w:sz="6" w:space="0" w:color="008000"/>
          <w:right w:val="single" w:sz="6" w:space="0" w:color="008000"/>
          <w:insideH w:val="single" w:sz="6" w:space="0" w:color="008000"/>
          <w:insideV w:val="single" w:sz="6" w:space="0" w:color="008000"/>
        </w:tblBorders>
        <w:tblLook w:val="0000" w:firstRow="0" w:lastRow="0" w:firstColumn="0" w:lastColumn="0" w:noHBand="0" w:noVBand="0"/>
      </w:tblPr>
      <w:tblGrid>
        <w:gridCol w:w="1403"/>
        <w:gridCol w:w="3177"/>
        <w:gridCol w:w="650"/>
        <w:gridCol w:w="567"/>
        <w:gridCol w:w="612"/>
        <w:gridCol w:w="719"/>
        <w:gridCol w:w="682"/>
        <w:gridCol w:w="596"/>
        <w:gridCol w:w="559"/>
        <w:gridCol w:w="559"/>
      </w:tblGrid>
      <w:tr w:rsidR="008E4B6D" w:rsidRPr="00410F38" w14:paraId="09DEE582" w14:textId="77777777" w:rsidTr="000652FD">
        <w:trPr>
          <w:trHeight w:val="227"/>
          <w:jc w:val="center"/>
        </w:trPr>
        <w:tc>
          <w:tcPr>
            <w:tcW w:w="1403" w:type="dxa"/>
            <w:vMerge w:val="restart"/>
            <w:tcBorders>
              <w:top w:val="single" w:sz="12" w:space="0" w:color="008000"/>
              <w:left w:val="single" w:sz="12" w:space="0" w:color="008000"/>
              <w:right w:val="single" w:sz="12" w:space="0" w:color="008000"/>
            </w:tcBorders>
            <w:tcMar>
              <w:left w:w="28" w:type="dxa"/>
              <w:right w:w="28" w:type="dxa"/>
            </w:tcMar>
            <w:vAlign w:val="center"/>
          </w:tcPr>
          <w:p w14:paraId="2AB32B74" w14:textId="77777777" w:rsidR="008E4B6D" w:rsidRPr="000652FD" w:rsidRDefault="008E4B6D" w:rsidP="007E5F8E">
            <w:pPr>
              <w:keepLines/>
              <w:spacing w:before="0" w:after="0" w:line="240" w:lineRule="auto"/>
              <w:ind w:firstLine="0"/>
              <w:jc w:val="center"/>
              <w:rPr>
                <w:rFonts w:asciiTheme="minorHAnsi" w:eastAsia="Times New Roman" w:hAnsiTheme="minorHAnsi" w:cstheme="minorHAnsi"/>
                <w:b/>
                <w:sz w:val="18"/>
                <w:szCs w:val="18"/>
              </w:rPr>
            </w:pPr>
            <w:bookmarkStart w:id="211" w:name="_Hlk38395205"/>
            <w:r w:rsidRPr="000652FD">
              <w:rPr>
                <w:rFonts w:asciiTheme="minorHAnsi" w:eastAsia="Times New Roman" w:hAnsiTheme="minorHAnsi" w:cstheme="minorHAnsi"/>
                <w:b/>
                <w:sz w:val="18"/>
                <w:szCs w:val="18"/>
              </w:rPr>
              <w:t>Namjena šuma</w:t>
            </w:r>
          </w:p>
        </w:tc>
        <w:tc>
          <w:tcPr>
            <w:tcW w:w="3177" w:type="dxa"/>
            <w:vMerge w:val="restart"/>
            <w:tcBorders>
              <w:top w:val="single" w:sz="12" w:space="0" w:color="008000"/>
              <w:left w:val="single" w:sz="12" w:space="0" w:color="008000"/>
              <w:bottom w:val="single" w:sz="6" w:space="0" w:color="008000"/>
              <w:right w:val="single" w:sz="12" w:space="0" w:color="008000"/>
            </w:tcBorders>
            <w:noWrap/>
            <w:tcMar>
              <w:left w:w="28" w:type="dxa"/>
              <w:right w:w="28" w:type="dxa"/>
            </w:tcMar>
            <w:vAlign w:val="center"/>
          </w:tcPr>
          <w:p w14:paraId="3696D30A" w14:textId="77777777" w:rsidR="008E4B6D" w:rsidRPr="000652FD" w:rsidRDefault="008E4B6D" w:rsidP="007E5F8E">
            <w:pPr>
              <w:keepLines/>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Uređajni razredi</w:t>
            </w:r>
          </w:p>
        </w:tc>
        <w:tc>
          <w:tcPr>
            <w:tcW w:w="1217" w:type="dxa"/>
            <w:gridSpan w:val="2"/>
            <w:tcBorders>
              <w:top w:val="single" w:sz="12" w:space="0" w:color="008000"/>
              <w:left w:val="single" w:sz="12" w:space="0" w:color="008000"/>
              <w:bottom w:val="single" w:sz="6" w:space="0" w:color="008000"/>
              <w:right w:val="single" w:sz="12" w:space="0" w:color="008000"/>
            </w:tcBorders>
            <w:noWrap/>
            <w:tcMar>
              <w:left w:w="28" w:type="dxa"/>
              <w:right w:w="28" w:type="dxa"/>
            </w:tcMar>
            <w:vAlign w:val="center"/>
          </w:tcPr>
          <w:p w14:paraId="532AEE90" w14:textId="77777777" w:rsidR="008E4B6D" w:rsidRPr="000652FD" w:rsidRDefault="008E4B6D" w:rsidP="007E5F8E">
            <w:pPr>
              <w:keepLines/>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Površina</w:t>
            </w:r>
          </w:p>
        </w:tc>
        <w:tc>
          <w:tcPr>
            <w:tcW w:w="2013" w:type="dxa"/>
            <w:gridSpan w:val="3"/>
            <w:tcBorders>
              <w:top w:val="single" w:sz="12" w:space="0" w:color="008000"/>
              <w:left w:val="single" w:sz="12" w:space="0" w:color="008000"/>
              <w:bottom w:val="single" w:sz="6" w:space="0" w:color="008000"/>
              <w:right w:val="single" w:sz="12" w:space="0" w:color="008000"/>
            </w:tcBorders>
            <w:noWrap/>
            <w:tcMar>
              <w:left w:w="28" w:type="dxa"/>
              <w:right w:w="28" w:type="dxa"/>
            </w:tcMar>
            <w:vAlign w:val="center"/>
          </w:tcPr>
          <w:p w14:paraId="310EF28A" w14:textId="77777777" w:rsidR="008E4B6D" w:rsidRPr="000652FD" w:rsidRDefault="008E4B6D" w:rsidP="007E5F8E">
            <w:pPr>
              <w:keepLines/>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Drvna zaliha</w:t>
            </w:r>
          </w:p>
        </w:tc>
        <w:tc>
          <w:tcPr>
            <w:tcW w:w="1714" w:type="dxa"/>
            <w:gridSpan w:val="3"/>
            <w:tcBorders>
              <w:top w:val="single" w:sz="12" w:space="0" w:color="008000"/>
              <w:left w:val="single" w:sz="12" w:space="0" w:color="008000"/>
              <w:bottom w:val="single" w:sz="6" w:space="0" w:color="008000"/>
              <w:right w:val="single" w:sz="12" w:space="0" w:color="008000"/>
            </w:tcBorders>
            <w:noWrap/>
            <w:tcMar>
              <w:left w:w="28" w:type="dxa"/>
              <w:right w:w="28" w:type="dxa"/>
            </w:tcMar>
            <w:vAlign w:val="center"/>
          </w:tcPr>
          <w:p w14:paraId="257B6503" w14:textId="77777777" w:rsidR="008E4B6D" w:rsidRPr="000652FD" w:rsidRDefault="008E4B6D" w:rsidP="007E5F8E">
            <w:pPr>
              <w:keepLines/>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Prirast</w:t>
            </w:r>
          </w:p>
        </w:tc>
      </w:tr>
      <w:tr w:rsidR="008E4B6D" w:rsidRPr="00410F38" w14:paraId="6E7F4661" w14:textId="77777777" w:rsidTr="000652FD">
        <w:trPr>
          <w:trHeight w:val="227"/>
          <w:jc w:val="center"/>
        </w:trPr>
        <w:tc>
          <w:tcPr>
            <w:tcW w:w="1403" w:type="dxa"/>
            <w:vMerge/>
            <w:tcBorders>
              <w:left w:val="single" w:sz="12" w:space="0" w:color="008000"/>
              <w:bottom w:val="single" w:sz="12" w:space="0" w:color="008000"/>
              <w:right w:val="single" w:sz="12" w:space="0" w:color="008000"/>
            </w:tcBorders>
            <w:tcMar>
              <w:left w:w="28" w:type="dxa"/>
              <w:right w:w="28" w:type="dxa"/>
            </w:tcMar>
          </w:tcPr>
          <w:p w14:paraId="47174F4B" w14:textId="77777777" w:rsidR="008E4B6D" w:rsidRPr="000652FD" w:rsidRDefault="008E4B6D" w:rsidP="007E5F8E">
            <w:pPr>
              <w:keepLines/>
              <w:spacing w:before="0" w:after="0" w:line="240" w:lineRule="auto"/>
              <w:ind w:firstLine="0"/>
              <w:jc w:val="left"/>
              <w:rPr>
                <w:rFonts w:asciiTheme="minorHAnsi" w:eastAsia="Times New Roman" w:hAnsiTheme="minorHAnsi" w:cstheme="minorHAnsi"/>
                <w:sz w:val="18"/>
                <w:szCs w:val="18"/>
              </w:rPr>
            </w:pPr>
          </w:p>
        </w:tc>
        <w:tc>
          <w:tcPr>
            <w:tcW w:w="3177" w:type="dxa"/>
            <w:vMerge/>
            <w:tcBorders>
              <w:left w:val="single" w:sz="12" w:space="0" w:color="008000"/>
              <w:bottom w:val="single" w:sz="12" w:space="0" w:color="008000"/>
              <w:right w:val="single" w:sz="12" w:space="0" w:color="008000"/>
            </w:tcBorders>
            <w:noWrap/>
            <w:tcMar>
              <w:left w:w="28" w:type="dxa"/>
              <w:right w:w="28" w:type="dxa"/>
            </w:tcMar>
          </w:tcPr>
          <w:p w14:paraId="6449CA62" w14:textId="77777777" w:rsidR="008E4B6D" w:rsidRPr="000652FD" w:rsidRDefault="008E4B6D" w:rsidP="007E5F8E">
            <w:pPr>
              <w:keepLines/>
              <w:spacing w:before="0" w:after="0" w:line="240" w:lineRule="auto"/>
              <w:ind w:firstLine="0"/>
              <w:jc w:val="left"/>
              <w:rPr>
                <w:rFonts w:asciiTheme="minorHAnsi" w:eastAsia="Times New Roman" w:hAnsiTheme="minorHAnsi" w:cstheme="minorHAnsi"/>
                <w:sz w:val="18"/>
                <w:szCs w:val="18"/>
              </w:rPr>
            </w:pPr>
          </w:p>
        </w:tc>
        <w:tc>
          <w:tcPr>
            <w:tcW w:w="650" w:type="dxa"/>
            <w:tcBorders>
              <w:left w:val="single" w:sz="12" w:space="0" w:color="008000"/>
              <w:bottom w:val="single" w:sz="12" w:space="0" w:color="008000"/>
            </w:tcBorders>
            <w:noWrap/>
            <w:tcMar>
              <w:left w:w="28" w:type="dxa"/>
              <w:right w:w="28" w:type="dxa"/>
            </w:tcMar>
            <w:vAlign w:val="center"/>
          </w:tcPr>
          <w:p w14:paraId="7DE5FF25"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ha</w:t>
            </w:r>
          </w:p>
        </w:tc>
        <w:tc>
          <w:tcPr>
            <w:tcW w:w="567" w:type="dxa"/>
            <w:tcBorders>
              <w:bottom w:val="single" w:sz="12" w:space="0" w:color="008000"/>
              <w:right w:val="single" w:sz="12" w:space="0" w:color="008000"/>
            </w:tcBorders>
            <w:noWrap/>
            <w:tcMar>
              <w:left w:w="28" w:type="dxa"/>
              <w:right w:w="28" w:type="dxa"/>
            </w:tcMar>
            <w:vAlign w:val="center"/>
          </w:tcPr>
          <w:p w14:paraId="7B7A1DB5"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w:t>
            </w:r>
          </w:p>
        </w:tc>
        <w:tc>
          <w:tcPr>
            <w:tcW w:w="612" w:type="dxa"/>
            <w:tcBorders>
              <w:left w:val="single" w:sz="12" w:space="0" w:color="008000"/>
              <w:bottom w:val="single" w:sz="12" w:space="0" w:color="008000"/>
            </w:tcBorders>
            <w:noWrap/>
            <w:tcMar>
              <w:left w:w="28" w:type="dxa"/>
              <w:right w:w="28" w:type="dxa"/>
            </w:tcMar>
            <w:vAlign w:val="center"/>
          </w:tcPr>
          <w:p w14:paraId="16D29EEB"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m³</w:t>
            </w:r>
          </w:p>
        </w:tc>
        <w:tc>
          <w:tcPr>
            <w:tcW w:w="719" w:type="dxa"/>
            <w:tcBorders>
              <w:bottom w:val="single" w:sz="12" w:space="0" w:color="008000"/>
              <w:right w:val="single" w:sz="4" w:space="0" w:color="008000"/>
            </w:tcBorders>
            <w:noWrap/>
            <w:tcMar>
              <w:left w:w="28" w:type="dxa"/>
              <w:right w:w="28" w:type="dxa"/>
            </w:tcMar>
            <w:vAlign w:val="center"/>
          </w:tcPr>
          <w:p w14:paraId="29276215"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m³/ha</w:t>
            </w:r>
          </w:p>
        </w:tc>
        <w:tc>
          <w:tcPr>
            <w:tcW w:w="682" w:type="dxa"/>
            <w:tcBorders>
              <w:left w:val="single" w:sz="4" w:space="0" w:color="008000"/>
              <w:bottom w:val="single" w:sz="12" w:space="0" w:color="008000"/>
              <w:right w:val="single" w:sz="12" w:space="0" w:color="008000"/>
            </w:tcBorders>
            <w:tcMar>
              <w:left w:w="28" w:type="dxa"/>
              <w:right w:w="28" w:type="dxa"/>
            </w:tcMar>
            <w:vAlign w:val="center"/>
          </w:tcPr>
          <w:p w14:paraId="66EA88C2"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w:t>
            </w:r>
          </w:p>
        </w:tc>
        <w:tc>
          <w:tcPr>
            <w:tcW w:w="596" w:type="dxa"/>
            <w:tcBorders>
              <w:left w:val="single" w:sz="12" w:space="0" w:color="008000"/>
              <w:bottom w:val="single" w:sz="12" w:space="0" w:color="008000"/>
            </w:tcBorders>
            <w:noWrap/>
            <w:tcMar>
              <w:left w:w="28" w:type="dxa"/>
              <w:right w:w="28" w:type="dxa"/>
            </w:tcMar>
            <w:vAlign w:val="center"/>
          </w:tcPr>
          <w:p w14:paraId="4E8D5F1B"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m³</w:t>
            </w:r>
          </w:p>
        </w:tc>
        <w:tc>
          <w:tcPr>
            <w:tcW w:w="559" w:type="dxa"/>
            <w:tcBorders>
              <w:bottom w:val="single" w:sz="12" w:space="0" w:color="008000"/>
            </w:tcBorders>
            <w:noWrap/>
            <w:tcMar>
              <w:left w:w="28" w:type="dxa"/>
              <w:right w:w="28" w:type="dxa"/>
            </w:tcMar>
            <w:vAlign w:val="center"/>
          </w:tcPr>
          <w:p w14:paraId="2086667A"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m³/ha</w:t>
            </w:r>
          </w:p>
        </w:tc>
        <w:tc>
          <w:tcPr>
            <w:tcW w:w="559" w:type="dxa"/>
            <w:tcBorders>
              <w:bottom w:val="single" w:sz="12" w:space="0" w:color="008000"/>
              <w:right w:val="single" w:sz="12" w:space="0" w:color="008000"/>
            </w:tcBorders>
            <w:noWrap/>
            <w:tcMar>
              <w:left w:w="28" w:type="dxa"/>
              <w:right w:w="28" w:type="dxa"/>
            </w:tcMar>
            <w:vAlign w:val="center"/>
          </w:tcPr>
          <w:p w14:paraId="5F161DBA" w14:textId="77777777" w:rsidR="008E4B6D" w:rsidRPr="000652FD" w:rsidRDefault="008E4B6D" w:rsidP="007E5F8E">
            <w:pPr>
              <w:spacing w:before="0" w:after="0" w:line="240" w:lineRule="auto"/>
              <w:ind w:firstLine="0"/>
              <w:jc w:val="center"/>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w:t>
            </w:r>
          </w:p>
        </w:tc>
      </w:tr>
      <w:tr w:rsidR="006B5D87" w:rsidRPr="00410F38" w14:paraId="7323BB2E" w14:textId="77777777" w:rsidTr="006B5D87">
        <w:trPr>
          <w:trHeight w:val="296"/>
          <w:jc w:val="center"/>
        </w:trPr>
        <w:tc>
          <w:tcPr>
            <w:tcW w:w="1403" w:type="dxa"/>
            <w:vMerge w:val="restart"/>
            <w:tcBorders>
              <w:top w:val="single" w:sz="12" w:space="0" w:color="008000"/>
              <w:left w:val="single" w:sz="12" w:space="0" w:color="008000"/>
              <w:right w:val="single" w:sz="12" w:space="0" w:color="008000"/>
            </w:tcBorders>
            <w:tcMar>
              <w:left w:w="28" w:type="dxa"/>
              <w:right w:w="28" w:type="dxa"/>
            </w:tcMar>
            <w:vAlign w:val="center"/>
          </w:tcPr>
          <w:p w14:paraId="23BBE0F7" w14:textId="77777777" w:rsidR="006B5D87" w:rsidRPr="000652FD" w:rsidRDefault="006B5D87" w:rsidP="000652FD">
            <w:pPr>
              <w:keepLines/>
              <w:spacing w:before="0" w:after="0" w:line="240" w:lineRule="auto"/>
              <w:ind w:firstLine="0"/>
              <w:jc w:val="left"/>
              <w:rPr>
                <w:rFonts w:asciiTheme="minorHAnsi" w:eastAsia="Times New Roman" w:hAnsiTheme="minorHAnsi" w:cstheme="minorHAnsi"/>
                <w:sz w:val="18"/>
                <w:szCs w:val="18"/>
              </w:rPr>
            </w:pPr>
            <w:r w:rsidRPr="000652FD">
              <w:rPr>
                <w:rFonts w:asciiTheme="minorHAnsi" w:eastAsia="Times New Roman" w:hAnsiTheme="minorHAnsi" w:cstheme="minorHAnsi"/>
                <w:sz w:val="18"/>
                <w:szCs w:val="18"/>
              </w:rPr>
              <w:t>Gospodarske šume</w:t>
            </w:r>
          </w:p>
        </w:tc>
        <w:tc>
          <w:tcPr>
            <w:tcW w:w="3177" w:type="dxa"/>
            <w:tcBorders>
              <w:top w:val="single" w:sz="12" w:space="0" w:color="008000"/>
              <w:left w:val="single" w:sz="12" w:space="0" w:color="008000"/>
              <w:bottom w:val="single" w:sz="4" w:space="0" w:color="006634"/>
              <w:right w:val="single" w:sz="12" w:space="0" w:color="008000"/>
            </w:tcBorders>
            <w:noWrap/>
            <w:tcMar>
              <w:left w:w="28" w:type="dxa"/>
              <w:right w:w="28" w:type="dxa"/>
            </w:tcMar>
            <w:vAlign w:val="center"/>
          </w:tcPr>
          <w:p w14:paraId="79B22298" w14:textId="30E68ABB" w:rsidR="006B5D87" w:rsidRPr="000652FD" w:rsidRDefault="006B5D87" w:rsidP="006B5D87">
            <w:pPr>
              <w:keepLines/>
              <w:spacing w:before="0" w:after="0" w:line="240" w:lineRule="auto"/>
              <w:ind w:firstLine="0"/>
              <w:jc w:val="left"/>
              <w:rPr>
                <w:rFonts w:asciiTheme="minorHAnsi" w:eastAsia="Times New Roman" w:hAnsiTheme="minorHAnsi" w:cstheme="minorHAnsi"/>
                <w:sz w:val="18"/>
                <w:szCs w:val="18"/>
              </w:rPr>
            </w:pPr>
            <w:r w:rsidRPr="000652FD">
              <w:rPr>
                <w:rFonts w:asciiTheme="minorHAnsi" w:hAnsiTheme="minorHAnsi" w:cstheme="minorHAnsi"/>
                <w:sz w:val="18"/>
                <w:szCs w:val="18"/>
              </w:rPr>
              <w:t>Gospodarska sjemenjača alepskog bora</w:t>
            </w:r>
          </w:p>
        </w:tc>
        <w:tc>
          <w:tcPr>
            <w:tcW w:w="650" w:type="dxa"/>
            <w:tcBorders>
              <w:top w:val="single" w:sz="12" w:space="0" w:color="008000"/>
              <w:left w:val="single" w:sz="12" w:space="0" w:color="008000"/>
              <w:bottom w:val="single" w:sz="4" w:space="0" w:color="006634"/>
            </w:tcBorders>
            <w:noWrap/>
            <w:tcMar>
              <w:left w:w="28" w:type="dxa"/>
              <w:right w:w="28" w:type="dxa"/>
            </w:tcMar>
            <w:vAlign w:val="center"/>
          </w:tcPr>
          <w:p w14:paraId="41E60A45" w14:textId="38BB9B41" w:rsidR="006B5D87" w:rsidRPr="000652FD" w:rsidRDefault="006B5D87" w:rsidP="000652FD">
            <w:pPr>
              <w:keepNext/>
              <w:tabs>
                <w:tab w:val="left" w:pos="240"/>
              </w:tabs>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348,14</w:t>
            </w:r>
          </w:p>
        </w:tc>
        <w:tc>
          <w:tcPr>
            <w:tcW w:w="567" w:type="dxa"/>
            <w:tcBorders>
              <w:top w:val="single" w:sz="12" w:space="0" w:color="008000"/>
              <w:bottom w:val="single" w:sz="4" w:space="0" w:color="006634"/>
              <w:right w:val="single" w:sz="12" w:space="0" w:color="008000"/>
            </w:tcBorders>
            <w:noWrap/>
            <w:tcMar>
              <w:left w:w="28" w:type="dxa"/>
              <w:right w:w="28" w:type="dxa"/>
            </w:tcMar>
            <w:vAlign w:val="center"/>
          </w:tcPr>
          <w:p w14:paraId="3124C605" w14:textId="103FD632"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18,15</w:t>
            </w:r>
          </w:p>
        </w:tc>
        <w:tc>
          <w:tcPr>
            <w:tcW w:w="612" w:type="dxa"/>
            <w:tcBorders>
              <w:top w:val="single" w:sz="12" w:space="0" w:color="008000"/>
              <w:left w:val="single" w:sz="12" w:space="0" w:color="008000"/>
              <w:bottom w:val="single" w:sz="4" w:space="0" w:color="006634"/>
            </w:tcBorders>
            <w:noWrap/>
            <w:tcMar>
              <w:left w:w="28" w:type="dxa"/>
              <w:right w:w="28" w:type="dxa"/>
            </w:tcMar>
            <w:vAlign w:val="center"/>
          </w:tcPr>
          <w:p w14:paraId="6ACD7632" w14:textId="5168831A"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33491</w:t>
            </w:r>
          </w:p>
        </w:tc>
        <w:tc>
          <w:tcPr>
            <w:tcW w:w="719" w:type="dxa"/>
            <w:tcBorders>
              <w:top w:val="single" w:sz="12" w:space="0" w:color="008000"/>
              <w:bottom w:val="single" w:sz="4" w:space="0" w:color="006634"/>
              <w:right w:val="single" w:sz="4" w:space="0" w:color="008000"/>
            </w:tcBorders>
            <w:noWrap/>
            <w:tcMar>
              <w:left w:w="28" w:type="dxa"/>
              <w:right w:w="28" w:type="dxa"/>
            </w:tcMar>
            <w:vAlign w:val="center"/>
          </w:tcPr>
          <w:p w14:paraId="673C47D5" w14:textId="317A5E9A"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96,20</w:t>
            </w:r>
          </w:p>
        </w:tc>
        <w:tc>
          <w:tcPr>
            <w:tcW w:w="682" w:type="dxa"/>
            <w:tcBorders>
              <w:top w:val="single" w:sz="12" w:space="0" w:color="008000"/>
              <w:left w:val="single" w:sz="4" w:space="0" w:color="008000"/>
              <w:bottom w:val="single" w:sz="4" w:space="0" w:color="006634"/>
              <w:right w:val="single" w:sz="12" w:space="0" w:color="008000"/>
            </w:tcBorders>
            <w:tcMar>
              <w:left w:w="28" w:type="dxa"/>
              <w:right w:w="28" w:type="dxa"/>
            </w:tcMar>
            <w:vAlign w:val="center"/>
          </w:tcPr>
          <w:p w14:paraId="0E9CB755" w14:textId="3E8C11D6"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94,19</w:t>
            </w:r>
          </w:p>
        </w:tc>
        <w:tc>
          <w:tcPr>
            <w:tcW w:w="596" w:type="dxa"/>
            <w:tcBorders>
              <w:top w:val="single" w:sz="12" w:space="0" w:color="008000"/>
              <w:left w:val="single" w:sz="12" w:space="0" w:color="008000"/>
              <w:bottom w:val="single" w:sz="4" w:space="0" w:color="006634"/>
            </w:tcBorders>
            <w:noWrap/>
            <w:tcMar>
              <w:left w:w="28" w:type="dxa"/>
              <w:right w:w="28" w:type="dxa"/>
            </w:tcMar>
            <w:vAlign w:val="center"/>
          </w:tcPr>
          <w:p w14:paraId="2D320282" w14:textId="1E951B0E"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598</w:t>
            </w:r>
          </w:p>
        </w:tc>
        <w:tc>
          <w:tcPr>
            <w:tcW w:w="559" w:type="dxa"/>
            <w:tcBorders>
              <w:top w:val="single" w:sz="12" w:space="0" w:color="008000"/>
              <w:bottom w:val="single" w:sz="4" w:space="0" w:color="006634"/>
            </w:tcBorders>
            <w:noWrap/>
            <w:tcMar>
              <w:left w:w="28" w:type="dxa"/>
              <w:right w:w="28" w:type="dxa"/>
            </w:tcMar>
            <w:vAlign w:val="center"/>
          </w:tcPr>
          <w:p w14:paraId="72970BC4" w14:textId="593BB988"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1,72</w:t>
            </w:r>
          </w:p>
        </w:tc>
        <w:tc>
          <w:tcPr>
            <w:tcW w:w="559" w:type="dxa"/>
            <w:tcBorders>
              <w:top w:val="single" w:sz="12" w:space="0" w:color="008000"/>
              <w:bottom w:val="single" w:sz="4" w:space="0" w:color="006634"/>
              <w:right w:val="single" w:sz="12" w:space="0" w:color="008000"/>
            </w:tcBorders>
            <w:noWrap/>
            <w:tcMar>
              <w:left w:w="28" w:type="dxa"/>
              <w:right w:w="28" w:type="dxa"/>
            </w:tcMar>
            <w:vAlign w:val="center"/>
          </w:tcPr>
          <w:p w14:paraId="27AB568A" w14:textId="63498141"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1,79</w:t>
            </w:r>
          </w:p>
        </w:tc>
      </w:tr>
      <w:tr w:rsidR="006B5D87" w:rsidRPr="002D06F4" w14:paraId="773036AD" w14:textId="77777777" w:rsidTr="006B5D87">
        <w:trPr>
          <w:trHeight w:val="296"/>
          <w:jc w:val="center"/>
        </w:trPr>
        <w:tc>
          <w:tcPr>
            <w:tcW w:w="1403" w:type="dxa"/>
            <w:vMerge/>
            <w:tcBorders>
              <w:left w:val="single" w:sz="12" w:space="0" w:color="008000"/>
              <w:right w:val="single" w:sz="12" w:space="0" w:color="008000"/>
            </w:tcBorders>
            <w:tcMar>
              <w:left w:w="28" w:type="dxa"/>
              <w:right w:w="28" w:type="dxa"/>
            </w:tcMar>
            <w:vAlign w:val="center"/>
          </w:tcPr>
          <w:p w14:paraId="3CD0C5C1" w14:textId="77777777" w:rsidR="006B5D87" w:rsidRPr="000652FD" w:rsidRDefault="006B5D87" w:rsidP="000652FD">
            <w:pPr>
              <w:keepLines/>
              <w:spacing w:before="0" w:after="0" w:line="240" w:lineRule="auto"/>
              <w:ind w:firstLine="0"/>
              <w:jc w:val="left"/>
              <w:rPr>
                <w:rFonts w:asciiTheme="minorHAnsi" w:eastAsia="Times New Roman" w:hAnsiTheme="minorHAnsi" w:cstheme="minorHAnsi"/>
                <w:sz w:val="18"/>
                <w:szCs w:val="18"/>
              </w:rPr>
            </w:pPr>
          </w:p>
        </w:tc>
        <w:tc>
          <w:tcPr>
            <w:tcW w:w="3177" w:type="dxa"/>
            <w:tcBorders>
              <w:top w:val="single" w:sz="4" w:space="0" w:color="006634"/>
              <w:left w:val="single" w:sz="12" w:space="0" w:color="008000"/>
              <w:bottom w:val="single" w:sz="4" w:space="0" w:color="006634"/>
              <w:right w:val="single" w:sz="12" w:space="0" w:color="008000"/>
            </w:tcBorders>
            <w:noWrap/>
            <w:tcMar>
              <w:left w:w="28" w:type="dxa"/>
              <w:right w:w="28" w:type="dxa"/>
            </w:tcMar>
            <w:vAlign w:val="center"/>
          </w:tcPr>
          <w:p w14:paraId="303F4246" w14:textId="3501A679" w:rsidR="006B5D87" w:rsidRPr="000652FD" w:rsidRDefault="006B5D87" w:rsidP="006B5D87">
            <w:pPr>
              <w:keepLines/>
              <w:spacing w:before="0" w:after="0" w:line="240" w:lineRule="auto"/>
              <w:ind w:firstLine="0"/>
              <w:jc w:val="left"/>
              <w:rPr>
                <w:rFonts w:asciiTheme="minorHAnsi" w:eastAsia="Times New Roman" w:hAnsiTheme="minorHAnsi" w:cstheme="minorHAnsi"/>
                <w:sz w:val="18"/>
                <w:szCs w:val="18"/>
              </w:rPr>
            </w:pPr>
            <w:r w:rsidRPr="000652FD">
              <w:rPr>
                <w:rFonts w:asciiTheme="minorHAnsi" w:hAnsiTheme="minorHAnsi" w:cstheme="minorHAnsi"/>
                <w:sz w:val="18"/>
                <w:szCs w:val="18"/>
              </w:rPr>
              <w:t>Gospodarska sjemenjača običnog čempresa</w:t>
            </w:r>
          </w:p>
        </w:tc>
        <w:tc>
          <w:tcPr>
            <w:tcW w:w="650" w:type="dxa"/>
            <w:tcBorders>
              <w:top w:val="single" w:sz="4" w:space="0" w:color="006634"/>
              <w:left w:val="single" w:sz="12" w:space="0" w:color="008000"/>
              <w:bottom w:val="single" w:sz="4" w:space="0" w:color="006634"/>
            </w:tcBorders>
            <w:noWrap/>
            <w:tcMar>
              <w:left w:w="28" w:type="dxa"/>
              <w:right w:w="28" w:type="dxa"/>
            </w:tcMar>
            <w:vAlign w:val="center"/>
          </w:tcPr>
          <w:p w14:paraId="05DE4403" w14:textId="7C08FDDF"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4,47</w:t>
            </w:r>
          </w:p>
        </w:tc>
        <w:tc>
          <w:tcPr>
            <w:tcW w:w="567" w:type="dxa"/>
            <w:tcBorders>
              <w:top w:val="single" w:sz="4" w:space="0" w:color="006634"/>
              <w:bottom w:val="single" w:sz="4" w:space="0" w:color="006634"/>
              <w:right w:val="single" w:sz="12" w:space="0" w:color="008000"/>
            </w:tcBorders>
            <w:noWrap/>
            <w:tcMar>
              <w:left w:w="28" w:type="dxa"/>
              <w:right w:w="28" w:type="dxa"/>
            </w:tcMar>
            <w:vAlign w:val="center"/>
          </w:tcPr>
          <w:p w14:paraId="3AE3CCA1" w14:textId="00005FAF"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0,23</w:t>
            </w:r>
          </w:p>
        </w:tc>
        <w:tc>
          <w:tcPr>
            <w:tcW w:w="612" w:type="dxa"/>
            <w:tcBorders>
              <w:top w:val="single" w:sz="4" w:space="0" w:color="006634"/>
              <w:left w:val="single" w:sz="12" w:space="0" w:color="008000"/>
              <w:bottom w:val="single" w:sz="4" w:space="0" w:color="006634"/>
            </w:tcBorders>
            <w:noWrap/>
            <w:tcMar>
              <w:left w:w="28" w:type="dxa"/>
              <w:right w:w="28" w:type="dxa"/>
            </w:tcMar>
            <w:vAlign w:val="center"/>
          </w:tcPr>
          <w:p w14:paraId="502E1667" w14:textId="15F07534"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358</w:t>
            </w:r>
          </w:p>
        </w:tc>
        <w:tc>
          <w:tcPr>
            <w:tcW w:w="719" w:type="dxa"/>
            <w:tcBorders>
              <w:top w:val="single" w:sz="4" w:space="0" w:color="006634"/>
              <w:bottom w:val="single" w:sz="4" w:space="0" w:color="006634"/>
              <w:right w:val="single" w:sz="4" w:space="0" w:color="008000"/>
            </w:tcBorders>
            <w:noWrap/>
            <w:tcMar>
              <w:left w:w="28" w:type="dxa"/>
              <w:right w:w="28" w:type="dxa"/>
            </w:tcMar>
            <w:vAlign w:val="center"/>
          </w:tcPr>
          <w:p w14:paraId="131E4610" w14:textId="44CD1685"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80,09</w:t>
            </w:r>
          </w:p>
        </w:tc>
        <w:tc>
          <w:tcPr>
            <w:tcW w:w="682" w:type="dxa"/>
            <w:tcBorders>
              <w:top w:val="single" w:sz="4" w:space="0" w:color="006634"/>
              <w:left w:val="single" w:sz="4" w:space="0" w:color="008000"/>
              <w:bottom w:val="single" w:sz="4" w:space="0" w:color="006634"/>
              <w:right w:val="single" w:sz="12" w:space="0" w:color="008000"/>
            </w:tcBorders>
            <w:tcMar>
              <w:left w:w="28" w:type="dxa"/>
              <w:right w:w="28" w:type="dxa"/>
            </w:tcMar>
            <w:vAlign w:val="center"/>
          </w:tcPr>
          <w:p w14:paraId="0B7282B9" w14:textId="0AE5C2DD"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1,01</w:t>
            </w:r>
          </w:p>
        </w:tc>
        <w:tc>
          <w:tcPr>
            <w:tcW w:w="596" w:type="dxa"/>
            <w:tcBorders>
              <w:top w:val="single" w:sz="4" w:space="0" w:color="006634"/>
              <w:left w:val="single" w:sz="12" w:space="0" w:color="008000"/>
              <w:bottom w:val="single" w:sz="4" w:space="0" w:color="006634"/>
            </w:tcBorders>
            <w:noWrap/>
            <w:tcMar>
              <w:left w:w="28" w:type="dxa"/>
              <w:right w:w="28" w:type="dxa"/>
            </w:tcMar>
            <w:vAlign w:val="center"/>
          </w:tcPr>
          <w:p w14:paraId="430D9B72" w14:textId="2B7143E5"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11</w:t>
            </w:r>
          </w:p>
        </w:tc>
        <w:tc>
          <w:tcPr>
            <w:tcW w:w="559" w:type="dxa"/>
            <w:tcBorders>
              <w:top w:val="single" w:sz="4" w:space="0" w:color="006634"/>
              <w:bottom w:val="single" w:sz="4" w:space="0" w:color="006634"/>
            </w:tcBorders>
            <w:noWrap/>
            <w:tcMar>
              <w:left w:w="28" w:type="dxa"/>
              <w:right w:w="28" w:type="dxa"/>
            </w:tcMar>
            <w:vAlign w:val="center"/>
          </w:tcPr>
          <w:p w14:paraId="7C112CA4" w14:textId="33467718"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2,42</w:t>
            </w:r>
          </w:p>
        </w:tc>
        <w:tc>
          <w:tcPr>
            <w:tcW w:w="559" w:type="dxa"/>
            <w:tcBorders>
              <w:top w:val="single" w:sz="4" w:space="0" w:color="006634"/>
              <w:bottom w:val="single" w:sz="4" w:space="0" w:color="006634"/>
              <w:right w:val="single" w:sz="12" w:space="0" w:color="008000"/>
            </w:tcBorders>
            <w:noWrap/>
            <w:tcMar>
              <w:left w:w="28" w:type="dxa"/>
              <w:right w:w="28" w:type="dxa"/>
            </w:tcMar>
            <w:vAlign w:val="center"/>
          </w:tcPr>
          <w:p w14:paraId="39EA93AD" w14:textId="31539176"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3,02</w:t>
            </w:r>
          </w:p>
        </w:tc>
      </w:tr>
      <w:tr w:rsidR="006B5D87" w:rsidRPr="002D06F4" w14:paraId="7DEE34CF" w14:textId="77777777" w:rsidTr="006B5D87">
        <w:trPr>
          <w:trHeight w:val="296"/>
          <w:jc w:val="center"/>
        </w:trPr>
        <w:tc>
          <w:tcPr>
            <w:tcW w:w="1403" w:type="dxa"/>
            <w:vMerge/>
            <w:tcBorders>
              <w:left w:val="single" w:sz="12" w:space="0" w:color="008000"/>
              <w:right w:val="single" w:sz="12" w:space="0" w:color="008000"/>
            </w:tcBorders>
            <w:tcMar>
              <w:left w:w="28" w:type="dxa"/>
              <w:right w:w="28" w:type="dxa"/>
            </w:tcMar>
            <w:vAlign w:val="center"/>
          </w:tcPr>
          <w:p w14:paraId="0FAE7B18" w14:textId="77777777" w:rsidR="006B5D87" w:rsidRPr="000652FD" w:rsidRDefault="006B5D87" w:rsidP="000652FD">
            <w:pPr>
              <w:keepLines/>
              <w:spacing w:before="0" w:after="0" w:line="240" w:lineRule="auto"/>
              <w:ind w:firstLine="0"/>
              <w:jc w:val="left"/>
              <w:rPr>
                <w:rFonts w:asciiTheme="minorHAnsi" w:eastAsia="Times New Roman" w:hAnsiTheme="minorHAnsi" w:cstheme="minorHAnsi"/>
                <w:sz w:val="18"/>
                <w:szCs w:val="18"/>
              </w:rPr>
            </w:pPr>
          </w:p>
        </w:tc>
        <w:tc>
          <w:tcPr>
            <w:tcW w:w="3177" w:type="dxa"/>
            <w:tcBorders>
              <w:top w:val="single" w:sz="4" w:space="0" w:color="006634"/>
              <w:left w:val="single" w:sz="12" w:space="0" w:color="008000"/>
              <w:bottom w:val="single" w:sz="4" w:space="0" w:color="006634"/>
              <w:right w:val="single" w:sz="12" w:space="0" w:color="008000"/>
            </w:tcBorders>
            <w:noWrap/>
            <w:tcMar>
              <w:left w:w="28" w:type="dxa"/>
              <w:right w:w="28" w:type="dxa"/>
            </w:tcMar>
            <w:vAlign w:val="center"/>
          </w:tcPr>
          <w:p w14:paraId="33B4FF18" w14:textId="65B597BB" w:rsidR="006B5D87" w:rsidRPr="000652FD" w:rsidRDefault="006B5D87" w:rsidP="006B5D87">
            <w:pPr>
              <w:keepLines/>
              <w:spacing w:before="0" w:after="0" w:line="240" w:lineRule="auto"/>
              <w:ind w:firstLine="0"/>
              <w:jc w:val="left"/>
              <w:rPr>
                <w:rFonts w:asciiTheme="minorHAnsi" w:eastAsia="Times New Roman" w:hAnsiTheme="minorHAnsi" w:cstheme="minorHAnsi"/>
                <w:sz w:val="18"/>
                <w:szCs w:val="18"/>
              </w:rPr>
            </w:pPr>
            <w:r w:rsidRPr="000652FD">
              <w:rPr>
                <w:rFonts w:asciiTheme="minorHAnsi" w:hAnsiTheme="minorHAnsi" w:cstheme="minorHAnsi"/>
                <w:sz w:val="18"/>
                <w:szCs w:val="18"/>
              </w:rPr>
              <w:t>Gospodarska panjača hrasta crnike</w:t>
            </w:r>
          </w:p>
        </w:tc>
        <w:tc>
          <w:tcPr>
            <w:tcW w:w="650" w:type="dxa"/>
            <w:tcBorders>
              <w:top w:val="single" w:sz="4" w:space="0" w:color="006634"/>
              <w:left w:val="single" w:sz="12" w:space="0" w:color="008000"/>
              <w:bottom w:val="single" w:sz="4" w:space="0" w:color="006634"/>
            </w:tcBorders>
            <w:noWrap/>
            <w:tcMar>
              <w:left w:w="28" w:type="dxa"/>
              <w:right w:w="28" w:type="dxa"/>
            </w:tcMar>
            <w:vAlign w:val="center"/>
          </w:tcPr>
          <w:p w14:paraId="41AAF81C" w14:textId="29635FDE"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23,58</w:t>
            </w:r>
          </w:p>
        </w:tc>
        <w:tc>
          <w:tcPr>
            <w:tcW w:w="567" w:type="dxa"/>
            <w:tcBorders>
              <w:top w:val="single" w:sz="4" w:space="0" w:color="006634"/>
              <w:bottom w:val="single" w:sz="4" w:space="0" w:color="006634"/>
              <w:right w:val="single" w:sz="12" w:space="0" w:color="008000"/>
            </w:tcBorders>
            <w:noWrap/>
            <w:tcMar>
              <w:left w:w="28" w:type="dxa"/>
              <w:right w:w="28" w:type="dxa"/>
            </w:tcMar>
            <w:vAlign w:val="center"/>
          </w:tcPr>
          <w:p w14:paraId="56FD3372" w14:textId="64619054"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1,23</w:t>
            </w:r>
          </w:p>
        </w:tc>
        <w:tc>
          <w:tcPr>
            <w:tcW w:w="612" w:type="dxa"/>
            <w:tcBorders>
              <w:top w:val="single" w:sz="4" w:space="0" w:color="006634"/>
              <w:left w:val="single" w:sz="12" w:space="0" w:color="008000"/>
              <w:bottom w:val="single" w:sz="4" w:space="0" w:color="006634"/>
            </w:tcBorders>
            <w:noWrap/>
            <w:tcMar>
              <w:left w:w="28" w:type="dxa"/>
              <w:right w:w="28" w:type="dxa"/>
            </w:tcMar>
            <w:vAlign w:val="center"/>
          </w:tcPr>
          <w:p w14:paraId="4AAB7E1F" w14:textId="6E00291E"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1540</w:t>
            </w:r>
          </w:p>
        </w:tc>
        <w:tc>
          <w:tcPr>
            <w:tcW w:w="719" w:type="dxa"/>
            <w:tcBorders>
              <w:top w:val="single" w:sz="4" w:space="0" w:color="006634"/>
              <w:bottom w:val="single" w:sz="4" w:space="0" w:color="006634"/>
              <w:right w:val="single" w:sz="4" w:space="0" w:color="008000"/>
            </w:tcBorders>
            <w:noWrap/>
            <w:tcMar>
              <w:left w:w="28" w:type="dxa"/>
              <w:right w:w="28" w:type="dxa"/>
            </w:tcMar>
            <w:vAlign w:val="center"/>
          </w:tcPr>
          <w:p w14:paraId="30123FB5" w14:textId="17364828"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65,31</w:t>
            </w:r>
          </w:p>
        </w:tc>
        <w:tc>
          <w:tcPr>
            <w:tcW w:w="682" w:type="dxa"/>
            <w:tcBorders>
              <w:top w:val="single" w:sz="4" w:space="0" w:color="006634"/>
              <w:left w:val="single" w:sz="4" w:space="0" w:color="008000"/>
              <w:bottom w:val="single" w:sz="4" w:space="0" w:color="006634"/>
              <w:right w:val="single" w:sz="12" w:space="0" w:color="008000"/>
            </w:tcBorders>
            <w:tcMar>
              <w:left w:w="28" w:type="dxa"/>
              <w:right w:w="28" w:type="dxa"/>
            </w:tcMar>
            <w:vAlign w:val="center"/>
          </w:tcPr>
          <w:p w14:paraId="4722D16E" w14:textId="187ADB82"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4,33</w:t>
            </w:r>
          </w:p>
        </w:tc>
        <w:tc>
          <w:tcPr>
            <w:tcW w:w="596" w:type="dxa"/>
            <w:tcBorders>
              <w:top w:val="single" w:sz="4" w:space="0" w:color="006634"/>
              <w:left w:val="single" w:sz="12" w:space="0" w:color="008000"/>
              <w:bottom w:val="single" w:sz="4" w:space="0" w:color="006634"/>
            </w:tcBorders>
            <w:noWrap/>
            <w:tcMar>
              <w:left w:w="28" w:type="dxa"/>
              <w:right w:w="28" w:type="dxa"/>
            </w:tcMar>
            <w:vAlign w:val="center"/>
          </w:tcPr>
          <w:p w14:paraId="1DC9382A" w14:textId="3C43CDD0"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28</w:t>
            </w:r>
          </w:p>
        </w:tc>
        <w:tc>
          <w:tcPr>
            <w:tcW w:w="559" w:type="dxa"/>
            <w:tcBorders>
              <w:top w:val="single" w:sz="4" w:space="0" w:color="006634"/>
              <w:bottom w:val="single" w:sz="4" w:space="0" w:color="006634"/>
            </w:tcBorders>
            <w:noWrap/>
            <w:tcMar>
              <w:left w:w="28" w:type="dxa"/>
              <w:right w:w="28" w:type="dxa"/>
            </w:tcMar>
            <w:vAlign w:val="center"/>
          </w:tcPr>
          <w:p w14:paraId="4B7C5682" w14:textId="103B7843"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1,18</w:t>
            </w:r>
          </w:p>
        </w:tc>
        <w:tc>
          <w:tcPr>
            <w:tcW w:w="559" w:type="dxa"/>
            <w:tcBorders>
              <w:top w:val="single" w:sz="4" w:space="0" w:color="006634"/>
              <w:bottom w:val="single" w:sz="4" w:space="0" w:color="006634"/>
              <w:right w:val="single" w:sz="12" w:space="0" w:color="008000"/>
            </w:tcBorders>
            <w:noWrap/>
            <w:tcMar>
              <w:left w:w="28" w:type="dxa"/>
              <w:right w:w="28" w:type="dxa"/>
            </w:tcMar>
            <w:vAlign w:val="center"/>
          </w:tcPr>
          <w:p w14:paraId="7C0F9C5A" w14:textId="548151B2"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1,81</w:t>
            </w:r>
          </w:p>
        </w:tc>
      </w:tr>
      <w:tr w:rsidR="006B5D87" w:rsidRPr="002D06F4" w14:paraId="59EF8B8B" w14:textId="77777777" w:rsidTr="006B5D87">
        <w:trPr>
          <w:trHeight w:val="296"/>
          <w:jc w:val="center"/>
        </w:trPr>
        <w:tc>
          <w:tcPr>
            <w:tcW w:w="1403" w:type="dxa"/>
            <w:vMerge/>
            <w:tcBorders>
              <w:left w:val="single" w:sz="12" w:space="0" w:color="008000"/>
              <w:right w:val="single" w:sz="12" w:space="0" w:color="008000"/>
            </w:tcBorders>
            <w:tcMar>
              <w:left w:w="28" w:type="dxa"/>
              <w:right w:w="28" w:type="dxa"/>
            </w:tcMar>
            <w:vAlign w:val="center"/>
          </w:tcPr>
          <w:p w14:paraId="67DF8BE1" w14:textId="77777777" w:rsidR="006B5D87" w:rsidRPr="000652FD" w:rsidRDefault="006B5D87" w:rsidP="000652FD">
            <w:pPr>
              <w:keepLines/>
              <w:spacing w:before="0" w:after="0" w:line="240" w:lineRule="auto"/>
              <w:ind w:firstLine="0"/>
              <w:jc w:val="left"/>
              <w:rPr>
                <w:rFonts w:asciiTheme="minorHAnsi" w:eastAsia="Times New Roman" w:hAnsiTheme="minorHAnsi" w:cstheme="minorHAnsi"/>
                <w:sz w:val="18"/>
                <w:szCs w:val="18"/>
              </w:rPr>
            </w:pPr>
          </w:p>
        </w:tc>
        <w:tc>
          <w:tcPr>
            <w:tcW w:w="3177" w:type="dxa"/>
            <w:tcBorders>
              <w:top w:val="single" w:sz="4" w:space="0" w:color="006634"/>
              <w:left w:val="single" w:sz="12" w:space="0" w:color="008000"/>
              <w:bottom w:val="single" w:sz="4" w:space="0" w:color="006634"/>
              <w:right w:val="single" w:sz="12" w:space="0" w:color="008000"/>
            </w:tcBorders>
            <w:noWrap/>
            <w:tcMar>
              <w:left w:w="28" w:type="dxa"/>
              <w:right w:w="28" w:type="dxa"/>
            </w:tcMar>
            <w:vAlign w:val="center"/>
          </w:tcPr>
          <w:p w14:paraId="06062C88" w14:textId="059426EB" w:rsidR="006B5D87" w:rsidRPr="006B5D87" w:rsidRDefault="006B5D87" w:rsidP="006B5D87">
            <w:pPr>
              <w:keepLines/>
              <w:spacing w:before="0" w:after="0" w:line="240" w:lineRule="auto"/>
              <w:ind w:firstLine="0"/>
              <w:jc w:val="left"/>
              <w:rPr>
                <w:rFonts w:asciiTheme="minorHAnsi" w:hAnsiTheme="minorHAnsi" w:cstheme="minorHAnsi"/>
                <w:b/>
                <w:bCs/>
                <w:sz w:val="18"/>
                <w:szCs w:val="18"/>
              </w:rPr>
            </w:pPr>
            <w:r w:rsidRPr="000652FD">
              <w:rPr>
                <w:rFonts w:ascii="Calibri" w:hAnsi="Calibri" w:cs="Calibri"/>
                <w:b/>
                <w:bCs/>
                <w:sz w:val="18"/>
                <w:szCs w:val="18"/>
              </w:rPr>
              <w:t>Ukupno</w:t>
            </w:r>
          </w:p>
        </w:tc>
        <w:tc>
          <w:tcPr>
            <w:tcW w:w="650" w:type="dxa"/>
            <w:tcBorders>
              <w:top w:val="single" w:sz="4" w:space="0" w:color="006634"/>
              <w:left w:val="single" w:sz="12" w:space="0" w:color="008000"/>
              <w:bottom w:val="single" w:sz="4" w:space="0" w:color="006634"/>
            </w:tcBorders>
            <w:noWrap/>
            <w:tcMar>
              <w:left w:w="28" w:type="dxa"/>
              <w:right w:w="28" w:type="dxa"/>
            </w:tcMar>
            <w:vAlign w:val="center"/>
          </w:tcPr>
          <w:p w14:paraId="35E6FF33"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567" w:type="dxa"/>
            <w:tcBorders>
              <w:top w:val="single" w:sz="4" w:space="0" w:color="006634"/>
              <w:bottom w:val="single" w:sz="4" w:space="0" w:color="006634"/>
              <w:right w:val="single" w:sz="12" w:space="0" w:color="008000"/>
            </w:tcBorders>
            <w:noWrap/>
            <w:tcMar>
              <w:left w:w="28" w:type="dxa"/>
              <w:right w:w="28" w:type="dxa"/>
            </w:tcMar>
            <w:vAlign w:val="center"/>
          </w:tcPr>
          <w:p w14:paraId="79D91E4B"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612" w:type="dxa"/>
            <w:tcBorders>
              <w:top w:val="single" w:sz="4" w:space="0" w:color="006634"/>
              <w:left w:val="single" w:sz="12" w:space="0" w:color="008000"/>
              <w:bottom w:val="single" w:sz="4" w:space="0" w:color="006634"/>
            </w:tcBorders>
            <w:noWrap/>
            <w:tcMar>
              <w:left w:w="28" w:type="dxa"/>
              <w:right w:w="28" w:type="dxa"/>
            </w:tcMar>
            <w:vAlign w:val="center"/>
          </w:tcPr>
          <w:p w14:paraId="196C0A20"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719" w:type="dxa"/>
            <w:tcBorders>
              <w:top w:val="single" w:sz="4" w:space="0" w:color="006634"/>
              <w:bottom w:val="single" w:sz="4" w:space="0" w:color="006634"/>
              <w:right w:val="single" w:sz="4" w:space="0" w:color="008000"/>
            </w:tcBorders>
            <w:noWrap/>
            <w:tcMar>
              <w:left w:w="28" w:type="dxa"/>
              <w:right w:w="28" w:type="dxa"/>
            </w:tcMar>
            <w:vAlign w:val="center"/>
          </w:tcPr>
          <w:p w14:paraId="60CD303C"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682" w:type="dxa"/>
            <w:tcBorders>
              <w:top w:val="single" w:sz="4" w:space="0" w:color="006634"/>
              <w:left w:val="single" w:sz="4" w:space="0" w:color="008000"/>
              <w:bottom w:val="single" w:sz="4" w:space="0" w:color="006634"/>
              <w:right w:val="single" w:sz="12" w:space="0" w:color="008000"/>
            </w:tcBorders>
            <w:tcMar>
              <w:left w:w="28" w:type="dxa"/>
              <w:right w:w="28" w:type="dxa"/>
            </w:tcMar>
            <w:vAlign w:val="center"/>
          </w:tcPr>
          <w:p w14:paraId="3AC059FE"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596" w:type="dxa"/>
            <w:tcBorders>
              <w:top w:val="single" w:sz="4" w:space="0" w:color="006634"/>
              <w:left w:val="single" w:sz="12" w:space="0" w:color="008000"/>
              <w:bottom w:val="single" w:sz="4" w:space="0" w:color="006634"/>
            </w:tcBorders>
            <w:noWrap/>
            <w:tcMar>
              <w:left w:w="28" w:type="dxa"/>
              <w:right w:w="28" w:type="dxa"/>
            </w:tcMar>
            <w:vAlign w:val="center"/>
          </w:tcPr>
          <w:p w14:paraId="00494A35"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559" w:type="dxa"/>
            <w:tcBorders>
              <w:top w:val="single" w:sz="4" w:space="0" w:color="006634"/>
              <w:bottom w:val="single" w:sz="4" w:space="0" w:color="006634"/>
            </w:tcBorders>
            <w:noWrap/>
            <w:tcMar>
              <w:left w:w="28" w:type="dxa"/>
              <w:right w:w="28" w:type="dxa"/>
            </w:tcMar>
            <w:vAlign w:val="center"/>
          </w:tcPr>
          <w:p w14:paraId="16B07A12"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c>
          <w:tcPr>
            <w:tcW w:w="559" w:type="dxa"/>
            <w:tcBorders>
              <w:top w:val="single" w:sz="4" w:space="0" w:color="006634"/>
              <w:bottom w:val="single" w:sz="4" w:space="0" w:color="006634"/>
              <w:right w:val="single" w:sz="12" w:space="0" w:color="008000"/>
            </w:tcBorders>
            <w:noWrap/>
            <w:tcMar>
              <w:left w:w="28" w:type="dxa"/>
              <w:right w:w="28" w:type="dxa"/>
            </w:tcMar>
            <w:vAlign w:val="center"/>
          </w:tcPr>
          <w:p w14:paraId="0B47BB77" w14:textId="77777777" w:rsidR="006B5D87" w:rsidRPr="0042291E" w:rsidRDefault="006B5D87" w:rsidP="000652FD">
            <w:pPr>
              <w:keepNext/>
              <w:spacing w:before="0" w:after="0" w:line="240" w:lineRule="auto"/>
              <w:ind w:firstLine="0"/>
              <w:contextualSpacing/>
              <w:jc w:val="center"/>
              <w:rPr>
                <w:rFonts w:ascii="Calibri" w:hAnsi="Calibri" w:cs="Calibri"/>
                <w:sz w:val="18"/>
                <w:szCs w:val="18"/>
              </w:rPr>
            </w:pPr>
          </w:p>
        </w:tc>
      </w:tr>
      <w:tr w:rsidR="006B5D87" w:rsidRPr="002D06F4" w14:paraId="312D2E9A" w14:textId="77777777" w:rsidTr="006B5D87">
        <w:trPr>
          <w:trHeight w:val="296"/>
          <w:jc w:val="center"/>
        </w:trPr>
        <w:tc>
          <w:tcPr>
            <w:tcW w:w="1403" w:type="dxa"/>
            <w:vMerge/>
            <w:tcBorders>
              <w:left w:val="single" w:sz="12" w:space="0" w:color="008000"/>
              <w:right w:val="single" w:sz="12" w:space="0" w:color="008000"/>
            </w:tcBorders>
            <w:tcMar>
              <w:left w:w="28" w:type="dxa"/>
              <w:right w:w="28" w:type="dxa"/>
            </w:tcMar>
            <w:vAlign w:val="center"/>
          </w:tcPr>
          <w:p w14:paraId="366CDCD1" w14:textId="77777777" w:rsidR="006B5D87" w:rsidRPr="000652FD" w:rsidRDefault="006B5D87" w:rsidP="000652FD">
            <w:pPr>
              <w:keepLines/>
              <w:spacing w:before="0" w:after="0" w:line="240" w:lineRule="auto"/>
              <w:ind w:firstLine="0"/>
              <w:jc w:val="left"/>
              <w:rPr>
                <w:rFonts w:asciiTheme="minorHAnsi" w:eastAsia="Times New Roman" w:hAnsiTheme="minorHAnsi" w:cstheme="minorHAnsi"/>
                <w:sz w:val="18"/>
                <w:szCs w:val="18"/>
              </w:rPr>
            </w:pPr>
          </w:p>
        </w:tc>
        <w:tc>
          <w:tcPr>
            <w:tcW w:w="3177" w:type="dxa"/>
            <w:tcBorders>
              <w:top w:val="single" w:sz="4" w:space="0" w:color="006634"/>
              <w:left w:val="single" w:sz="12" w:space="0" w:color="008000"/>
              <w:bottom w:val="single" w:sz="4" w:space="0" w:color="008000"/>
              <w:right w:val="single" w:sz="12" w:space="0" w:color="008000"/>
            </w:tcBorders>
            <w:noWrap/>
            <w:tcMar>
              <w:left w:w="28" w:type="dxa"/>
              <w:right w:w="28" w:type="dxa"/>
            </w:tcMar>
            <w:vAlign w:val="center"/>
          </w:tcPr>
          <w:p w14:paraId="095FFBE5" w14:textId="41DD6BF0" w:rsidR="006B5D87" w:rsidRPr="000652FD" w:rsidRDefault="006B5D87" w:rsidP="006B5D87">
            <w:pPr>
              <w:keepLines/>
              <w:spacing w:before="0" w:after="0" w:line="240" w:lineRule="auto"/>
              <w:ind w:firstLine="0"/>
              <w:jc w:val="left"/>
              <w:rPr>
                <w:rFonts w:asciiTheme="minorHAnsi" w:eastAsia="Times New Roman" w:hAnsiTheme="minorHAnsi" w:cstheme="minorHAnsi"/>
                <w:sz w:val="18"/>
                <w:szCs w:val="18"/>
              </w:rPr>
            </w:pPr>
            <w:r w:rsidRPr="000652FD">
              <w:rPr>
                <w:rFonts w:asciiTheme="minorHAnsi" w:hAnsiTheme="minorHAnsi" w:cstheme="minorHAnsi"/>
                <w:sz w:val="18"/>
                <w:szCs w:val="18"/>
              </w:rPr>
              <w:t>Gospodarska makija</w:t>
            </w:r>
          </w:p>
        </w:tc>
        <w:tc>
          <w:tcPr>
            <w:tcW w:w="650" w:type="dxa"/>
            <w:tcBorders>
              <w:top w:val="single" w:sz="4" w:space="0" w:color="006634"/>
              <w:left w:val="single" w:sz="12" w:space="0" w:color="008000"/>
              <w:bottom w:val="single" w:sz="4" w:space="0" w:color="008000"/>
            </w:tcBorders>
            <w:noWrap/>
            <w:tcMar>
              <w:left w:w="28" w:type="dxa"/>
              <w:right w:w="28" w:type="dxa"/>
            </w:tcMar>
            <w:vAlign w:val="center"/>
          </w:tcPr>
          <w:p w14:paraId="424F3BFC" w14:textId="4E269A43"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1401,14</w:t>
            </w:r>
          </w:p>
        </w:tc>
        <w:tc>
          <w:tcPr>
            <w:tcW w:w="567" w:type="dxa"/>
            <w:tcBorders>
              <w:top w:val="single" w:sz="4" w:space="0" w:color="006634"/>
              <w:bottom w:val="single" w:sz="4" w:space="0" w:color="008000"/>
              <w:right w:val="single" w:sz="12" w:space="0" w:color="008000"/>
            </w:tcBorders>
            <w:noWrap/>
            <w:tcMar>
              <w:left w:w="28" w:type="dxa"/>
              <w:right w:w="28" w:type="dxa"/>
            </w:tcMar>
            <w:vAlign w:val="center"/>
          </w:tcPr>
          <w:p w14:paraId="74BD0A6F" w14:textId="39F8CD6A"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73,06</w:t>
            </w:r>
          </w:p>
        </w:tc>
        <w:tc>
          <w:tcPr>
            <w:tcW w:w="612" w:type="dxa"/>
            <w:tcBorders>
              <w:top w:val="single" w:sz="4" w:space="0" w:color="006634"/>
              <w:left w:val="single" w:sz="12" w:space="0" w:color="008000"/>
              <w:bottom w:val="single" w:sz="4" w:space="0" w:color="008000"/>
            </w:tcBorders>
            <w:noWrap/>
            <w:tcMar>
              <w:left w:w="28" w:type="dxa"/>
              <w:right w:w="28" w:type="dxa"/>
            </w:tcMar>
            <w:vAlign w:val="center"/>
          </w:tcPr>
          <w:p w14:paraId="13464701"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719" w:type="dxa"/>
            <w:tcBorders>
              <w:top w:val="single" w:sz="4" w:space="0" w:color="006634"/>
              <w:bottom w:val="single" w:sz="4" w:space="0" w:color="008000"/>
              <w:right w:val="single" w:sz="4" w:space="0" w:color="008000"/>
            </w:tcBorders>
            <w:noWrap/>
            <w:tcMar>
              <w:left w:w="28" w:type="dxa"/>
              <w:right w:w="28" w:type="dxa"/>
            </w:tcMar>
            <w:vAlign w:val="center"/>
          </w:tcPr>
          <w:p w14:paraId="0A1E9C73"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682" w:type="dxa"/>
            <w:tcBorders>
              <w:top w:val="single" w:sz="4" w:space="0" w:color="006634"/>
              <w:left w:val="single" w:sz="4" w:space="0" w:color="008000"/>
              <w:bottom w:val="single" w:sz="4" w:space="0" w:color="008000"/>
              <w:right w:val="single" w:sz="12" w:space="0" w:color="008000"/>
            </w:tcBorders>
            <w:tcMar>
              <w:left w:w="28" w:type="dxa"/>
              <w:right w:w="28" w:type="dxa"/>
            </w:tcMar>
            <w:vAlign w:val="center"/>
          </w:tcPr>
          <w:p w14:paraId="5364AC43"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596" w:type="dxa"/>
            <w:tcBorders>
              <w:top w:val="single" w:sz="4" w:space="0" w:color="006634"/>
              <w:left w:val="single" w:sz="12" w:space="0" w:color="008000"/>
              <w:bottom w:val="single" w:sz="4" w:space="0" w:color="008000"/>
            </w:tcBorders>
            <w:noWrap/>
            <w:tcMar>
              <w:left w:w="28" w:type="dxa"/>
              <w:right w:w="28" w:type="dxa"/>
            </w:tcMar>
            <w:vAlign w:val="center"/>
          </w:tcPr>
          <w:p w14:paraId="583160ED"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tcBorders>
              <w:top w:val="single" w:sz="4" w:space="0" w:color="006634"/>
              <w:bottom w:val="single" w:sz="4" w:space="0" w:color="008000"/>
            </w:tcBorders>
            <w:noWrap/>
            <w:tcMar>
              <w:left w:w="28" w:type="dxa"/>
              <w:right w:w="28" w:type="dxa"/>
            </w:tcMar>
            <w:vAlign w:val="center"/>
          </w:tcPr>
          <w:p w14:paraId="79605516"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tcBorders>
              <w:top w:val="single" w:sz="4" w:space="0" w:color="006634"/>
              <w:bottom w:val="single" w:sz="4" w:space="0" w:color="008000"/>
              <w:right w:val="single" w:sz="12" w:space="0" w:color="008000"/>
            </w:tcBorders>
            <w:noWrap/>
            <w:tcMar>
              <w:left w:w="28" w:type="dxa"/>
              <w:right w:w="28" w:type="dxa"/>
            </w:tcMar>
            <w:vAlign w:val="center"/>
          </w:tcPr>
          <w:p w14:paraId="7FAD29E5"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r>
      <w:tr w:rsidR="006B5D87" w:rsidRPr="002D06F4" w14:paraId="0A838C67" w14:textId="77777777" w:rsidTr="006B5D87">
        <w:trPr>
          <w:trHeight w:val="296"/>
          <w:jc w:val="center"/>
        </w:trPr>
        <w:tc>
          <w:tcPr>
            <w:tcW w:w="1403" w:type="dxa"/>
            <w:vMerge/>
            <w:tcBorders>
              <w:left w:val="single" w:sz="12" w:space="0" w:color="008000"/>
              <w:right w:val="single" w:sz="12" w:space="0" w:color="008000"/>
            </w:tcBorders>
            <w:tcMar>
              <w:left w:w="28" w:type="dxa"/>
              <w:right w:w="28" w:type="dxa"/>
            </w:tcMar>
            <w:vAlign w:val="center"/>
          </w:tcPr>
          <w:p w14:paraId="715B8F1D" w14:textId="77777777" w:rsidR="006B5D87" w:rsidRPr="000652FD" w:rsidRDefault="006B5D87" w:rsidP="000652FD">
            <w:pPr>
              <w:keepLines/>
              <w:spacing w:before="0" w:after="0" w:line="240" w:lineRule="auto"/>
              <w:ind w:firstLine="0"/>
              <w:jc w:val="left"/>
              <w:rPr>
                <w:rFonts w:asciiTheme="minorHAnsi" w:eastAsia="Times New Roman" w:hAnsiTheme="minorHAnsi" w:cstheme="minorHAnsi"/>
                <w:sz w:val="18"/>
                <w:szCs w:val="18"/>
              </w:rPr>
            </w:pPr>
          </w:p>
        </w:tc>
        <w:tc>
          <w:tcPr>
            <w:tcW w:w="3177" w:type="dxa"/>
            <w:tcBorders>
              <w:top w:val="single" w:sz="4" w:space="0" w:color="006634"/>
              <w:left w:val="single" w:sz="12" w:space="0" w:color="008000"/>
              <w:bottom w:val="single" w:sz="4" w:space="0" w:color="008000"/>
              <w:right w:val="single" w:sz="12" w:space="0" w:color="008000"/>
            </w:tcBorders>
            <w:noWrap/>
            <w:tcMar>
              <w:left w:w="28" w:type="dxa"/>
              <w:right w:w="28" w:type="dxa"/>
            </w:tcMar>
            <w:vAlign w:val="center"/>
          </w:tcPr>
          <w:p w14:paraId="608E364E" w14:textId="76BD3CBB" w:rsidR="006B5D87" w:rsidRPr="000652FD" w:rsidRDefault="006B5D87" w:rsidP="006B5D87">
            <w:pPr>
              <w:keepLines/>
              <w:spacing w:before="0" w:after="0" w:line="240" w:lineRule="auto"/>
              <w:ind w:firstLine="0"/>
              <w:jc w:val="left"/>
              <w:rPr>
                <w:rFonts w:asciiTheme="minorHAnsi" w:hAnsiTheme="minorHAnsi" w:cstheme="minorHAnsi"/>
                <w:sz w:val="18"/>
                <w:szCs w:val="18"/>
              </w:rPr>
            </w:pPr>
            <w:r w:rsidRPr="000652FD">
              <w:rPr>
                <w:rFonts w:asciiTheme="minorHAnsi" w:hAnsiTheme="minorHAnsi" w:cstheme="minorHAnsi"/>
                <w:sz w:val="18"/>
                <w:szCs w:val="18"/>
              </w:rPr>
              <w:t>Gospodarski garig</w:t>
            </w:r>
          </w:p>
        </w:tc>
        <w:tc>
          <w:tcPr>
            <w:tcW w:w="650" w:type="dxa"/>
            <w:tcBorders>
              <w:top w:val="single" w:sz="4" w:space="0" w:color="006634"/>
              <w:left w:val="single" w:sz="12" w:space="0" w:color="008000"/>
              <w:bottom w:val="single" w:sz="4" w:space="0" w:color="008000"/>
            </w:tcBorders>
            <w:noWrap/>
            <w:tcMar>
              <w:left w:w="28" w:type="dxa"/>
              <w:right w:w="28" w:type="dxa"/>
            </w:tcMar>
            <w:vAlign w:val="center"/>
          </w:tcPr>
          <w:p w14:paraId="4AC64865" w14:textId="18ED2384" w:rsidR="006B5D87" w:rsidRPr="000652FD" w:rsidRDefault="006B5D87" w:rsidP="000652FD">
            <w:pPr>
              <w:keepNext/>
              <w:spacing w:before="0" w:after="0" w:line="240" w:lineRule="auto"/>
              <w:ind w:firstLine="0"/>
              <w:contextualSpacing/>
              <w:jc w:val="center"/>
              <w:rPr>
                <w:rFonts w:asciiTheme="minorHAnsi" w:hAnsiTheme="minorHAnsi" w:cstheme="minorHAnsi"/>
                <w:sz w:val="18"/>
                <w:szCs w:val="18"/>
              </w:rPr>
            </w:pPr>
            <w:r w:rsidRPr="0042291E">
              <w:rPr>
                <w:rFonts w:ascii="Calibri" w:hAnsi="Calibri" w:cs="Calibri"/>
                <w:sz w:val="18"/>
                <w:szCs w:val="18"/>
              </w:rPr>
              <w:t>137,79</w:t>
            </w:r>
          </w:p>
        </w:tc>
        <w:tc>
          <w:tcPr>
            <w:tcW w:w="567" w:type="dxa"/>
            <w:tcBorders>
              <w:top w:val="single" w:sz="4" w:space="0" w:color="006634"/>
              <w:bottom w:val="single" w:sz="4" w:space="0" w:color="008000"/>
              <w:right w:val="single" w:sz="12" w:space="0" w:color="008000"/>
            </w:tcBorders>
            <w:noWrap/>
            <w:tcMar>
              <w:left w:w="28" w:type="dxa"/>
              <w:right w:w="28" w:type="dxa"/>
            </w:tcMar>
            <w:vAlign w:val="center"/>
          </w:tcPr>
          <w:p w14:paraId="33D42069" w14:textId="5C7847C8" w:rsidR="006B5D87" w:rsidRPr="000652FD" w:rsidRDefault="006B5D87" w:rsidP="000652FD">
            <w:pPr>
              <w:keepNext/>
              <w:spacing w:before="0" w:after="0" w:line="240" w:lineRule="auto"/>
              <w:ind w:firstLine="0"/>
              <w:contextualSpacing/>
              <w:jc w:val="center"/>
              <w:rPr>
                <w:rFonts w:asciiTheme="minorHAnsi" w:hAnsiTheme="minorHAnsi" w:cstheme="minorHAnsi"/>
                <w:sz w:val="18"/>
                <w:szCs w:val="18"/>
              </w:rPr>
            </w:pPr>
            <w:r w:rsidRPr="0042291E">
              <w:rPr>
                <w:rFonts w:ascii="Calibri" w:hAnsi="Calibri" w:cs="Calibri"/>
                <w:sz w:val="18"/>
                <w:szCs w:val="18"/>
              </w:rPr>
              <w:t>7,18</w:t>
            </w:r>
          </w:p>
        </w:tc>
        <w:tc>
          <w:tcPr>
            <w:tcW w:w="612" w:type="dxa"/>
            <w:tcBorders>
              <w:top w:val="single" w:sz="4" w:space="0" w:color="006634"/>
              <w:left w:val="single" w:sz="12" w:space="0" w:color="008000"/>
              <w:bottom w:val="single" w:sz="4" w:space="0" w:color="008000"/>
            </w:tcBorders>
            <w:noWrap/>
            <w:tcMar>
              <w:left w:w="28" w:type="dxa"/>
              <w:right w:w="28" w:type="dxa"/>
            </w:tcMar>
            <w:vAlign w:val="center"/>
          </w:tcPr>
          <w:p w14:paraId="6BEC2E30"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719" w:type="dxa"/>
            <w:tcBorders>
              <w:top w:val="single" w:sz="4" w:space="0" w:color="006634"/>
              <w:bottom w:val="single" w:sz="4" w:space="0" w:color="008000"/>
              <w:right w:val="single" w:sz="4" w:space="0" w:color="008000"/>
            </w:tcBorders>
            <w:noWrap/>
            <w:tcMar>
              <w:left w:w="28" w:type="dxa"/>
              <w:right w:w="28" w:type="dxa"/>
            </w:tcMar>
            <w:vAlign w:val="center"/>
          </w:tcPr>
          <w:p w14:paraId="5EB4E3AB"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682" w:type="dxa"/>
            <w:tcBorders>
              <w:top w:val="single" w:sz="4" w:space="0" w:color="006634"/>
              <w:left w:val="single" w:sz="4" w:space="0" w:color="008000"/>
              <w:bottom w:val="single" w:sz="4" w:space="0" w:color="008000"/>
              <w:right w:val="single" w:sz="12" w:space="0" w:color="008000"/>
            </w:tcBorders>
            <w:tcMar>
              <w:left w:w="28" w:type="dxa"/>
              <w:right w:w="28" w:type="dxa"/>
            </w:tcMar>
            <w:vAlign w:val="center"/>
          </w:tcPr>
          <w:p w14:paraId="5C8EF741"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596" w:type="dxa"/>
            <w:tcBorders>
              <w:top w:val="single" w:sz="4" w:space="0" w:color="006634"/>
              <w:left w:val="single" w:sz="12" w:space="0" w:color="008000"/>
              <w:bottom w:val="single" w:sz="4" w:space="0" w:color="008000"/>
            </w:tcBorders>
            <w:noWrap/>
            <w:tcMar>
              <w:left w:w="28" w:type="dxa"/>
              <w:right w:w="28" w:type="dxa"/>
            </w:tcMar>
            <w:vAlign w:val="center"/>
          </w:tcPr>
          <w:p w14:paraId="73B0542C"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tcBorders>
              <w:top w:val="single" w:sz="4" w:space="0" w:color="006634"/>
              <w:bottom w:val="single" w:sz="4" w:space="0" w:color="008000"/>
            </w:tcBorders>
            <w:noWrap/>
            <w:tcMar>
              <w:left w:w="28" w:type="dxa"/>
              <w:right w:w="28" w:type="dxa"/>
            </w:tcMar>
            <w:vAlign w:val="center"/>
          </w:tcPr>
          <w:p w14:paraId="4E9A1AD6"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c>
          <w:tcPr>
            <w:tcW w:w="559" w:type="dxa"/>
            <w:tcBorders>
              <w:top w:val="single" w:sz="4" w:space="0" w:color="006634"/>
              <w:bottom w:val="single" w:sz="4" w:space="0" w:color="008000"/>
              <w:right w:val="single" w:sz="12" w:space="0" w:color="008000"/>
            </w:tcBorders>
            <w:noWrap/>
            <w:tcMar>
              <w:left w:w="28" w:type="dxa"/>
              <w:right w:w="28" w:type="dxa"/>
            </w:tcMar>
            <w:vAlign w:val="center"/>
          </w:tcPr>
          <w:p w14:paraId="09047184" w14:textId="77777777" w:rsidR="006B5D87" w:rsidRPr="000652FD" w:rsidRDefault="006B5D87" w:rsidP="000652FD">
            <w:pPr>
              <w:keepNext/>
              <w:spacing w:before="0" w:after="0" w:line="240" w:lineRule="auto"/>
              <w:ind w:firstLine="0"/>
              <w:contextualSpacing/>
              <w:jc w:val="center"/>
              <w:rPr>
                <w:rFonts w:asciiTheme="minorHAnsi" w:eastAsia="Times New Roman" w:hAnsiTheme="minorHAnsi" w:cstheme="minorHAnsi"/>
                <w:sz w:val="18"/>
                <w:szCs w:val="18"/>
              </w:rPr>
            </w:pPr>
          </w:p>
        </w:tc>
      </w:tr>
      <w:tr w:rsidR="000652FD" w:rsidRPr="002D06F4" w14:paraId="12B20692" w14:textId="77777777" w:rsidTr="006B5D87">
        <w:trPr>
          <w:trHeight w:val="296"/>
          <w:jc w:val="center"/>
        </w:trPr>
        <w:tc>
          <w:tcPr>
            <w:tcW w:w="4580" w:type="dxa"/>
            <w:gridSpan w:val="2"/>
            <w:tcBorders>
              <w:left w:val="single" w:sz="12" w:space="0" w:color="008000"/>
              <w:bottom w:val="single" w:sz="12" w:space="0" w:color="006600"/>
              <w:right w:val="single" w:sz="12" w:space="0" w:color="008000"/>
            </w:tcBorders>
            <w:tcMar>
              <w:left w:w="28" w:type="dxa"/>
              <w:right w:w="28" w:type="dxa"/>
            </w:tcMar>
            <w:vAlign w:val="center"/>
          </w:tcPr>
          <w:p w14:paraId="0B1317A6" w14:textId="61413B71" w:rsidR="000652FD" w:rsidRPr="000652FD" w:rsidRDefault="000652FD" w:rsidP="006B5D87">
            <w:pPr>
              <w:keepLines/>
              <w:spacing w:before="0" w:after="0" w:line="240" w:lineRule="auto"/>
              <w:ind w:firstLine="0"/>
              <w:jc w:val="left"/>
              <w:rPr>
                <w:rFonts w:asciiTheme="minorHAnsi" w:hAnsiTheme="minorHAnsi" w:cstheme="minorHAnsi"/>
                <w:b/>
                <w:bCs/>
                <w:sz w:val="18"/>
                <w:szCs w:val="18"/>
              </w:rPr>
            </w:pPr>
            <w:r w:rsidRPr="000652FD">
              <w:rPr>
                <w:rFonts w:ascii="Calibri" w:hAnsi="Calibri" w:cs="Calibri"/>
                <w:b/>
                <w:bCs/>
                <w:sz w:val="18"/>
                <w:szCs w:val="18"/>
              </w:rPr>
              <w:t>Ukupno</w:t>
            </w:r>
          </w:p>
        </w:tc>
        <w:tc>
          <w:tcPr>
            <w:tcW w:w="650" w:type="dxa"/>
            <w:tcBorders>
              <w:top w:val="single" w:sz="4" w:space="0" w:color="006634"/>
              <w:left w:val="single" w:sz="12" w:space="0" w:color="008000"/>
              <w:bottom w:val="single" w:sz="12" w:space="0" w:color="006600"/>
            </w:tcBorders>
            <w:noWrap/>
            <w:tcMar>
              <w:left w:w="28" w:type="dxa"/>
              <w:right w:w="28" w:type="dxa"/>
            </w:tcMar>
            <w:vAlign w:val="center"/>
          </w:tcPr>
          <w:p w14:paraId="767EF898" w14:textId="33E2CE5F" w:rsidR="000652FD" w:rsidRPr="000652FD" w:rsidRDefault="000652FD" w:rsidP="000652FD">
            <w:pPr>
              <w:keepNext/>
              <w:spacing w:before="0" w:after="0" w:line="240" w:lineRule="auto"/>
              <w:ind w:firstLine="0"/>
              <w:contextualSpacing/>
              <w:jc w:val="center"/>
              <w:rPr>
                <w:rFonts w:ascii="Calibri" w:hAnsi="Calibri" w:cs="Calibri"/>
                <w:b/>
                <w:bCs/>
                <w:sz w:val="18"/>
                <w:szCs w:val="18"/>
              </w:rPr>
            </w:pPr>
            <w:r>
              <w:rPr>
                <w:rFonts w:ascii="Calibri" w:hAnsi="Calibri" w:cs="Calibri"/>
                <w:b/>
                <w:bCs/>
                <w:sz w:val="18"/>
                <w:szCs w:val="18"/>
              </w:rPr>
              <w:t>1915,12</w:t>
            </w:r>
          </w:p>
        </w:tc>
        <w:tc>
          <w:tcPr>
            <w:tcW w:w="567" w:type="dxa"/>
            <w:tcBorders>
              <w:top w:val="single" w:sz="4" w:space="0" w:color="006634"/>
              <w:bottom w:val="single" w:sz="12" w:space="0" w:color="006600"/>
              <w:right w:val="single" w:sz="12" w:space="0" w:color="008000"/>
            </w:tcBorders>
            <w:noWrap/>
            <w:tcMar>
              <w:left w:w="28" w:type="dxa"/>
              <w:right w:w="28" w:type="dxa"/>
            </w:tcMar>
            <w:vAlign w:val="center"/>
          </w:tcPr>
          <w:p w14:paraId="0013CF64" w14:textId="5B84CAF1" w:rsidR="000652FD" w:rsidRPr="000652FD" w:rsidRDefault="000652FD" w:rsidP="000652FD">
            <w:pPr>
              <w:keepNext/>
              <w:spacing w:before="0" w:after="0" w:line="240" w:lineRule="auto"/>
              <w:ind w:firstLine="0"/>
              <w:contextualSpacing/>
              <w:jc w:val="center"/>
              <w:rPr>
                <w:rFonts w:ascii="Calibri" w:hAnsi="Calibri" w:cs="Calibri"/>
                <w:b/>
                <w:bCs/>
                <w:sz w:val="18"/>
                <w:szCs w:val="18"/>
              </w:rPr>
            </w:pPr>
            <w:r>
              <w:rPr>
                <w:rFonts w:ascii="Calibri" w:hAnsi="Calibri" w:cs="Calibri"/>
                <w:b/>
                <w:bCs/>
                <w:sz w:val="18"/>
                <w:szCs w:val="18"/>
              </w:rPr>
              <w:t>99,86</w:t>
            </w:r>
          </w:p>
        </w:tc>
        <w:tc>
          <w:tcPr>
            <w:tcW w:w="612" w:type="dxa"/>
            <w:tcBorders>
              <w:top w:val="single" w:sz="4" w:space="0" w:color="006634"/>
              <w:left w:val="single" w:sz="12" w:space="0" w:color="008000"/>
              <w:bottom w:val="single" w:sz="12" w:space="0" w:color="006600"/>
            </w:tcBorders>
            <w:noWrap/>
            <w:tcMar>
              <w:left w:w="28" w:type="dxa"/>
              <w:right w:w="28" w:type="dxa"/>
            </w:tcMar>
            <w:vAlign w:val="center"/>
          </w:tcPr>
          <w:p w14:paraId="1307DFA9" w14:textId="0BF37738"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35389</w:t>
            </w:r>
          </w:p>
        </w:tc>
        <w:tc>
          <w:tcPr>
            <w:tcW w:w="719" w:type="dxa"/>
            <w:tcBorders>
              <w:top w:val="single" w:sz="4" w:space="0" w:color="006634"/>
              <w:bottom w:val="single" w:sz="12" w:space="0" w:color="006600"/>
              <w:right w:val="single" w:sz="4" w:space="0" w:color="008000"/>
            </w:tcBorders>
            <w:noWrap/>
            <w:tcMar>
              <w:left w:w="28" w:type="dxa"/>
              <w:right w:w="28" w:type="dxa"/>
            </w:tcMar>
            <w:vAlign w:val="center"/>
          </w:tcPr>
          <w:p w14:paraId="301C0FF1" w14:textId="1CC14DCA"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18,48</w:t>
            </w:r>
          </w:p>
        </w:tc>
        <w:tc>
          <w:tcPr>
            <w:tcW w:w="682" w:type="dxa"/>
            <w:tcBorders>
              <w:top w:val="single" w:sz="4" w:space="0" w:color="006634"/>
              <w:left w:val="single" w:sz="4" w:space="0" w:color="008000"/>
              <w:bottom w:val="single" w:sz="12" w:space="0" w:color="006600"/>
              <w:right w:val="single" w:sz="12" w:space="0" w:color="008000"/>
            </w:tcBorders>
            <w:tcMar>
              <w:left w:w="28" w:type="dxa"/>
              <w:right w:w="28" w:type="dxa"/>
            </w:tcMar>
            <w:vAlign w:val="center"/>
          </w:tcPr>
          <w:p w14:paraId="3F9C64DD" w14:textId="6E4C2749"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100,00</w:t>
            </w:r>
          </w:p>
        </w:tc>
        <w:tc>
          <w:tcPr>
            <w:tcW w:w="596" w:type="dxa"/>
            <w:tcBorders>
              <w:top w:val="single" w:sz="4" w:space="0" w:color="006634"/>
              <w:left w:val="single" w:sz="12" w:space="0" w:color="008000"/>
              <w:bottom w:val="single" w:sz="12" w:space="0" w:color="006600"/>
            </w:tcBorders>
            <w:noWrap/>
            <w:tcMar>
              <w:left w:w="28" w:type="dxa"/>
              <w:right w:w="28" w:type="dxa"/>
            </w:tcMar>
            <w:vAlign w:val="center"/>
          </w:tcPr>
          <w:p w14:paraId="6DD65184" w14:textId="7A8C04DE"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639</w:t>
            </w:r>
          </w:p>
        </w:tc>
        <w:tc>
          <w:tcPr>
            <w:tcW w:w="559" w:type="dxa"/>
            <w:tcBorders>
              <w:top w:val="single" w:sz="4" w:space="0" w:color="006634"/>
              <w:bottom w:val="single" w:sz="12" w:space="0" w:color="006600"/>
            </w:tcBorders>
            <w:noWrap/>
            <w:tcMar>
              <w:left w:w="28" w:type="dxa"/>
              <w:right w:w="28" w:type="dxa"/>
            </w:tcMar>
            <w:vAlign w:val="center"/>
          </w:tcPr>
          <w:p w14:paraId="52022FFC" w14:textId="68A3A179"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1,69</w:t>
            </w:r>
          </w:p>
        </w:tc>
        <w:tc>
          <w:tcPr>
            <w:tcW w:w="559" w:type="dxa"/>
            <w:tcBorders>
              <w:top w:val="single" w:sz="4" w:space="0" w:color="006634"/>
              <w:bottom w:val="single" w:sz="12" w:space="0" w:color="006600"/>
              <w:right w:val="single" w:sz="12" w:space="0" w:color="008000"/>
            </w:tcBorders>
            <w:noWrap/>
            <w:tcMar>
              <w:left w:w="28" w:type="dxa"/>
              <w:right w:w="28" w:type="dxa"/>
            </w:tcMar>
            <w:vAlign w:val="center"/>
          </w:tcPr>
          <w:p w14:paraId="38F7BA47" w14:textId="68767D4A"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1,80</w:t>
            </w:r>
          </w:p>
        </w:tc>
      </w:tr>
      <w:tr w:rsidR="000652FD" w:rsidRPr="002D06F4" w14:paraId="069D40B1" w14:textId="77777777" w:rsidTr="006B5D87">
        <w:trPr>
          <w:trHeight w:val="296"/>
          <w:jc w:val="center"/>
        </w:trPr>
        <w:tc>
          <w:tcPr>
            <w:tcW w:w="1403" w:type="dxa"/>
            <w:tcBorders>
              <w:top w:val="single" w:sz="12" w:space="0" w:color="006600"/>
              <w:left w:val="single" w:sz="12" w:space="0" w:color="008000"/>
              <w:right w:val="single" w:sz="12" w:space="0" w:color="008000"/>
            </w:tcBorders>
            <w:tcMar>
              <w:left w:w="28" w:type="dxa"/>
              <w:right w:w="28" w:type="dxa"/>
            </w:tcMar>
            <w:vAlign w:val="center"/>
          </w:tcPr>
          <w:p w14:paraId="249178A0" w14:textId="6F23FCB6" w:rsidR="000652FD" w:rsidRPr="000652FD" w:rsidRDefault="000652FD" w:rsidP="000652FD">
            <w:pPr>
              <w:keepLines/>
              <w:spacing w:before="0" w:after="0" w:line="240" w:lineRule="auto"/>
              <w:ind w:firstLine="0"/>
              <w:jc w:val="left"/>
              <w:rPr>
                <w:rFonts w:asciiTheme="minorHAnsi" w:eastAsia="Times New Roman" w:hAnsiTheme="minorHAnsi" w:cstheme="minorHAnsi"/>
                <w:sz w:val="18"/>
                <w:szCs w:val="18"/>
              </w:rPr>
            </w:pPr>
            <w:r w:rsidRPr="000652FD">
              <w:rPr>
                <w:rFonts w:asciiTheme="minorHAnsi" w:eastAsia="Times New Roman" w:hAnsiTheme="minorHAnsi" w:cstheme="minorHAnsi"/>
                <w:sz w:val="18"/>
                <w:szCs w:val="18"/>
              </w:rPr>
              <w:t>Posebne namjene</w:t>
            </w:r>
          </w:p>
        </w:tc>
        <w:tc>
          <w:tcPr>
            <w:tcW w:w="3177" w:type="dxa"/>
            <w:tcBorders>
              <w:top w:val="single" w:sz="12" w:space="0" w:color="006600"/>
              <w:left w:val="single" w:sz="12" w:space="0" w:color="008000"/>
              <w:bottom w:val="single" w:sz="4" w:space="0" w:color="008000"/>
              <w:right w:val="single" w:sz="12" w:space="0" w:color="008000"/>
            </w:tcBorders>
            <w:noWrap/>
            <w:tcMar>
              <w:left w:w="28" w:type="dxa"/>
              <w:right w:w="28" w:type="dxa"/>
            </w:tcMar>
            <w:vAlign w:val="center"/>
          </w:tcPr>
          <w:p w14:paraId="7BCD6A16" w14:textId="58BDF1F5" w:rsidR="000652FD" w:rsidRPr="000652FD" w:rsidRDefault="000652FD" w:rsidP="006B5D87">
            <w:pPr>
              <w:keepLines/>
              <w:spacing w:before="0" w:after="0" w:line="240" w:lineRule="auto"/>
              <w:ind w:firstLine="0"/>
              <w:jc w:val="left"/>
              <w:rPr>
                <w:rFonts w:asciiTheme="minorHAnsi" w:hAnsiTheme="minorHAnsi" w:cstheme="minorHAnsi"/>
                <w:sz w:val="18"/>
                <w:szCs w:val="18"/>
              </w:rPr>
            </w:pPr>
            <w:r w:rsidRPr="000652FD">
              <w:rPr>
                <w:rFonts w:asciiTheme="minorHAnsi" w:hAnsiTheme="minorHAnsi" w:cstheme="minorHAnsi"/>
                <w:sz w:val="18"/>
                <w:szCs w:val="18"/>
              </w:rPr>
              <w:t>Zaštićena panjača hrasta crnike</w:t>
            </w:r>
          </w:p>
        </w:tc>
        <w:tc>
          <w:tcPr>
            <w:tcW w:w="650" w:type="dxa"/>
            <w:tcBorders>
              <w:top w:val="single" w:sz="12" w:space="0" w:color="006600"/>
              <w:left w:val="single" w:sz="12" w:space="0" w:color="008000"/>
              <w:bottom w:val="single" w:sz="4" w:space="0" w:color="008000"/>
            </w:tcBorders>
            <w:noWrap/>
            <w:tcMar>
              <w:left w:w="28" w:type="dxa"/>
              <w:right w:w="28" w:type="dxa"/>
            </w:tcMar>
            <w:vAlign w:val="center"/>
          </w:tcPr>
          <w:p w14:paraId="126BD7A3" w14:textId="323F2EC7" w:rsidR="000652FD" w:rsidRPr="000652FD" w:rsidRDefault="000652FD" w:rsidP="000652FD">
            <w:pPr>
              <w:keepNext/>
              <w:spacing w:before="0" w:after="0" w:line="240" w:lineRule="auto"/>
              <w:ind w:firstLine="0"/>
              <w:contextualSpacing/>
              <w:jc w:val="center"/>
              <w:rPr>
                <w:rFonts w:asciiTheme="minorHAnsi" w:hAnsiTheme="minorHAnsi" w:cstheme="minorHAnsi"/>
                <w:sz w:val="18"/>
                <w:szCs w:val="18"/>
              </w:rPr>
            </w:pPr>
            <w:r w:rsidRPr="0042291E">
              <w:rPr>
                <w:rFonts w:ascii="Calibri" w:hAnsi="Calibri" w:cs="Calibri"/>
                <w:sz w:val="18"/>
                <w:szCs w:val="18"/>
              </w:rPr>
              <w:t>2,69</w:t>
            </w:r>
          </w:p>
        </w:tc>
        <w:tc>
          <w:tcPr>
            <w:tcW w:w="567" w:type="dxa"/>
            <w:tcBorders>
              <w:top w:val="single" w:sz="12" w:space="0" w:color="006600"/>
              <w:bottom w:val="single" w:sz="4" w:space="0" w:color="008000"/>
              <w:right w:val="single" w:sz="12" w:space="0" w:color="008000"/>
            </w:tcBorders>
            <w:noWrap/>
            <w:tcMar>
              <w:left w:w="28" w:type="dxa"/>
              <w:right w:w="28" w:type="dxa"/>
            </w:tcMar>
            <w:vAlign w:val="center"/>
          </w:tcPr>
          <w:p w14:paraId="4E3C559D" w14:textId="3CF25971" w:rsidR="000652FD" w:rsidRPr="000652FD" w:rsidRDefault="000652FD" w:rsidP="000652FD">
            <w:pPr>
              <w:keepNext/>
              <w:spacing w:before="0" w:after="0" w:line="240" w:lineRule="auto"/>
              <w:ind w:firstLine="0"/>
              <w:contextualSpacing/>
              <w:jc w:val="center"/>
              <w:rPr>
                <w:rFonts w:asciiTheme="minorHAnsi" w:hAnsiTheme="minorHAnsi" w:cstheme="minorHAnsi"/>
                <w:sz w:val="18"/>
                <w:szCs w:val="18"/>
              </w:rPr>
            </w:pPr>
            <w:r w:rsidRPr="0042291E">
              <w:rPr>
                <w:rFonts w:ascii="Calibri" w:hAnsi="Calibri" w:cs="Calibri"/>
                <w:sz w:val="18"/>
                <w:szCs w:val="18"/>
              </w:rPr>
              <w:t>0,14</w:t>
            </w:r>
          </w:p>
        </w:tc>
        <w:tc>
          <w:tcPr>
            <w:tcW w:w="612" w:type="dxa"/>
            <w:tcBorders>
              <w:top w:val="single" w:sz="12" w:space="0" w:color="006600"/>
              <w:left w:val="single" w:sz="12" w:space="0" w:color="008000"/>
              <w:bottom w:val="single" w:sz="4" w:space="0" w:color="008000"/>
            </w:tcBorders>
            <w:noWrap/>
            <w:tcMar>
              <w:left w:w="28" w:type="dxa"/>
              <w:right w:w="28" w:type="dxa"/>
            </w:tcMar>
            <w:vAlign w:val="center"/>
          </w:tcPr>
          <w:p w14:paraId="7BAD5A39" w14:textId="5A46FECA"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169</w:t>
            </w:r>
          </w:p>
        </w:tc>
        <w:tc>
          <w:tcPr>
            <w:tcW w:w="719" w:type="dxa"/>
            <w:tcBorders>
              <w:top w:val="single" w:sz="12" w:space="0" w:color="006600"/>
              <w:bottom w:val="single" w:sz="4" w:space="0" w:color="008000"/>
              <w:right w:val="single" w:sz="4" w:space="0" w:color="008000"/>
            </w:tcBorders>
            <w:noWrap/>
            <w:tcMar>
              <w:left w:w="28" w:type="dxa"/>
              <w:right w:w="28" w:type="dxa"/>
            </w:tcMar>
            <w:vAlign w:val="center"/>
          </w:tcPr>
          <w:p w14:paraId="446B3604" w14:textId="70A9691E"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62,83</w:t>
            </w:r>
          </w:p>
        </w:tc>
        <w:tc>
          <w:tcPr>
            <w:tcW w:w="682" w:type="dxa"/>
            <w:tcBorders>
              <w:top w:val="single" w:sz="12" w:space="0" w:color="006600"/>
              <w:left w:val="single" w:sz="4" w:space="0" w:color="008000"/>
              <w:bottom w:val="single" w:sz="4" w:space="0" w:color="008000"/>
              <w:right w:val="single" w:sz="12" w:space="0" w:color="008000"/>
            </w:tcBorders>
            <w:tcMar>
              <w:left w:w="28" w:type="dxa"/>
              <w:right w:w="28" w:type="dxa"/>
            </w:tcMar>
            <w:vAlign w:val="center"/>
          </w:tcPr>
          <w:p w14:paraId="6004144A" w14:textId="2E3286A8"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0,48</w:t>
            </w:r>
          </w:p>
        </w:tc>
        <w:tc>
          <w:tcPr>
            <w:tcW w:w="596" w:type="dxa"/>
            <w:tcBorders>
              <w:top w:val="single" w:sz="12" w:space="0" w:color="006600"/>
              <w:left w:val="single" w:sz="12" w:space="0" w:color="008000"/>
              <w:bottom w:val="single" w:sz="4" w:space="0" w:color="008000"/>
            </w:tcBorders>
            <w:noWrap/>
            <w:tcMar>
              <w:left w:w="28" w:type="dxa"/>
              <w:right w:w="28" w:type="dxa"/>
            </w:tcMar>
            <w:vAlign w:val="center"/>
          </w:tcPr>
          <w:p w14:paraId="178B36BF" w14:textId="63649E17"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2</w:t>
            </w:r>
          </w:p>
        </w:tc>
        <w:tc>
          <w:tcPr>
            <w:tcW w:w="559" w:type="dxa"/>
            <w:tcBorders>
              <w:top w:val="single" w:sz="12" w:space="0" w:color="006600"/>
              <w:bottom w:val="single" w:sz="4" w:space="0" w:color="008000"/>
            </w:tcBorders>
            <w:noWrap/>
            <w:tcMar>
              <w:left w:w="28" w:type="dxa"/>
              <w:right w:w="28" w:type="dxa"/>
            </w:tcMar>
            <w:vAlign w:val="center"/>
          </w:tcPr>
          <w:p w14:paraId="52C00B63" w14:textId="2611C800"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0,89</w:t>
            </w:r>
          </w:p>
        </w:tc>
        <w:tc>
          <w:tcPr>
            <w:tcW w:w="559" w:type="dxa"/>
            <w:tcBorders>
              <w:top w:val="single" w:sz="12" w:space="0" w:color="006600"/>
              <w:bottom w:val="single" w:sz="4" w:space="0" w:color="008000"/>
              <w:right w:val="single" w:sz="12" w:space="0" w:color="008000"/>
            </w:tcBorders>
            <w:noWrap/>
            <w:tcMar>
              <w:left w:w="28" w:type="dxa"/>
              <w:right w:w="28" w:type="dxa"/>
            </w:tcMar>
            <w:vAlign w:val="center"/>
          </w:tcPr>
          <w:p w14:paraId="2C81B22D" w14:textId="13327435"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sz w:val="18"/>
                <w:szCs w:val="18"/>
              </w:rPr>
            </w:pPr>
            <w:r w:rsidRPr="0042291E">
              <w:rPr>
                <w:rFonts w:ascii="Calibri" w:hAnsi="Calibri" w:cs="Calibri"/>
                <w:sz w:val="18"/>
                <w:szCs w:val="18"/>
              </w:rPr>
              <w:t>1,42</w:t>
            </w:r>
          </w:p>
        </w:tc>
      </w:tr>
      <w:tr w:rsidR="000652FD" w:rsidRPr="00410F38" w14:paraId="28C81D1A" w14:textId="77777777" w:rsidTr="000652FD">
        <w:trPr>
          <w:trHeight w:val="243"/>
          <w:jc w:val="center"/>
        </w:trPr>
        <w:tc>
          <w:tcPr>
            <w:tcW w:w="4580" w:type="dxa"/>
            <w:gridSpan w:val="2"/>
            <w:tcBorders>
              <w:top w:val="single" w:sz="12" w:space="0" w:color="008000"/>
              <w:left w:val="single" w:sz="12" w:space="0" w:color="008000"/>
              <w:bottom w:val="single" w:sz="12" w:space="0" w:color="008000"/>
              <w:right w:val="single" w:sz="12" w:space="0" w:color="008000"/>
            </w:tcBorders>
            <w:tcMar>
              <w:left w:w="28" w:type="dxa"/>
              <w:right w:w="28" w:type="dxa"/>
            </w:tcMar>
            <w:vAlign w:val="center"/>
          </w:tcPr>
          <w:p w14:paraId="2D619FE4" w14:textId="77777777" w:rsidR="000652FD" w:rsidRPr="000652FD" w:rsidRDefault="000652FD" w:rsidP="000652FD">
            <w:pPr>
              <w:keepLines/>
              <w:spacing w:before="0" w:after="0" w:line="240" w:lineRule="auto"/>
              <w:ind w:firstLine="0"/>
              <w:jc w:val="left"/>
              <w:rPr>
                <w:rFonts w:asciiTheme="minorHAnsi" w:eastAsia="Times New Roman" w:hAnsiTheme="minorHAnsi" w:cstheme="minorHAnsi"/>
                <w:b/>
                <w:sz w:val="18"/>
                <w:szCs w:val="18"/>
              </w:rPr>
            </w:pPr>
            <w:r w:rsidRPr="000652FD">
              <w:rPr>
                <w:rFonts w:asciiTheme="minorHAnsi" w:eastAsia="Times New Roman" w:hAnsiTheme="minorHAnsi" w:cstheme="minorHAnsi"/>
                <w:b/>
                <w:sz w:val="18"/>
                <w:szCs w:val="18"/>
              </w:rPr>
              <w:t>Sveukupno</w:t>
            </w:r>
          </w:p>
        </w:tc>
        <w:tc>
          <w:tcPr>
            <w:tcW w:w="650" w:type="dxa"/>
            <w:tcBorders>
              <w:top w:val="single" w:sz="12" w:space="0" w:color="008000"/>
              <w:left w:val="single" w:sz="12" w:space="0" w:color="008000"/>
              <w:bottom w:val="single" w:sz="12" w:space="0" w:color="008000"/>
            </w:tcBorders>
            <w:noWrap/>
            <w:tcMar>
              <w:left w:w="28" w:type="dxa"/>
              <w:right w:w="28" w:type="dxa"/>
            </w:tcMar>
            <w:vAlign w:val="center"/>
          </w:tcPr>
          <w:p w14:paraId="153FAE6B" w14:textId="5F82476C"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1917,81</w:t>
            </w:r>
          </w:p>
        </w:tc>
        <w:tc>
          <w:tcPr>
            <w:tcW w:w="567" w:type="dxa"/>
            <w:tcBorders>
              <w:top w:val="single" w:sz="12" w:space="0" w:color="008000"/>
              <w:bottom w:val="single" w:sz="12" w:space="0" w:color="008000"/>
              <w:right w:val="single" w:sz="12" w:space="0" w:color="008000"/>
            </w:tcBorders>
            <w:noWrap/>
            <w:tcMar>
              <w:left w:w="28" w:type="dxa"/>
              <w:right w:w="28" w:type="dxa"/>
            </w:tcMar>
            <w:vAlign w:val="center"/>
          </w:tcPr>
          <w:p w14:paraId="47130860" w14:textId="6930A85D"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100,00</w:t>
            </w:r>
          </w:p>
        </w:tc>
        <w:tc>
          <w:tcPr>
            <w:tcW w:w="612" w:type="dxa"/>
            <w:tcBorders>
              <w:top w:val="single" w:sz="12" w:space="0" w:color="008000"/>
              <w:left w:val="single" w:sz="12" w:space="0" w:color="008000"/>
              <w:bottom w:val="single" w:sz="12" w:space="0" w:color="008000"/>
              <w:right w:val="single" w:sz="4" w:space="0" w:color="008000"/>
            </w:tcBorders>
            <w:noWrap/>
            <w:tcMar>
              <w:left w:w="28" w:type="dxa"/>
              <w:right w:w="28" w:type="dxa"/>
            </w:tcMar>
            <w:vAlign w:val="center"/>
          </w:tcPr>
          <w:p w14:paraId="40352BFB" w14:textId="3CC10D86"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35558</w:t>
            </w:r>
          </w:p>
        </w:tc>
        <w:tc>
          <w:tcPr>
            <w:tcW w:w="719" w:type="dxa"/>
            <w:tcBorders>
              <w:top w:val="single" w:sz="12" w:space="0" w:color="008000"/>
              <w:left w:val="single" w:sz="4" w:space="0" w:color="008000"/>
              <w:bottom w:val="single" w:sz="12" w:space="0" w:color="008000"/>
              <w:right w:val="single" w:sz="4" w:space="0" w:color="008000"/>
            </w:tcBorders>
            <w:noWrap/>
            <w:tcMar>
              <w:left w:w="28" w:type="dxa"/>
              <w:right w:w="28" w:type="dxa"/>
            </w:tcMar>
            <w:vAlign w:val="center"/>
          </w:tcPr>
          <w:p w14:paraId="52E5259B" w14:textId="5530AF9C"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18,54</w:t>
            </w:r>
          </w:p>
        </w:tc>
        <w:tc>
          <w:tcPr>
            <w:tcW w:w="682" w:type="dxa"/>
            <w:tcBorders>
              <w:top w:val="single" w:sz="12" w:space="0" w:color="008000"/>
              <w:left w:val="single" w:sz="4" w:space="0" w:color="008000"/>
              <w:bottom w:val="single" w:sz="12" w:space="0" w:color="008000"/>
              <w:right w:val="single" w:sz="12" w:space="0" w:color="008000"/>
            </w:tcBorders>
            <w:tcMar>
              <w:left w:w="28" w:type="dxa"/>
              <w:right w:w="28" w:type="dxa"/>
            </w:tcMar>
            <w:vAlign w:val="center"/>
          </w:tcPr>
          <w:p w14:paraId="3BE09AF4" w14:textId="3FA4F17E"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100,00</w:t>
            </w:r>
          </w:p>
        </w:tc>
        <w:tc>
          <w:tcPr>
            <w:tcW w:w="596" w:type="dxa"/>
            <w:tcBorders>
              <w:top w:val="single" w:sz="12" w:space="0" w:color="008000"/>
              <w:left w:val="single" w:sz="12" w:space="0" w:color="008000"/>
              <w:bottom w:val="single" w:sz="12" w:space="0" w:color="008000"/>
              <w:right w:val="single" w:sz="4" w:space="0" w:color="008000"/>
            </w:tcBorders>
            <w:noWrap/>
            <w:tcMar>
              <w:left w:w="28" w:type="dxa"/>
              <w:right w:w="28" w:type="dxa"/>
            </w:tcMar>
            <w:vAlign w:val="center"/>
          </w:tcPr>
          <w:p w14:paraId="32A54ED8" w14:textId="35D13F19"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639</w:t>
            </w:r>
          </w:p>
        </w:tc>
        <w:tc>
          <w:tcPr>
            <w:tcW w:w="559" w:type="dxa"/>
            <w:tcBorders>
              <w:top w:val="single" w:sz="12" w:space="0" w:color="008000"/>
              <w:left w:val="single" w:sz="4" w:space="0" w:color="008000"/>
              <w:bottom w:val="single" w:sz="12" w:space="0" w:color="008000"/>
              <w:right w:val="single" w:sz="4" w:space="0" w:color="008000"/>
            </w:tcBorders>
            <w:noWrap/>
            <w:tcMar>
              <w:left w:w="28" w:type="dxa"/>
              <w:right w:w="28" w:type="dxa"/>
            </w:tcMar>
            <w:vAlign w:val="center"/>
          </w:tcPr>
          <w:p w14:paraId="0ACE83E5" w14:textId="376E7122"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0,33</w:t>
            </w:r>
          </w:p>
        </w:tc>
        <w:tc>
          <w:tcPr>
            <w:tcW w:w="559" w:type="dxa"/>
            <w:tcBorders>
              <w:top w:val="single" w:sz="12" w:space="0" w:color="008000"/>
              <w:left w:val="single" w:sz="4" w:space="0" w:color="008000"/>
              <w:bottom w:val="single" w:sz="12" w:space="0" w:color="008000"/>
              <w:right w:val="single" w:sz="12" w:space="0" w:color="008000"/>
            </w:tcBorders>
            <w:noWrap/>
            <w:tcMar>
              <w:left w:w="28" w:type="dxa"/>
              <w:right w:w="28" w:type="dxa"/>
            </w:tcMar>
            <w:vAlign w:val="center"/>
          </w:tcPr>
          <w:p w14:paraId="2FA6B059" w14:textId="22F6F108" w:rsidR="000652FD" w:rsidRPr="000652FD" w:rsidRDefault="000652FD" w:rsidP="000652FD">
            <w:pPr>
              <w:keepNext/>
              <w:spacing w:before="0" w:after="0" w:line="240" w:lineRule="auto"/>
              <w:ind w:firstLine="0"/>
              <w:contextualSpacing/>
              <w:jc w:val="center"/>
              <w:rPr>
                <w:rFonts w:asciiTheme="minorHAnsi" w:eastAsia="Times New Roman" w:hAnsiTheme="minorHAnsi" w:cstheme="minorHAnsi"/>
                <w:b/>
                <w:bCs/>
                <w:sz w:val="18"/>
                <w:szCs w:val="18"/>
              </w:rPr>
            </w:pPr>
            <w:r w:rsidRPr="000652FD">
              <w:rPr>
                <w:rFonts w:ascii="Calibri" w:hAnsi="Calibri" w:cs="Calibri"/>
                <w:b/>
                <w:bCs/>
                <w:sz w:val="18"/>
                <w:szCs w:val="18"/>
              </w:rPr>
              <w:t>1,80</w:t>
            </w:r>
          </w:p>
        </w:tc>
      </w:tr>
      <w:bookmarkEnd w:id="211"/>
    </w:tbl>
    <w:p w14:paraId="20112EF6" w14:textId="77777777" w:rsidR="008E4B6D" w:rsidRDefault="008E4B6D" w:rsidP="008E4B6D">
      <w:pPr>
        <w:spacing w:before="60"/>
        <w:ind w:firstLine="0"/>
        <w:rPr>
          <w:rFonts w:asciiTheme="minorHAnsi" w:hAnsiTheme="minorHAnsi" w:cstheme="minorHAnsi"/>
          <w:sz w:val="22"/>
        </w:rPr>
      </w:pPr>
    </w:p>
    <w:p w14:paraId="4E4355E7" w14:textId="0A23F9AB" w:rsidR="008E4B6D" w:rsidRPr="00CB2386" w:rsidRDefault="008E4B6D" w:rsidP="008E4B6D">
      <w:pPr>
        <w:spacing w:before="60"/>
        <w:ind w:firstLine="0"/>
        <w:rPr>
          <w:rFonts w:asciiTheme="minorHAnsi" w:hAnsiTheme="minorHAnsi" w:cstheme="minorHAnsi"/>
          <w:sz w:val="22"/>
        </w:rPr>
      </w:pPr>
      <w:r w:rsidRPr="00CB2386">
        <w:rPr>
          <w:rFonts w:asciiTheme="minorHAnsi" w:hAnsiTheme="minorHAnsi" w:cstheme="minorHAnsi"/>
          <w:sz w:val="22"/>
        </w:rPr>
        <w:t xml:space="preserve">Obrasla površina gospodarske jedinice </w:t>
      </w:r>
      <w:r w:rsidR="000652FD">
        <w:rPr>
          <w:rFonts w:asciiTheme="minorHAnsi" w:eastAsia="Times New Roman" w:hAnsiTheme="minorHAnsi" w:cstheme="minorHAnsi"/>
          <w:sz w:val="22"/>
          <w:szCs w:val="24"/>
        </w:rPr>
        <w:t>KORČULA-ISTOK</w:t>
      </w:r>
      <w:r w:rsidRPr="00CB2386">
        <w:rPr>
          <w:rFonts w:asciiTheme="minorHAnsi" w:eastAsia="Times New Roman" w:hAnsiTheme="minorHAnsi" w:cstheme="minorHAnsi"/>
          <w:sz w:val="22"/>
          <w:szCs w:val="24"/>
        </w:rPr>
        <w:t xml:space="preserve"> </w:t>
      </w:r>
      <w:r w:rsidRPr="00CB2386">
        <w:rPr>
          <w:rFonts w:asciiTheme="minorHAnsi" w:hAnsiTheme="minorHAnsi" w:cstheme="minorHAnsi"/>
          <w:sz w:val="22"/>
        </w:rPr>
        <w:t>je 1</w:t>
      </w:r>
      <w:r w:rsidR="000652FD">
        <w:rPr>
          <w:rFonts w:asciiTheme="minorHAnsi" w:hAnsiTheme="minorHAnsi" w:cstheme="minorHAnsi"/>
          <w:sz w:val="22"/>
        </w:rPr>
        <w:t>9</w:t>
      </w:r>
      <w:r w:rsidRPr="00CB2386">
        <w:rPr>
          <w:rFonts w:asciiTheme="minorHAnsi" w:hAnsiTheme="minorHAnsi" w:cstheme="minorHAnsi"/>
          <w:sz w:val="22"/>
        </w:rPr>
        <w:t>1</w:t>
      </w:r>
      <w:r w:rsidR="000652FD">
        <w:rPr>
          <w:rFonts w:asciiTheme="minorHAnsi" w:hAnsiTheme="minorHAnsi" w:cstheme="minorHAnsi"/>
          <w:sz w:val="22"/>
        </w:rPr>
        <w:t>7</w:t>
      </w:r>
      <w:r w:rsidRPr="00CB2386">
        <w:rPr>
          <w:rFonts w:asciiTheme="minorHAnsi" w:hAnsiTheme="minorHAnsi" w:cstheme="minorHAnsi"/>
          <w:sz w:val="22"/>
        </w:rPr>
        <w:t>,</w:t>
      </w:r>
      <w:r w:rsidR="000652FD">
        <w:rPr>
          <w:rFonts w:asciiTheme="minorHAnsi" w:hAnsiTheme="minorHAnsi" w:cstheme="minorHAnsi"/>
          <w:sz w:val="22"/>
        </w:rPr>
        <w:t>81</w:t>
      </w:r>
      <w:r w:rsidRPr="00CB2386">
        <w:rPr>
          <w:rFonts w:asciiTheme="minorHAnsi" w:hAnsiTheme="minorHAnsi" w:cstheme="minorHAnsi"/>
          <w:sz w:val="22"/>
        </w:rPr>
        <w:t xml:space="preserve"> ha na kojoj sveukupna drvna masa iznosi </w:t>
      </w:r>
      <w:r w:rsidR="000652FD">
        <w:rPr>
          <w:rFonts w:asciiTheme="minorHAnsi" w:hAnsiTheme="minorHAnsi" w:cstheme="minorHAnsi"/>
          <w:sz w:val="22"/>
        </w:rPr>
        <w:t>35558</w:t>
      </w:r>
      <w:r w:rsidRPr="00CB2386">
        <w:rPr>
          <w:rFonts w:asciiTheme="minorHAnsi" w:hAnsiTheme="minorHAnsi" w:cstheme="minorHAnsi"/>
          <w:sz w:val="22"/>
        </w:rPr>
        <w:t xml:space="preserve"> m</w:t>
      </w:r>
      <w:r w:rsidRPr="00CB2386">
        <w:rPr>
          <w:rFonts w:asciiTheme="minorHAnsi" w:hAnsiTheme="minorHAnsi" w:cstheme="minorHAnsi"/>
          <w:sz w:val="22"/>
          <w:vertAlign w:val="superscript"/>
        </w:rPr>
        <w:t>3</w:t>
      </w:r>
      <w:r w:rsidRPr="00CB2386">
        <w:rPr>
          <w:rFonts w:asciiTheme="minorHAnsi" w:hAnsiTheme="minorHAnsi" w:cstheme="minorHAnsi"/>
          <w:sz w:val="22"/>
        </w:rPr>
        <w:t xml:space="preserve">, a tečajni godišnji prirast je </w:t>
      </w:r>
      <w:r w:rsidR="000652FD">
        <w:rPr>
          <w:rFonts w:asciiTheme="minorHAnsi" w:hAnsiTheme="minorHAnsi" w:cstheme="minorHAnsi"/>
          <w:sz w:val="22"/>
        </w:rPr>
        <w:t>639</w:t>
      </w:r>
      <w:r w:rsidRPr="00CB2386">
        <w:rPr>
          <w:rFonts w:asciiTheme="minorHAnsi" w:hAnsiTheme="minorHAnsi" w:cstheme="minorHAnsi"/>
          <w:sz w:val="22"/>
        </w:rPr>
        <w:t xml:space="preserve"> m</w:t>
      </w:r>
      <w:r w:rsidRPr="00CB2386">
        <w:rPr>
          <w:rFonts w:asciiTheme="minorHAnsi" w:hAnsiTheme="minorHAnsi" w:cstheme="minorHAnsi"/>
          <w:sz w:val="22"/>
          <w:vertAlign w:val="superscript"/>
        </w:rPr>
        <w:t>3</w:t>
      </w:r>
      <w:r w:rsidRPr="00CB2386">
        <w:rPr>
          <w:rFonts w:asciiTheme="minorHAnsi" w:hAnsiTheme="minorHAnsi" w:cstheme="minorHAnsi"/>
          <w:sz w:val="22"/>
        </w:rPr>
        <w:t>. Prosječna drvna zaliha po hektaru za cijelu gospodarsku jedinicu iznosi 1</w:t>
      </w:r>
      <w:r w:rsidR="000652FD">
        <w:rPr>
          <w:rFonts w:asciiTheme="minorHAnsi" w:hAnsiTheme="minorHAnsi" w:cstheme="minorHAnsi"/>
          <w:sz w:val="22"/>
        </w:rPr>
        <w:t>8</w:t>
      </w:r>
      <w:r w:rsidRPr="00CB2386">
        <w:rPr>
          <w:rFonts w:asciiTheme="minorHAnsi" w:hAnsiTheme="minorHAnsi" w:cstheme="minorHAnsi"/>
          <w:sz w:val="22"/>
        </w:rPr>
        <w:t>,</w:t>
      </w:r>
      <w:r w:rsidR="000652FD">
        <w:rPr>
          <w:rFonts w:asciiTheme="minorHAnsi" w:hAnsiTheme="minorHAnsi" w:cstheme="minorHAnsi"/>
          <w:sz w:val="22"/>
        </w:rPr>
        <w:t>54</w:t>
      </w:r>
      <w:r w:rsidRPr="00CB2386">
        <w:rPr>
          <w:rFonts w:asciiTheme="minorHAnsi" w:hAnsiTheme="minorHAnsi" w:cstheme="minorHAnsi"/>
          <w:sz w:val="22"/>
        </w:rPr>
        <w:t xml:space="preserve"> m</w:t>
      </w:r>
      <w:r w:rsidRPr="00CB2386">
        <w:rPr>
          <w:rFonts w:asciiTheme="minorHAnsi" w:hAnsiTheme="minorHAnsi" w:cstheme="minorHAnsi"/>
          <w:sz w:val="22"/>
          <w:vertAlign w:val="superscript"/>
        </w:rPr>
        <w:t>3</w:t>
      </w:r>
      <w:r w:rsidRPr="00CB2386">
        <w:rPr>
          <w:rFonts w:asciiTheme="minorHAnsi" w:hAnsiTheme="minorHAnsi" w:cstheme="minorHAnsi"/>
          <w:sz w:val="22"/>
        </w:rPr>
        <w:t>/ha s prirastom od 0,3</w:t>
      </w:r>
      <w:r w:rsidR="000652FD">
        <w:rPr>
          <w:rFonts w:asciiTheme="minorHAnsi" w:hAnsiTheme="minorHAnsi" w:cstheme="minorHAnsi"/>
          <w:sz w:val="22"/>
        </w:rPr>
        <w:t>3</w:t>
      </w:r>
      <w:r w:rsidRPr="00CB2386">
        <w:rPr>
          <w:rFonts w:asciiTheme="minorHAnsi" w:hAnsiTheme="minorHAnsi" w:cstheme="minorHAnsi"/>
          <w:sz w:val="22"/>
        </w:rPr>
        <w:t xml:space="preserve"> m</w:t>
      </w:r>
      <w:r w:rsidRPr="00CB2386">
        <w:rPr>
          <w:rFonts w:asciiTheme="minorHAnsi" w:hAnsiTheme="minorHAnsi" w:cstheme="minorHAnsi"/>
          <w:sz w:val="22"/>
          <w:vertAlign w:val="superscript"/>
        </w:rPr>
        <w:t>3</w:t>
      </w:r>
      <w:r w:rsidRPr="00CB2386">
        <w:rPr>
          <w:rFonts w:asciiTheme="minorHAnsi" w:hAnsiTheme="minorHAnsi" w:cstheme="minorHAnsi"/>
          <w:sz w:val="22"/>
        </w:rPr>
        <w:t xml:space="preserve">/ha ili </w:t>
      </w:r>
      <w:r w:rsidR="000652FD">
        <w:rPr>
          <w:rFonts w:asciiTheme="minorHAnsi" w:hAnsiTheme="minorHAnsi" w:cstheme="minorHAnsi"/>
          <w:sz w:val="22"/>
        </w:rPr>
        <w:t>1</w:t>
      </w:r>
      <w:r w:rsidRPr="00CB2386">
        <w:rPr>
          <w:rFonts w:asciiTheme="minorHAnsi" w:hAnsiTheme="minorHAnsi" w:cstheme="minorHAnsi"/>
          <w:sz w:val="22"/>
        </w:rPr>
        <w:t>,</w:t>
      </w:r>
      <w:r w:rsidR="000652FD">
        <w:rPr>
          <w:rFonts w:asciiTheme="minorHAnsi" w:hAnsiTheme="minorHAnsi" w:cstheme="minorHAnsi"/>
          <w:sz w:val="22"/>
        </w:rPr>
        <w:t>8</w:t>
      </w:r>
      <w:r w:rsidRPr="00CB2386">
        <w:rPr>
          <w:rFonts w:asciiTheme="minorHAnsi" w:hAnsiTheme="minorHAnsi" w:cstheme="minorHAnsi"/>
          <w:sz w:val="22"/>
        </w:rPr>
        <w:t>0 %.</w:t>
      </w:r>
    </w:p>
    <w:p w14:paraId="08436426" w14:textId="52EAE7BD" w:rsidR="008E4B6D" w:rsidRDefault="008E4B6D" w:rsidP="008E4B6D">
      <w:pPr>
        <w:spacing w:before="60"/>
        <w:ind w:firstLine="0"/>
        <w:rPr>
          <w:rFonts w:asciiTheme="minorHAnsi" w:hAnsiTheme="minorHAnsi" w:cstheme="minorHAnsi"/>
          <w:sz w:val="22"/>
        </w:rPr>
      </w:pPr>
      <w:r w:rsidRPr="00986B19">
        <w:rPr>
          <w:rFonts w:asciiTheme="minorHAnsi" w:hAnsiTheme="minorHAnsi" w:cstheme="minorHAnsi"/>
          <w:sz w:val="22"/>
        </w:rPr>
        <w:t>Najveću površinu u gospodarskoj jedinici zauzima uređajni razred gospodarsk</w:t>
      </w:r>
      <w:r w:rsidR="000652FD">
        <w:rPr>
          <w:rFonts w:asciiTheme="minorHAnsi" w:hAnsiTheme="minorHAnsi" w:cstheme="minorHAnsi"/>
          <w:sz w:val="22"/>
        </w:rPr>
        <w:t>a makija</w:t>
      </w:r>
      <w:r w:rsidRPr="00986B19">
        <w:rPr>
          <w:rFonts w:asciiTheme="minorHAnsi" w:hAnsiTheme="minorHAnsi" w:cstheme="minorHAnsi"/>
          <w:sz w:val="22"/>
        </w:rPr>
        <w:t xml:space="preserve"> s površinom 1</w:t>
      </w:r>
      <w:r w:rsidR="000652FD">
        <w:rPr>
          <w:rFonts w:asciiTheme="minorHAnsi" w:hAnsiTheme="minorHAnsi" w:cstheme="minorHAnsi"/>
          <w:sz w:val="22"/>
        </w:rPr>
        <w:t>401</w:t>
      </w:r>
      <w:r w:rsidRPr="00986B19">
        <w:rPr>
          <w:rFonts w:asciiTheme="minorHAnsi" w:hAnsiTheme="minorHAnsi" w:cstheme="minorHAnsi"/>
          <w:sz w:val="22"/>
        </w:rPr>
        <w:t>,</w:t>
      </w:r>
      <w:r w:rsidR="000652FD">
        <w:rPr>
          <w:rFonts w:asciiTheme="minorHAnsi" w:hAnsiTheme="minorHAnsi" w:cstheme="minorHAnsi"/>
          <w:sz w:val="22"/>
        </w:rPr>
        <w:t>14</w:t>
      </w:r>
      <w:r w:rsidRPr="00986B19">
        <w:rPr>
          <w:rFonts w:asciiTheme="minorHAnsi" w:hAnsiTheme="minorHAnsi" w:cstheme="minorHAnsi"/>
          <w:sz w:val="22"/>
        </w:rPr>
        <w:t xml:space="preserve"> ha odnosno </w:t>
      </w:r>
      <w:r w:rsidR="000652FD">
        <w:rPr>
          <w:rFonts w:asciiTheme="minorHAnsi" w:hAnsiTheme="minorHAnsi" w:cstheme="minorHAnsi"/>
          <w:sz w:val="22"/>
        </w:rPr>
        <w:t>73</w:t>
      </w:r>
      <w:r w:rsidRPr="00986B19">
        <w:rPr>
          <w:rFonts w:asciiTheme="minorHAnsi" w:hAnsiTheme="minorHAnsi" w:cstheme="minorHAnsi"/>
          <w:sz w:val="22"/>
        </w:rPr>
        <w:t>,</w:t>
      </w:r>
      <w:r w:rsidR="000652FD">
        <w:rPr>
          <w:rFonts w:asciiTheme="minorHAnsi" w:hAnsiTheme="minorHAnsi" w:cstheme="minorHAnsi"/>
          <w:sz w:val="22"/>
        </w:rPr>
        <w:t>06</w:t>
      </w:r>
      <w:r w:rsidRPr="00986B19">
        <w:rPr>
          <w:rFonts w:asciiTheme="minorHAnsi" w:hAnsiTheme="minorHAnsi" w:cstheme="minorHAnsi"/>
          <w:sz w:val="22"/>
        </w:rPr>
        <w:t xml:space="preserve"> % površine gospodarske jedinice, a najmanju površinu zauzima uređajni razred gospodarska sjemenjača </w:t>
      </w:r>
      <w:r w:rsidRPr="00410F38">
        <w:rPr>
          <w:rFonts w:asciiTheme="minorHAnsi" w:eastAsia="Times New Roman" w:hAnsiTheme="minorHAnsi" w:cstheme="minorHAnsi"/>
          <w:sz w:val="22"/>
        </w:rPr>
        <w:t>običn</w:t>
      </w:r>
      <w:r w:rsidRPr="00986B19">
        <w:rPr>
          <w:rFonts w:asciiTheme="minorHAnsi" w:eastAsia="Times New Roman" w:hAnsiTheme="minorHAnsi" w:cstheme="minorHAnsi"/>
          <w:sz w:val="22"/>
        </w:rPr>
        <w:t>og čempresa</w:t>
      </w:r>
      <w:r w:rsidRPr="00986B19">
        <w:rPr>
          <w:rFonts w:asciiTheme="minorHAnsi" w:hAnsiTheme="minorHAnsi" w:cstheme="minorHAnsi"/>
          <w:sz w:val="22"/>
        </w:rPr>
        <w:t xml:space="preserve"> s 4,4</w:t>
      </w:r>
      <w:r w:rsidR="000652FD">
        <w:rPr>
          <w:rFonts w:asciiTheme="minorHAnsi" w:hAnsiTheme="minorHAnsi" w:cstheme="minorHAnsi"/>
          <w:sz w:val="22"/>
        </w:rPr>
        <w:t>7</w:t>
      </w:r>
      <w:r w:rsidRPr="00986B19">
        <w:rPr>
          <w:rFonts w:asciiTheme="minorHAnsi" w:hAnsiTheme="minorHAnsi" w:cstheme="minorHAnsi"/>
          <w:sz w:val="22"/>
        </w:rPr>
        <w:t xml:space="preserve"> ha ili 0,</w:t>
      </w:r>
      <w:r w:rsidR="000652FD">
        <w:rPr>
          <w:rFonts w:asciiTheme="minorHAnsi" w:hAnsiTheme="minorHAnsi" w:cstheme="minorHAnsi"/>
          <w:sz w:val="22"/>
        </w:rPr>
        <w:t>23</w:t>
      </w:r>
      <w:r w:rsidRPr="00986B19">
        <w:rPr>
          <w:rFonts w:asciiTheme="minorHAnsi" w:hAnsiTheme="minorHAnsi" w:cstheme="minorHAnsi"/>
          <w:sz w:val="22"/>
        </w:rPr>
        <w:t xml:space="preserve"> % površine gospodarske jedinice.</w:t>
      </w:r>
    </w:p>
    <w:p w14:paraId="3AC5BE45" w14:textId="77777777" w:rsidR="004328A0" w:rsidRPr="009E2FD2" w:rsidRDefault="004328A0" w:rsidP="008E4B6D">
      <w:pPr>
        <w:spacing w:before="60"/>
        <w:ind w:firstLine="0"/>
        <w:rPr>
          <w:rFonts w:asciiTheme="minorHAnsi" w:hAnsiTheme="minorHAnsi" w:cstheme="minorHAnsi"/>
          <w:sz w:val="22"/>
        </w:rPr>
      </w:pPr>
    </w:p>
    <w:p w14:paraId="1C65C87E" w14:textId="0A48F543" w:rsidR="008E4B6D" w:rsidRPr="00986B19" w:rsidRDefault="008E4B6D" w:rsidP="008E4B6D">
      <w:pPr>
        <w:pStyle w:val="Caption"/>
        <w:keepNext/>
        <w:spacing w:before="0" w:after="0"/>
        <w:ind w:firstLine="0"/>
        <w:rPr>
          <w:rFonts w:asciiTheme="minorHAnsi" w:hAnsiTheme="minorHAnsi" w:cstheme="minorHAnsi"/>
          <w:sz w:val="20"/>
          <w:szCs w:val="20"/>
        </w:rPr>
      </w:pPr>
      <w:r w:rsidRPr="00986B19">
        <w:rPr>
          <w:rFonts w:asciiTheme="minorHAnsi" w:hAnsiTheme="minorHAnsi" w:cstheme="minorHAnsi"/>
          <w:b/>
          <w:bCs/>
          <w:i w:val="0"/>
          <w:iCs w:val="0"/>
          <w:sz w:val="20"/>
          <w:szCs w:val="20"/>
        </w:rPr>
        <w:t xml:space="preserve">Tablica </w:t>
      </w:r>
      <w:r w:rsidR="000A0D00">
        <w:rPr>
          <w:rFonts w:asciiTheme="minorHAnsi" w:hAnsiTheme="minorHAnsi" w:cstheme="minorHAnsi"/>
          <w:b/>
          <w:bCs/>
          <w:i w:val="0"/>
          <w:iCs w:val="0"/>
          <w:sz w:val="20"/>
          <w:szCs w:val="20"/>
        </w:rPr>
        <w:t>30</w:t>
      </w:r>
      <w:r w:rsidRPr="00986B19">
        <w:rPr>
          <w:rFonts w:asciiTheme="minorHAnsi" w:hAnsiTheme="minorHAnsi" w:cstheme="minorHAnsi"/>
          <w:b/>
          <w:bCs/>
          <w:i w:val="0"/>
          <w:iCs w:val="0"/>
          <w:sz w:val="20"/>
          <w:szCs w:val="20"/>
        </w:rPr>
        <w:t>.</w:t>
      </w:r>
      <w:r w:rsidRPr="00986B19">
        <w:rPr>
          <w:rFonts w:asciiTheme="minorHAnsi" w:hAnsiTheme="minorHAnsi" w:cstheme="minorHAnsi"/>
          <w:sz w:val="20"/>
          <w:szCs w:val="20"/>
        </w:rPr>
        <w:t xml:space="preserve"> Pregled odsjeka po uređajnim razredima i bonitetima</w:t>
      </w:r>
    </w:p>
    <w:tbl>
      <w:tblPr>
        <w:tblW w:w="9922" w:type="dxa"/>
        <w:jc w:val="center"/>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Look w:val="0000" w:firstRow="0" w:lastRow="0" w:firstColumn="0" w:lastColumn="0" w:noHBand="0" w:noVBand="0"/>
      </w:tblPr>
      <w:tblGrid>
        <w:gridCol w:w="3260"/>
        <w:gridCol w:w="992"/>
        <w:gridCol w:w="1701"/>
        <w:gridCol w:w="3969"/>
      </w:tblGrid>
      <w:tr w:rsidR="008E4B6D" w:rsidRPr="008D2CCF" w14:paraId="7BA06AAA" w14:textId="77777777" w:rsidTr="00880881">
        <w:trPr>
          <w:trHeight w:val="284"/>
          <w:jc w:val="center"/>
        </w:trPr>
        <w:tc>
          <w:tcPr>
            <w:tcW w:w="3260" w:type="dxa"/>
            <w:tcBorders>
              <w:top w:val="single" w:sz="12" w:space="0" w:color="006634"/>
              <w:bottom w:val="single" w:sz="12" w:space="0" w:color="006634"/>
            </w:tcBorders>
            <w:noWrap/>
            <w:vAlign w:val="center"/>
          </w:tcPr>
          <w:p w14:paraId="07C95694" w14:textId="77777777" w:rsidR="008E4B6D" w:rsidRPr="00986B19" w:rsidRDefault="008E4B6D" w:rsidP="00880881">
            <w:pPr>
              <w:keepLines/>
              <w:spacing w:before="0" w:after="0"/>
              <w:jc w:val="center"/>
              <w:rPr>
                <w:rFonts w:asciiTheme="minorHAnsi" w:hAnsiTheme="minorHAnsi" w:cstheme="minorHAnsi"/>
                <w:b/>
                <w:sz w:val="18"/>
                <w:szCs w:val="18"/>
              </w:rPr>
            </w:pPr>
            <w:r w:rsidRPr="00986B19">
              <w:rPr>
                <w:rFonts w:asciiTheme="minorHAnsi" w:hAnsiTheme="minorHAnsi" w:cstheme="minorHAnsi"/>
                <w:b/>
                <w:sz w:val="18"/>
                <w:szCs w:val="18"/>
              </w:rPr>
              <w:t>Uređajni razredi</w:t>
            </w:r>
          </w:p>
        </w:tc>
        <w:tc>
          <w:tcPr>
            <w:tcW w:w="992" w:type="dxa"/>
            <w:tcBorders>
              <w:top w:val="single" w:sz="12" w:space="0" w:color="006634"/>
              <w:bottom w:val="single" w:sz="12" w:space="0" w:color="006634"/>
            </w:tcBorders>
            <w:vAlign w:val="center"/>
          </w:tcPr>
          <w:p w14:paraId="520B2635" w14:textId="77777777" w:rsidR="008E4B6D" w:rsidRPr="00986B19" w:rsidRDefault="008E4B6D" w:rsidP="00880881">
            <w:pPr>
              <w:keepLines/>
              <w:spacing w:before="0" w:after="0"/>
              <w:ind w:left="-390"/>
              <w:jc w:val="center"/>
              <w:rPr>
                <w:rFonts w:asciiTheme="minorHAnsi" w:hAnsiTheme="minorHAnsi" w:cstheme="minorHAnsi"/>
                <w:b/>
                <w:sz w:val="18"/>
                <w:szCs w:val="18"/>
              </w:rPr>
            </w:pPr>
            <w:r w:rsidRPr="00986B19">
              <w:rPr>
                <w:rFonts w:asciiTheme="minorHAnsi" w:hAnsiTheme="minorHAnsi" w:cstheme="minorHAnsi"/>
                <w:b/>
                <w:sz w:val="18"/>
                <w:szCs w:val="18"/>
              </w:rPr>
              <w:t>Bon.</w:t>
            </w:r>
          </w:p>
        </w:tc>
        <w:tc>
          <w:tcPr>
            <w:tcW w:w="1701" w:type="dxa"/>
            <w:tcBorders>
              <w:top w:val="single" w:sz="12" w:space="0" w:color="006634"/>
              <w:bottom w:val="single" w:sz="12" w:space="0" w:color="006634"/>
            </w:tcBorders>
          </w:tcPr>
          <w:p w14:paraId="10C5B32C" w14:textId="77777777" w:rsidR="008E4B6D" w:rsidRPr="00986B19" w:rsidRDefault="008E4B6D" w:rsidP="00880881">
            <w:pPr>
              <w:keepLines/>
              <w:spacing w:before="0" w:after="0"/>
              <w:jc w:val="center"/>
              <w:rPr>
                <w:rFonts w:asciiTheme="minorHAnsi" w:hAnsiTheme="minorHAnsi" w:cstheme="minorHAnsi"/>
                <w:b/>
                <w:sz w:val="18"/>
                <w:szCs w:val="18"/>
              </w:rPr>
            </w:pPr>
            <w:r w:rsidRPr="00986B19">
              <w:rPr>
                <w:rFonts w:asciiTheme="minorHAnsi" w:hAnsiTheme="minorHAnsi" w:cstheme="minorHAnsi"/>
                <w:b/>
                <w:sz w:val="18"/>
                <w:szCs w:val="18"/>
              </w:rPr>
              <w:t>Povšina (ha)</w:t>
            </w:r>
          </w:p>
        </w:tc>
        <w:tc>
          <w:tcPr>
            <w:tcW w:w="3969" w:type="dxa"/>
            <w:tcBorders>
              <w:top w:val="single" w:sz="12" w:space="0" w:color="006634"/>
              <w:bottom w:val="single" w:sz="12" w:space="0" w:color="006634"/>
            </w:tcBorders>
            <w:noWrap/>
            <w:vAlign w:val="center"/>
          </w:tcPr>
          <w:p w14:paraId="0B775264" w14:textId="77777777" w:rsidR="008E4B6D" w:rsidRPr="00986B19" w:rsidRDefault="008E4B6D" w:rsidP="00880881">
            <w:pPr>
              <w:keepLines/>
              <w:spacing w:before="0" w:after="0"/>
              <w:jc w:val="center"/>
              <w:rPr>
                <w:rFonts w:asciiTheme="minorHAnsi" w:hAnsiTheme="minorHAnsi" w:cstheme="minorHAnsi"/>
                <w:b/>
                <w:sz w:val="18"/>
                <w:szCs w:val="18"/>
              </w:rPr>
            </w:pPr>
            <w:r w:rsidRPr="00986B19">
              <w:rPr>
                <w:rFonts w:asciiTheme="minorHAnsi" w:hAnsiTheme="minorHAnsi" w:cstheme="minorHAnsi"/>
                <w:b/>
                <w:sz w:val="18"/>
                <w:szCs w:val="18"/>
              </w:rPr>
              <w:t>Odsjeci</w:t>
            </w:r>
          </w:p>
        </w:tc>
      </w:tr>
      <w:tr w:rsidR="008E4B6D" w:rsidRPr="008D2CCF" w14:paraId="21B3359E" w14:textId="77777777" w:rsidTr="00880881">
        <w:trPr>
          <w:trHeight w:val="284"/>
          <w:jc w:val="center"/>
        </w:trPr>
        <w:tc>
          <w:tcPr>
            <w:tcW w:w="3260" w:type="dxa"/>
            <w:tcBorders>
              <w:top w:val="single" w:sz="12" w:space="0" w:color="006634"/>
            </w:tcBorders>
            <w:noWrap/>
            <w:vAlign w:val="center"/>
          </w:tcPr>
          <w:p w14:paraId="5428FFA1" w14:textId="77777777" w:rsidR="008E4B6D" w:rsidRPr="00986B19" w:rsidRDefault="008E4B6D" w:rsidP="00880881">
            <w:pPr>
              <w:keepLines/>
              <w:spacing w:before="0" w:after="0"/>
              <w:ind w:firstLine="17"/>
              <w:jc w:val="center"/>
              <w:rPr>
                <w:rFonts w:asciiTheme="minorHAnsi" w:hAnsiTheme="minorHAnsi" w:cstheme="minorHAnsi"/>
                <w:sz w:val="18"/>
                <w:szCs w:val="18"/>
              </w:rPr>
            </w:pPr>
            <w:r w:rsidRPr="00986B19">
              <w:rPr>
                <w:rFonts w:asciiTheme="minorHAnsi" w:eastAsia="Times New Roman" w:hAnsiTheme="minorHAnsi" w:cstheme="minorHAnsi"/>
                <w:sz w:val="18"/>
                <w:szCs w:val="18"/>
              </w:rPr>
              <w:t>Gospodarska sjemenjača običnog čempresa</w:t>
            </w:r>
          </w:p>
        </w:tc>
        <w:tc>
          <w:tcPr>
            <w:tcW w:w="992" w:type="dxa"/>
            <w:tcBorders>
              <w:top w:val="single" w:sz="12" w:space="0" w:color="006634"/>
            </w:tcBorders>
            <w:vAlign w:val="center"/>
          </w:tcPr>
          <w:p w14:paraId="43E3B7B4" w14:textId="77777777" w:rsidR="008E4B6D" w:rsidRPr="00986B19" w:rsidRDefault="008E4B6D" w:rsidP="00880881">
            <w:pPr>
              <w:pStyle w:val="Bodytext120"/>
              <w:spacing w:line="276" w:lineRule="auto"/>
              <w:jc w:val="center"/>
              <w:rPr>
                <w:rFonts w:cstheme="minorHAnsi"/>
                <w:sz w:val="18"/>
                <w:szCs w:val="18"/>
              </w:rPr>
            </w:pPr>
            <w:r w:rsidRPr="00986B19">
              <w:rPr>
                <w:rFonts w:cstheme="minorHAnsi"/>
                <w:sz w:val="18"/>
                <w:szCs w:val="18"/>
              </w:rPr>
              <w:t>III</w:t>
            </w:r>
          </w:p>
        </w:tc>
        <w:tc>
          <w:tcPr>
            <w:tcW w:w="1701" w:type="dxa"/>
            <w:tcBorders>
              <w:top w:val="single" w:sz="12" w:space="0" w:color="006634"/>
            </w:tcBorders>
            <w:vAlign w:val="center"/>
          </w:tcPr>
          <w:p w14:paraId="120B43AB" w14:textId="426EBC67" w:rsidR="008E4B6D" w:rsidRPr="00986B19" w:rsidRDefault="008E4B6D" w:rsidP="00880881">
            <w:pPr>
              <w:pStyle w:val="Bodytext120"/>
              <w:spacing w:line="276" w:lineRule="auto"/>
              <w:jc w:val="center"/>
              <w:rPr>
                <w:rFonts w:cstheme="minorHAnsi"/>
                <w:sz w:val="18"/>
                <w:szCs w:val="18"/>
              </w:rPr>
            </w:pPr>
            <w:r w:rsidRPr="00986B19">
              <w:rPr>
                <w:rFonts w:cstheme="minorHAnsi"/>
                <w:sz w:val="18"/>
                <w:szCs w:val="18"/>
              </w:rPr>
              <w:t>4,4</w:t>
            </w:r>
            <w:r w:rsidR="00274D41">
              <w:rPr>
                <w:rFonts w:cstheme="minorHAnsi"/>
                <w:sz w:val="18"/>
                <w:szCs w:val="18"/>
              </w:rPr>
              <w:t>7</w:t>
            </w:r>
          </w:p>
        </w:tc>
        <w:tc>
          <w:tcPr>
            <w:tcW w:w="3969" w:type="dxa"/>
            <w:tcBorders>
              <w:top w:val="single" w:sz="12" w:space="0" w:color="006634"/>
            </w:tcBorders>
            <w:noWrap/>
            <w:tcMar>
              <w:left w:w="85" w:type="dxa"/>
              <w:right w:w="85" w:type="dxa"/>
            </w:tcMar>
            <w:vAlign w:val="center"/>
          </w:tcPr>
          <w:p w14:paraId="552FB157" w14:textId="36293D7B" w:rsidR="008E4B6D" w:rsidRPr="00986B19" w:rsidRDefault="00274D41" w:rsidP="00880881">
            <w:pPr>
              <w:pStyle w:val="Bodytext120"/>
              <w:spacing w:line="276" w:lineRule="auto"/>
              <w:jc w:val="center"/>
              <w:rPr>
                <w:rFonts w:cstheme="minorHAnsi"/>
                <w:sz w:val="18"/>
                <w:szCs w:val="18"/>
              </w:rPr>
            </w:pPr>
            <w:r w:rsidRPr="0042291E">
              <w:rPr>
                <w:rFonts w:ascii="Calibri" w:hAnsi="Calibri" w:cs="Calibri"/>
                <w:sz w:val="18"/>
                <w:szCs w:val="18"/>
              </w:rPr>
              <w:t>15c; 27a; 41a; 42b</w:t>
            </w:r>
          </w:p>
        </w:tc>
      </w:tr>
      <w:tr w:rsidR="008E4B6D" w:rsidRPr="008D2CCF" w14:paraId="676C62DE" w14:textId="77777777" w:rsidTr="00880881">
        <w:trPr>
          <w:trHeight w:val="284"/>
          <w:jc w:val="center"/>
        </w:trPr>
        <w:tc>
          <w:tcPr>
            <w:tcW w:w="3260" w:type="dxa"/>
            <w:noWrap/>
            <w:vAlign w:val="center"/>
          </w:tcPr>
          <w:p w14:paraId="731CAE29" w14:textId="77777777" w:rsidR="008E4B6D" w:rsidRPr="00986B19" w:rsidRDefault="008E4B6D" w:rsidP="00880881">
            <w:pPr>
              <w:keepLines/>
              <w:spacing w:before="0" w:after="0"/>
              <w:ind w:firstLine="17"/>
              <w:jc w:val="center"/>
              <w:rPr>
                <w:rFonts w:asciiTheme="minorHAnsi" w:hAnsiTheme="minorHAnsi" w:cstheme="minorHAnsi"/>
                <w:sz w:val="18"/>
                <w:szCs w:val="18"/>
              </w:rPr>
            </w:pPr>
            <w:r w:rsidRPr="00986B19">
              <w:rPr>
                <w:rFonts w:asciiTheme="minorHAnsi" w:eastAsia="Times New Roman" w:hAnsiTheme="minorHAnsi" w:cstheme="minorHAnsi"/>
                <w:sz w:val="18"/>
                <w:szCs w:val="18"/>
              </w:rPr>
              <w:t>Gospodarska panjača hrasta crnike</w:t>
            </w:r>
          </w:p>
        </w:tc>
        <w:tc>
          <w:tcPr>
            <w:tcW w:w="992" w:type="dxa"/>
            <w:vAlign w:val="center"/>
          </w:tcPr>
          <w:p w14:paraId="2E524AD7" w14:textId="77777777" w:rsidR="008E4B6D" w:rsidRPr="00986B19" w:rsidRDefault="008E4B6D" w:rsidP="00880881">
            <w:pPr>
              <w:pStyle w:val="Bodytext120"/>
              <w:spacing w:line="276" w:lineRule="auto"/>
              <w:jc w:val="center"/>
              <w:rPr>
                <w:rFonts w:cstheme="minorHAnsi"/>
                <w:sz w:val="18"/>
                <w:szCs w:val="18"/>
              </w:rPr>
            </w:pPr>
            <w:r w:rsidRPr="00986B19">
              <w:rPr>
                <w:rFonts w:cstheme="minorHAnsi"/>
                <w:sz w:val="18"/>
                <w:szCs w:val="18"/>
              </w:rPr>
              <w:t>IV</w:t>
            </w:r>
          </w:p>
        </w:tc>
        <w:tc>
          <w:tcPr>
            <w:tcW w:w="1701" w:type="dxa"/>
            <w:vAlign w:val="center"/>
          </w:tcPr>
          <w:p w14:paraId="260DDBF8" w14:textId="031083ED" w:rsidR="008E4B6D" w:rsidRPr="00755941" w:rsidRDefault="00274D41" w:rsidP="00880881">
            <w:pPr>
              <w:pStyle w:val="Bodytext120"/>
              <w:spacing w:line="276" w:lineRule="auto"/>
              <w:jc w:val="center"/>
              <w:rPr>
                <w:rFonts w:cstheme="minorHAnsi"/>
                <w:sz w:val="18"/>
                <w:szCs w:val="18"/>
              </w:rPr>
            </w:pPr>
            <w:r>
              <w:rPr>
                <w:rFonts w:cstheme="minorHAnsi"/>
                <w:sz w:val="18"/>
                <w:szCs w:val="18"/>
              </w:rPr>
              <w:t>23,58</w:t>
            </w:r>
          </w:p>
        </w:tc>
        <w:tc>
          <w:tcPr>
            <w:tcW w:w="3969" w:type="dxa"/>
            <w:noWrap/>
            <w:tcMar>
              <w:left w:w="85" w:type="dxa"/>
              <w:right w:w="85" w:type="dxa"/>
            </w:tcMar>
            <w:vAlign w:val="center"/>
          </w:tcPr>
          <w:p w14:paraId="7CBC85F8" w14:textId="5A2A5672" w:rsidR="008E4B6D" w:rsidRPr="00986B19" w:rsidRDefault="00274D41" w:rsidP="00880881">
            <w:pPr>
              <w:pStyle w:val="Bodytext120"/>
              <w:spacing w:line="276" w:lineRule="auto"/>
              <w:jc w:val="center"/>
              <w:rPr>
                <w:rFonts w:cstheme="minorHAnsi"/>
                <w:sz w:val="18"/>
                <w:szCs w:val="18"/>
              </w:rPr>
            </w:pPr>
            <w:r w:rsidRPr="0042291E">
              <w:rPr>
                <w:rFonts w:ascii="Calibri" w:hAnsi="Calibri" w:cs="Calibri"/>
                <w:sz w:val="18"/>
                <w:szCs w:val="18"/>
              </w:rPr>
              <w:t>12a</w:t>
            </w:r>
          </w:p>
        </w:tc>
      </w:tr>
      <w:tr w:rsidR="00274D41" w:rsidRPr="008D2CCF" w14:paraId="13549DC9" w14:textId="77777777" w:rsidTr="00880881">
        <w:trPr>
          <w:trHeight w:val="284"/>
          <w:jc w:val="center"/>
        </w:trPr>
        <w:tc>
          <w:tcPr>
            <w:tcW w:w="3260" w:type="dxa"/>
            <w:noWrap/>
            <w:vAlign w:val="center"/>
          </w:tcPr>
          <w:p w14:paraId="1AB0F933" w14:textId="43A53CB3" w:rsidR="00274D41" w:rsidRPr="00986B19" w:rsidRDefault="00274D41" w:rsidP="00880881">
            <w:pPr>
              <w:keepLines/>
              <w:spacing w:before="0" w:after="0"/>
              <w:ind w:firstLine="17"/>
              <w:jc w:val="center"/>
              <w:rPr>
                <w:rFonts w:asciiTheme="minorHAnsi" w:eastAsia="Times New Roman" w:hAnsiTheme="minorHAnsi" w:cstheme="minorHAnsi"/>
                <w:sz w:val="18"/>
                <w:szCs w:val="18"/>
              </w:rPr>
            </w:pPr>
            <w:r w:rsidRPr="0042291E">
              <w:rPr>
                <w:rFonts w:ascii="Calibri" w:hAnsi="Calibri" w:cs="Calibri"/>
                <w:sz w:val="18"/>
                <w:szCs w:val="18"/>
              </w:rPr>
              <w:t>Gospodarska sjemenjača alepskog bora</w:t>
            </w:r>
          </w:p>
        </w:tc>
        <w:tc>
          <w:tcPr>
            <w:tcW w:w="992" w:type="dxa"/>
            <w:vAlign w:val="center"/>
          </w:tcPr>
          <w:p w14:paraId="1254DC37" w14:textId="7311C1B6" w:rsidR="00274D41" w:rsidRPr="00986B19" w:rsidRDefault="00274D41" w:rsidP="00880881">
            <w:pPr>
              <w:pStyle w:val="Bodytext120"/>
              <w:spacing w:line="276" w:lineRule="auto"/>
              <w:jc w:val="center"/>
              <w:rPr>
                <w:rFonts w:cstheme="minorHAnsi"/>
                <w:sz w:val="18"/>
                <w:szCs w:val="18"/>
              </w:rPr>
            </w:pPr>
            <w:r w:rsidRPr="00986B19">
              <w:rPr>
                <w:rFonts w:cstheme="minorHAnsi"/>
                <w:sz w:val="18"/>
                <w:szCs w:val="18"/>
              </w:rPr>
              <w:t>III</w:t>
            </w:r>
          </w:p>
        </w:tc>
        <w:tc>
          <w:tcPr>
            <w:tcW w:w="1701" w:type="dxa"/>
            <w:vAlign w:val="center"/>
          </w:tcPr>
          <w:p w14:paraId="5C90F6C8" w14:textId="73E5CB4D" w:rsidR="00274D41" w:rsidRDefault="00274D41" w:rsidP="00880881">
            <w:pPr>
              <w:pStyle w:val="Bodytext120"/>
              <w:spacing w:line="276" w:lineRule="auto"/>
              <w:jc w:val="center"/>
              <w:rPr>
                <w:rFonts w:cstheme="minorHAnsi"/>
                <w:sz w:val="18"/>
                <w:szCs w:val="18"/>
              </w:rPr>
            </w:pPr>
            <w:r>
              <w:rPr>
                <w:rFonts w:cstheme="minorHAnsi"/>
                <w:sz w:val="18"/>
                <w:szCs w:val="18"/>
              </w:rPr>
              <w:t>348,14</w:t>
            </w:r>
          </w:p>
        </w:tc>
        <w:tc>
          <w:tcPr>
            <w:tcW w:w="3969" w:type="dxa"/>
            <w:noWrap/>
            <w:tcMar>
              <w:left w:w="85" w:type="dxa"/>
              <w:right w:w="85" w:type="dxa"/>
            </w:tcMar>
            <w:vAlign w:val="center"/>
          </w:tcPr>
          <w:p w14:paraId="40583777" w14:textId="2B3868E6" w:rsidR="00274D41" w:rsidRPr="0042291E" w:rsidRDefault="00274D41" w:rsidP="00880881">
            <w:pPr>
              <w:pStyle w:val="Bodytext120"/>
              <w:spacing w:line="276" w:lineRule="auto"/>
              <w:jc w:val="center"/>
              <w:rPr>
                <w:rFonts w:ascii="Calibri" w:hAnsi="Calibri" w:cs="Calibri"/>
                <w:sz w:val="18"/>
                <w:szCs w:val="18"/>
              </w:rPr>
            </w:pPr>
            <w:r w:rsidRPr="0042291E">
              <w:rPr>
                <w:rFonts w:ascii="Calibri" w:hAnsi="Calibri" w:cs="Calibri"/>
                <w:sz w:val="18"/>
                <w:szCs w:val="18"/>
              </w:rPr>
              <w:t>14a; 15a; 17a; 18a; 19a; 25b; 26a; 28b; 30b; 31b; 32b; 33a; 35a; 36a; 37b; 41c; 42a; 43b; 44b; 45b; 46b; 47b; 48b; 50a; 51a; 53a; 54a; 56a; 60b; 62b; 63b; 65a; 66a</w:t>
            </w:r>
          </w:p>
        </w:tc>
      </w:tr>
      <w:tr w:rsidR="00274D41" w:rsidRPr="008D2CCF" w14:paraId="08B42518" w14:textId="77777777" w:rsidTr="00880881">
        <w:trPr>
          <w:trHeight w:val="284"/>
          <w:jc w:val="center"/>
        </w:trPr>
        <w:tc>
          <w:tcPr>
            <w:tcW w:w="3260" w:type="dxa"/>
            <w:noWrap/>
            <w:vAlign w:val="center"/>
          </w:tcPr>
          <w:p w14:paraId="316C0C78" w14:textId="28A92414" w:rsidR="00274D41" w:rsidRPr="0042291E" w:rsidRDefault="00274D41" w:rsidP="00880881">
            <w:pPr>
              <w:keepLines/>
              <w:spacing w:before="0" w:after="0"/>
              <w:ind w:firstLine="17"/>
              <w:jc w:val="center"/>
              <w:rPr>
                <w:rFonts w:ascii="Calibri" w:hAnsi="Calibri" w:cs="Calibri"/>
                <w:sz w:val="18"/>
                <w:szCs w:val="18"/>
              </w:rPr>
            </w:pPr>
            <w:r w:rsidRPr="0042291E">
              <w:rPr>
                <w:rFonts w:ascii="Calibri" w:hAnsi="Calibri" w:cs="Calibri"/>
                <w:sz w:val="18"/>
                <w:szCs w:val="18"/>
              </w:rPr>
              <w:t>Zaštićena panjača hrasta crnike</w:t>
            </w:r>
          </w:p>
        </w:tc>
        <w:tc>
          <w:tcPr>
            <w:tcW w:w="992" w:type="dxa"/>
            <w:vAlign w:val="center"/>
          </w:tcPr>
          <w:p w14:paraId="19272F56" w14:textId="6799D0BE" w:rsidR="00274D41" w:rsidRPr="00986B19" w:rsidRDefault="00274D41" w:rsidP="00880881">
            <w:pPr>
              <w:pStyle w:val="Bodytext120"/>
              <w:spacing w:line="276" w:lineRule="auto"/>
              <w:jc w:val="center"/>
              <w:rPr>
                <w:rFonts w:cstheme="minorHAnsi"/>
                <w:sz w:val="18"/>
                <w:szCs w:val="18"/>
              </w:rPr>
            </w:pPr>
            <w:r w:rsidRPr="00986B19">
              <w:rPr>
                <w:rFonts w:cstheme="minorHAnsi"/>
                <w:sz w:val="18"/>
                <w:szCs w:val="18"/>
              </w:rPr>
              <w:t>IV</w:t>
            </w:r>
          </w:p>
        </w:tc>
        <w:tc>
          <w:tcPr>
            <w:tcW w:w="1701" w:type="dxa"/>
            <w:vAlign w:val="center"/>
          </w:tcPr>
          <w:p w14:paraId="0F4FC49F" w14:textId="644622FC" w:rsidR="00274D41" w:rsidRDefault="00274D41" w:rsidP="00880881">
            <w:pPr>
              <w:pStyle w:val="Bodytext120"/>
              <w:spacing w:line="276" w:lineRule="auto"/>
              <w:jc w:val="center"/>
              <w:rPr>
                <w:rFonts w:cstheme="minorHAnsi"/>
                <w:sz w:val="18"/>
                <w:szCs w:val="18"/>
              </w:rPr>
            </w:pPr>
            <w:r>
              <w:rPr>
                <w:rFonts w:cstheme="minorHAnsi"/>
                <w:sz w:val="18"/>
                <w:szCs w:val="18"/>
              </w:rPr>
              <w:t>2,69</w:t>
            </w:r>
          </w:p>
        </w:tc>
        <w:tc>
          <w:tcPr>
            <w:tcW w:w="3969" w:type="dxa"/>
            <w:noWrap/>
            <w:tcMar>
              <w:left w:w="85" w:type="dxa"/>
              <w:right w:w="85" w:type="dxa"/>
            </w:tcMar>
            <w:vAlign w:val="center"/>
          </w:tcPr>
          <w:p w14:paraId="0236BB17" w14:textId="5F6C6534" w:rsidR="00274D41" w:rsidRPr="0042291E" w:rsidRDefault="00274D41" w:rsidP="00880881">
            <w:pPr>
              <w:pStyle w:val="Bodytext120"/>
              <w:spacing w:line="276" w:lineRule="auto"/>
              <w:jc w:val="center"/>
              <w:rPr>
                <w:rFonts w:ascii="Calibri" w:hAnsi="Calibri" w:cs="Calibri"/>
                <w:sz w:val="18"/>
                <w:szCs w:val="18"/>
              </w:rPr>
            </w:pPr>
            <w:r>
              <w:rPr>
                <w:rFonts w:ascii="Calibri" w:hAnsi="Calibri" w:cs="Calibri"/>
                <w:sz w:val="18"/>
                <w:szCs w:val="18"/>
              </w:rPr>
              <w:t>20c</w:t>
            </w:r>
          </w:p>
        </w:tc>
      </w:tr>
    </w:tbl>
    <w:p w14:paraId="24EAF165" w14:textId="77777777" w:rsidR="00274D41" w:rsidRDefault="00274D41" w:rsidP="00880881">
      <w:pPr>
        <w:spacing w:before="60"/>
        <w:ind w:firstLine="0"/>
        <w:rPr>
          <w:rFonts w:asciiTheme="minorHAnsi" w:hAnsiTheme="minorHAnsi" w:cstheme="minorHAnsi"/>
          <w:sz w:val="22"/>
        </w:rPr>
      </w:pPr>
    </w:p>
    <w:p w14:paraId="775CD67F" w14:textId="77777777" w:rsidR="00880881" w:rsidRPr="00880881" w:rsidRDefault="00880881" w:rsidP="00880881">
      <w:pPr>
        <w:spacing w:before="60"/>
        <w:ind w:firstLine="0"/>
        <w:rPr>
          <w:rFonts w:asciiTheme="minorHAnsi" w:hAnsiTheme="minorHAnsi" w:cstheme="minorHAnsi"/>
          <w:sz w:val="22"/>
        </w:rPr>
      </w:pPr>
    </w:p>
    <w:p w14:paraId="4419CE84" w14:textId="7926C582" w:rsidR="008E4B6D" w:rsidRPr="00C775D0" w:rsidRDefault="008E4B6D" w:rsidP="00F71298">
      <w:pPr>
        <w:pStyle w:val="Caption"/>
        <w:keepNext/>
        <w:spacing w:before="120" w:after="0"/>
        <w:ind w:firstLine="0"/>
        <w:rPr>
          <w:rFonts w:asciiTheme="minorHAnsi" w:hAnsiTheme="minorHAnsi" w:cstheme="minorHAnsi"/>
          <w:sz w:val="20"/>
          <w:szCs w:val="20"/>
        </w:rPr>
      </w:pPr>
      <w:r w:rsidRPr="00C775D0">
        <w:rPr>
          <w:rFonts w:asciiTheme="minorHAnsi" w:hAnsiTheme="minorHAnsi" w:cstheme="minorHAnsi"/>
          <w:b/>
          <w:bCs/>
          <w:i w:val="0"/>
          <w:iCs w:val="0"/>
          <w:sz w:val="20"/>
          <w:szCs w:val="20"/>
        </w:rPr>
        <w:t xml:space="preserve">Tablica </w:t>
      </w:r>
      <w:r w:rsidR="000A0D00">
        <w:rPr>
          <w:rFonts w:asciiTheme="minorHAnsi" w:hAnsiTheme="minorHAnsi" w:cstheme="minorHAnsi"/>
          <w:b/>
          <w:bCs/>
          <w:i w:val="0"/>
          <w:iCs w:val="0"/>
          <w:sz w:val="20"/>
          <w:szCs w:val="20"/>
        </w:rPr>
        <w:t>31</w:t>
      </w:r>
      <w:r w:rsidRPr="00C775D0">
        <w:rPr>
          <w:rFonts w:asciiTheme="minorHAnsi" w:hAnsiTheme="minorHAnsi" w:cstheme="minorHAnsi"/>
          <w:b/>
          <w:bCs/>
          <w:i w:val="0"/>
          <w:iCs w:val="0"/>
          <w:sz w:val="20"/>
          <w:szCs w:val="20"/>
        </w:rPr>
        <w:t xml:space="preserve">. </w:t>
      </w:r>
      <w:r w:rsidRPr="00C775D0">
        <w:rPr>
          <w:rFonts w:asciiTheme="minorHAnsi" w:hAnsiTheme="minorHAnsi" w:cstheme="minorHAnsi"/>
          <w:sz w:val="20"/>
          <w:szCs w:val="20"/>
        </w:rPr>
        <w:t>Pregled odsjeka po uređajnim razredima i obrastima</w:t>
      </w:r>
    </w:p>
    <w:tbl>
      <w:tblPr>
        <w:tblW w:w="9195" w:type="dxa"/>
        <w:tblInd w:w="60" w:type="dxa"/>
        <w:tblBorders>
          <w:top w:val="single" w:sz="12" w:space="0" w:color="006634"/>
          <w:left w:val="single" w:sz="12" w:space="0" w:color="006634"/>
          <w:bottom w:val="single" w:sz="12" w:space="0" w:color="006634"/>
          <w:right w:val="single" w:sz="12" w:space="0" w:color="006634"/>
          <w:insideH w:val="single" w:sz="4" w:space="0" w:color="006634"/>
          <w:insideV w:val="single" w:sz="4" w:space="0" w:color="006634"/>
        </w:tblBorders>
        <w:tblLayout w:type="fixed"/>
        <w:tblCellMar>
          <w:left w:w="60" w:type="dxa"/>
          <w:right w:w="60" w:type="dxa"/>
        </w:tblCellMar>
        <w:tblLook w:val="04A0" w:firstRow="1" w:lastRow="0" w:firstColumn="1" w:lastColumn="0" w:noHBand="0" w:noVBand="1"/>
      </w:tblPr>
      <w:tblGrid>
        <w:gridCol w:w="3186"/>
        <w:gridCol w:w="992"/>
        <w:gridCol w:w="4216"/>
        <w:gridCol w:w="801"/>
      </w:tblGrid>
      <w:tr w:rsidR="008E4B6D" w:rsidRPr="00C775D0" w14:paraId="140E634C" w14:textId="77777777" w:rsidTr="007E5F8E">
        <w:trPr>
          <w:cantSplit/>
          <w:trHeight w:val="245"/>
        </w:trPr>
        <w:tc>
          <w:tcPr>
            <w:tcW w:w="3186" w:type="dxa"/>
            <w:tcBorders>
              <w:top w:val="single" w:sz="12" w:space="0" w:color="006634"/>
              <w:bottom w:val="single" w:sz="12" w:space="0" w:color="006634"/>
            </w:tcBorders>
            <w:vAlign w:val="center"/>
          </w:tcPr>
          <w:p w14:paraId="2D147F10" w14:textId="77777777" w:rsidR="008E4B6D" w:rsidRPr="00C775D0" w:rsidRDefault="008E4B6D" w:rsidP="007E5F8E">
            <w:pPr>
              <w:keepNext/>
              <w:spacing w:before="0" w:after="0"/>
              <w:ind w:firstLine="0"/>
              <w:contextualSpacing/>
              <w:jc w:val="center"/>
              <w:rPr>
                <w:rFonts w:ascii="Calibri" w:eastAsia="Times New Roman" w:hAnsi="Calibri" w:cs="Calibri"/>
                <w:b/>
                <w:sz w:val="18"/>
                <w:szCs w:val="18"/>
              </w:rPr>
            </w:pPr>
            <w:r w:rsidRPr="00C775D0">
              <w:rPr>
                <w:rFonts w:ascii="Calibri" w:eastAsia="Times New Roman" w:hAnsi="Calibri" w:cs="Calibri"/>
                <w:b/>
                <w:sz w:val="18"/>
                <w:szCs w:val="18"/>
              </w:rPr>
              <w:t>Uređajni razredi</w:t>
            </w:r>
          </w:p>
        </w:tc>
        <w:tc>
          <w:tcPr>
            <w:tcW w:w="992" w:type="dxa"/>
            <w:tcBorders>
              <w:top w:val="single" w:sz="12" w:space="0" w:color="006634"/>
              <w:bottom w:val="single" w:sz="12" w:space="0" w:color="006634"/>
            </w:tcBorders>
            <w:vAlign w:val="center"/>
          </w:tcPr>
          <w:p w14:paraId="065B4BE1" w14:textId="77777777" w:rsidR="008E4B6D" w:rsidRPr="00C775D0" w:rsidRDefault="008E4B6D" w:rsidP="007E5F8E">
            <w:pPr>
              <w:keepNext/>
              <w:spacing w:before="0" w:after="0"/>
              <w:ind w:firstLine="0"/>
              <w:contextualSpacing/>
              <w:jc w:val="center"/>
              <w:rPr>
                <w:rFonts w:ascii="Calibri" w:eastAsia="Times New Roman" w:hAnsi="Calibri" w:cs="Calibri"/>
                <w:b/>
                <w:sz w:val="18"/>
                <w:szCs w:val="18"/>
              </w:rPr>
            </w:pPr>
            <w:r w:rsidRPr="00C775D0">
              <w:rPr>
                <w:rFonts w:ascii="Calibri" w:eastAsia="Times New Roman" w:hAnsi="Calibri" w:cs="Calibri"/>
                <w:b/>
                <w:sz w:val="18"/>
                <w:szCs w:val="18"/>
              </w:rPr>
              <w:t>Obrast</w:t>
            </w:r>
          </w:p>
        </w:tc>
        <w:tc>
          <w:tcPr>
            <w:tcW w:w="4216" w:type="dxa"/>
            <w:tcBorders>
              <w:top w:val="single" w:sz="12" w:space="0" w:color="006634"/>
              <w:bottom w:val="single" w:sz="12" w:space="0" w:color="006634"/>
            </w:tcBorders>
            <w:vAlign w:val="center"/>
          </w:tcPr>
          <w:p w14:paraId="777A99A7" w14:textId="77777777" w:rsidR="008E4B6D" w:rsidRPr="00C775D0" w:rsidRDefault="008E4B6D" w:rsidP="007E5F8E">
            <w:pPr>
              <w:keepNext/>
              <w:spacing w:before="240" w:after="240"/>
              <w:ind w:firstLine="0"/>
              <w:contextualSpacing/>
              <w:jc w:val="center"/>
              <w:rPr>
                <w:rFonts w:ascii="Calibri" w:eastAsia="Times New Roman" w:hAnsi="Calibri" w:cs="Calibri"/>
                <w:b/>
                <w:sz w:val="18"/>
                <w:szCs w:val="18"/>
              </w:rPr>
            </w:pPr>
            <w:r w:rsidRPr="00C775D0">
              <w:rPr>
                <w:rFonts w:ascii="Calibri" w:eastAsia="Times New Roman" w:hAnsi="Calibri" w:cs="Calibri"/>
                <w:b/>
                <w:sz w:val="18"/>
                <w:szCs w:val="18"/>
              </w:rPr>
              <w:t>Odsjeci</w:t>
            </w:r>
          </w:p>
        </w:tc>
        <w:tc>
          <w:tcPr>
            <w:tcW w:w="801" w:type="dxa"/>
            <w:tcBorders>
              <w:top w:val="single" w:sz="12" w:space="0" w:color="006634"/>
              <w:bottom w:val="single" w:sz="12" w:space="0" w:color="006634"/>
            </w:tcBorders>
            <w:vAlign w:val="center"/>
          </w:tcPr>
          <w:p w14:paraId="35658E3C" w14:textId="77777777" w:rsidR="008E4B6D" w:rsidRPr="00C775D0" w:rsidRDefault="008E4B6D" w:rsidP="007E5F8E">
            <w:pPr>
              <w:keepNext/>
              <w:spacing w:before="0" w:after="0"/>
              <w:ind w:firstLine="0"/>
              <w:contextualSpacing/>
              <w:jc w:val="center"/>
              <w:rPr>
                <w:rFonts w:ascii="Calibri" w:eastAsia="Times New Roman" w:hAnsi="Calibri" w:cs="Calibri"/>
                <w:b/>
                <w:sz w:val="18"/>
                <w:szCs w:val="18"/>
              </w:rPr>
            </w:pPr>
            <w:r w:rsidRPr="00C775D0">
              <w:rPr>
                <w:rFonts w:ascii="Calibri" w:eastAsia="Times New Roman" w:hAnsi="Calibri" w:cs="Calibri"/>
                <w:b/>
                <w:sz w:val="18"/>
                <w:szCs w:val="18"/>
              </w:rPr>
              <w:t>Površina (ha)</w:t>
            </w:r>
          </w:p>
        </w:tc>
      </w:tr>
      <w:tr w:rsidR="008E4B6D" w:rsidRPr="00C775D0" w14:paraId="67E517D1" w14:textId="77777777" w:rsidTr="004328A0">
        <w:trPr>
          <w:cantSplit/>
          <w:trHeight w:val="58"/>
        </w:trPr>
        <w:tc>
          <w:tcPr>
            <w:tcW w:w="3186" w:type="dxa"/>
            <w:vMerge w:val="restart"/>
            <w:tcBorders>
              <w:top w:val="single" w:sz="12" w:space="0" w:color="006634"/>
            </w:tcBorders>
            <w:vAlign w:val="center"/>
          </w:tcPr>
          <w:p w14:paraId="070429BD" w14:textId="06FD4B58" w:rsidR="008E4B6D" w:rsidRPr="00C775D0" w:rsidRDefault="00F6592D"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Theme="minorHAnsi" w:eastAsia="Times New Roman" w:hAnsiTheme="minorHAnsi" w:cstheme="minorHAnsi"/>
                <w:sz w:val="18"/>
                <w:szCs w:val="18"/>
              </w:rPr>
              <w:t>Gospodarska sjemenjača običnog čempresa</w:t>
            </w:r>
          </w:p>
        </w:tc>
        <w:tc>
          <w:tcPr>
            <w:tcW w:w="992" w:type="dxa"/>
            <w:tcBorders>
              <w:top w:val="single" w:sz="12" w:space="0" w:color="006634"/>
            </w:tcBorders>
            <w:vAlign w:val="center"/>
          </w:tcPr>
          <w:p w14:paraId="45C1E3F1" w14:textId="77777777" w:rsidR="008E4B6D" w:rsidRPr="00C775D0" w:rsidRDefault="008E4B6D"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normalan</w:t>
            </w:r>
          </w:p>
        </w:tc>
        <w:tc>
          <w:tcPr>
            <w:tcW w:w="4216" w:type="dxa"/>
            <w:tcBorders>
              <w:top w:val="single" w:sz="12" w:space="0" w:color="006634"/>
            </w:tcBorders>
          </w:tcPr>
          <w:p w14:paraId="3A527BCD" w14:textId="2D4B55E3" w:rsidR="008E4B6D" w:rsidRPr="00C775D0" w:rsidRDefault="00C775D0"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Calibri" w:hAnsi="Calibri" w:cs="Calibri"/>
                <w:sz w:val="18"/>
                <w:szCs w:val="18"/>
              </w:rPr>
              <w:t>14a; 15a; 17a; 18a; 19a; 28b; 30b; 31b; 32b; 33a; 35a; 36a; 42a; 43b; 44b; 45b; 56a; 60b; 63b; 65a; 66a</w:t>
            </w:r>
          </w:p>
        </w:tc>
        <w:tc>
          <w:tcPr>
            <w:tcW w:w="801" w:type="dxa"/>
            <w:tcBorders>
              <w:top w:val="single" w:sz="12" w:space="0" w:color="006634"/>
            </w:tcBorders>
            <w:vAlign w:val="center"/>
          </w:tcPr>
          <w:p w14:paraId="09644CDB" w14:textId="304F61A9" w:rsidR="008E4B6D" w:rsidRPr="00C775D0" w:rsidRDefault="006774A3" w:rsidP="004328A0">
            <w:pPr>
              <w:shd w:val="clear" w:color="auto" w:fill="FFFFFF"/>
              <w:spacing w:before="0" w:after="0"/>
              <w:ind w:firstLine="0"/>
              <w:jc w:val="righ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164,34</w:t>
            </w:r>
          </w:p>
        </w:tc>
      </w:tr>
      <w:tr w:rsidR="006774A3" w:rsidRPr="00C775D0" w14:paraId="1A07C02C" w14:textId="77777777" w:rsidTr="004328A0">
        <w:trPr>
          <w:cantSplit/>
          <w:trHeight w:val="58"/>
        </w:trPr>
        <w:tc>
          <w:tcPr>
            <w:tcW w:w="3186" w:type="dxa"/>
            <w:vMerge/>
            <w:vAlign w:val="center"/>
          </w:tcPr>
          <w:p w14:paraId="154FD69E" w14:textId="77777777" w:rsidR="006774A3" w:rsidRPr="00C775D0" w:rsidRDefault="006774A3" w:rsidP="007E5F8E">
            <w:pPr>
              <w:shd w:val="clear" w:color="auto" w:fill="FFFFFF"/>
              <w:spacing w:before="0" w:after="0"/>
              <w:ind w:firstLine="0"/>
              <w:jc w:val="left"/>
              <w:rPr>
                <w:rFonts w:asciiTheme="minorHAnsi" w:eastAsia="Times New Roman" w:hAnsiTheme="minorHAnsi" w:cstheme="minorHAnsi"/>
                <w:sz w:val="18"/>
                <w:szCs w:val="18"/>
              </w:rPr>
            </w:pPr>
          </w:p>
        </w:tc>
        <w:tc>
          <w:tcPr>
            <w:tcW w:w="992" w:type="dxa"/>
            <w:vAlign w:val="center"/>
          </w:tcPr>
          <w:p w14:paraId="32E93461" w14:textId="3BCF372D" w:rsidR="006774A3" w:rsidRPr="00C775D0" w:rsidRDefault="006774A3"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smanjen</w:t>
            </w:r>
          </w:p>
        </w:tc>
        <w:tc>
          <w:tcPr>
            <w:tcW w:w="4216" w:type="dxa"/>
          </w:tcPr>
          <w:p w14:paraId="378B43EE" w14:textId="60827160" w:rsidR="006774A3" w:rsidRPr="00C775D0" w:rsidRDefault="00C775D0"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Calibri" w:hAnsi="Calibri" w:cs="Calibri"/>
                <w:sz w:val="18"/>
                <w:szCs w:val="18"/>
              </w:rPr>
              <w:t>26a; 37b; 41c; 50a</w:t>
            </w:r>
          </w:p>
        </w:tc>
        <w:tc>
          <w:tcPr>
            <w:tcW w:w="801" w:type="dxa"/>
            <w:vAlign w:val="center"/>
          </w:tcPr>
          <w:p w14:paraId="74B9E15E" w14:textId="61524064" w:rsidR="006774A3" w:rsidRPr="00C775D0" w:rsidRDefault="006774A3" w:rsidP="004328A0">
            <w:pPr>
              <w:shd w:val="clear" w:color="auto" w:fill="FFFFFF"/>
              <w:spacing w:before="0" w:after="0"/>
              <w:ind w:firstLine="0"/>
              <w:jc w:val="righ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58,34</w:t>
            </w:r>
          </w:p>
        </w:tc>
      </w:tr>
      <w:tr w:rsidR="008E4B6D" w:rsidRPr="00C775D0" w14:paraId="44BA00D8" w14:textId="77777777" w:rsidTr="004328A0">
        <w:trPr>
          <w:cantSplit/>
          <w:trHeight w:val="58"/>
        </w:trPr>
        <w:tc>
          <w:tcPr>
            <w:tcW w:w="3186" w:type="dxa"/>
            <w:vMerge/>
            <w:vAlign w:val="center"/>
          </w:tcPr>
          <w:p w14:paraId="5ACF97D9" w14:textId="77777777" w:rsidR="008E4B6D" w:rsidRPr="00C775D0" w:rsidRDefault="008E4B6D" w:rsidP="007E5F8E">
            <w:pPr>
              <w:shd w:val="clear" w:color="auto" w:fill="FFFFFF"/>
              <w:spacing w:before="0" w:after="0"/>
              <w:ind w:firstLine="0"/>
              <w:jc w:val="left"/>
              <w:rPr>
                <w:rFonts w:asciiTheme="minorHAnsi" w:eastAsia="Times New Roman" w:hAnsiTheme="minorHAnsi" w:cstheme="minorHAnsi"/>
                <w:sz w:val="18"/>
                <w:szCs w:val="18"/>
              </w:rPr>
            </w:pPr>
          </w:p>
        </w:tc>
        <w:tc>
          <w:tcPr>
            <w:tcW w:w="992" w:type="dxa"/>
            <w:vAlign w:val="center"/>
          </w:tcPr>
          <w:p w14:paraId="69014163" w14:textId="77777777" w:rsidR="008E4B6D" w:rsidRPr="00C775D0" w:rsidRDefault="008E4B6D"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slab</w:t>
            </w:r>
          </w:p>
        </w:tc>
        <w:tc>
          <w:tcPr>
            <w:tcW w:w="4216" w:type="dxa"/>
          </w:tcPr>
          <w:p w14:paraId="70365FD5" w14:textId="3BC7EA3F" w:rsidR="008E4B6D" w:rsidRPr="00C775D0" w:rsidRDefault="00C775D0" w:rsidP="007E5F8E">
            <w:pPr>
              <w:shd w:val="clear" w:color="auto" w:fill="FFFFFF"/>
              <w:spacing w:before="0" w:after="0"/>
              <w:ind w:firstLine="0"/>
              <w:jc w:val="left"/>
              <w:rPr>
                <w:rFonts w:ascii="Calibri" w:eastAsia="Times New Roman" w:hAnsi="Calibri" w:cs="Calibri"/>
                <w:sz w:val="18"/>
                <w:szCs w:val="18"/>
                <w:lang w:eastAsia="hr-HR"/>
              </w:rPr>
            </w:pPr>
            <w:r w:rsidRPr="00C775D0">
              <w:rPr>
                <w:rFonts w:ascii="Calibri" w:hAnsi="Calibri" w:cs="Calibri"/>
                <w:sz w:val="18"/>
                <w:szCs w:val="18"/>
              </w:rPr>
              <w:t>25b; 46b; 47b; 48b; 51a; 53a; 54a; 62b</w:t>
            </w:r>
          </w:p>
        </w:tc>
        <w:tc>
          <w:tcPr>
            <w:tcW w:w="801" w:type="dxa"/>
            <w:vAlign w:val="center"/>
          </w:tcPr>
          <w:p w14:paraId="71076BA8" w14:textId="44B7235B" w:rsidR="008E4B6D" w:rsidRPr="00C775D0" w:rsidRDefault="00C775D0" w:rsidP="004328A0">
            <w:pPr>
              <w:shd w:val="clear" w:color="auto" w:fill="FFFFFF"/>
              <w:spacing w:before="0" w:after="0"/>
              <w:ind w:firstLine="0"/>
              <w:jc w:val="righ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125,46</w:t>
            </w:r>
          </w:p>
        </w:tc>
      </w:tr>
      <w:tr w:rsidR="00F6592D" w:rsidRPr="00C775D0" w14:paraId="63ABD717" w14:textId="77777777" w:rsidTr="004328A0">
        <w:trPr>
          <w:cantSplit/>
          <w:trHeight w:val="58"/>
        </w:trPr>
        <w:tc>
          <w:tcPr>
            <w:tcW w:w="3186" w:type="dxa"/>
            <w:vMerge w:val="restart"/>
            <w:vAlign w:val="center"/>
          </w:tcPr>
          <w:p w14:paraId="72993724" w14:textId="50FF7010" w:rsidR="00F6592D" w:rsidRPr="00C775D0" w:rsidRDefault="00613E93" w:rsidP="00F6592D">
            <w:pPr>
              <w:shd w:val="clear" w:color="auto" w:fill="FFFFFF"/>
              <w:spacing w:before="0" w:after="0"/>
              <w:ind w:firstLine="0"/>
              <w:jc w:val="left"/>
              <w:rPr>
                <w:rFonts w:asciiTheme="minorHAnsi" w:eastAsia="Times New Roman" w:hAnsiTheme="minorHAnsi" w:cstheme="minorHAnsi"/>
                <w:sz w:val="18"/>
                <w:szCs w:val="18"/>
              </w:rPr>
            </w:pPr>
            <w:r w:rsidRPr="00C775D0">
              <w:rPr>
                <w:rFonts w:ascii="Calibri" w:hAnsi="Calibri" w:cs="Calibri"/>
                <w:sz w:val="18"/>
                <w:szCs w:val="18"/>
              </w:rPr>
              <w:t>Gospodarska sjemenjača alepskog bora</w:t>
            </w:r>
          </w:p>
        </w:tc>
        <w:tc>
          <w:tcPr>
            <w:tcW w:w="992" w:type="dxa"/>
            <w:vAlign w:val="center"/>
          </w:tcPr>
          <w:p w14:paraId="7AE550EB" w14:textId="10706143" w:rsidR="00F6592D" w:rsidRPr="00C775D0" w:rsidRDefault="00C775D0" w:rsidP="00F6592D">
            <w:pPr>
              <w:shd w:val="clear" w:color="auto" w:fill="FFFFFF"/>
              <w:spacing w:before="0" w:after="0"/>
              <w:ind w:firstLine="0"/>
              <w:jc w:val="lef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smanjen</w:t>
            </w:r>
          </w:p>
        </w:tc>
        <w:tc>
          <w:tcPr>
            <w:tcW w:w="4216" w:type="dxa"/>
          </w:tcPr>
          <w:p w14:paraId="4A5E367D" w14:textId="59F0239C" w:rsidR="00F6592D" w:rsidRPr="00C775D0" w:rsidRDefault="00C775D0" w:rsidP="00F6592D">
            <w:pPr>
              <w:shd w:val="clear" w:color="auto" w:fill="FFFFFF"/>
              <w:spacing w:before="0" w:after="0"/>
              <w:ind w:firstLine="0"/>
              <w:jc w:val="left"/>
              <w:rPr>
                <w:rFonts w:ascii="Calibri" w:eastAsia="Times New Roman" w:hAnsi="Calibri" w:cs="Calibri"/>
                <w:sz w:val="18"/>
                <w:szCs w:val="18"/>
                <w:lang w:eastAsia="hr-HR"/>
              </w:rPr>
            </w:pPr>
            <w:r w:rsidRPr="00C775D0">
              <w:rPr>
                <w:rFonts w:ascii="Calibri" w:hAnsi="Calibri" w:cs="Calibri"/>
                <w:sz w:val="18"/>
                <w:szCs w:val="18"/>
              </w:rPr>
              <w:t>15c</w:t>
            </w:r>
          </w:p>
        </w:tc>
        <w:tc>
          <w:tcPr>
            <w:tcW w:w="801" w:type="dxa"/>
            <w:vAlign w:val="center"/>
          </w:tcPr>
          <w:p w14:paraId="1B5D41A3" w14:textId="6D8366FB" w:rsidR="00F6592D" w:rsidRPr="00C775D0" w:rsidRDefault="00C775D0" w:rsidP="004328A0">
            <w:pPr>
              <w:shd w:val="clear" w:color="auto" w:fill="FFFFFF"/>
              <w:spacing w:before="0" w:after="0"/>
              <w:ind w:firstLine="0"/>
              <w:jc w:val="righ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0,33</w:t>
            </w:r>
          </w:p>
        </w:tc>
      </w:tr>
      <w:tr w:rsidR="00C775D0" w:rsidRPr="008D2CCF" w14:paraId="0161274E" w14:textId="77777777" w:rsidTr="004328A0">
        <w:trPr>
          <w:cantSplit/>
          <w:trHeight w:val="58"/>
        </w:trPr>
        <w:tc>
          <w:tcPr>
            <w:tcW w:w="3186" w:type="dxa"/>
            <w:vMerge/>
            <w:vAlign w:val="center"/>
          </w:tcPr>
          <w:p w14:paraId="52677521" w14:textId="77777777" w:rsidR="00C775D0" w:rsidRPr="00C775D0" w:rsidRDefault="00C775D0" w:rsidP="00B25957">
            <w:pPr>
              <w:shd w:val="clear" w:color="auto" w:fill="FFFFFF"/>
              <w:spacing w:before="0" w:after="0"/>
              <w:ind w:firstLine="0"/>
              <w:jc w:val="center"/>
              <w:rPr>
                <w:rFonts w:asciiTheme="minorHAnsi" w:eastAsia="Times New Roman" w:hAnsiTheme="minorHAnsi" w:cstheme="minorHAnsi"/>
                <w:sz w:val="18"/>
                <w:szCs w:val="18"/>
              </w:rPr>
            </w:pPr>
          </w:p>
        </w:tc>
        <w:tc>
          <w:tcPr>
            <w:tcW w:w="992" w:type="dxa"/>
            <w:vAlign w:val="center"/>
          </w:tcPr>
          <w:p w14:paraId="660562C7" w14:textId="32DC6F14" w:rsidR="00C775D0" w:rsidRPr="00C775D0" w:rsidRDefault="00C775D0" w:rsidP="00B25957">
            <w:pPr>
              <w:shd w:val="clear" w:color="auto" w:fill="FFFFFF"/>
              <w:spacing w:before="0" w:after="0"/>
              <w:ind w:firstLine="0"/>
              <w:jc w:val="center"/>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slab</w:t>
            </w:r>
          </w:p>
        </w:tc>
        <w:tc>
          <w:tcPr>
            <w:tcW w:w="4216" w:type="dxa"/>
          </w:tcPr>
          <w:p w14:paraId="77AB6CCB" w14:textId="1479740B" w:rsidR="00C775D0" w:rsidRPr="00C775D0" w:rsidRDefault="00C775D0" w:rsidP="004328A0">
            <w:pPr>
              <w:shd w:val="clear" w:color="auto" w:fill="FFFFFF"/>
              <w:spacing w:before="0" w:after="0"/>
              <w:ind w:firstLine="0"/>
              <w:rPr>
                <w:rFonts w:ascii="Calibri" w:eastAsia="Times New Roman" w:hAnsi="Calibri" w:cs="Calibri"/>
                <w:sz w:val="18"/>
                <w:szCs w:val="18"/>
                <w:lang w:eastAsia="hr-HR"/>
              </w:rPr>
            </w:pPr>
            <w:r w:rsidRPr="00C775D0">
              <w:rPr>
                <w:rFonts w:ascii="Calibri" w:hAnsi="Calibri" w:cs="Calibri"/>
                <w:sz w:val="18"/>
                <w:szCs w:val="18"/>
              </w:rPr>
              <w:t>27a; 41a; 42b</w:t>
            </w:r>
          </w:p>
        </w:tc>
        <w:tc>
          <w:tcPr>
            <w:tcW w:w="801" w:type="dxa"/>
            <w:vAlign w:val="center"/>
          </w:tcPr>
          <w:p w14:paraId="0679954C" w14:textId="242FCE3E" w:rsidR="00C775D0" w:rsidRPr="00C775D0" w:rsidRDefault="00C775D0" w:rsidP="004328A0">
            <w:pPr>
              <w:shd w:val="clear" w:color="auto" w:fill="FFFFFF"/>
              <w:spacing w:before="0" w:after="0"/>
              <w:ind w:firstLine="0"/>
              <w:jc w:val="right"/>
              <w:rPr>
                <w:rFonts w:ascii="Calibri" w:eastAsia="Times New Roman" w:hAnsi="Calibri" w:cs="Calibri"/>
                <w:sz w:val="18"/>
                <w:szCs w:val="18"/>
                <w:lang w:eastAsia="hr-HR"/>
              </w:rPr>
            </w:pPr>
            <w:r w:rsidRPr="00C775D0">
              <w:rPr>
                <w:rFonts w:ascii="Calibri" w:eastAsia="Times New Roman" w:hAnsi="Calibri" w:cs="Calibri"/>
                <w:sz w:val="18"/>
                <w:szCs w:val="18"/>
                <w:lang w:eastAsia="hr-HR"/>
              </w:rPr>
              <w:t>4,14</w:t>
            </w:r>
          </w:p>
        </w:tc>
      </w:tr>
    </w:tbl>
    <w:p w14:paraId="06B2675A" w14:textId="77777777" w:rsidR="00295EA1" w:rsidRPr="00880881" w:rsidRDefault="00295EA1" w:rsidP="00880881">
      <w:pPr>
        <w:spacing w:before="60"/>
        <w:ind w:firstLine="0"/>
        <w:rPr>
          <w:rFonts w:asciiTheme="minorHAnsi" w:hAnsiTheme="minorHAnsi" w:cstheme="minorHAnsi"/>
          <w:sz w:val="22"/>
        </w:rPr>
      </w:pPr>
    </w:p>
    <w:p w14:paraId="289DEF9B" w14:textId="3070C3F5" w:rsidR="00295EA1" w:rsidRPr="00591549" w:rsidRDefault="00295EA1" w:rsidP="00591549">
      <w:pPr>
        <w:jc w:val="center"/>
        <w:rPr>
          <w:rFonts w:asciiTheme="minorHAnsi" w:hAnsiTheme="minorHAnsi" w:cstheme="minorHAnsi"/>
          <w:b/>
          <w:sz w:val="20"/>
          <w:szCs w:val="20"/>
        </w:rPr>
      </w:pPr>
      <w:r w:rsidRPr="00591549">
        <w:rPr>
          <w:rFonts w:asciiTheme="minorHAnsi" w:hAnsiTheme="minorHAnsi" w:cstheme="minorHAnsi"/>
          <w:b/>
          <w:noProof/>
          <w:sz w:val="20"/>
          <w:szCs w:val="20"/>
        </w:rPr>
        <w:drawing>
          <wp:inline distT="0" distB="0" distL="0" distR="0" wp14:anchorId="64309428" wp14:editId="0FE89AC0">
            <wp:extent cx="5902247" cy="3937000"/>
            <wp:effectExtent l="0" t="0" r="3810" b="6350"/>
            <wp:docPr id="9084739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0752" cy="3962684"/>
                    </a:xfrm>
                    <a:prstGeom prst="rect">
                      <a:avLst/>
                    </a:prstGeom>
                    <a:noFill/>
                    <a:ln>
                      <a:noFill/>
                    </a:ln>
                  </pic:spPr>
                </pic:pic>
              </a:graphicData>
            </a:graphic>
          </wp:inline>
        </w:drawing>
      </w:r>
    </w:p>
    <w:p w14:paraId="71F6FFA5" w14:textId="188F0287" w:rsidR="00295EA1" w:rsidRPr="00791758" w:rsidRDefault="00295EA1" w:rsidP="00B25957">
      <w:pPr>
        <w:jc w:val="center"/>
        <w:rPr>
          <w:rFonts w:asciiTheme="minorHAnsi" w:hAnsiTheme="minorHAnsi" w:cstheme="minorHAnsi"/>
          <w:sz w:val="20"/>
          <w:szCs w:val="20"/>
        </w:rPr>
      </w:pPr>
      <w:r w:rsidRPr="00791758">
        <w:rPr>
          <w:rFonts w:asciiTheme="minorHAnsi" w:hAnsiTheme="minorHAnsi" w:cstheme="minorHAnsi"/>
          <w:b/>
          <w:sz w:val="20"/>
          <w:szCs w:val="20"/>
        </w:rPr>
        <w:t>Slika 5.</w:t>
      </w:r>
      <w:r w:rsidRPr="00791758">
        <w:rPr>
          <w:rFonts w:asciiTheme="minorHAnsi" w:hAnsiTheme="minorHAnsi" w:cstheme="minorHAnsi"/>
          <w:sz w:val="20"/>
          <w:szCs w:val="20"/>
        </w:rPr>
        <w:t xml:space="preserve"> </w:t>
      </w:r>
      <w:r w:rsidRPr="00791758">
        <w:rPr>
          <w:rFonts w:asciiTheme="minorHAnsi" w:hAnsiTheme="minorHAnsi" w:cstheme="minorHAnsi"/>
          <w:i/>
          <w:sz w:val="20"/>
          <w:szCs w:val="20"/>
        </w:rPr>
        <w:t>Struktura drvne zalihe po uređajnim i debljinskim razredima</w:t>
      </w:r>
    </w:p>
    <w:p w14:paraId="1D8B91A8" w14:textId="77777777" w:rsidR="00295EA1" w:rsidRDefault="00295EA1" w:rsidP="00B25957">
      <w:pPr>
        <w:pStyle w:val="Heading2"/>
        <w:ind w:firstLine="0"/>
        <w:jc w:val="center"/>
        <w:rPr>
          <w:rFonts w:asciiTheme="minorHAnsi" w:hAnsiTheme="minorHAnsi" w:cstheme="minorHAnsi"/>
          <w:b/>
          <w:bCs/>
          <w:color w:val="006634"/>
          <w:highlight w:val="yellow"/>
        </w:rPr>
      </w:pPr>
    </w:p>
    <w:p w14:paraId="66B53406" w14:textId="77777777" w:rsidR="00295EA1" w:rsidRPr="00591549" w:rsidRDefault="00295EA1" w:rsidP="00591549">
      <w:pPr>
        <w:jc w:val="center"/>
        <w:rPr>
          <w:rFonts w:asciiTheme="minorHAnsi" w:hAnsiTheme="minorHAnsi" w:cstheme="minorHAnsi"/>
          <w:b/>
          <w:sz w:val="20"/>
          <w:szCs w:val="20"/>
        </w:rPr>
      </w:pPr>
      <w:r w:rsidRPr="00591549">
        <w:rPr>
          <w:rFonts w:asciiTheme="minorHAnsi" w:hAnsiTheme="minorHAnsi" w:cstheme="minorHAnsi"/>
          <w:b/>
          <w:noProof/>
          <w:sz w:val="20"/>
          <w:szCs w:val="20"/>
        </w:rPr>
        <w:drawing>
          <wp:inline distT="0" distB="0" distL="0" distR="0" wp14:anchorId="32882154" wp14:editId="283A61E9">
            <wp:extent cx="5264150" cy="3511368"/>
            <wp:effectExtent l="0" t="0" r="0" b="0"/>
            <wp:docPr id="11642185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3716" cy="3517749"/>
                    </a:xfrm>
                    <a:prstGeom prst="rect">
                      <a:avLst/>
                    </a:prstGeom>
                    <a:noFill/>
                    <a:ln>
                      <a:noFill/>
                    </a:ln>
                  </pic:spPr>
                </pic:pic>
              </a:graphicData>
            </a:graphic>
          </wp:inline>
        </w:drawing>
      </w:r>
    </w:p>
    <w:p w14:paraId="49F81C29" w14:textId="7C5A4592" w:rsidR="00295EA1" w:rsidRPr="00295EA1" w:rsidRDefault="00295EA1" w:rsidP="00B25957">
      <w:pPr>
        <w:jc w:val="center"/>
        <w:rPr>
          <w:rFonts w:asciiTheme="minorHAnsi" w:hAnsiTheme="minorHAnsi" w:cstheme="minorHAnsi"/>
        </w:rPr>
      </w:pPr>
      <w:r w:rsidRPr="00791758">
        <w:rPr>
          <w:rFonts w:asciiTheme="minorHAnsi" w:hAnsiTheme="minorHAnsi" w:cstheme="minorHAnsi"/>
          <w:b/>
          <w:sz w:val="20"/>
          <w:szCs w:val="20"/>
        </w:rPr>
        <w:t>Slika 6.</w:t>
      </w:r>
      <w:r w:rsidRPr="00791758">
        <w:rPr>
          <w:rFonts w:asciiTheme="minorHAnsi" w:hAnsiTheme="minorHAnsi" w:cstheme="minorHAnsi"/>
          <w:sz w:val="20"/>
          <w:szCs w:val="20"/>
        </w:rPr>
        <w:t xml:space="preserve"> </w:t>
      </w:r>
      <w:r w:rsidRPr="00791758">
        <w:rPr>
          <w:rFonts w:asciiTheme="minorHAnsi" w:hAnsiTheme="minorHAnsi" w:cstheme="minorHAnsi"/>
          <w:i/>
          <w:sz w:val="20"/>
          <w:szCs w:val="20"/>
        </w:rPr>
        <w:t>Struktura prirasta po uređajnim i debljinskim razredima</w:t>
      </w:r>
    </w:p>
    <w:p w14:paraId="3FFEEFC4" w14:textId="77777777" w:rsidR="00295EA1" w:rsidRDefault="00295EA1" w:rsidP="00295EA1">
      <w:pPr>
        <w:rPr>
          <w:highlight w:val="yellow"/>
        </w:rPr>
      </w:pPr>
    </w:p>
    <w:p w14:paraId="04CB2FEC" w14:textId="1AB06689" w:rsidR="00295EA1" w:rsidRPr="00591549" w:rsidRDefault="00295EA1" w:rsidP="00B25957">
      <w:pPr>
        <w:jc w:val="center"/>
        <w:rPr>
          <w:rFonts w:asciiTheme="minorHAnsi" w:hAnsiTheme="minorHAnsi" w:cstheme="minorHAnsi"/>
          <w:b/>
          <w:sz w:val="20"/>
          <w:szCs w:val="20"/>
        </w:rPr>
      </w:pPr>
      <w:r w:rsidRPr="00591549">
        <w:rPr>
          <w:rFonts w:asciiTheme="minorHAnsi" w:hAnsiTheme="minorHAnsi" w:cstheme="minorHAnsi"/>
          <w:b/>
          <w:noProof/>
          <w:sz w:val="20"/>
          <w:szCs w:val="20"/>
        </w:rPr>
        <w:drawing>
          <wp:inline distT="0" distB="0" distL="0" distR="0" wp14:anchorId="602A057C" wp14:editId="6F16B971">
            <wp:extent cx="5035550" cy="3358884"/>
            <wp:effectExtent l="0" t="0" r="0" b="0"/>
            <wp:docPr id="3982730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47312" cy="3366730"/>
                    </a:xfrm>
                    <a:prstGeom prst="rect">
                      <a:avLst/>
                    </a:prstGeom>
                    <a:noFill/>
                    <a:ln>
                      <a:noFill/>
                    </a:ln>
                  </pic:spPr>
                </pic:pic>
              </a:graphicData>
            </a:graphic>
          </wp:inline>
        </w:drawing>
      </w:r>
    </w:p>
    <w:p w14:paraId="23BF50CD" w14:textId="77777777" w:rsidR="00295EA1" w:rsidRPr="00791758" w:rsidRDefault="00295EA1" w:rsidP="00B25957">
      <w:pPr>
        <w:jc w:val="center"/>
        <w:rPr>
          <w:rFonts w:asciiTheme="minorHAnsi" w:hAnsiTheme="minorHAnsi" w:cstheme="minorHAnsi"/>
          <w:i/>
          <w:sz w:val="20"/>
          <w:szCs w:val="20"/>
        </w:rPr>
      </w:pPr>
      <w:r w:rsidRPr="00791758">
        <w:rPr>
          <w:rFonts w:asciiTheme="minorHAnsi" w:hAnsiTheme="minorHAnsi" w:cstheme="minorHAnsi"/>
          <w:b/>
          <w:sz w:val="20"/>
          <w:szCs w:val="20"/>
        </w:rPr>
        <w:t>Slika 7.</w:t>
      </w:r>
      <w:r w:rsidRPr="00791758">
        <w:rPr>
          <w:rFonts w:asciiTheme="minorHAnsi" w:hAnsiTheme="minorHAnsi" w:cstheme="minorHAnsi"/>
          <w:sz w:val="20"/>
          <w:szCs w:val="20"/>
        </w:rPr>
        <w:t xml:space="preserve"> </w:t>
      </w:r>
      <w:r w:rsidRPr="00791758">
        <w:rPr>
          <w:rFonts w:asciiTheme="minorHAnsi" w:hAnsiTheme="minorHAnsi" w:cstheme="minorHAnsi"/>
          <w:i/>
          <w:sz w:val="20"/>
          <w:szCs w:val="20"/>
        </w:rPr>
        <w:t>Struktura drvne zalihe po vrstama drveća i debljinskim razredima.</w:t>
      </w:r>
    </w:p>
    <w:p w14:paraId="6B168355" w14:textId="4508F9FB" w:rsidR="00295EA1" w:rsidRPr="00295EA1" w:rsidRDefault="00F6592D" w:rsidP="0028417F">
      <w:pPr>
        <w:spacing w:before="0" w:after="160" w:line="259" w:lineRule="auto"/>
        <w:ind w:firstLine="0"/>
        <w:jc w:val="left"/>
        <w:rPr>
          <w:highlight w:val="yellow"/>
        </w:rPr>
      </w:pPr>
      <w:r>
        <w:rPr>
          <w:highlight w:val="yellow"/>
        </w:rPr>
        <w:br w:type="page"/>
      </w:r>
    </w:p>
    <w:p w14:paraId="3BFCD012" w14:textId="745A5EEA" w:rsidR="003E7AD5" w:rsidRPr="0028417F" w:rsidRDefault="008422BA" w:rsidP="00F92322">
      <w:pPr>
        <w:pStyle w:val="Heading2"/>
        <w:ind w:firstLine="0"/>
        <w:rPr>
          <w:rFonts w:asciiTheme="minorHAnsi" w:hAnsiTheme="minorHAnsi" w:cstheme="minorHAnsi"/>
          <w:b/>
          <w:bCs/>
          <w:color w:val="006634"/>
        </w:rPr>
      </w:pPr>
      <w:bookmarkStart w:id="212" w:name="_Toc210895733"/>
      <w:r w:rsidRPr="0028417F">
        <w:rPr>
          <w:rFonts w:asciiTheme="minorHAnsi" w:hAnsiTheme="minorHAnsi" w:cstheme="minorHAnsi"/>
          <w:b/>
          <w:bCs/>
          <w:color w:val="006634"/>
        </w:rPr>
        <w:lastRenderedPageBreak/>
        <w:t>V</w:t>
      </w:r>
      <w:r w:rsidR="00307F11" w:rsidRPr="0028417F">
        <w:rPr>
          <w:rFonts w:asciiTheme="minorHAnsi" w:hAnsiTheme="minorHAnsi" w:cstheme="minorHAnsi"/>
          <w:b/>
          <w:bCs/>
          <w:color w:val="006634"/>
        </w:rPr>
        <w:t>I</w:t>
      </w:r>
      <w:r w:rsidRPr="0028417F">
        <w:rPr>
          <w:rFonts w:asciiTheme="minorHAnsi" w:hAnsiTheme="minorHAnsi" w:cstheme="minorHAnsi"/>
          <w:b/>
          <w:bCs/>
          <w:color w:val="006634"/>
        </w:rPr>
        <w:t>.</w:t>
      </w:r>
      <w:r w:rsidR="003E7AD5" w:rsidRPr="0028417F">
        <w:rPr>
          <w:rFonts w:asciiTheme="minorHAnsi" w:hAnsiTheme="minorHAnsi" w:cstheme="minorHAnsi"/>
          <w:b/>
          <w:bCs/>
          <w:color w:val="006634"/>
        </w:rPr>
        <w:t>4.</w:t>
      </w:r>
      <w:r w:rsidR="00742810" w:rsidRPr="0028417F">
        <w:rPr>
          <w:rFonts w:asciiTheme="minorHAnsi" w:hAnsiTheme="minorHAnsi" w:cstheme="minorHAnsi"/>
          <w:b/>
          <w:bCs/>
          <w:color w:val="006634"/>
        </w:rPr>
        <w:t>1</w:t>
      </w:r>
      <w:r w:rsidR="003E7AD5" w:rsidRPr="0028417F">
        <w:rPr>
          <w:rFonts w:asciiTheme="minorHAnsi" w:hAnsiTheme="minorHAnsi" w:cstheme="minorHAnsi"/>
          <w:b/>
          <w:bCs/>
          <w:color w:val="006634"/>
        </w:rPr>
        <w:t>. Gospodarske šume</w:t>
      </w:r>
      <w:bookmarkEnd w:id="212"/>
    </w:p>
    <w:p w14:paraId="6CC7097E" w14:textId="1A3A54A6" w:rsidR="003E7AD5" w:rsidRPr="0028417F" w:rsidRDefault="00B10E93" w:rsidP="00F92322">
      <w:pPr>
        <w:pStyle w:val="Heading2"/>
        <w:ind w:firstLine="0"/>
        <w:rPr>
          <w:rFonts w:asciiTheme="minorHAnsi" w:hAnsiTheme="minorHAnsi" w:cstheme="minorHAnsi"/>
          <w:b/>
          <w:bCs/>
          <w:color w:val="006634"/>
          <w:sz w:val="24"/>
          <w:szCs w:val="24"/>
        </w:rPr>
      </w:pPr>
      <w:bookmarkStart w:id="213" w:name="_Toc210895734"/>
      <w:bookmarkStart w:id="214" w:name="_Hlk136527108"/>
      <w:r w:rsidRPr="0028417F">
        <w:rPr>
          <w:rFonts w:asciiTheme="minorHAnsi" w:hAnsiTheme="minorHAnsi" w:cstheme="minorHAnsi"/>
          <w:b/>
          <w:bCs/>
          <w:color w:val="006634"/>
          <w:sz w:val="24"/>
          <w:szCs w:val="24"/>
        </w:rPr>
        <w:t>V</w:t>
      </w:r>
      <w:r w:rsidR="00307F11" w:rsidRPr="0028417F">
        <w:rPr>
          <w:rFonts w:asciiTheme="minorHAnsi" w:hAnsiTheme="minorHAnsi" w:cstheme="minorHAnsi"/>
          <w:b/>
          <w:bCs/>
          <w:color w:val="006634"/>
          <w:sz w:val="24"/>
          <w:szCs w:val="24"/>
        </w:rPr>
        <w:t>I</w:t>
      </w:r>
      <w:r w:rsidRPr="0028417F">
        <w:rPr>
          <w:rFonts w:asciiTheme="minorHAnsi" w:hAnsiTheme="minorHAnsi" w:cstheme="minorHAnsi"/>
          <w:b/>
          <w:bCs/>
          <w:color w:val="006634"/>
          <w:sz w:val="24"/>
          <w:szCs w:val="24"/>
        </w:rPr>
        <w:t>.</w:t>
      </w:r>
      <w:r w:rsidR="003E7AD5" w:rsidRPr="0028417F">
        <w:rPr>
          <w:rFonts w:asciiTheme="minorHAnsi" w:hAnsiTheme="minorHAnsi" w:cstheme="minorHAnsi"/>
          <w:b/>
          <w:bCs/>
          <w:color w:val="006634"/>
          <w:sz w:val="24"/>
          <w:szCs w:val="24"/>
        </w:rPr>
        <w:t xml:space="preserve">4.1.1. Uređajni razred </w:t>
      </w:r>
      <w:r w:rsidR="00F92322" w:rsidRPr="0028417F">
        <w:rPr>
          <w:rFonts w:asciiTheme="minorHAnsi" w:hAnsiTheme="minorHAnsi" w:cstheme="minorHAnsi"/>
          <w:b/>
          <w:bCs/>
          <w:color w:val="006634"/>
          <w:sz w:val="24"/>
          <w:szCs w:val="24"/>
        </w:rPr>
        <w:t xml:space="preserve">gospodarska </w:t>
      </w:r>
      <w:r w:rsidR="00B86481" w:rsidRPr="0028417F">
        <w:rPr>
          <w:rFonts w:asciiTheme="minorHAnsi" w:hAnsiTheme="minorHAnsi" w:cstheme="minorHAnsi"/>
          <w:b/>
          <w:bCs/>
          <w:color w:val="006634"/>
          <w:sz w:val="24"/>
          <w:szCs w:val="24"/>
        </w:rPr>
        <w:t xml:space="preserve">sjemenjača </w:t>
      </w:r>
      <w:r w:rsidR="00390B4A" w:rsidRPr="0028417F">
        <w:rPr>
          <w:rFonts w:asciiTheme="minorHAnsi" w:hAnsiTheme="minorHAnsi" w:cstheme="minorHAnsi"/>
          <w:b/>
          <w:bCs/>
          <w:color w:val="006634"/>
          <w:sz w:val="24"/>
          <w:szCs w:val="24"/>
        </w:rPr>
        <w:t>alepskog bora</w:t>
      </w:r>
      <w:bookmarkEnd w:id="213"/>
    </w:p>
    <w:p w14:paraId="2E863B27" w14:textId="41F384EB" w:rsidR="00F92322" w:rsidRPr="0028417F" w:rsidRDefault="00F92322" w:rsidP="00EC7970">
      <w:pPr>
        <w:ind w:firstLine="0"/>
        <w:rPr>
          <w:rFonts w:asciiTheme="minorHAnsi" w:hAnsiTheme="minorHAnsi" w:cstheme="minorHAnsi"/>
          <w:sz w:val="22"/>
        </w:rPr>
      </w:pPr>
      <w:r w:rsidRPr="0028417F">
        <w:rPr>
          <w:rFonts w:asciiTheme="minorHAnsi" w:hAnsiTheme="minorHAnsi" w:cstheme="minorHAnsi"/>
          <w:sz w:val="22"/>
        </w:rPr>
        <w:t xml:space="preserve">Sastojine </w:t>
      </w:r>
      <w:r w:rsidR="00EC7970" w:rsidRPr="0028417F">
        <w:rPr>
          <w:rFonts w:asciiTheme="minorHAnsi" w:hAnsiTheme="minorHAnsi" w:cstheme="minorHAnsi"/>
          <w:sz w:val="22"/>
        </w:rPr>
        <w:t>alepskog bora</w:t>
      </w:r>
      <w:r w:rsidRPr="0028417F">
        <w:rPr>
          <w:rFonts w:asciiTheme="minorHAnsi" w:hAnsiTheme="minorHAnsi" w:cstheme="minorHAnsi"/>
          <w:sz w:val="22"/>
        </w:rPr>
        <w:t xml:space="preserve"> zauzimaju </w:t>
      </w:r>
      <w:r w:rsidR="00EC7970" w:rsidRPr="0028417F">
        <w:rPr>
          <w:rFonts w:asciiTheme="minorHAnsi" w:hAnsiTheme="minorHAnsi" w:cstheme="minorHAnsi"/>
          <w:sz w:val="22"/>
        </w:rPr>
        <w:t>348,14</w:t>
      </w:r>
      <w:r w:rsidRPr="0028417F">
        <w:rPr>
          <w:rFonts w:asciiTheme="minorHAnsi" w:hAnsiTheme="minorHAnsi" w:cstheme="minorHAnsi"/>
          <w:sz w:val="22"/>
        </w:rPr>
        <w:t xml:space="preserve"> ha</w:t>
      </w:r>
      <w:r w:rsidR="0028417F">
        <w:rPr>
          <w:rFonts w:asciiTheme="minorHAnsi" w:hAnsiTheme="minorHAnsi" w:cstheme="minorHAnsi"/>
          <w:sz w:val="22"/>
        </w:rPr>
        <w:t xml:space="preserve"> (18,5%)</w:t>
      </w:r>
      <w:r w:rsidRPr="0028417F">
        <w:rPr>
          <w:rFonts w:asciiTheme="minorHAnsi" w:hAnsiTheme="minorHAnsi" w:cstheme="minorHAnsi"/>
          <w:sz w:val="22"/>
        </w:rPr>
        <w:t xml:space="preserve"> </w:t>
      </w:r>
      <w:r w:rsidR="0028417F">
        <w:rPr>
          <w:rFonts w:asciiTheme="minorHAnsi" w:hAnsiTheme="minorHAnsi" w:cstheme="minorHAnsi"/>
          <w:sz w:val="22"/>
        </w:rPr>
        <w:t xml:space="preserve">obrasle površine GJ i </w:t>
      </w:r>
      <w:r w:rsidRPr="0028417F">
        <w:rPr>
          <w:rFonts w:asciiTheme="minorHAnsi" w:hAnsiTheme="minorHAnsi" w:cstheme="minorHAnsi"/>
          <w:sz w:val="22"/>
        </w:rPr>
        <w:t xml:space="preserve">imaju drvnu zalihu </w:t>
      </w:r>
      <w:r w:rsidR="00B74B59" w:rsidRPr="0028417F">
        <w:rPr>
          <w:rFonts w:asciiTheme="minorHAnsi" w:hAnsiTheme="minorHAnsi" w:cstheme="minorHAnsi"/>
          <w:sz w:val="22"/>
        </w:rPr>
        <w:t xml:space="preserve">od </w:t>
      </w:r>
      <w:r w:rsidR="00EC7970" w:rsidRPr="0028417F">
        <w:rPr>
          <w:rFonts w:asciiTheme="minorHAnsi" w:hAnsiTheme="minorHAnsi" w:cstheme="minorHAnsi"/>
          <w:sz w:val="22"/>
        </w:rPr>
        <w:t>33491</w:t>
      </w:r>
      <w:r w:rsidRPr="0028417F">
        <w:rPr>
          <w:rFonts w:asciiTheme="minorHAnsi" w:hAnsiTheme="minorHAnsi" w:cstheme="minorHAnsi"/>
          <w:sz w:val="22"/>
        </w:rPr>
        <w:t xml:space="preserve"> m³</w:t>
      </w:r>
      <w:r w:rsidR="00B74B59" w:rsidRPr="0028417F">
        <w:rPr>
          <w:rFonts w:asciiTheme="minorHAnsi" w:hAnsiTheme="minorHAnsi" w:cstheme="minorHAnsi"/>
          <w:sz w:val="22"/>
        </w:rPr>
        <w:t xml:space="preserve"> te tečajni godišnji prirast od </w:t>
      </w:r>
      <w:r w:rsidR="00EC7970" w:rsidRPr="0028417F">
        <w:rPr>
          <w:rFonts w:asciiTheme="minorHAnsi" w:hAnsiTheme="minorHAnsi" w:cstheme="minorHAnsi"/>
          <w:sz w:val="22"/>
        </w:rPr>
        <w:t>598</w:t>
      </w:r>
      <w:r w:rsidR="00CF2EC3" w:rsidRPr="0028417F">
        <w:rPr>
          <w:rFonts w:asciiTheme="minorHAnsi" w:hAnsiTheme="minorHAnsi" w:cstheme="minorHAnsi"/>
          <w:sz w:val="22"/>
        </w:rPr>
        <w:t xml:space="preserve"> </w:t>
      </w:r>
      <w:r w:rsidR="00B74B59" w:rsidRPr="0028417F">
        <w:rPr>
          <w:rFonts w:asciiTheme="minorHAnsi" w:hAnsiTheme="minorHAnsi" w:cstheme="minorHAnsi"/>
          <w:sz w:val="22"/>
        </w:rPr>
        <w:t>m</w:t>
      </w:r>
      <w:r w:rsidR="00B74B59" w:rsidRPr="0028417F">
        <w:rPr>
          <w:rFonts w:asciiTheme="minorHAnsi" w:hAnsiTheme="minorHAnsi" w:cstheme="minorHAnsi"/>
          <w:sz w:val="22"/>
          <w:vertAlign w:val="superscript"/>
        </w:rPr>
        <w:t>3</w:t>
      </w:r>
      <w:r w:rsidR="00B74B59" w:rsidRPr="0028417F">
        <w:rPr>
          <w:rFonts w:asciiTheme="minorHAnsi" w:hAnsiTheme="minorHAnsi" w:cstheme="minorHAnsi"/>
          <w:sz w:val="22"/>
        </w:rPr>
        <w:t xml:space="preserve">. </w:t>
      </w:r>
      <w:r w:rsidRPr="0028417F">
        <w:rPr>
          <w:rFonts w:asciiTheme="minorHAnsi" w:hAnsiTheme="minorHAnsi" w:cstheme="minorHAnsi"/>
          <w:sz w:val="22"/>
        </w:rPr>
        <w:t>Po omjeru smjese vrst</w:t>
      </w:r>
      <w:r w:rsidR="00EC7970" w:rsidRPr="0028417F">
        <w:rPr>
          <w:rFonts w:asciiTheme="minorHAnsi" w:hAnsiTheme="minorHAnsi" w:cstheme="minorHAnsi"/>
          <w:sz w:val="22"/>
        </w:rPr>
        <w:t>a</w:t>
      </w:r>
      <w:r w:rsidRPr="0028417F">
        <w:rPr>
          <w:rFonts w:asciiTheme="minorHAnsi" w:hAnsiTheme="minorHAnsi" w:cstheme="minorHAnsi"/>
          <w:sz w:val="22"/>
        </w:rPr>
        <w:t xml:space="preserve"> drveća </w:t>
      </w:r>
      <w:r w:rsidR="00EC7970" w:rsidRPr="0028417F">
        <w:rPr>
          <w:rFonts w:asciiTheme="minorHAnsi" w:hAnsiTheme="minorHAnsi" w:cstheme="minorHAnsi"/>
          <w:sz w:val="22"/>
        </w:rPr>
        <w:t xml:space="preserve">ovaj uređajni razred </w:t>
      </w:r>
      <w:r w:rsidRPr="0028417F">
        <w:rPr>
          <w:rFonts w:asciiTheme="minorHAnsi" w:hAnsiTheme="minorHAnsi" w:cstheme="minorHAnsi"/>
          <w:sz w:val="22"/>
        </w:rPr>
        <w:t xml:space="preserve">spada u </w:t>
      </w:r>
      <w:r w:rsidR="00EC7970" w:rsidRPr="0028417F">
        <w:rPr>
          <w:rFonts w:asciiTheme="minorHAnsi" w:hAnsiTheme="minorHAnsi" w:cstheme="minorHAnsi"/>
          <w:sz w:val="22"/>
        </w:rPr>
        <w:t>čiste</w:t>
      </w:r>
      <w:r w:rsidRPr="0028417F">
        <w:rPr>
          <w:rFonts w:asciiTheme="minorHAnsi" w:hAnsiTheme="minorHAnsi" w:cstheme="minorHAnsi"/>
          <w:sz w:val="22"/>
        </w:rPr>
        <w:t xml:space="preserve"> sastojine</w:t>
      </w:r>
      <w:r w:rsidR="0028417F" w:rsidRPr="0028417F">
        <w:rPr>
          <w:rFonts w:asciiTheme="minorHAnsi" w:hAnsiTheme="minorHAnsi" w:cstheme="minorHAnsi"/>
          <w:sz w:val="22"/>
        </w:rPr>
        <w:t xml:space="preserve"> jer</w:t>
      </w:r>
      <w:r w:rsidRPr="0028417F">
        <w:rPr>
          <w:rFonts w:asciiTheme="minorHAnsi" w:hAnsiTheme="minorHAnsi" w:cstheme="minorHAnsi"/>
          <w:sz w:val="22"/>
        </w:rPr>
        <w:t xml:space="preserve"> </w:t>
      </w:r>
      <w:r w:rsidR="0028417F" w:rsidRPr="0028417F">
        <w:rPr>
          <w:rFonts w:asciiTheme="minorHAnsi" w:hAnsiTheme="minorHAnsi" w:cstheme="minorHAnsi"/>
          <w:sz w:val="22"/>
        </w:rPr>
        <w:t>a</w:t>
      </w:r>
      <w:r w:rsidR="00EC7970" w:rsidRPr="0028417F">
        <w:rPr>
          <w:rFonts w:asciiTheme="minorHAnsi" w:hAnsiTheme="minorHAnsi" w:cstheme="minorHAnsi"/>
          <w:sz w:val="22"/>
        </w:rPr>
        <w:t>lepski bor</w:t>
      </w:r>
      <w:r w:rsidRPr="0028417F">
        <w:rPr>
          <w:rFonts w:asciiTheme="minorHAnsi" w:hAnsiTheme="minorHAnsi" w:cstheme="minorHAnsi"/>
          <w:sz w:val="22"/>
        </w:rPr>
        <w:t xml:space="preserve"> u omjeru smjese sudjeluje s </w:t>
      </w:r>
      <w:r w:rsidR="00EC7970" w:rsidRPr="0028417F">
        <w:rPr>
          <w:rFonts w:asciiTheme="minorHAnsi" w:hAnsiTheme="minorHAnsi" w:cstheme="minorHAnsi"/>
          <w:sz w:val="22"/>
        </w:rPr>
        <w:t>93,04</w:t>
      </w:r>
      <w:r w:rsidRPr="0028417F">
        <w:rPr>
          <w:rFonts w:asciiTheme="minorHAnsi" w:hAnsiTheme="minorHAnsi" w:cstheme="minorHAnsi"/>
          <w:sz w:val="22"/>
        </w:rPr>
        <w:t xml:space="preserve"> %. Ostale značajnije zastupljenije vrste su</w:t>
      </w:r>
      <w:r w:rsidR="00EC7970" w:rsidRPr="0028417F">
        <w:rPr>
          <w:rFonts w:asciiTheme="minorHAnsi" w:hAnsiTheme="minorHAnsi" w:cstheme="minorHAnsi"/>
          <w:sz w:val="22"/>
        </w:rPr>
        <w:t xml:space="preserve"> crnika i čempres</w:t>
      </w:r>
      <w:r w:rsidRPr="0028417F">
        <w:rPr>
          <w:rFonts w:asciiTheme="minorHAnsi" w:hAnsiTheme="minorHAnsi" w:cstheme="minorHAnsi"/>
          <w:sz w:val="22"/>
        </w:rPr>
        <w:t>.</w:t>
      </w:r>
      <w:r w:rsidR="00EC7970" w:rsidRPr="0028417F">
        <w:rPr>
          <w:rFonts w:ascii="Calibri" w:eastAsia="Times New Roman" w:hAnsi="Calibri" w:cs="Calibri"/>
          <w:sz w:val="22"/>
          <w:szCs w:val="24"/>
        </w:rPr>
        <w:t xml:space="preserve"> Drvna zaliha prirašćuje s prosječnim intenzitetom od 1,79 % , odnosno što 1,72 m³/ha</w:t>
      </w:r>
      <w:r w:rsidR="00EC7970" w:rsidRPr="0028417F">
        <w:rPr>
          <w:rFonts w:asciiTheme="minorHAnsi" w:hAnsiTheme="minorHAnsi" w:cstheme="minorHAnsi"/>
          <w:sz w:val="22"/>
        </w:rPr>
        <w:t>.</w:t>
      </w:r>
    </w:p>
    <w:p w14:paraId="18B2A966" w14:textId="3BBE1798" w:rsidR="00F6592D" w:rsidRPr="009E2FD2" w:rsidRDefault="00F6592D" w:rsidP="00F6592D">
      <w:pPr>
        <w:pStyle w:val="Caption"/>
        <w:keepNext/>
        <w:spacing w:before="0" w:after="0"/>
        <w:ind w:firstLine="0"/>
        <w:rPr>
          <w:rFonts w:asciiTheme="minorHAnsi" w:hAnsiTheme="minorHAnsi" w:cstheme="minorHAnsi"/>
          <w:color w:val="auto"/>
          <w:sz w:val="20"/>
          <w:szCs w:val="20"/>
        </w:rPr>
      </w:pPr>
      <w:r w:rsidRPr="009E2FD2">
        <w:rPr>
          <w:rFonts w:asciiTheme="minorHAnsi" w:hAnsiTheme="minorHAnsi" w:cstheme="minorHAnsi"/>
          <w:b/>
          <w:bCs/>
          <w:i w:val="0"/>
          <w:iCs w:val="0"/>
          <w:color w:val="auto"/>
          <w:sz w:val="20"/>
          <w:szCs w:val="20"/>
        </w:rPr>
        <w:t xml:space="preserve">Tablica </w:t>
      </w:r>
      <w:r w:rsidR="000A0D00">
        <w:rPr>
          <w:rFonts w:asciiTheme="minorHAnsi" w:hAnsiTheme="minorHAnsi" w:cstheme="minorHAnsi"/>
          <w:b/>
          <w:bCs/>
          <w:i w:val="0"/>
          <w:iCs w:val="0"/>
          <w:color w:val="auto"/>
          <w:sz w:val="20"/>
          <w:szCs w:val="20"/>
        </w:rPr>
        <w:t>32</w:t>
      </w:r>
      <w:r w:rsidRPr="009E2FD2">
        <w:rPr>
          <w:rFonts w:asciiTheme="minorHAnsi" w:hAnsiTheme="minorHAnsi" w:cstheme="minorHAnsi"/>
          <w:b/>
          <w:bCs/>
          <w:i w:val="0"/>
          <w:iCs w:val="0"/>
          <w:color w:val="auto"/>
          <w:sz w:val="20"/>
          <w:szCs w:val="20"/>
        </w:rPr>
        <w:t>.</w:t>
      </w:r>
      <w:r w:rsidRPr="009E2FD2">
        <w:rPr>
          <w:rFonts w:asciiTheme="minorHAnsi" w:hAnsiTheme="minorHAnsi" w:cstheme="minorHAnsi"/>
          <w:color w:val="auto"/>
          <w:sz w:val="20"/>
          <w:szCs w:val="20"/>
        </w:rPr>
        <w:t xml:space="preserve"> Drvna zaliha i prirast po vrstama drveća u uređajnom razredu</w:t>
      </w:r>
    </w:p>
    <w:tbl>
      <w:tblPr>
        <w:tblW w:w="9766"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1426"/>
        <w:gridCol w:w="898"/>
        <w:gridCol w:w="673"/>
        <w:gridCol w:w="711"/>
        <w:gridCol w:w="616"/>
        <w:gridCol w:w="673"/>
        <w:gridCol w:w="687"/>
        <w:gridCol w:w="576"/>
        <w:gridCol w:w="576"/>
        <w:gridCol w:w="482"/>
        <w:gridCol w:w="490"/>
        <w:gridCol w:w="687"/>
        <w:gridCol w:w="537"/>
        <w:gridCol w:w="734"/>
      </w:tblGrid>
      <w:tr w:rsidR="00F6592D" w:rsidRPr="00755941" w14:paraId="264A1CAD" w14:textId="77777777" w:rsidTr="00F6592D">
        <w:trPr>
          <w:cantSplit/>
          <w:jc w:val="center"/>
        </w:trPr>
        <w:tc>
          <w:tcPr>
            <w:tcW w:w="1427" w:type="dxa"/>
            <w:vMerge w:val="restart"/>
            <w:vAlign w:val="center"/>
          </w:tcPr>
          <w:p w14:paraId="1919776A"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Debljinski razredi</w:t>
            </w:r>
          </w:p>
        </w:tc>
        <w:tc>
          <w:tcPr>
            <w:tcW w:w="898" w:type="dxa"/>
            <w:vMerge w:val="restart"/>
            <w:tcBorders>
              <w:right w:val="single" w:sz="12" w:space="0" w:color="008000"/>
            </w:tcBorders>
            <w:vAlign w:val="center"/>
          </w:tcPr>
          <w:p w14:paraId="0106CA52"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Površina</w:t>
            </w:r>
          </w:p>
        </w:tc>
        <w:tc>
          <w:tcPr>
            <w:tcW w:w="0" w:type="auto"/>
            <w:gridSpan w:val="5"/>
            <w:tcBorders>
              <w:top w:val="single" w:sz="12" w:space="0" w:color="008000"/>
              <w:left w:val="single" w:sz="12" w:space="0" w:color="008000"/>
              <w:right w:val="single" w:sz="12" w:space="0" w:color="008000"/>
            </w:tcBorders>
            <w:vAlign w:val="center"/>
          </w:tcPr>
          <w:p w14:paraId="7C8C50BA"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Drvna zaliha</w:t>
            </w:r>
          </w:p>
        </w:tc>
        <w:tc>
          <w:tcPr>
            <w:tcW w:w="0" w:type="auto"/>
            <w:gridSpan w:val="6"/>
            <w:tcBorders>
              <w:left w:val="single" w:sz="12" w:space="0" w:color="008000"/>
              <w:right w:val="single" w:sz="12" w:space="0" w:color="008000"/>
            </w:tcBorders>
            <w:vAlign w:val="center"/>
          </w:tcPr>
          <w:p w14:paraId="2E01DE77"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Prirast</w:t>
            </w:r>
          </w:p>
        </w:tc>
        <w:tc>
          <w:tcPr>
            <w:tcW w:w="734" w:type="dxa"/>
            <w:vMerge w:val="restart"/>
            <w:tcBorders>
              <w:left w:val="single" w:sz="12" w:space="0" w:color="008000"/>
            </w:tcBorders>
            <w:vAlign w:val="center"/>
          </w:tcPr>
          <w:p w14:paraId="18C05A04"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Omjer smjese</w:t>
            </w:r>
          </w:p>
        </w:tc>
      </w:tr>
      <w:tr w:rsidR="00F6592D" w:rsidRPr="00755941" w14:paraId="0FEC1D92" w14:textId="77777777" w:rsidTr="00F6592D">
        <w:trPr>
          <w:cantSplit/>
          <w:trHeight w:val="363"/>
          <w:jc w:val="center"/>
        </w:trPr>
        <w:tc>
          <w:tcPr>
            <w:tcW w:w="1427" w:type="dxa"/>
            <w:vMerge/>
            <w:tcBorders>
              <w:bottom w:val="single" w:sz="6" w:space="0" w:color="008000"/>
            </w:tcBorders>
            <w:vAlign w:val="center"/>
          </w:tcPr>
          <w:p w14:paraId="043AEECB"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p>
        </w:tc>
        <w:tc>
          <w:tcPr>
            <w:tcW w:w="898" w:type="dxa"/>
            <w:vMerge/>
            <w:tcBorders>
              <w:bottom w:val="single" w:sz="6" w:space="0" w:color="008000"/>
              <w:right w:val="single" w:sz="12" w:space="0" w:color="008000"/>
            </w:tcBorders>
            <w:vAlign w:val="center"/>
          </w:tcPr>
          <w:p w14:paraId="63E7A255"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p>
        </w:tc>
        <w:tc>
          <w:tcPr>
            <w:tcW w:w="0" w:type="auto"/>
            <w:tcBorders>
              <w:left w:val="single" w:sz="12" w:space="0" w:color="008000"/>
              <w:bottom w:val="single" w:sz="6" w:space="0" w:color="008000"/>
            </w:tcBorders>
            <w:vAlign w:val="center"/>
          </w:tcPr>
          <w:p w14:paraId="484B86BF"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147D2E7F"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216D8133"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right w:val="single" w:sz="12" w:space="0" w:color="008000"/>
            </w:tcBorders>
            <w:vAlign w:val="center"/>
          </w:tcPr>
          <w:p w14:paraId="01024AD0"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left w:val="single" w:sz="12" w:space="0" w:color="008000"/>
              <w:bottom w:val="single" w:sz="6" w:space="0" w:color="008000"/>
            </w:tcBorders>
            <w:vAlign w:val="center"/>
          </w:tcPr>
          <w:p w14:paraId="4FFCB367"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2C7B45D8"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10334318"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tcBorders>
            <w:vAlign w:val="center"/>
          </w:tcPr>
          <w:p w14:paraId="19A1981C"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bottom w:val="single" w:sz="6" w:space="0" w:color="008000"/>
              <w:right w:val="single" w:sz="12" w:space="0" w:color="008000"/>
            </w:tcBorders>
            <w:vAlign w:val="center"/>
          </w:tcPr>
          <w:p w14:paraId="675519F9"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p>
        </w:tc>
        <w:tc>
          <w:tcPr>
            <w:tcW w:w="734" w:type="dxa"/>
            <w:vMerge/>
            <w:tcBorders>
              <w:left w:val="single" w:sz="12" w:space="0" w:color="008000"/>
              <w:bottom w:val="single" w:sz="6" w:space="0" w:color="008000"/>
            </w:tcBorders>
            <w:vAlign w:val="center"/>
          </w:tcPr>
          <w:p w14:paraId="46D26150"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p>
        </w:tc>
      </w:tr>
      <w:tr w:rsidR="00F6592D" w:rsidRPr="00755941" w14:paraId="10788B77" w14:textId="77777777" w:rsidTr="00F6592D">
        <w:trPr>
          <w:cantSplit/>
          <w:jc w:val="center"/>
        </w:trPr>
        <w:tc>
          <w:tcPr>
            <w:tcW w:w="1427" w:type="dxa"/>
            <w:tcBorders>
              <w:top w:val="single" w:sz="6" w:space="0" w:color="008000"/>
              <w:bottom w:val="single" w:sz="12" w:space="0" w:color="008000"/>
            </w:tcBorders>
          </w:tcPr>
          <w:p w14:paraId="703725E7" w14:textId="77777777" w:rsidR="00F6592D" w:rsidRPr="00755941" w:rsidRDefault="00F6592D" w:rsidP="007E5F8E">
            <w:pPr>
              <w:keepLines/>
              <w:spacing w:before="0" w:after="0" w:line="240" w:lineRule="auto"/>
              <w:ind w:firstLine="0"/>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Vrsta drveća</w:t>
            </w:r>
          </w:p>
        </w:tc>
        <w:tc>
          <w:tcPr>
            <w:tcW w:w="898" w:type="dxa"/>
            <w:tcBorders>
              <w:top w:val="single" w:sz="6" w:space="0" w:color="008000"/>
              <w:bottom w:val="single" w:sz="12" w:space="0" w:color="008000"/>
              <w:right w:val="single" w:sz="12" w:space="0" w:color="008000"/>
            </w:tcBorders>
            <w:vAlign w:val="center"/>
          </w:tcPr>
          <w:p w14:paraId="0EB61425"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7A2F816A"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0B84C5A2"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right w:val="single" w:sz="12" w:space="0" w:color="008000"/>
            </w:tcBorders>
            <w:vAlign w:val="center"/>
          </w:tcPr>
          <w:p w14:paraId="7F9E90B8"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0122DDE1"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31A6BE1B"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64D7E295"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tcBorders>
              <w:top w:val="single" w:sz="6" w:space="0" w:color="008000"/>
              <w:bottom w:val="single" w:sz="12" w:space="0" w:color="008000"/>
              <w:right w:val="single" w:sz="12" w:space="0" w:color="008000"/>
            </w:tcBorders>
            <w:vAlign w:val="center"/>
          </w:tcPr>
          <w:p w14:paraId="491C4C20"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c>
          <w:tcPr>
            <w:tcW w:w="734" w:type="dxa"/>
            <w:tcBorders>
              <w:top w:val="single" w:sz="6" w:space="0" w:color="008000"/>
              <w:left w:val="single" w:sz="12" w:space="0" w:color="008000"/>
              <w:bottom w:val="single" w:sz="12" w:space="0" w:color="008000"/>
            </w:tcBorders>
            <w:vAlign w:val="center"/>
          </w:tcPr>
          <w:p w14:paraId="5DA14FA0" w14:textId="77777777" w:rsidR="00F6592D" w:rsidRPr="00755941" w:rsidRDefault="00F6592D"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r>
      <w:tr w:rsidR="00F6592D" w:rsidRPr="00755941" w14:paraId="042124E3" w14:textId="77777777" w:rsidTr="00F6592D">
        <w:trPr>
          <w:cantSplit/>
          <w:jc w:val="center"/>
        </w:trPr>
        <w:tc>
          <w:tcPr>
            <w:tcW w:w="1427" w:type="dxa"/>
            <w:tcBorders>
              <w:top w:val="single" w:sz="12" w:space="0" w:color="008000"/>
            </w:tcBorders>
          </w:tcPr>
          <w:p w14:paraId="7B8AFBA4" w14:textId="3D265D86" w:rsidR="00F6592D" w:rsidRPr="00755941" w:rsidRDefault="00F6592D" w:rsidP="00F6592D">
            <w:pPr>
              <w:keepNext/>
              <w:spacing w:before="0" w:after="0" w:line="240" w:lineRule="auto"/>
              <w:ind w:firstLine="0"/>
              <w:contextualSpacing/>
              <w:rPr>
                <w:rFonts w:asciiTheme="minorHAnsi" w:eastAsia="Times New Roman" w:hAnsiTheme="minorHAnsi" w:cstheme="minorHAnsi"/>
                <w:sz w:val="17"/>
                <w:szCs w:val="17"/>
              </w:rPr>
            </w:pPr>
            <w:r w:rsidRPr="0042291E">
              <w:rPr>
                <w:rFonts w:ascii="Calibri" w:hAnsi="Calibri" w:cs="Calibri"/>
                <w:sz w:val="18"/>
                <w:szCs w:val="18"/>
              </w:rPr>
              <w:t>Hrast crnika</w:t>
            </w:r>
          </w:p>
        </w:tc>
        <w:tc>
          <w:tcPr>
            <w:tcW w:w="898" w:type="dxa"/>
            <w:vMerge w:val="restart"/>
            <w:tcBorders>
              <w:top w:val="single" w:sz="12" w:space="0" w:color="008000"/>
              <w:right w:val="single" w:sz="12" w:space="0" w:color="008000"/>
            </w:tcBorders>
          </w:tcPr>
          <w:p w14:paraId="1DE4B140"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p w14:paraId="6970A2AA"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left w:val="single" w:sz="12" w:space="0" w:color="008000"/>
            </w:tcBorders>
          </w:tcPr>
          <w:p w14:paraId="211D395D" w14:textId="599EAD75"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1214</w:t>
            </w:r>
          </w:p>
        </w:tc>
        <w:tc>
          <w:tcPr>
            <w:tcW w:w="0" w:type="auto"/>
            <w:tcBorders>
              <w:top w:val="single" w:sz="12" w:space="0" w:color="008000"/>
            </w:tcBorders>
          </w:tcPr>
          <w:p w14:paraId="792E63F2" w14:textId="37714A1B"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139</w:t>
            </w:r>
          </w:p>
        </w:tc>
        <w:tc>
          <w:tcPr>
            <w:tcW w:w="0" w:type="auto"/>
            <w:tcBorders>
              <w:top w:val="single" w:sz="12" w:space="0" w:color="008000"/>
            </w:tcBorders>
          </w:tcPr>
          <w:p w14:paraId="03BD3FD7" w14:textId="1034B72B"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25</w:t>
            </w:r>
          </w:p>
        </w:tc>
        <w:tc>
          <w:tcPr>
            <w:tcW w:w="0" w:type="auto"/>
            <w:tcBorders>
              <w:top w:val="single" w:sz="12" w:space="0" w:color="008000"/>
            </w:tcBorders>
          </w:tcPr>
          <w:p w14:paraId="0E46D793" w14:textId="7501DC43"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1378</w:t>
            </w:r>
          </w:p>
        </w:tc>
        <w:tc>
          <w:tcPr>
            <w:tcW w:w="0" w:type="auto"/>
            <w:tcBorders>
              <w:top w:val="single" w:sz="12" w:space="0" w:color="008000"/>
              <w:right w:val="single" w:sz="12" w:space="0" w:color="008000"/>
            </w:tcBorders>
          </w:tcPr>
          <w:p w14:paraId="4EC8EC48" w14:textId="3D46020B"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3,96</w:t>
            </w:r>
          </w:p>
        </w:tc>
        <w:tc>
          <w:tcPr>
            <w:tcW w:w="0" w:type="auto"/>
            <w:tcBorders>
              <w:top w:val="single" w:sz="12" w:space="0" w:color="008000"/>
              <w:left w:val="single" w:sz="12" w:space="0" w:color="008000"/>
            </w:tcBorders>
          </w:tcPr>
          <w:p w14:paraId="0D1D63BF" w14:textId="55E0DB8B"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23</w:t>
            </w:r>
          </w:p>
        </w:tc>
        <w:tc>
          <w:tcPr>
            <w:tcW w:w="0" w:type="auto"/>
            <w:tcBorders>
              <w:top w:val="single" w:sz="12" w:space="0" w:color="008000"/>
            </w:tcBorders>
          </w:tcPr>
          <w:p w14:paraId="3B8844D8" w14:textId="2E534534"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Borders>
              <w:top w:val="single" w:sz="12" w:space="0" w:color="008000"/>
            </w:tcBorders>
          </w:tcPr>
          <w:p w14:paraId="75C5DD9E"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42D3FDB8" w14:textId="5583A1EA"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23</w:t>
            </w:r>
          </w:p>
        </w:tc>
        <w:tc>
          <w:tcPr>
            <w:tcW w:w="0" w:type="auto"/>
            <w:tcBorders>
              <w:top w:val="single" w:sz="12" w:space="0" w:color="008000"/>
            </w:tcBorders>
          </w:tcPr>
          <w:p w14:paraId="59B9577B" w14:textId="0DAF51A8"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0,07</w:t>
            </w:r>
          </w:p>
        </w:tc>
        <w:tc>
          <w:tcPr>
            <w:tcW w:w="0" w:type="auto"/>
            <w:tcBorders>
              <w:top w:val="single" w:sz="12" w:space="0" w:color="008000"/>
              <w:right w:val="single" w:sz="12" w:space="0" w:color="008000"/>
            </w:tcBorders>
          </w:tcPr>
          <w:p w14:paraId="365DE925" w14:textId="34FAB5DD"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1,69</w:t>
            </w:r>
          </w:p>
        </w:tc>
        <w:tc>
          <w:tcPr>
            <w:tcW w:w="734" w:type="dxa"/>
            <w:tcBorders>
              <w:top w:val="single" w:sz="12" w:space="0" w:color="008000"/>
              <w:left w:val="single" w:sz="12" w:space="0" w:color="008000"/>
            </w:tcBorders>
          </w:tcPr>
          <w:p w14:paraId="4BC5F3A7" w14:textId="07252849"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4,11</w:t>
            </w:r>
          </w:p>
        </w:tc>
      </w:tr>
      <w:tr w:rsidR="00F6592D" w:rsidRPr="00755941" w14:paraId="5EE86854" w14:textId="77777777" w:rsidTr="00F6592D">
        <w:trPr>
          <w:cantSplit/>
          <w:jc w:val="center"/>
        </w:trPr>
        <w:tc>
          <w:tcPr>
            <w:tcW w:w="1427" w:type="dxa"/>
          </w:tcPr>
          <w:p w14:paraId="0690DC6E" w14:textId="3A98AE7F" w:rsidR="00F6592D" w:rsidRPr="00755941" w:rsidRDefault="00F6592D" w:rsidP="00F6592D">
            <w:pPr>
              <w:keepNext/>
              <w:spacing w:before="0" w:after="0" w:line="240" w:lineRule="auto"/>
              <w:ind w:firstLine="0"/>
              <w:contextualSpacing/>
              <w:rPr>
                <w:rFonts w:asciiTheme="minorHAnsi" w:eastAsia="Times New Roman" w:hAnsiTheme="minorHAnsi" w:cstheme="minorHAnsi"/>
                <w:sz w:val="17"/>
                <w:szCs w:val="17"/>
              </w:rPr>
            </w:pPr>
            <w:r>
              <w:rPr>
                <w:rFonts w:asciiTheme="minorHAnsi" w:eastAsia="Times New Roman" w:hAnsiTheme="minorHAnsi" w:cstheme="minorHAnsi"/>
                <w:sz w:val="17"/>
                <w:szCs w:val="17"/>
              </w:rPr>
              <w:t>OTB</w:t>
            </w:r>
          </w:p>
        </w:tc>
        <w:tc>
          <w:tcPr>
            <w:tcW w:w="898" w:type="dxa"/>
            <w:vMerge/>
            <w:tcBorders>
              <w:right w:val="single" w:sz="12" w:space="0" w:color="008000"/>
            </w:tcBorders>
          </w:tcPr>
          <w:p w14:paraId="7E6511C4"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06679A0C" w14:textId="5E9A4579"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55</w:t>
            </w:r>
          </w:p>
        </w:tc>
        <w:tc>
          <w:tcPr>
            <w:tcW w:w="0" w:type="auto"/>
          </w:tcPr>
          <w:p w14:paraId="4F8D6BFD"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7F74BA7F"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3C23A86D" w14:textId="3A90E84D"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55</w:t>
            </w:r>
          </w:p>
        </w:tc>
        <w:tc>
          <w:tcPr>
            <w:tcW w:w="0" w:type="auto"/>
            <w:tcBorders>
              <w:right w:val="single" w:sz="12" w:space="0" w:color="008000"/>
            </w:tcBorders>
          </w:tcPr>
          <w:p w14:paraId="3F01350A" w14:textId="203B4293"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0,16</w:t>
            </w:r>
          </w:p>
        </w:tc>
        <w:tc>
          <w:tcPr>
            <w:tcW w:w="0" w:type="auto"/>
            <w:tcBorders>
              <w:left w:val="single" w:sz="12" w:space="0" w:color="008000"/>
            </w:tcBorders>
          </w:tcPr>
          <w:p w14:paraId="2C5C9980" w14:textId="591F96C1"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Pr>
          <w:p w14:paraId="7779874F"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0C48CA4D"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5F85B553" w14:textId="63856988"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Pr>
          <w:p w14:paraId="278A2AB0" w14:textId="6342681A"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0,01</w:t>
            </w:r>
          </w:p>
        </w:tc>
        <w:tc>
          <w:tcPr>
            <w:tcW w:w="0" w:type="auto"/>
            <w:tcBorders>
              <w:right w:val="single" w:sz="12" w:space="0" w:color="008000"/>
            </w:tcBorders>
          </w:tcPr>
          <w:p w14:paraId="7A946D3D" w14:textId="7CF0F07A"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3,45</w:t>
            </w:r>
          </w:p>
        </w:tc>
        <w:tc>
          <w:tcPr>
            <w:tcW w:w="734" w:type="dxa"/>
            <w:tcBorders>
              <w:left w:val="single" w:sz="12" w:space="0" w:color="008000"/>
            </w:tcBorders>
          </w:tcPr>
          <w:p w14:paraId="2B2FAC0E" w14:textId="2559751E"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0,16</w:t>
            </w:r>
          </w:p>
        </w:tc>
      </w:tr>
      <w:tr w:rsidR="00F6592D" w:rsidRPr="00755941" w14:paraId="5AF4DA04" w14:textId="77777777" w:rsidTr="00F6592D">
        <w:trPr>
          <w:cantSplit/>
          <w:jc w:val="center"/>
        </w:trPr>
        <w:tc>
          <w:tcPr>
            <w:tcW w:w="1427" w:type="dxa"/>
          </w:tcPr>
          <w:p w14:paraId="14F75727" w14:textId="1144A5BA" w:rsidR="00F6592D" w:rsidRPr="00755941" w:rsidRDefault="00F6592D" w:rsidP="00F6592D">
            <w:pPr>
              <w:keepNext/>
              <w:spacing w:before="0" w:after="0" w:line="240" w:lineRule="auto"/>
              <w:ind w:firstLine="0"/>
              <w:contextualSpacing/>
              <w:rPr>
                <w:rFonts w:asciiTheme="minorHAnsi" w:eastAsia="Times New Roman" w:hAnsiTheme="minorHAnsi" w:cstheme="minorHAnsi"/>
                <w:sz w:val="17"/>
                <w:szCs w:val="17"/>
              </w:rPr>
            </w:pPr>
            <w:r w:rsidRPr="0042291E">
              <w:rPr>
                <w:rFonts w:ascii="Calibri" w:hAnsi="Calibri" w:cs="Calibri"/>
                <w:sz w:val="18"/>
                <w:szCs w:val="18"/>
              </w:rPr>
              <w:t>Alepski bor</w:t>
            </w:r>
          </w:p>
        </w:tc>
        <w:tc>
          <w:tcPr>
            <w:tcW w:w="898" w:type="dxa"/>
            <w:vMerge/>
            <w:tcBorders>
              <w:right w:val="single" w:sz="12" w:space="0" w:color="008000"/>
            </w:tcBorders>
          </w:tcPr>
          <w:p w14:paraId="6FD73793"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2E7BFC63" w14:textId="6C1BBCBA"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13700</w:t>
            </w:r>
          </w:p>
        </w:tc>
        <w:tc>
          <w:tcPr>
            <w:tcW w:w="0" w:type="auto"/>
          </w:tcPr>
          <w:p w14:paraId="658E30B6" w14:textId="7F240A6D"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14321</w:t>
            </w:r>
          </w:p>
        </w:tc>
        <w:tc>
          <w:tcPr>
            <w:tcW w:w="0" w:type="auto"/>
          </w:tcPr>
          <w:p w14:paraId="1AEFB2A7" w14:textId="24B0F64E"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3138</w:t>
            </w:r>
          </w:p>
        </w:tc>
        <w:tc>
          <w:tcPr>
            <w:tcW w:w="0" w:type="auto"/>
          </w:tcPr>
          <w:p w14:paraId="78A55FCB" w14:textId="112F0FE4"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31159</w:t>
            </w:r>
          </w:p>
        </w:tc>
        <w:tc>
          <w:tcPr>
            <w:tcW w:w="0" w:type="auto"/>
            <w:tcBorders>
              <w:right w:val="single" w:sz="12" w:space="0" w:color="008000"/>
            </w:tcBorders>
          </w:tcPr>
          <w:p w14:paraId="7B58F89C" w14:textId="5F5D94E2"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89,50</w:t>
            </w:r>
          </w:p>
        </w:tc>
        <w:tc>
          <w:tcPr>
            <w:tcW w:w="0" w:type="auto"/>
            <w:tcBorders>
              <w:left w:val="single" w:sz="12" w:space="0" w:color="008000"/>
            </w:tcBorders>
          </w:tcPr>
          <w:p w14:paraId="1F468145" w14:textId="29E53EB5"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402</w:t>
            </w:r>
          </w:p>
        </w:tc>
        <w:tc>
          <w:tcPr>
            <w:tcW w:w="0" w:type="auto"/>
          </w:tcPr>
          <w:p w14:paraId="6ED9ECA2" w14:textId="5AA380F1"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126</w:t>
            </w:r>
          </w:p>
        </w:tc>
        <w:tc>
          <w:tcPr>
            <w:tcW w:w="0" w:type="auto"/>
          </w:tcPr>
          <w:p w14:paraId="39580860" w14:textId="4D967990"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12</w:t>
            </w:r>
          </w:p>
        </w:tc>
        <w:tc>
          <w:tcPr>
            <w:tcW w:w="0" w:type="auto"/>
          </w:tcPr>
          <w:p w14:paraId="014618BB" w14:textId="5CB31D38"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539</w:t>
            </w:r>
          </w:p>
        </w:tc>
        <w:tc>
          <w:tcPr>
            <w:tcW w:w="0" w:type="auto"/>
          </w:tcPr>
          <w:p w14:paraId="792F66D7" w14:textId="40ED690A"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1,55</w:t>
            </w:r>
          </w:p>
        </w:tc>
        <w:tc>
          <w:tcPr>
            <w:tcW w:w="0" w:type="auto"/>
            <w:tcBorders>
              <w:right w:val="single" w:sz="12" w:space="0" w:color="008000"/>
            </w:tcBorders>
          </w:tcPr>
          <w:p w14:paraId="2A894D0E" w14:textId="28D3B57E"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1,73</w:t>
            </w:r>
          </w:p>
        </w:tc>
        <w:tc>
          <w:tcPr>
            <w:tcW w:w="734" w:type="dxa"/>
            <w:tcBorders>
              <w:left w:val="single" w:sz="12" w:space="0" w:color="008000"/>
            </w:tcBorders>
          </w:tcPr>
          <w:p w14:paraId="705DD658" w14:textId="0EB80232"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93,04</w:t>
            </w:r>
          </w:p>
        </w:tc>
      </w:tr>
      <w:tr w:rsidR="00F6592D" w:rsidRPr="00755941" w14:paraId="1D251D6A" w14:textId="77777777" w:rsidTr="00F6592D">
        <w:trPr>
          <w:cantSplit/>
          <w:jc w:val="center"/>
        </w:trPr>
        <w:tc>
          <w:tcPr>
            <w:tcW w:w="1427" w:type="dxa"/>
          </w:tcPr>
          <w:p w14:paraId="7E5CA297" w14:textId="11968061" w:rsidR="00F6592D" w:rsidRPr="00755941" w:rsidRDefault="00F6592D" w:rsidP="00F6592D">
            <w:pPr>
              <w:keepNext/>
              <w:spacing w:before="0" w:after="0" w:line="240" w:lineRule="auto"/>
              <w:ind w:firstLine="0"/>
              <w:contextualSpacing/>
              <w:rPr>
                <w:rFonts w:asciiTheme="minorHAnsi" w:eastAsia="Times New Roman" w:hAnsiTheme="minorHAnsi" w:cstheme="minorHAnsi"/>
                <w:sz w:val="17"/>
                <w:szCs w:val="17"/>
              </w:rPr>
            </w:pPr>
            <w:r w:rsidRPr="0042291E">
              <w:rPr>
                <w:rFonts w:ascii="Calibri" w:hAnsi="Calibri" w:cs="Calibri"/>
                <w:sz w:val="18"/>
                <w:szCs w:val="18"/>
              </w:rPr>
              <w:t>Obični čempres</w:t>
            </w:r>
          </w:p>
        </w:tc>
        <w:tc>
          <w:tcPr>
            <w:tcW w:w="898" w:type="dxa"/>
            <w:vMerge/>
            <w:tcBorders>
              <w:right w:val="single" w:sz="12" w:space="0" w:color="008000"/>
            </w:tcBorders>
          </w:tcPr>
          <w:p w14:paraId="42D68493"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3AA8CFD9" w14:textId="4EBA0B15"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719</w:t>
            </w:r>
          </w:p>
        </w:tc>
        <w:tc>
          <w:tcPr>
            <w:tcW w:w="0" w:type="auto"/>
          </w:tcPr>
          <w:p w14:paraId="793A8681" w14:textId="524801EA"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179</w:t>
            </w:r>
          </w:p>
        </w:tc>
        <w:tc>
          <w:tcPr>
            <w:tcW w:w="0" w:type="auto"/>
          </w:tcPr>
          <w:p w14:paraId="5546F86D"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1EB5474A" w14:textId="1B68F811"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899</w:t>
            </w:r>
          </w:p>
        </w:tc>
        <w:tc>
          <w:tcPr>
            <w:tcW w:w="0" w:type="auto"/>
            <w:tcBorders>
              <w:right w:val="single" w:sz="12" w:space="0" w:color="008000"/>
            </w:tcBorders>
          </w:tcPr>
          <w:p w14:paraId="2B7CA59F" w14:textId="406409A4"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2,58</w:t>
            </w:r>
          </w:p>
        </w:tc>
        <w:tc>
          <w:tcPr>
            <w:tcW w:w="0" w:type="auto"/>
            <w:tcBorders>
              <w:left w:val="single" w:sz="12" w:space="0" w:color="008000"/>
            </w:tcBorders>
          </w:tcPr>
          <w:p w14:paraId="67EA8007" w14:textId="5977E46F"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31</w:t>
            </w:r>
          </w:p>
        </w:tc>
        <w:tc>
          <w:tcPr>
            <w:tcW w:w="0" w:type="auto"/>
          </w:tcPr>
          <w:p w14:paraId="2A3E8062" w14:textId="678365BE"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w:t>
            </w:r>
          </w:p>
        </w:tc>
        <w:tc>
          <w:tcPr>
            <w:tcW w:w="0" w:type="auto"/>
          </w:tcPr>
          <w:p w14:paraId="3AD00266" w14:textId="77777777"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58F8D1E1" w14:textId="3EAAA05D"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34</w:t>
            </w:r>
          </w:p>
        </w:tc>
        <w:tc>
          <w:tcPr>
            <w:tcW w:w="0" w:type="auto"/>
          </w:tcPr>
          <w:p w14:paraId="5C9881DF" w14:textId="76FBF141"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0,10</w:t>
            </w:r>
          </w:p>
        </w:tc>
        <w:tc>
          <w:tcPr>
            <w:tcW w:w="0" w:type="auto"/>
            <w:tcBorders>
              <w:right w:val="single" w:sz="12" w:space="0" w:color="008000"/>
            </w:tcBorders>
          </w:tcPr>
          <w:p w14:paraId="61BB3FBF" w14:textId="0DF228FC"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3,75</w:t>
            </w:r>
          </w:p>
        </w:tc>
        <w:tc>
          <w:tcPr>
            <w:tcW w:w="734" w:type="dxa"/>
            <w:tcBorders>
              <w:left w:val="single" w:sz="12" w:space="0" w:color="008000"/>
            </w:tcBorders>
          </w:tcPr>
          <w:p w14:paraId="67896644" w14:textId="0CECF866"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2,68</w:t>
            </w:r>
          </w:p>
        </w:tc>
      </w:tr>
      <w:tr w:rsidR="00F6592D" w:rsidRPr="00755941" w14:paraId="7D368A1E" w14:textId="77777777" w:rsidTr="00F6592D">
        <w:trPr>
          <w:cantSplit/>
          <w:jc w:val="center"/>
        </w:trPr>
        <w:tc>
          <w:tcPr>
            <w:tcW w:w="1427" w:type="dxa"/>
            <w:tcBorders>
              <w:top w:val="single" w:sz="12" w:space="0" w:color="008000"/>
              <w:bottom w:val="single" w:sz="12" w:space="0" w:color="008000"/>
            </w:tcBorders>
          </w:tcPr>
          <w:p w14:paraId="6050354B" w14:textId="77777777" w:rsidR="00F6592D" w:rsidRPr="00755941" w:rsidRDefault="00F6592D" w:rsidP="00F6592D">
            <w:pPr>
              <w:keepNext/>
              <w:spacing w:before="0" w:after="0" w:line="240" w:lineRule="auto"/>
              <w:ind w:firstLine="0"/>
              <w:contextualSpacing/>
              <w:jc w:val="left"/>
              <w:rPr>
                <w:rFonts w:asciiTheme="minorHAnsi" w:eastAsia="Times New Roman" w:hAnsiTheme="minorHAnsi" w:cstheme="minorHAnsi"/>
                <w:b/>
                <w:bCs/>
                <w:sz w:val="17"/>
                <w:szCs w:val="17"/>
              </w:rPr>
            </w:pPr>
            <w:r w:rsidRPr="00755941">
              <w:rPr>
                <w:rFonts w:asciiTheme="minorHAnsi" w:hAnsiTheme="minorHAnsi" w:cstheme="minorHAnsi"/>
                <w:b/>
                <w:bCs/>
                <w:sz w:val="18"/>
                <w:szCs w:val="18"/>
              </w:rPr>
              <w:t>Ukupno</w:t>
            </w:r>
          </w:p>
        </w:tc>
        <w:tc>
          <w:tcPr>
            <w:tcW w:w="898" w:type="dxa"/>
            <w:tcBorders>
              <w:top w:val="single" w:sz="12" w:space="0" w:color="008000"/>
              <w:bottom w:val="single" w:sz="12" w:space="0" w:color="008000"/>
              <w:right w:val="single" w:sz="12" w:space="0" w:color="008000"/>
            </w:tcBorders>
          </w:tcPr>
          <w:p w14:paraId="00196C65" w14:textId="36FB096B" w:rsidR="00F6592D" w:rsidRPr="00755941"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Pr>
                <w:rFonts w:asciiTheme="minorHAnsi" w:eastAsia="Times New Roman" w:hAnsiTheme="minorHAnsi" w:cstheme="minorHAnsi"/>
                <w:b/>
                <w:bCs/>
                <w:sz w:val="17"/>
                <w:szCs w:val="17"/>
              </w:rPr>
              <w:t>348,14</w:t>
            </w:r>
          </w:p>
        </w:tc>
        <w:tc>
          <w:tcPr>
            <w:tcW w:w="0" w:type="auto"/>
            <w:tcBorders>
              <w:top w:val="single" w:sz="12" w:space="0" w:color="008000"/>
              <w:left w:val="single" w:sz="12" w:space="0" w:color="008000"/>
              <w:bottom w:val="single" w:sz="12" w:space="0" w:color="008000"/>
            </w:tcBorders>
          </w:tcPr>
          <w:p w14:paraId="6A60129D" w14:textId="25AEE912"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15688</w:t>
            </w:r>
          </w:p>
        </w:tc>
        <w:tc>
          <w:tcPr>
            <w:tcW w:w="0" w:type="auto"/>
            <w:tcBorders>
              <w:top w:val="single" w:sz="12" w:space="0" w:color="008000"/>
              <w:bottom w:val="single" w:sz="12" w:space="0" w:color="008000"/>
            </w:tcBorders>
          </w:tcPr>
          <w:p w14:paraId="02B70C86" w14:textId="4C705898"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14638</w:t>
            </w:r>
          </w:p>
        </w:tc>
        <w:tc>
          <w:tcPr>
            <w:tcW w:w="0" w:type="auto"/>
            <w:tcBorders>
              <w:top w:val="single" w:sz="12" w:space="0" w:color="008000"/>
              <w:bottom w:val="single" w:sz="12" w:space="0" w:color="008000"/>
            </w:tcBorders>
          </w:tcPr>
          <w:p w14:paraId="4368189E" w14:textId="0D039324"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3163</w:t>
            </w:r>
          </w:p>
        </w:tc>
        <w:tc>
          <w:tcPr>
            <w:tcW w:w="0" w:type="auto"/>
            <w:tcBorders>
              <w:top w:val="single" w:sz="12" w:space="0" w:color="008000"/>
              <w:bottom w:val="single" w:sz="12" w:space="0" w:color="008000"/>
            </w:tcBorders>
          </w:tcPr>
          <w:p w14:paraId="0B853820" w14:textId="2B1E1F4A"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33491</w:t>
            </w:r>
          </w:p>
        </w:tc>
        <w:tc>
          <w:tcPr>
            <w:tcW w:w="0" w:type="auto"/>
            <w:tcBorders>
              <w:top w:val="single" w:sz="12" w:space="0" w:color="008000"/>
              <w:bottom w:val="single" w:sz="12" w:space="0" w:color="008000"/>
              <w:right w:val="single" w:sz="12" w:space="0" w:color="008000"/>
            </w:tcBorders>
          </w:tcPr>
          <w:p w14:paraId="10C6DC20" w14:textId="3896D6CB"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96,20</w:t>
            </w:r>
          </w:p>
        </w:tc>
        <w:tc>
          <w:tcPr>
            <w:tcW w:w="0" w:type="auto"/>
            <w:tcBorders>
              <w:top w:val="single" w:sz="12" w:space="0" w:color="008000"/>
              <w:left w:val="single" w:sz="12" w:space="0" w:color="008000"/>
              <w:bottom w:val="single" w:sz="12" w:space="0" w:color="008000"/>
            </w:tcBorders>
          </w:tcPr>
          <w:p w14:paraId="37F76974" w14:textId="3C8CDA92"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457</w:t>
            </w:r>
          </w:p>
        </w:tc>
        <w:tc>
          <w:tcPr>
            <w:tcW w:w="0" w:type="auto"/>
            <w:tcBorders>
              <w:top w:val="single" w:sz="12" w:space="0" w:color="008000"/>
              <w:bottom w:val="single" w:sz="12" w:space="0" w:color="008000"/>
            </w:tcBorders>
          </w:tcPr>
          <w:p w14:paraId="299558F7" w14:textId="4B504CA7"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129</w:t>
            </w:r>
          </w:p>
        </w:tc>
        <w:tc>
          <w:tcPr>
            <w:tcW w:w="0" w:type="auto"/>
            <w:tcBorders>
              <w:top w:val="single" w:sz="12" w:space="0" w:color="008000"/>
              <w:bottom w:val="single" w:sz="12" w:space="0" w:color="008000"/>
            </w:tcBorders>
          </w:tcPr>
          <w:p w14:paraId="6182BCB1" w14:textId="62997CA8"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12</w:t>
            </w:r>
          </w:p>
        </w:tc>
        <w:tc>
          <w:tcPr>
            <w:tcW w:w="0" w:type="auto"/>
            <w:tcBorders>
              <w:top w:val="single" w:sz="12" w:space="0" w:color="008000"/>
              <w:bottom w:val="single" w:sz="12" w:space="0" w:color="008000"/>
            </w:tcBorders>
          </w:tcPr>
          <w:p w14:paraId="6F8DBEA5" w14:textId="60409505"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598</w:t>
            </w:r>
          </w:p>
        </w:tc>
        <w:tc>
          <w:tcPr>
            <w:tcW w:w="0" w:type="auto"/>
            <w:tcBorders>
              <w:top w:val="single" w:sz="12" w:space="0" w:color="008000"/>
              <w:bottom w:val="single" w:sz="12" w:space="0" w:color="008000"/>
            </w:tcBorders>
          </w:tcPr>
          <w:p w14:paraId="2BD7B2CF" w14:textId="63C11FD1"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1,72</w:t>
            </w:r>
          </w:p>
        </w:tc>
        <w:tc>
          <w:tcPr>
            <w:tcW w:w="0" w:type="auto"/>
            <w:tcBorders>
              <w:top w:val="single" w:sz="12" w:space="0" w:color="008000"/>
              <w:bottom w:val="single" w:sz="12" w:space="0" w:color="008000"/>
              <w:right w:val="single" w:sz="12" w:space="0" w:color="008000"/>
            </w:tcBorders>
          </w:tcPr>
          <w:p w14:paraId="0CF37436" w14:textId="124F8D88"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1,79</w:t>
            </w:r>
          </w:p>
        </w:tc>
        <w:tc>
          <w:tcPr>
            <w:tcW w:w="734" w:type="dxa"/>
            <w:tcBorders>
              <w:top w:val="single" w:sz="12" w:space="0" w:color="008000"/>
              <w:left w:val="single" w:sz="12" w:space="0" w:color="008000"/>
              <w:bottom w:val="single" w:sz="12" w:space="0" w:color="008000"/>
            </w:tcBorders>
          </w:tcPr>
          <w:p w14:paraId="72BDFA41" w14:textId="2D58042D" w:rsidR="00F6592D" w:rsidRPr="00F6592D" w:rsidRDefault="00F6592D" w:rsidP="00F6592D">
            <w:pPr>
              <w:keepNext/>
              <w:spacing w:before="0" w:after="0" w:line="240" w:lineRule="auto"/>
              <w:ind w:firstLine="0"/>
              <w:contextualSpacing/>
              <w:jc w:val="right"/>
              <w:rPr>
                <w:rFonts w:asciiTheme="minorHAnsi" w:eastAsia="Times New Roman" w:hAnsiTheme="minorHAnsi" w:cstheme="minorHAnsi"/>
                <w:b/>
                <w:bCs/>
                <w:sz w:val="17"/>
                <w:szCs w:val="17"/>
              </w:rPr>
            </w:pPr>
            <w:r w:rsidRPr="00F6592D">
              <w:rPr>
                <w:rFonts w:ascii="Calibri" w:hAnsi="Calibri" w:cs="Calibri"/>
                <w:b/>
                <w:bCs/>
                <w:sz w:val="18"/>
                <w:szCs w:val="18"/>
              </w:rPr>
              <w:t>100,00</w:t>
            </w:r>
          </w:p>
        </w:tc>
      </w:tr>
    </w:tbl>
    <w:p w14:paraId="305DA081" w14:textId="77777777" w:rsidR="00F6592D" w:rsidRDefault="00F6592D" w:rsidP="00F6592D">
      <w:pPr>
        <w:spacing w:before="0" w:after="0"/>
        <w:ind w:firstLine="0"/>
        <w:rPr>
          <w:rFonts w:ascii="Calibri" w:eastAsia="Times New Roman" w:hAnsi="Calibri" w:cs="Calibri"/>
          <w:sz w:val="22"/>
          <w:szCs w:val="24"/>
        </w:rPr>
      </w:pPr>
    </w:p>
    <w:p w14:paraId="12E3353B" w14:textId="77777777" w:rsidR="00F6592D" w:rsidRDefault="00F6592D" w:rsidP="00F6592D">
      <w:pPr>
        <w:spacing w:before="0" w:after="0"/>
        <w:ind w:firstLine="0"/>
        <w:rPr>
          <w:rFonts w:asciiTheme="minorHAnsi" w:hAnsiTheme="minorHAnsi" w:cstheme="minorHAnsi"/>
          <w:sz w:val="22"/>
        </w:rPr>
      </w:pPr>
      <w:r w:rsidRPr="00C34452">
        <w:rPr>
          <w:rFonts w:ascii="Calibri" w:eastAsia="Times New Roman" w:hAnsi="Calibri" w:cs="Calibri"/>
          <w:sz w:val="22"/>
          <w:szCs w:val="24"/>
        </w:rPr>
        <w:t xml:space="preserve">Uređajni razred čine odsjeci: </w:t>
      </w:r>
      <w:r w:rsidRPr="00C34452">
        <w:rPr>
          <w:rFonts w:asciiTheme="minorHAnsi" w:hAnsiTheme="minorHAnsi" w:cstheme="minorHAnsi"/>
          <w:sz w:val="22"/>
        </w:rPr>
        <w:t>6b; 25a; 38a; 39b; 40a</w:t>
      </w:r>
    </w:p>
    <w:p w14:paraId="317DCD09" w14:textId="77777777" w:rsidR="00F6592D" w:rsidRPr="00CC1B20" w:rsidRDefault="00F6592D" w:rsidP="00F6592D">
      <w:pPr>
        <w:spacing w:before="0" w:after="0"/>
        <w:ind w:firstLine="0"/>
        <w:rPr>
          <w:rFonts w:ascii="Calibri" w:eastAsia="Times New Roman" w:hAnsi="Calibri" w:cs="Calibri"/>
          <w:sz w:val="22"/>
          <w:szCs w:val="24"/>
        </w:rPr>
      </w:pPr>
      <w:r w:rsidRPr="000A420F">
        <w:rPr>
          <w:rFonts w:asciiTheme="minorHAnsi" w:hAnsiTheme="minorHAnsi" w:cstheme="minorHAnsi"/>
          <w:sz w:val="22"/>
        </w:rPr>
        <w:t>Sastojine ovog uređajnog razreda nalaze se na I</w:t>
      </w:r>
      <w:r>
        <w:rPr>
          <w:rFonts w:asciiTheme="minorHAnsi" w:hAnsiTheme="minorHAnsi" w:cstheme="minorHAnsi"/>
          <w:sz w:val="22"/>
        </w:rPr>
        <w:t>II</w:t>
      </w:r>
      <w:r w:rsidRPr="000A420F">
        <w:rPr>
          <w:rFonts w:asciiTheme="minorHAnsi" w:hAnsiTheme="minorHAnsi" w:cstheme="minorHAnsi"/>
          <w:sz w:val="22"/>
        </w:rPr>
        <w:t xml:space="preserve"> bonitetu.</w:t>
      </w:r>
    </w:p>
    <w:p w14:paraId="2649678E" w14:textId="77777777" w:rsidR="00390B4A" w:rsidRPr="00BA668F" w:rsidRDefault="00390B4A">
      <w:pPr>
        <w:spacing w:before="0" w:after="160" w:line="259" w:lineRule="auto"/>
        <w:ind w:firstLine="0"/>
        <w:jc w:val="left"/>
        <w:rPr>
          <w:rFonts w:asciiTheme="minorHAnsi" w:hAnsiTheme="minorHAnsi" w:cstheme="minorHAnsi"/>
          <w:b/>
          <w:highlight w:val="yellow"/>
        </w:rPr>
      </w:pPr>
    </w:p>
    <w:p w14:paraId="54926564" w14:textId="3600BF2D" w:rsidR="00D35891" w:rsidRPr="0028417F" w:rsidRDefault="00D35891" w:rsidP="00D35891">
      <w:pPr>
        <w:pStyle w:val="Heading2"/>
        <w:ind w:firstLine="0"/>
        <w:rPr>
          <w:rFonts w:asciiTheme="minorHAnsi" w:hAnsiTheme="minorHAnsi" w:cstheme="minorHAnsi"/>
          <w:b/>
          <w:bCs/>
          <w:color w:val="006634"/>
          <w:sz w:val="24"/>
          <w:szCs w:val="24"/>
        </w:rPr>
      </w:pPr>
      <w:bookmarkStart w:id="215" w:name="_Toc210895735"/>
      <w:bookmarkStart w:id="216" w:name="_Hlk136592984"/>
      <w:bookmarkEnd w:id="214"/>
      <w:r w:rsidRPr="0028417F">
        <w:rPr>
          <w:rFonts w:asciiTheme="minorHAnsi" w:hAnsiTheme="minorHAnsi" w:cstheme="minorHAnsi"/>
          <w:b/>
          <w:bCs/>
          <w:color w:val="006634"/>
          <w:sz w:val="24"/>
          <w:szCs w:val="24"/>
        </w:rPr>
        <w:t>V</w:t>
      </w:r>
      <w:r w:rsidR="00307F11" w:rsidRPr="0028417F">
        <w:rPr>
          <w:rFonts w:asciiTheme="minorHAnsi" w:hAnsiTheme="minorHAnsi" w:cstheme="minorHAnsi"/>
          <w:b/>
          <w:bCs/>
          <w:color w:val="006634"/>
          <w:sz w:val="24"/>
          <w:szCs w:val="24"/>
        </w:rPr>
        <w:t>I</w:t>
      </w:r>
      <w:r w:rsidRPr="0028417F">
        <w:rPr>
          <w:rFonts w:asciiTheme="minorHAnsi" w:hAnsiTheme="minorHAnsi" w:cstheme="minorHAnsi"/>
          <w:b/>
          <w:bCs/>
          <w:color w:val="006634"/>
          <w:sz w:val="24"/>
          <w:szCs w:val="24"/>
        </w:rPr>
        <w:t xml:space="preserve">.4.1.2. Uređajni razred gospodarska sjemenjača </w:t>
      </w:r>
      <w:r w:rsidR="00390B4A" w:rsidRPr="0028417F">
        <w:rPr>
          <w:rFonts w:asciiTheme="minorHAnsi" w:hAnsiTheme="minorHAnsi" w:cstheme="minorHAnsi"/>
          <w:b/>
          <w:bCs/>
          <w:color w:val="006634"/>
          <w:sz w:val="24"/>
          <w:szCs w:val="24"/>
        </w:rPr>
        <w:t>običnog čempresa</w:t>
      </w:r>
      <w:bookmarkEnd w:id="215"/>
    </w:p>
    <w:p w14:paraId="1E55A554" w14:textId="1C944274" w:rsidR="0028417F" w:rsidRDefault="0028417F" w:rsidP="0028417F">
      <w:pPr>
        <w:spacing w:before="0" w:after="0"/>
        <w:ind w:firstLine="0"/>
        <w:rPr>
          <w:rFonts w:asciiTheme="minorHAnsi" w:hAnsiTheme="minorHAnsi" w:cstheme="minorHAnsi"/>
          <w:sz w:val="22"/>
        </w:rPr>
      </w:pPr>
      <w:r w:rsidRPr="00D600DA">
        <w:rPr>
          <w:rFonts w:asciiTheme="minorHAnsi" w:hAnsiTheme="minorHAnsi" w:cstheme="minorHAnsi"/>
          <w:sz w:val="22"/>
        </w:rPr>
        <w:t xml:space="preserve">Sastojine običnog čempresa zauzimaju </w:t>
      </w:r>
      <w:r>
        <w:rPr>
          <w:rFonts w:asciiTheme="minorHAnsi" w:hAnsiTheme="minorHAnsi" w:cstheme="minorHAnsi"/>
          <w:sz w:val="22"/>
        </w:rPr>
        <w:t>4,47</w:t>
      </w:r>
      <w:r w:rsidRPr="009E2FD2">
        <w:rPr>
          <w:rFonts w:asciiTheme="minorHAnsi" w:hAnsiTheme="minorHAnsi" w:cstheme="minorHAnsi"/>
          <w:sz w:val="22"/>
        </w:rPr>
        <w:t xml:space="preserve"> ha</w:t>
      </w:r>
      <w:r>
        <w:rPr>
          <w:rFonts w:asciiTheme="minorHAnsi" w:hAnsiTheme="minorHAnsi" w:cstheme="minorHAnsi"/>
          <w:sz w:val="22"/>
        </w:rPr>
        <w:t xml:space="preserve"> (0,23%) obrasle površine GJ i</w:t>
      </w:r>
      <w:r w:rsidRPr="009E2FD2">
        <w:rPr>
          <w:rFonts w:asciiTheme="minorHAnsi" w:hAnsiTheme="minorHAnsi" w:cstheme="minorHAnsi"/>
          <w:sz w:val="22"/>
        </w:rPr>
        <w:t xml:space="preserve"> imaju drvnu zalihu od </w:t>
      </w:r>
      <w:r>
        <w:rPr>
          <w:rFonts w:asciiTheme="minorHAnsi" w:hAnsiTheme="minorHAnsi" w:cstheme="minorHAnsi"/>
          <w:sz w:val="22"/>
        </w:rPr>
        <w:t>3</w:t>
      </w:r>
      <w:r w:rsidR="0026176E">
        <w:rPr>
          <w:rFonts w:asciiTheme="minorHAnsi" w:hAnsiTheme="minorHAnsi" w:cstheme="minorHAnsi"/>
          <w:sz w:val="22"/>
        </w:rPr>
        <w:t>58</w:t>
      </w:r>
      <w:r w:rsidRPr="009E2FD2">
        <w:rPr>
          <w:rFonts w:asciiTheme="minorHAnsi" w:hAnsiTheme="minorHAnsi" w:cstheme="minorHAnsi"/>
          <w:sz w:val="22"/>
        </w:rPr>
        <w:t xml:space="preserve">m³ te tečajni godišnji prirast od </w:t>
      </w:r>
      <w:r w:rsidR="0026176E">
        <w:rPr>
          <w:rFonts w:asciiTheme="minorHAnsi" w:hAnsiTheme="minorHAnsi" w:cstheme="minorHAnsi"/>
          <w:sz w:val="22"/>
        </w:rPr>
        <w:t>11</w:t>
      </w:r>
      <w:r w:rsidRPr="009E2FD2">
        <w:rPr>
          <w:rFonts w:asciiTheme="minorHAnsi" w:hAnsiTheme="minorHAnsi" w:cstheme="minorHAnsi"/>
          <w:sz w:val="22"/>
        </w:rPr>
        <w:t xml:space="preserve"> m</w:t>
      </w:r>
      <w:r w:rsidRPr="009E2FD2">
        <w:rPr>
          <w:rFonts w:asciiTheme="minorHAnsi" w:hAnsiTheme="minorHAnsi" w:cstheme="minorHAnsi"/>
          <w:sz w:val="22"/>
          <w:vertAlign w:val="superscript"/>
        </w:rPr>
        <w:t>3</w:t>
      </w:r>
      <w:r w:rsidRPr="009E2FD2">
        <w:rPr>
          <w:rFonts w:asciiTheme="minorHAnsi" w:hAnsiTheme="minorHAnsi" w:cstheme="minorHAnsi"/>
          <w:sz w:val="22"/>
        </w:rPr>
        <w:t xml:space="preserve">. </w:t>
      </w:r>
      <w:r w:rsidRPr="000A65A4">
        <w:rPr>
          <w:rFonts w:ascii="Calibri" w:eastAsia="Times New Roman" w:hAnsi="Calibri" w:cs="Calibri"/>
          <w:sz w:val="22"/>
          <w:szCs w:val="24"/>
        </w:rPr>
        <w:t>Svi odsjeci ovog uređajnog razreda su mješovite sastojine. Drvna zaliha prirašćuje s prosječnim intenzitetom od 3,</w:t>
      </w:r>
      <w:r w:rsidR="0026176E">
        <w:rPr>
          <w:rFonts w:ascii="Calibri" w:eastAsia="Times New Roman" w:hAnsi="Calibri" w:cs="Calibri"/>
          <w:sz w:val="22"/>
          <w:szCs w:val="24"/>
        </w:rPr>
        <w:t>02</w:t>
      </w:r>
      <w:r w:rsidRPr="000A65A4">
        <w:rPr>
          <w:rFonts w:ascii="Calibri" w:eastAsia="Times New Roman" w:hAnsi="Calibri" w:cs="Calibri"/>
          <w:sz w:val="22"/>
          <w:szCs w:val="24"/>
        </w:rPr>
        <w:t xml:space="preserve"> % što iznosi </w:t>
      </w:r>
      <w:r w:rsidR="0026176E">
        <w:rPr>
          <w:rFonts w:ascii="Calibri" w:eastAsia="Times New Roman" w:hAnsi="Calibri" w:cs="Calibri"/>
          <w:sz w:val="22"/>
          <w:szCs w:val="24"/>
        </w:rPr>
        <w:t>2,42</w:t>
      </w:r>
      <w:r w:rsidRPr="000A65A4">
        <w:rPr>
          <w:rFonts w:ascii="Calibri" w:eastAsia="Times New Roman" w:hAnsi="Calibri" w:cs="Calibri"/>
          <w:sz w:val="22"/>
          <w:szCs w:val="24"/>
        </w:rPr>
        <w:t xml:space="preserve"> m³/ha</w:t>
      </w:r>
      <w:r w:rsidRPr="009E2FD2">
        <w:rPr>
          <w:rFonts w:asciiTheme="minorHAnsi" w:hAnsiTheme="minorHAnsi" w:cstheme="minorHAnsi"/>
          <w:sz w:val="22"/>
        </w:rPr>
        <w:t>. Obični čempres u omjeru smjese sudjeluje s 8</w:t>
      </w:r>
      <w:r w:rsidR="0026176E">
        <w:rPr>
          <w:rFonts w:asciiTheme="minorHAnsi" w:hAnsiTheme="minorHAnsi" w:cstheme="minorHAnsi"/>
          <w:sz w:val="22"/>
        </w:rPr>
        <w:t>3</w:t>
      </w:r>
      <w:r w:rsidRPr="009E2FD2">
        <w:rPr>
          <w:rFonts w:asciiTheme="minorHAnsi" w:hAnsiTheme="minorHAnsi" w:cstheme="minorHAnsi"/>
          <w:sz w:val="22"/>
        </w:rPr>
        <w:t>,</w:t>
      </w:r>
      <w:r w:rsidR="0026176E">
        <w:rPr>
          <w:rFonts w:asciiTheme="minorHAnsi" w:hAnsiTheme="minorHAnsi" w:cstheme="minorHAnsi"/>
          <w:sz w:val="22"/>
        </w:rPr>
        <w:t>52</w:t>
      </w:r>
      <w:r w:rsidRPr="009E2FD2">
        <w:rPr>
          <w:rFonts w:asciiTheme="minorHAnsi" w:hAnsiTheme="minorHAnsi" w:cstheme="minorHAnsi"/>
          <w:sz w:val="22"/>
        </w:rPr>
        <w:t xml:space="preserve"> %. Ostale značajnije zastupljenije vrste su hrast crnika i </w:t>
      </w:r>
      <w:r w:rsidR="0026176E">
        <w:rPr>
          <w:rFonts w:asciiTheme="minorHAnsi" w:hAnsiTheme="minorHAnsi" w:cstheme="minorHAnsi"/>
          <w:sz w:val="22"/>
        </w:rPr>
        <w:t>alepski bor</w:t>
      </w:r>
      <w:r w:rsidRPr="009E2FD2">
        <w:rPr>
          <w:rFonts w:asciiTheme="minorHAnsi" w:hAnsiTheme="minorHAnsi" w:cstheme="minorHAnsi"/>
          <w:sz w:val="22"/>
        </w:rPr>
        <w:t>.</w:t>
      </w:r>
    </w:p>
    <w:p w14:paraId="56B44EB2" w14:textId="77777777" w:rsidR="0028417F" w:rsidRPr="009E2FD2" w:rsidRDefault="0028417F" w:rsidP="0028417F">
      <w:pPr>
        <w:spacing w:before="0" w:after="0"/>
        <w:ind w:firstLine="0"/>
        <w:rPr>
          <w:rFonts w:asciiTheme="minorHAnsi" w:hAnsiTheme="minorHAnsi" w:cstheme="minorHAnsi"/>
          <w:sz w:val="22"/>
        </w:rPr>
      </w:pPr>
    </w:p>
    <w:p w14:paraId="5E3BF1EE" w14:textId="426B7F21" w:rsidR="0028417F" w:rsidRPr="009E2FD2" w:rsidRDefault="0028417F" w:rsidP="0028417F">
      <w:pPr>
        <w:pStyle w:val="Caption"/>
        <w:keepNext/>
        <w:spacing w:before="0" w:after="0"/>
        <w:ind w:firstLine="0"/>
        <w:rPr>
          <w:rFonts w:asciiTheme="minorHAnsi" w:hAnsiTheme="minorHAnsi" w:cstheme="minorHAnsi"/>
          <w:color w:val="auto"/>
          <w:sz w:val="20"/>
          <w:szCs w:val="20"/>
        </w:rPr>
      </w:pPr>
      <w:r w:rsidRPr="009E2FD2">
        <w:rPr>
          <w:rFonts w:asciiTheme="minorHAnsi" w:hAnsiTheme="minorHAnsi" w:cstheme="minorHAnsi"/>
          <w:b/>
          <w:bCs/>
          <w:i w:val="0"/>
          <w:iCs w:val="0"/>
          <w:color w:val="auto"/>
          <w:sz w:val="20"/>
          <w:szCs w:val="20"/>
        </w:rPr>
        <w:t xml:space="preserve">Tablica </w:t>
      </w:r>
      <w:r w:rsidR="00E90D83">
        <w:rPr>
          <w:rFonts w:asciiTheme="minorHAnsi" w:hAnsiTheme="minorHAnsi" w:cstheme="minorHAnsi"/>
          <w:b/>
          <w:bCs/>
          <w:i w:val="0"/>
          <w:iCs w:val="0"/>
          <w:color w:val="auto"/>
          <w:sz w:val="20"/>
          <w:szCs w:val="20"/>
        </w:rPr>
        <w:t>33</w:t>
      </w:r>
      <w:r w:rsidRPr="009E2FD2">
        <w:rPr>
          <w:rFonts w:asciiTheme="minorHAnsi" w:hAnsiTheme="minorHAnsi" w:cstheme="minorHAnsi"/>
          <w:b/>
          <w:bCs/>
          <w:i w:val="0"/>
          <w:iCs w:val="0"/>
          <w:color w:val="auto"/>
          <w:sz w:val="20"/>
          <w:szCs w:val="20"/>
        </w:rPr>
        <w:t>.</w:t>
      </w:r>
      <w:r w:rsidRPr="009E2FD2">
        <w:rPr>
          <w:rFonts w:asciiTheme="minorHAnsi" w:hAnsiTheme="minorHAnsi" w:cstheme="minorHAnsi"/>
          <w:color w:val="auto"/>
          <w:sz w:val="20"/>
          <w:szCs w:val="20"/>
        </w:rPr>
        <w:t xml:space="preserve"> Drvna zaliha i prirast po vrstama drveća u uređajnom razredu</w:t>
      </w:r>
    </w:p>
    <w:tbl>
      <w:tblPr>
        <w:tblW w:w="9766"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1425"/>
        <w:gridCol w:w="898"/>
        <w:gridCol w:w="658"/>
        <w:gridCol w:w="733"/>
        <w:gridCol w:w="635"/>
        <w:gridCol w:w="490"/>
        <w:gridCol w:w="687"/>
        <w:gridCol w:w="649"/>
        <w:gridCol w:w="649"/>
        <w:gridCol w:w="560"/>
        <w:gridCol w:w="424"/>
        <w:gridCol w:w="687"/>
        <w:gridCol w:w="537"/>
        <w:gridCol w:w="734"/>
      </w:tblGrid>
      <w:tr w:rsidR="0028417F" w:rsidRPr="00755941" w14:paraId="5F0AECF6" w14:textId="77777777" w:rsidTr="0028417F">
        <w:trPr>
          <w:cantSplit/>
          <w:jc w:val="center"/>
        </w:trPr>
        <w:tc>
          <w:tcPr>
            <w:tcW w:w="1425" w:type="dxa"/>
            <w:vMerge w:val="restart"/>
            <w:vAlign w:val="center"/>
          </w:tcPr>
          <w:p w14:paraId="3CBD2D8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Debljinski razredi</w:t>
            </w:r>
          </w:p>
        </w:tc>
        <w:tc>
          <w:tcPr>
            <w:tcW w:w="898" w:type="dxa"/>
            <w:vMerge w:val="restart"/>
            <w:tcBorders>
              <w:right w:val="single" w:sz="12" w:space="0" w:color="008000"/>
            </w:tcBorders>
            <w:vAlign w:val="center"/>
          </w:tcPr>
          <w:p w14:paraId="408937E4"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Površina</w:t>
            </w:r>
          </w:p>
        </w:tc>
        <w:tc>
          <w:tcPr>
            <w:tcW w:w="0" w:type="auto"/>
            <w:gridSpan w:val="5"/>
            <w:tcBorders>
              <w:top w:val="single" w:sz="12" w:space="0" w:color="008000"/>
              <w:left w:val="single" w:sz="12" w:space="0" w:color="008000"/>
              <w:right w:val="single" w:sz="12" w:space="0" w:color="008000"/>
            </w:tcBorders>
            <w:vAlign w:val="center"/>
          </w:tcPr>
          <w:p w14:paraId="6B31EC1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Drvna zaliha</w:t>
            </w:r>
          </w:p>
        </w:tc>
        <w:tc>
          <w:tcPr>
            <w:tcW w:w="0" w:type="auto"/>
            <w:gridSpan w:val="6"/>
            <w:tcBorders>
              <w:left w:val="single" w:sz="12" w:space="0" w:color="008000"/>
              <w:right w:val="single" w:sz="12" w:space="0" w:color="008000"/>
            </w:tcBorders>
            <w:vAlign w:val="center"/>
          </w:tcPr>
          <w:p w14:paraId="753BD68B"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Prirast</w:t>
            </w:r>
          </w:p>
        </w:tc>
        <w:tc>
          <w:tcPr>
            <w:tcW w:w="734" w:type="dxa"/>
            <w:vMerge w:val="restart"/>
            <w:tcBorders>
              <w:left w:val="single" w:sz="12" w:space="0" w:color="008000"/>
            </w:tcBorders>
            <w:vAlign w:val="center"/>
          </w:tcPr>
          <w:p w14:paraId="13A293C0"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Omjer smjese</w:t>
            </w:r>
          </w:p>
        </w:tc>
      </w:tr>
      <w:tr w:rsidR="0028417F" w:rsidRPr="00755941" w14:paraId="70EC41A3" w14:textId="77777777" w:rsidTr="0028417F">
        <w:trPr>
          <w:cantSplit/>
          <w:trHeight w:val="363"/>
          <w:jc w:val="center"/>
        </w:trPr>
        <w:tc>
          <w:tcPr>
            <w:tcW w:w="1425" w:type="dxa"/>
            <w:vMerge/>
            <w:tcBorders>
              <w:bottom w:val="single" w:sz="6" w:space="0" w:color="008000"/>
            </w:tcBorders>
            <w:vAlign w:val="center"/>
          </w:tcPr>
          <w:p w14:paraId="41318CC2"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c>
          <w:tcPr>
            <w:tcW w:w="898" w:type="dxa"/>
            <w:vMerge/>
            <w:tcBorders>
              <w:bottom w:val="single" w:sz="6" w:space="0" w:color="008000"/>
              <w:right w:val="single" w:sz="12" w:space="0" w:color="008000"/>
            </w:tcBorders>
            <w:vAlign w:val="center"/>
          </w:tcPr>
          <w:p w14:paraId="24F1BDD4"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c>
          <w:tcPr>
            <w:tcW w:w="0" w:type="auto"/>
            <w:tcBorders>
              <w:left w:val="single" w:sz="12" w:space="0" w:color="008000"/>
              <w:bottom w:val="single" w:sz="6" w:space="0" w:color="008000"/>
            </w:tcBorders>
            <w:vAlign w:val="center"/>
          </w:tcPr>
          <w:p w14:paraId="690C2F33"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137BB8C8"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0C6C90C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right w:val="single" w:sz="12" w:space="0" w:color="008000"/>
            </w:tcBorders>
            <w:vAlign w:val="center"/>
          </w:tcPr>
          <w:p w14:paraId="3BFBA82B"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left w:val="single" w:sz="12" w:space="0" w:color="008000"/>
              <w:bottom w:val="single" w:sz="6" w:space="0" w:color="008000"/>
            </w:tcBorders>
            <w:vAlign w:val="center"/>
          </w:tcPr>
          <w:p w14:paraId="406F4D17"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08ED5289"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138409D2"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tcBorders>
            <w:vAlign w:val="center"/>
          </w:tcPr>
          <w:p w14:paraId="4B796BAB"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bottom w:val="single" w:sz="6" w:space="0" w:color="008000"/>
              <w:right w:val="single" w:sz="12" w:space="0" w:color="008000"/>
            </w:tcBorders>
            <w:vAlign w:val="center"/>
          </w:tcPr>
          <w:p w14:paraId="0C2469A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c>
          <w:tcPr>
            <w:tcW w:w="734" w:type="dxa"/>
            <w:vMerge/>
            <w:tcBorders>
              <w:left w:val="single" w:sz="12" w:space="0" w:color="008000"/>
              <w:bottom w:val="single" w:sz="6" w:space="0" w:color="008000"/>
            </w:tcBorders>
            <w:vAlign w:val="center"/>
          </w:tcPr>
          <w:p w14:paraId="6BF6AA32"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r>
      <w:tr w:rsidR="0028417F" w:rsidRPr="00755941" w14:paraId="1A4FADCF" w14:textId="77777777" w:rsidTr="0028417F">
        <w:trPr>
          <w:cantSplit/>
          <w:jc w:val="center"/>
        </w:trPr>
        <w:tc>
          <w:tcPr>
            <w:tcW w:w="1425" w:type="dxa"/>
            <w:tcBorders>
              <w:top w:val="single" w:sz="6" w:space="0" w:color="008000"/>
              <w:bottom w:val="single" w:sz="12" w:space="0" w:color="008000"/>
            </w:tcBorders>
          </w:tcPr>
          <w:p w14:paraId="329F059F" w14:textId="77777777" w:rsidR="0028417F" w:rsidRPr="00755941" w:rsidRDefault="0028417F" w:rsidP="007E5F8E">
            <w:pPr>
              <w:keepLines/>
              <w:spacing w:before="0" w:after="0" w:line="240" w:lineRule="auto"/>
              <w:ind w:firstLine="0"/>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Vrsta drveća</w:t>
            </w:r>
          </w:p>
        </w:tc>
        <w:tc>
          <w:tcPr>
            <w:tcW w:w="898" w:type="dxa"/>
            <w:tcBorders>
              <w:top w:val="single" w:sz="6" w:space="0" w:color="008000"/>
              <w:bottom w:val="single" w:sz="12" w:space="0" w:color="008000"/>
              <w:right w:val="single" w:sz="12" w:space="0" w:color="008000"/>
            </w:tcBorders>
            <w:vAlign w:val="center"/>
          </w:tcPr>
          <w:p w14:paraId="19A784E6"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4AA220C1"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48CF649A"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right w:val="single" w:sz="12" w:space="0" w:color="008000"/>
            </w:tcBorders>
            <w:vAlign w:val="center"/>
          </w:tcPr>
          <w:p w14:paraId="575355A4"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33094B6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069F35B8"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24DC9243"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tcBorders>
              <w:top w:val="single" w:sz="6" w:space="0" w:color="008000"/>
              <w:bottom w:val="single" w:sz="12" w:space="0" w:color="008000"/>
              <w:right w:val="single" w:sz="12" w:space="0" w:color="008000"/>
            </w:tcBorders>
            <w:vAlign w:val="center"/>
          </w:tcPr>
          <w:p w14:paraId="3CE3D394"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c>
          <w:tcPr>
            <w:tcW w:w="734" w:type="dxa"/>
            <w:tcBorders>
              <w:top w:val="single" w:sz="6" w:space="0" w:color="008000"/>
              <w:left w:val="single" w:sz="12" w:space="0" w:color="008000"/>
              <w:bottom w:val="single" w:sz="12" w:space="0" w:color="008000"/>
            </w:tcBorders>
            <w:vAlign w:val="center"/>
          </w:tcPr>
          <w:p w14:paraId="0B38BA4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r>
      <w:tr w:rsidR="0028417F" w:rsidRPr="00755941" w14:paraId="519207B1" w14:textId="77777777" w:rsidTr="0028417F">
        <w:trPr>
          <w:cantSplit/>
          <w:jc w:val="center"/>
        </w:trPr>
        <w:tc>
          <w:tcPr>
            <w:tcW w:w="1425" w:type="dxa"/>
            <w:tcBorders>
              <w:top w:val="single" w:sz="12" w:space="0" w:color="008000"/>
            </w:tcBorders>
          </w:tcPr>
          <w:p w14:paraId="7DCB9A83" w14:textId="77777777" w:rsidR="0028417F" w:rsidRPr="00755941" w:rsidRDefault="0028417F" w:rsidP="0028417F">
            <w:pPr>
              <w:keepNext/>
              <w:spacing w:before="0" w:after="0" w:line="240" w:lineRule="auto"/>
              <w:ind w:firstLine="0"/>
              <w:contextualSpacing/>
              <w:rPr>
                <w:rFonts w:asciiTheme="minorHAnsi" w:eastAsia="Times New Roman" w:hAnsiTheme="minorHAnsi" w:cstheme="minorHAnsi"/>
                <w:sz w:val="17"/>
                <w:szCs w:val="17"/>
              </w:rPr>
            </w:pPr>
            <w:r w:rsidRPr="00755941">
              <w:rPr>
                <w:rFonts w:asciiTheme="minorHAnsi" w:hAnsiTheme="minorHAnsi" w:cstheme="minorHAnsi"/>
                <w:sz w:val="18"/>
                <w:szCs w:val="18"/>
              </w:rPr>
              <w:t>Hrast crnika</w:t>
            </w:r>
          </w:p>
        </w:tc>
        <w:tc>
          <w:tcPr>
            <w:tcW w:w="898" w:type="dxa"/>
            <w:vMerge w:val="restart"/>
            <w:tcBorders>
              <w:top w:val="single" w:sz="12" w:space="0" w:color="008000"/>
              <w:right w:val="single" w:sz="12" w:space="0" w:color="008000"/>
            </w:tcBorders>
          </w:tcPr>
          <w:p w14:paraId="3C2F2839"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p w14:paraId="4ABE75CE" w14:textId="7DD053E3"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left w:val="single" w:sz="12" w:space="0" w:color="008000"/>
            </w:tcBorders>
          </w:tcPr>
          <w:p w14:paraId="07BA33E9" w14:textId="769F8D3E"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24</w:t>
            </w:r>
          </w:p>
        </w:tc>
        <w:tc>
          <w:tcPr>
            <w:tcW w:w="0" w:type="auto"/>
            <w:tcBorders>
              <w:top w:val="single" w:sz="12" w:space="0" w:color="008000"/>
            </w:tcBorders>
          </w:tcPr>
          <w:p w14:paraId="0D661D7B" w14:textId="61FA8A78"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Borders>
              <w:top w:val="single" w:sz="12" w:space="0" w:color="008000"/>
            </w:tcBorders>
          </w:tcPr>
          <w:p w14:paraId="2185B521"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2182645E" w14:textId="655065F1"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24</w:t>
            </w:r>
          </w:p>
        </w:tc>
        <w:tc>
          <w:tcPr>
            <w:tcW w:w="0" w:type="auto"/>
            <w:tcBorders>
              <w:top w:val="single" w:sz="12" w:space="0" w:color="008000"/>
              <w:right w:val="single" w:sz="12" w:space="0" w:color="008000"/>
            </w:tcBorders>
          </w:tcPr>
          <w:p w14:paraId="22513887" w14:textId="04F1B6F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5,37</w:t>
            </w:r>
          </w:p>
        </w:tc>
        <w:tc>
          <w:tcPr>
            <w:tcW w:w="0" w:type="auto"/>
            <w:tcBorders>
              <w:top w:val="single" w:sz="12" w:space="0" w:color="008000"/>
              <w:left w:val="single" w:sz="12" w:space="0" w:color="008000"/>
            </w:tcBorders>
          </w:tcPr>
          <w:p w14:paraId="20F2465F" w14:textId="7DA4D63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Borders>
              <w:top w:val="single" w:sz="12" w:space="0" w:color="008000"/>
            </w:tcBorders>
          </w:tcPr>
          <w:p w14:paraId="09826E40"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6BCC4884"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1706E3CC" w14:textId="191F0335"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Borders>
              <w:top w:val="single" w:sz="12" w:space="0" w:color="008000"/>
            </w:tcBorders>
          </w:tcPr>
          <w:p w14:paraId="7E5DB5B0" w14:textId="5E0C610B"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0,04</w:t>
            </w:r>
          </w:p>
        </w:tc>
        <w:tc>
          <w:tcPr>
            <w:tcW w:w="0" w:type="auto"/>
            <w:tcBorders>
              <w:top w:val="single" w:sz="12" w:space="0" w:color="008000"/>
              <w:right w:val="single" w:sz="12" w:space="0" w:color="008000"/>
            </w:tcBorders>
          </w:tcPr>
          <w:p w14:paraId="6C10240F" w14:textId="72BF76F8"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0,83</w:t>
            </w:r>
          </w:p>
        </w:tc>
        <w:tc>
          <w:tcPr>
            <w:tcW w:w="734" w:type="dxa"/>
            <w:tcBorders>
              <w:top w:val="single" w:sz="12" w:space="0" w:color="008000"/>
              <w:left w:val="single" w:sz="12" w:space="0" w:color="008000"/>
            </w:tcBorders>
          </w:tcPr>
          <w:p w14:paraId="42444EDB" w14:textId="69305240"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6,70</w:t>
            </w:r>
          </w:p>
        </w:tc>
      </w:tr>
      <w:tr w:rsidR="0028417F" w:rsidRPr="00755941" w14:paraId="3FF3B238" w14:textId="77777777" w:rsidTr="0028417F">
        <w:trPr>
          <w:cantSplit/>
          <w:jc w:val="center"/>
        </w:trPr>
        <w:tc>
          <w:tcPr>
            <w:tcW w:w="1425" w:type="dxa"/>
          </w:tcPr>
          <w:p w14:paraId="6A3DECDC" w14:textId="7538780A" w:rsidR="0028417F" w:rsidRPr="00755941" w:rsidRDefault="0028417F" w:rsidP="0028417F">
            <w:pPr>
              <w:keepNext/>
              <w:spacing w:before="0" w:after="0" w:line="240" w:lineRule="auto"/>
              <w:ind w:firstLine="0"/>
              <w:contextualSpacing/>
              <w:rPr>
                <w:rFonts w:asciiTheme="minorHAnsi" w:eastAsia="Times New Roman" w:hAnsiTheme="minorHAnsi" w:cstheme="minorHAnsi"/>
                <w:sz w:val="17"/>
                <w:szCs w:val="17"/>
              </w:rPr>
            </w:pPr>
            <w:r>
              <w:rPr>
                <w:rFonts w:asciiTheme="minorHAnsi" w:hAnsiTheme="minorHAnsi" w:cstheme="minorHAnsi"/>
                <w:sz w:val="18"/>
                <w:szCs w:val="18"/>
              </w:rPr>
              <w:t>OTB</w:t>
            </w:r>
          </w:p>
        </w:tc>
        <w:tc>
          <w:tcPr>
            <w:tcW w:w="898" w:type="dxa"/>
            <w:vMerge/>
            <w:tcBorders>
              <w:right w:val="single" w:sz="12" w:space="0" w:color="008000"/>
            </w:tcBorders>
          </w:tcPr>
          <w:p w14:paraId="64B4B2C6"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033B43A1" w14:textId="050BEE0A"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Pr>
          <w:p w14:paraId="139E27F8"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35701C94" w14:textId="35B7AE81"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9</w:t>
            </w:r>
          </w:p>
        </w:tc>
        <w:tc>
          <w:tcPr>
            <w:tcW w:w="0" w:type="auto"/>
          </w:tcPr>
          <w:p w14:paraId="29052F30" w14:textId="5693C7FC"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10</w:t>
            </w:r>
          </w:p>
        </w:tc>
        <w:tc>
          <w:tcPr>
            <w:tcW w:w="0" w:type="auto"/>
            <w:tcBorders>
              <w:right w:val="single" w:sz="12" w:space="0" w:color="008000"/>
            </w:tcBorders>
          </w:tcPr>
          <w:p w14:paraId="46EFFA9C" w14:textId="0F0C3521"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2,24</w:t>
            </w:r>
          </w:p>
        </w:tc>
        <w:tc>
          <w:tcPr>
            <w:tcW w:w="0" w:type="auto"/>
            <w:tcBorders>
              <w:left w:val="single" w:sz="12" w:space="0" w:color="008000"/>
            </w:tcBorders>
          </w:tcPr>
          <w:p w14:paraId="7F6E1905" w14:textId="625EE543"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3DC2D9AA"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77252A8B"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67DE03E4" w14:textId="6D8E36F8"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4B482329" w14:textId="03DFBD10"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right w:val="single" w:sz="12" w:space="0" w:color="008000"/>
            </w:tcBorders>
          </w:tcPr>
          <w:p w14:paraId="2979B3DD" w14:textId="3964B0C1"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734" w:type="dxa"/>
            <w:tcBorders>
              <w:left w:val="single" w:sz="12" w:space="0" w:color="008000"/>
            </w:tcBorders>
          </w:tcPr>
          <w:p w14:paraId="3CF5E234" w14:textId="643AF08F"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2,79</w:t>
            </w:r>
          </w:p>
        </w:tc>
      </w:tr>
      <w:tr w:rsidR="0028417F" w:rsidRPr="00755941" w14:paraId="35B3C9B7" w14:textId="77777777" w:rsidTr="0028417F">
        <w:trPr>
          <w:cantSplit/>
          <w:jc w:val="center"/>
        </w:trPr>
        <w:tc>
          <w:tcPr>
            <w:tcW w:w="1425" w:type="dxa"/>
          </w:tcPr>
          <w:p w14:paraId="2C67D495" w14:textId="2D8E7C9A" w:rsidR="0028417F" w:rsidRPr="00755941" w:rsidRDefault="0028417F" w:rsidP="0028417F">
            <w:pPr>
              <w:keepNext/>
              <w:spacing w:before="0" w:after="0" w:line="240" w:lineRule="auto"/>
              <w:ind w:firstLine="0"/>
              <w:contextualSpacing/>
              <w:rPr>
                <w:rFonts w:asciiTheme="minorHAnsi" w:eastAsia="Times New Roman" w:hAnsiTheme="minorHAnsi" w:cstheme="minorHAnsi"/>
                <w:sz w:val="17"/>
                <w:szCs w:val="17"/>
              </w:rPr>
            </w:pPr>
            <w:r w:rsidRPr="0042291E">
              <w:rPr>
                <w:rFonts w:ascii="Calibri" w:hAnsi="Calibri" w:cs="Calibri"/>
                <w:sz w:val="18"/>
                <w:szCs w:val="18"/>
              </w:rPr>
              <w:t>Alepski bor</w:t>
            </w:r>
          </w:p>
        </w:tc>
        <w:tc>
          <w:tcPr>
            <w:tcW w:w="898" w:type="dxa"/>
            <w:vMerge/>
            <w:tcBorders>
              <w:right w:val="single" w:sz="12" w:space="0" w:color="008000"/>
            </w:tcBorders>
          </w:tcPr>
          <w:p w14:paraId="26533052"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60718B9C" w14:textId="54FDD6C4"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w:t>
            </w:r>
          </w:p>
        </w:tc>
        <w:tc>
          <w:tcPr>
            <w:tcW w:w="0" w:type="auto"/>
          </w:tcPr>
          <w:p w14:paraId="7F05C6FF" w14:textId="0C007D55"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12</w:t>
            </w:r>
          </w:p>
        </w:tc>
        <w:tc>
          <w:tcPr>
            <w:tcW w:w="0" w:type="auto"/>
          </w:tcPr>
          <w:p w14:paraId="1BB010FC" w14:textId="47275845"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w:t>
            </w:r>
          </w:p>
        </w:tc>
        <w:tc>
          <w:tcPr>
            <w:tcW w:w="0" w:type="auto"/>
          </w:tcPr>
          <w:p w14:paraId="4C886033" w14:textId="7863DDBF"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25</w:t>
            </w:r>
          </w:p>
        </w:tc>
        <w:tc>
          <w:tcPr>
            <w:tcW w:w="0" w:type="auto"/>
            <w:tcBorders>
              <w:right w:val="single" w:sz="12" w:space="0" w:color="008000"/>
            </w:tcBorders>
          </w:tcPr>
          <w:p w14:paraId="26DF5766" w14:textId="4BCF4AC5"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5,59</w:t>
            </w:r>
          </w:p>
        </w:tc>
        <w:tc>
          <w:tcPr>
            <w:tcW w:w="0" w:type="auto"/>
            <w:tcBorders>
              <w:left w:val="single" w:sz="12" w:space="0" w:color="008000"/>
            </w:tcBorders>
          </w:tcPr>
          <w:p w14:paraId="6128B9D9" w14:textId="09CA1B46"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Pr>
          <w:p w14:paraId="726E92D8" w14:textId="706E0106"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Pr>
          <w:p w14:paraId="17046095" w14:textId="472A47CD"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1DF9EE33" w14:textId="0420F61D"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Pr>
          <w:p w14:paraId="1833EB9A" w14:textId="15DC02E3"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0,07</w:t>
            </w:r>
          </w:p>
        </w:tc>
        <w:tc>
          <w:tcPr>
            <w:tcW w:w="0" w:type="auto"/>
            <w:tcBorders>
              <w:right w:val="single" w:sz="12" w:space="0" w:color="008000"/>
            </w:tcBorders>
          </w:tcPr>
          <w:p w14:paraId="1AE23AF4" w14:textId="7E320BBD"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1,20</w:t>
            </w:r>
          </w:p>
        </w:tc>
        <w:tc>
          <w:tcPr>
            <w:tcW w:w="734" w:type="dxa"/>
            <w:tcBorders>
              <w:left w:val="single" w:sz="12" w:space="0" w:color="008000"/>
            </w:tcBorders>
          </w:tcPr>
          <w:p w14:paraId="73FC6B78" w14:textId="5714250D"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6,98</w:t>
            </w:r>
          </w:p>
        </w:tc>
      </w:tr>
      <w:tr w:rsidR="0028417F" w:rsidRPr="00755941" w14:paraId="2DE6F616" w14:textId="77777777" w:rsidTr="0028417F">
        <w:trPr>
          <w:cantSplit/>
          <w:jc w:val="center"/>
        </w:trPr>
        <w:tc>
          <w:tcPr>
            <w:tcW w:w="1425" w:type="dxa"/>
          </w:tcPr>
          <w:p w14:paraId="4D4E3358" w14:textId="77777777" w:rsidR="0028417F" w:rsidRPr="00755941" w:rsidRDefault="0028417F" w:rsidP="0028417F">
            <w:pPr>
              <w:keepNext/>
              <w:spacing w:before="0" w:after="0" w:line="240" w:lineRule="auto"/>
              <w:ind w:firstLine="0"/>
              <w:contextualSpacing/>
              <w:rPr>
                <w:rFonts w:asciiTheme="minorHAnsi" w:eastAsia="Times New Roman" w:hAnsiTheme="minorHAnsi" w:cstheme="minorHAnsi"/>
                <w:sz w:val="17"/>
                <w:szCs w:val="17"/>
              </w:rPr>
            </w:pPr>
            <w:r w:rsidRPr="00755941">
              <w:rPr>
                <w:rFonts w:asciiTheme="minorHAnsi" w:hAnsiTheme="minorHAnsi" w:cstheme="minorHAnsi"/>
                <w:sz w:val="18"/>
                <w:szCs w:val="18"/>
              </w:rPr>
              <w:t>Obični čempres</w:t>
            </w:r>
          </w:p>
        </w:tc>
        <w:tc>
          <w:tcPr>
            <w:tcW w:w="898" w:type="dxa"/>
            <w:vMerge/>
            <w:tcBorders>
              <w:right w:val="single" w:sz="12" w:space="0" w:color="008000"/>
            </w:tcBorders>
          </w:tcPr>
          <w:p w14:paraId="4C1483D8"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4A12DD3F" w14:textId="79F27A3C"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210</w:t>
            </w:r>
          </w:p>
        </w:tc>
        <w:tc>
          <w:tcPr>
            <w:tcW w:w="0" w:type="auto"/>
          </w:tcPr>
          <w:p w14:paraId="50BE8351" w14:textId="7B5DADEB"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89</w:t>
            </w:r>
          </w:p>
        </w:tc>
        <w:tc>
          <w:tcPr>
            <w:tcW w:w="0" w:type="auto"/>
          </w:tcPr>
          <w:p w14:paraId="37C09491"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721045DB" w14:textId="3BFCCA63"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299</w:t>
            </w:r>
          </w:p>
        </w:tc>
        <w:tc>
          <w:tcPr>
            <w:tcW w:w="0" w:type="auto"/>
            <w:tcBorders>
              <w:right w:val="single" w:sz="12" w:space="0" w:color="008000"/>
            </w:tcBorders>
          </w:tcPr>
          <w:p w14:paraId="7554D1D3" w14:textId="02A5686F"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66,89</w:t>
            </w:r>
          </w:p>
        </w:tc>
        <w:tc>
          <w:tcPr>
            <w:tcW w:w="0" w:type="auto"/>
            <w:tcBorders>
              <w:left w:val="single" w:sz="12" w:space="0" w:color="008000"/>
            </w:tcBorders>
          </w:tcPr>
          <w:p w14:paraId="520281D0" w14:textId="161B758D"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9</w:t>
            </w:r>
          </w:p>
        </w:tc>
        <w:tc>
          <w:tcPr>
            <w:tcW w:w="0" w:type="auto"/>
          </w:tcPr>
          <w:p w14:paraId="453AF3A3" w14:textId="68C81AF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Pr>
          <w:p w14:paraId="01A17D59" w14:textId="77777777"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2B527D99" w14:textId="49C6C0ED"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10</w:t>
            </w:r>
          </w:p>
        </w:tc>
        <w:tc>
          <w:tcPr>
            <w:tcW w:w="0" w:type="auto"/>
          </w:tcPr>
          <w:p w14:paraId="16A92E41" w14:textId="127170F5"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2,30</w:t>
            </w:r>
          </w:p>
        </w:tc>
        <w:tc>
          <w:tcPr>
            <w:tcW w:w="0" w:type="auto"/>
            <w:tcBorders>
              <w:right w:val="single" w:sz="12" w:space="0" w:color="008000"/>
            </w:tcBorders>
          </w:tcPr>
          <w:p w14:paraId="73602028" w14:textId="1DEB82B6"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3,44</w:t>
            </w:r>
          </w:p>
        </w:tc>
        <w:tc>
          <w:tcPr>
            <w:tcW w:w="734" w:type="dxa"/>
            <w:tcBorders>
              <w:left w:val="single" w:sz="12" w:space="0" w:color="008000"/>
            </w:tcBorders>
          </w:tcPr>
          <w:p w14:paraId="49BE8AFD" w14:textId="4273C08A" w:rsidR="0028417F" w:rsidRPr="00755941" w:rsidRDefault="0028417F" w:rsidP="0028417F">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83,52</w:t>
            </w:r>
          </w:p>
        </w:tc>
      </w:tr>
      <w:tr w:rsidR="0028417F" w:rsidRPr="0028417F" w14:paraId="7A3CAC16" w14:textId="77777777" w:rsidTr="0028417F">
        <w:trPr>
          <w:cantSplit/>
          <w:jc w:val="center"/>
        </w:trPr>
        <w:tc>
          <w:tcPr>
            <w:tcW w:w="1425" w:type="dxa"/>
            <w:tcBorders>
              <w:top w:val="single" w:sz="12" w:space="0" w:color="008000"/>
              <w:bottom w:val="single" w:sz="12" w:space="0" w:color="008000"/>
            </w:tcBorders>
          </w:tcPr>
          <w:p w14:paraId="107B6C3B" w14:textId="77777777" w:rsidR="0028417F" w:rsidRPr="00755941" w:rsidRDefault="0028417F" w:rsidP="0028417F">
            <w:pPr>
              <w:keepNext/>
              <w:spacing w:before="0" w:after="0" w:line="240" w:lineRule="auto"/>
              <w:ind w:firstLine="0"/>
              <w:contextualSpacing/>
              <w:jc w:val="left"/>
              <w:rPr>
                <w:rFonts w:asciiTheme="minorHAnsi" w:eastAsia="Times New Roman" w:hAnsiTheme="minorHAnsi" w:cstheme="minorHAnsi"/>
                <w:b/>
                <w:bCs/>
                <w:sz w:val="17"/>
                <w:szCs w:val="17"/>
              </w:rPr>
            </w:pPr>
            <w:r w:rsidRPr="00755941">
              <w:rPr>
                <w:rFonts w:asciiTheme="minorHAnsi" w:hAnsiTheme="minorHAnsi" w:cstheme="minorHAnsi"/>
                <w:b/>
                <w:bCs/>
                <w:sz w:val="18"/>
                <w:szCs w:val="18"/>
              </w:rPr>
              <w:t>Ukupno</w:t>
            </w:r>
          </w:p>
        </w:tc>
        <w:tc>
          <w:tcPr>
            <w:tcW w:w="898" w:type="dxa"/>
            <w:tcBorders>
              <w:top w:val="single" w:sz="12" w:space="0" w:color="008000"/>
              <w:bottom w:val="single" w:sz="12" w:space="0" w:color="008000"/>
              <w:right w:val="single" w:sz="12" w:space="0" w:color="008000"/>
            </w:tcBorders>
          </w:tcPr>
          <w:p w14:paraId="69F3DCC9" w14:textId="4F544C6D"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4,47</w:t>
            </w:r>
          </w:p>
        </w:tc>
        <w:tc>
          <w:tcPr>
            <w:tcW w:w="0" w:type="auto"/>
            <w:tcBorders>
              <w:top w:val="single" w:sz="12" w:space="0" w:color="008000"/>
              <w:left w:val="single" w:sz="12" w:space="0" w:color="008000"/>
              <w:bottom w:val="single" w:sz="12" w:space="0" w:color="008000"/>
            </w:tcBorders>
          </w:tcPr>
          <w:p w14:paraId="4B6A048E" w14:textId="02E65A66"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243</w:t>
            </w:r>
          </w:p>
        </w:tc>
        <w:tc>
          <w:tcPr>
            <w:tcW w:w="0" w:type="auto"/>
            <w:tcBorders>
              <w:top w:val="single" w:sz="12" w:space="0" w:color="008000"/>
              <w:bottom w:val="single" w:sz="12" w:space="0" w:color="008000"/>
            </w:tcBorders>
          </w:tcPr>
          <w:p w14:paraId="3D3D86E4" w14:textId="1827F2E9"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102</w:t>
            </w:r>
          </w:p>
        </w:tc>
        <w:tc>
          <w:tcPr>
            <w:tcW w:w="0" w:type="auto"/>
            <w:tcBorders>
              <w:top w:val="single" w:sz="12" w:space="0" w:color="008000"/>
              <w:bottom w:val="single" w:sz="12" w:space="0" w:color="008000"/>
            </w:tcBorders>
          </w:tcPr>
          <w:p w14:paraId="7C6CA15B" w14:textId="142B8D25"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14</w:t>
            </w:r>
          </w:p>
        </w:tc>
        <w:tc>
          <w:tcPr>
            <w:tcW w:w="0" w:type="auto"/>
            <w:tcBorders>
              <w:top w:val="single" w:sz="12" w:space="0" w:color="008000"/>
              <w:bottom w:val="single" w:sz="12" w:space="0" w:color="008000"/>
            </w:tcBorders>
          </w:tcPr>
          <w:p w14:paraId="6E7719AA" w14:textId="59EFBA45"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358</w:t>
            </w:r>
          </w:p>
        </w:tc>
        <w:tc>
          <w:tcPr>
            <w:tcW w:w="0" w:type="auto"/>
            <w:tcBorders>
              <w:top w:val="single" w:sz="12" w:space="0" w:color="008000"/>
              <w:bottom w:val="single" w:sz="12" w:space="0" w:color="008000"/>
              <w:right w:val="single" w:sz="12" w:space="0" w:color="008000"/>
            </w:tcBorders>
          </w:tcPr>
          <w:p w14:paraId="6A208777" w14:textId="44F35CAF"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80,09</w:t>
            </w:r>
          </w:p>
        </w:tc>
        <w:tc>
          <w:tcPr>
            <w:tcW w:w="0" w:type="auto"/>
            <w:tcBorders>
              <w:top w:val="single" w:sz="12" w:space="0" w:color="008000"/>
              <w:left w:val="single" w:sz="12" w:space="0" w:color="008000"/>
              <w:bottom w:val="single" w:sz="12" w:space="0" w:color="008000"/>
            </w:tcBorders>
          </w:tcPr>
          <w:p w14:paraId="7CF9D20B" w14:textId="3705F858"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9</w:t>
            </w:r>
          </w:p>
        </w:tc>
        <w:tc>
          <w:tcPr>
            <w:tcW w:w="0" w:type="auto"/>
            <w:tcBorders>
              <w:top w:val="single" w:sz="12" w:space="0" w:color="008000"/>
              <w:bottom w:val="single" w:sz="12" w:space="0" w:color="008000"/>
            </w:tcBorders>
          </w:tcPr>
          <w:p w14:paraId="16FBECD4" w14:textId="747CB6D8"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2</w:t>
            </w:r>
          </w:p>
        </w:tc>
        <w:tc>
          <w:tcPr>
            <w:tcW w:w="0" w:type="auto"/>
            <w:tcBorders>
              <w:top w:val="single" w:sz="12" w:space="0" w:color="008000"/>
              <w:bottom w:val="single" w:sz="12" w:space="0" w:color="008000"/>
            </w:tcBorders>
          </w:tcPr>
          <w:p w14:paraId="59B94C2B" w14:textId="6F7F67FD"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p>
        </w:tc>
        <w:tc>
          <w:tcPr>
            <w:tcW w:w="0" w:type="auto"/>
            <w:tcBorders>
              <w:top w:val="single" w:sz="12" w:space="0" w:color="008000"/>
              <w:bottom w:val="single" w:sz="12" w:space="0" w:color="008000"/>
            </w:tcBorders>
          </w:tcPr>
          <w:p w14:paraId="34ABEE94" w14:textId="7C65220A"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11</w:t>
            </w:r>
          </w:p>
        </w:tc>
        <w:tc>
          <w:tcPr>
            <w:tcW w:w="0" w:type="auto"/>
            <w:tcBorders>
              <w:top w:val="single" w:sz="12" w:space="0" w:color="008000"/>
              <w:bottom w:val="single" w:sz="12" w:space="0" w:color="008000"/>
            </w:tcBorders>
          </w:tcPr>
          <w:p w14:paraId="42EC7F41" w14:textId="4A3CD385"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2,42</w:t>
            </w:r>
          </w:p>
        </w:tc>
        <w:tc>
          <w:tcPr>
            <w:tcW w:w="0" w:type="auto"/>
            <w:tcBorders>
              <w:top w:val="single" w:sz="12" w:space="0" w:color="008000"/>
              <w:bottom w:val="single" w:sz="12" w:space="0" w:color="008000"/>
              <w:right w:val="single" w:sz="12" w:space="0" w:color="008000"/>
            </w:tcBorders>
          </w:tcPr>
          <w:p w14:paraId="05DAB224" w14:textId="7322B877"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3,02</w:t>
            </w:r>
          </w:p>
        </w:tc>
        <w:tc>
          <w:tcPr>
            <w:tcW w:w="734" w:type="dxa"/>
            <w:tcBorders>
              <w:top w:val="single" w:sz="12" w:space="0" w:color="008000"/>
              <w:left w:val="single" w:sz="12" w:space="0" w:color="008000"/>
              <w:bottom w:val="single" w:sz="12" w:space="0" w:color="008000"/>
            </w:tcBorders>
          </w:tcPr>
          <w:p w14:paraId="31F0B42B" w14:textId="5973A836" w:rsidR="0028417F" w:rsidRPr="0028417F" w:rsidRDefault="0028417F" w:rsidP="0028417F">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100,00</w:t>
            </w:r>
          </w:p>
        </w:tc>
      </w:tr>
    </w:tbl>
    <w:p w14:paraId="04A2B95D" w14:textId="77777777" w:rsidR="0028417F" w:rsidRDefault="0028417F" w:rsidP="0028417F">
      <w:pPr>
        <w:spacing w:before="0" w:after="0"/>
        <w:ind w:firstLine="0"/>
        <w:rPr>
          <w:rFonts w:ascii="Calibri" w:eastAsia="Times New Roman" w:hAnsi="Calibri" w:cs="Calibri"/>
          <w:sz w:val="22"/>
          <w:szCs w:val="24"/>
        </w:rPr>
      </w:pPr>
    </w:p>
    <w:p w14:paraId="71ADD184" w14:textId="796079FF" w:rsidR="0028417F" w:rsidRDefault="0028417F" w:rsidP="0028417F">
      <w:pPr>
        <w:spacing w:before="0" w:after="0"/>
        <w:ind w:firstLine="0"/>
        <w:rPr>
          <w:rFonts w:asciiTheme="minorHAnsi" w:hAnsiTheme="minorHAnsi" w:cstheme="minorHAnsi"/>
          <w:sz w:val="22"/>
        </w:rPr>
      </w:pPr>
      <w:r w:rsidRPr="00C34452">
        <w:rPr>
          <w:rFonts w:ascii="Calibri" w:eastAsia="Times New Roman" w:hAnsi="Calibri" w:cs="Calibri"/>
          <w:sz w:val="22"/>
          <w:szCs w:val="24"/>
        </w:rPr>
        <w:t xml:space="preserve">Uređajni razred čine </w:t>
      </w:r>
      <w:r w:rsidRPr="0028417F">
        <w:rPr>
          <w:rFonts w:ascii="Calibri" w:eastAsia="Times New Roman" w:hAnsi="Calibri" w:cs="Calibri"/>
          <w:sz w:val="22"/>
        </w:rPr>
        <w:t xml:space="preserve">odsjeci: </w:t>
      </w:r>
      <w:r w:rsidRPr="0028417F">
        <w:rPr>
          <w:rFonts w:ascii="Calibri" w:hAnsi="Calibri" w:cs="Calibri"/>
          <w:sz w:val="22"/>
        </w:rPr>
        <w:t>15c; 27a; 41a; 42b</w:t>
      </w:r>
    </w:p>
    <w:p w14:paraId="344B9FA7" w14:textId="77777777" w:rsidR="0028417F" w:rsidRPr="00CC1B20" w:rsidRDefault="0028417F" w:rsidP="0028417F">
      <w:pPr>
        <w:spacing w:before="0" w:after="0"/>
        <w:ind w:firstLine="0"/>
        <w:rPr>
          <w:rFonts w:ascii="Calibri" w:eastAsia="Times New Roman" w:hAnsi="Calibri" w:cs="Calibri"/>
          <w:sz w:val="22"/>
          <w:szCs w:val="24"/>
        </w:rPr>
      </w:pPr>
      <w:r w:rsidRPr="000A420F">
        <w:rPr>
          <w:rFonts w:asciiTheme="minorHAnsi" w:hAnsiTheme="minorHAnsi" w:cstheme="minorHAnsi"/>
          <w:sz w:val="22"/>
        </w:rPr>
        <w:t>Sastojine ovog uređajnog razreda nalaze se na I</w:t>
      </w:r>
      <w:r>
        <w:rPr>
          <w:rFonts w:asciiTheme="minorHAnsi" w:hAnsiTheme="minorHAnsi" w:cstheme="minorHAnsi"/>
          <w:sz w:val="22"/>
        </w:rPr>
        <w:t>II</w:t>
      </w:r>
      <w:r w:rsidRPr="000A420F">
        <w:rPr>
          <w:rFonts w:asciiTheme="minorHAnsi" w:hAnsiTheme="minorHAnsi" w:cstheme="minorHAnsi"/>
          <w:sz w:val="22"/>
        </w:rPr>
        <w:t xml:space="preserve"> bonitetu.</w:t>
      </w:r>
    </w:p>
    <w:p w14:paraId="33240FEB" w14:textId="77777777" w:rsidR="00390B4A" w:rsidRDefault="00390B4A" w:rsidP="00B74B59">
      <w:pPr>
        <w:rPr>
          <w:rFonts w:asciiTheme="minorHAnsi" w:hAnsiTheme="minorHAnsi" w:cstheme="minorHAnsi"/>
          <w:color w:val="000000" w:themeColor="text1"/>
          <w:sz w:val="22"/>
          <w:highlight w:val="yellow"/>
        </w:rPr>
      </w:pPr>
    </w:p>
    <w:p w14:paraId="4A2FE4A0" w14:textId="77777777" w:rsidR="00CE3C65" w:rsidRPr="00BA668F" w:rsidRDefault="00CE3C65" w:rsidP="00B74B59">
      <w:pPr>
        <w:rPr>
          <w:rFonts w:asciiTheme="minorHAnsi" w:hAnsiTheme="minorHAnsi" w:cstheme="minorHAnsi"/>
          <w:color w:val="000000" w:themeColor="text1"/>
          <w:sz w:val="22"/>
          <w:highlight w:val="yellow"/>
        </w:rPr>
      </w:pPr>
    </w:p>
    <w:p w14:paraId="6F18EB00" w14:textId="0B281B65" w:rsidR="00442135" w:rsidRPr="0026176E" w:rsidRDefault="00442135" w:rsidP="00442135">
      <w:pPr>
        <w:pStyle w:val="Heading2"/>
        <w:ind w:firstLine="0"/>
        <w:rPr>
          <w:rFonts w:asciiTheme="minorHAnsi" w:hAnsiTheme="minorHAnsi" w:cstheme="minorHAnsi"/>
          <w:b/>
          <w:bCs/>
          <w:color w:val="006634"/>
          <w:sz w:val="24"/>
          <w:szCs w:val="24"/>
        </w:rPr>
      </w:pPr>
      <w:bookmarkStart w:id="217" w:name="_Toc210895736"/>
      <w:bookmarkEnd w:id="216"/>
      <w:r w:rsidRPr="0026176E">
        <w:rPr>
          <w:rFonts w:asciiTheme="minorHAnsi" w:hAnsiTheme="minorHAnsi" w:cstheme="minorHAnsi"/>
          <w:b/>
          <w:bCs/>
          <w:color w:val="006634"/>
          <w:sz w:val="24"/>
          <w:szCs w:val="24"/>
        </w:rPr>
        <w:lastRenderedPageBreak/>
        <w:t>V</w:t>
      </w:r>
      <w:r w:rsidR="00307F11" w:rsidRPr="0026176E">
        <w:rPr>
          <w:rFonts w:asciiTheme="minorHAnsi" w:hAnsiTheme="minorHAnsi" w:cstheme="minorHAnsi"/>
          <w:b/>
          <w:bCs/>
          <w:color w:val="006634"/>
          <w:sz w:val="24"/>
          <w:szCs w:val="24"/>
        </w:rPr>
        <w:t>I</w:t>
      </w:r>
      <w:r w:rsidRPr="0026176E">
        <w:rPr>
          <w:rFonts w:asciiTheme="minorHAnsi" w:hAnsiTheme="minorHAnsi" w:cstheme="minorHAnsi"/>
          <w:b/>
          <w:bCs/>
          <w:color w:val="006634"/>
          <w:sz w:val="24"/>
          <w:szCs w:val="24"/>
        </w:rPr>
        <w:t xml:space="preserve">.4.1.3. Uređajni razred gospodarska </w:t>
      </w:r>
      <w:r w:rsidR="00390B4A" w:rsidRPr="0026176E">
        <w:rPr>
          <w:rFonts w:asciiTheme="minorHAnsi" w:hAnsiTheme="minorHAnsi" w:cstheme="minorHAnsi"/>
          <w:b/>
          <w:bCs/>
          <w:color w:val="006634"/>
          <w:sz w:val="24"/>
          <w:szCs w:val="24"/>
        </w:rPr>
        <w:t>panjača hrasta crnike</w:t>
      </w:r>
      <w:bookmarkEnd w:id="217"/>
    </w:p>
    <w:p w14:paraId="56BD223E" w14:textId="2763664F" w:rsidR="0026176E" w:rsidRPr="00B80A74" w:rsidRDefault="0026176E" w:rsidP="0026176E">
      <w:pPr>
        <w:ind w:firstLine="0"/>
        <w:rPr>
          <w:rFonts w:ascii="Calibri" w:eastAsia="Times New Roman" w:hAnsi="Calibri" w:cs="Calibri"/>
          <w:sz w:val="22"/>
          <w:szCs w:val="24"/>
        </w:rPr>
      </w:pPr>
      <w:r w:rsidRPr="00B80A74">
        <w:rPr>
          <w:rFonts w:ascii="Calibri" w:eastAsia="Times New Roman" w:hAnsi="Calibri" w:cs="Calibri"/>
          <w:sz w:val="22"/>
          <w:szCs w:val="24"/>
        </w:rPr>
        <w:t xml:space="preserve">Sastojine ovog uređajnog razreda zauzimaju </w:t>
      </w:r>
      <w:r>
        <w:rPr>
          <w:rFonts w:ascii="Calibri" w:eastAsia="Times New Roman" w:hAnsi="Calibri" w:cs="Calibri"/>
          <w:sz w:val="22"/>
          <w:szCs w:val="24"/>
        </w:rPr>
        <w:t>1,23</w:t>
      </w:r>
      <w:r w:rsidRPr="00B80A74">
        <w:rPr>
          <w:rFonts w:ascii="Calibri" w:eastAsia="Times New Roman" w:hAnsi="Calibri" w:cs="Calibri"/>
          <w:sz w:val="22"/>
          <w:szCs w:val="24"/>
        </w:rPr>
        <w:t xml:space="preserve"> % obrasle površine gospodarske jedinice ili </w:t>
      </w:r>
      <w:r>
        <w:rPr>
          <w:rFonts w:ascii="Calibri" w:eastAsia="Times New Roman" w:hAnsi="Calibri" w:cs="Calibri"/>
          <w:sz w:val="22"/>
          <w:szCs w:val="24"/>
        </w:rPr>
        <w:t>23,58</w:t>
      </w:r>
      <w:r w:rsidRPr="00B80A74">
        <w:rPr>
          <w:rFonts w:ascii="Calibri" w:eastAsia="Times New Roman" w:hAnsi="Calibri" w:cs="Calibri"/>
          <w:sz w:val="22"/>
          <w:szCs w:val="24"/>
        </w:rPr>
        <w:t xml:space="preserve"> ha,</w:t>
      </w:r>
      <w:r>
        <w:rPr>
          <w:rFonts w:ascii="Calibri" w:eastAsia="Times New Roman" w:hAnsi="Calibri" w:cs="Calibri"/>
          <w:sz w:val="22"/>
          <w:szCs w:val="24"/>
        </w:rPr>
        <w:t xml:space="preserve"> </w:t>
      </w:r>
      <w:r w:rsidRPr="00B80A74">
        <w:rPr>
          <w:rFonts w:ascii="Calibri" w:eastAsia="Times New Roman" w:hAnsi="Calibri" w:cs="Calibri"/>
          <w:sz w:val="22"/>
          <w:szCs w:val="24"/>
        </w:rPr>
        <w:t>drvn</w:t>
      </w:r>
      <w:r>
        <w:rPr>
          <w:rFonts w:ascii="Calibri" w:eastAsia="Times New Roman" w:hAnsi="Calibri" w:cs="Calibri"/>
          <w:sz w:val="22"/>
          <w:szCs w:val="24"/>
        </w:rPr>
        <w:t>a</w:t>
      </w:r>
      <w:r w:rsidRPr="00B80A74">
        <w:rPr>
          <w:rFonts w:ascii="Calibri" w:eastAsia="Times New Roman" w:hAnsi="Calibri" w:cs="Calibri"/>
          <w:sz w:val="22"/>
          <w:szCs w:val="24"/>
        </w:rPr>
        <w:t xml:space="preserve"> zalih</w:t>
      </w:r>
      <w:r>
        <w:rPr>
          <w:rFonts w:ascii="Calibri" w:eastAsia="Times New Roman" w:hAnsi="Calibri" w:cs="Calibri"/>
          <w:sz w:val="22"/>
          <w:szCs w:val="24"/>
        </w:rPr>
        <w:t>a</w:t>
      </w:r>
      <w:r w:rsidRPr="00B80A74">
        <w:rPr>
          <w:rFonts w:ascii="Calibri" w:eastAsia="Times New Roman" w:hAnsi="Calibri" w:cs="Calibri"/>
          <w:sz w:val="22"/>
          <w:szCs w:val="24"/>
        </w:rPr>
        <w:t xml:space="preserve"> je 1</w:t>
      </w:r>
      <w:r>
        <w:rPr>
          <w:rFonts w:ascii="Calibri" w:eastAsia="Times New Roman" w:hAnsi="Calibri" w:cs="Calibri"/>
          <w:sz w:val="22"/>
          <w:szCs w:val="24"/>
        </w:rPr>
        <w:t>54</w:t>
      </w:r>
      <w:r w:rsidRPr="00B80A74">
        <w:rPr>
          <w:rFonts w:ascii="Calibri" w:eastAsia="Times New Roman" w:hAnsi="Calibri" w:cs="Calibri"/>
          <w:sz w:val="22"/>
          <w:szCs w:val="24"/>
        </w:rPr>
        <w:t xml:space="preserve">0 m³ </w:t>
      </w:r>
      <w:r>
        <w:rPr>
          <w:rFonts w:ascii="Calibri" w:eastAsia="Times New Roman" w:hAnsi="Calibri" w:cs="Calibri"/>
          <w:sz w:val="22"/>
          <w:szCs w:val="24"/>
        </w:rPr>
        <w:t>T</w:t>
      </w:r>
      <w:r w:rsidRPr="00B80A74">
        <w:rPr>
          <w:rFonts w:ascii="Calibri" w:eastAsia="Times New Roman" w:hAnsi="Calibri" w:cs="Calibri"/>
          <w:sz w:val="22"/>
          <w:szCs w:val="24"/>
        </w:rPr>
        <w:t xml:space="preserve">ečajni godišnji prirast </w:t>
      </w:r>
      <w:r>
        <w:rPr>
          <w:rFonts w:ascii="Calibri" w:eastAsia="Times New Roman" w:hAnsi="Calibri" w:cs="Calibri"/>
          <w:sz w:val="22"/>
          <w:szCs w:val="24"/>
        </w:rPr>
        <w:t>je 28</w:t>
      </w:r>
      <w:r w:rsidRPr="00B80A74">
        <w:rPr>
          <w:rFonts w:ascii="Calibri" w:eastAsia="Times New Roman" w:hAnsi="Calibri" w:cs="Calibri"/>
          <w:sz w:val="22"/>
          <w:szCs w:val="24"/>
        </w:rPr>
        <w:t xml:space="preserve"> m</w:t>
      </w:r>
      <w:r w:rsidRPr="00B80A74">
        <w:rPr>
          <w:rFonts w:ascii="Calibri" w:eastAsia="Times New Roman" w:hAnsi="Calibri" w:cs="Calibri"/>
          <w:sz w:val="22"/>
          <w:szCs w:val="24"/>
          <w:vertAlign w:val="superscript"/>
        </w:rPr>
        <w:t>3</w:t>
      </w:r>
      <w:r w:rsidRPr="00B80A74">
        <w:rPr>
          <w:rFonts w:ascii="Calibri" w:eastAsia="Times New Roman" w:hAnsi="Calibri" w:cs="Calibri"/>
          <w:sz w:val="22"/>
          <w:szCs w:val="24"/>
        </w:rPr>
        <w:t xml:space="preserve">. Drvna zaliha prirašćuje s prosječnim intenzitetom od </w:t>
      </w:r>
      <w:r>
        <w:rPr>
          <w:rFonts w:ascii="Calibri" w:eastAsia="Times New Roman" w:hAnsi="Calibri" w:cs="Calibri"/>
          <w:sz w:val="22"/>
          <w:szCs w:val="24"/>
        </w:rPr>
        <w:t>1,81</w:t>
      </w:r>
      <w:r w:rsidRPr="00B80A74">
        <w:rPr>
          <w:rFonts w:ascii="Calibri" w:eastAsia="Times New Roman" w:hAnsi="Calibri" w:cs="Calibri"/>
          <w:sz w:val="22"/>
          <w:szCs w:val="24"/>
        </w:rPr>
        <w:t xml:space="preserve">% što iznosi </w:t>
      </w:r>
      <w:r>
        <w:rPr>
          <w:rFonts w:ascii="Calibri" w:eastAsia="Times New Roman" w:hAnsi="Calibri" w:cs="Calibri"/>
          <w:sz w:val="22"/>
          <w:szCs w:val="24"/>
        </w:rPr>
        <w:t>1,18</w:t>
      </w:r>
      <w:r w:rsidRPr="00B80A74">
        <w:rPr>
          <w:rFonts w:ascii="Calibri" w:eastAsia="Times New Roman" w:hAnsi="Calibri" w:cs="Calibri"/>
          <w:sz w:val="22"/>
          <w:szCs w:val="24"/>
        </w:rPr>
        <w:t xml:space="preserve"> m³/ha</w:t>
      </w:r>
      <w:r w:rsidRPr="00B80A74">
        <w:rPr>
          <w:rFonts w:asciiTheme="minorHAnsi" w:hAnsiTheme="minorHAnsi" w:cstheme="minorHAnsi"/>
          <w:sz w:val="22"/>
        </w:rPr>
        <w:t xml:space="preserve">. </w:t>
      </w:r>
      <w:r w:rsidRPr="00B80A74">
        <w:rPr>
          <w:rFonts w:ascii="Calibri" w:eastAsia="Times New Roman" w:hAnsi="Calibri" w:cs="Calibri"/>
          <w:sz w:val="22"/>
          <w:szCs w:val="24"/>
        </w:rPr>
        <w:t xml:space="preserve">Ukupno učešće hrasta crnike u drvnoj zalihi uređajnog razreda je </w:t>
      </w:r>
      <w:r>
        <w:rPr>
          <w:rFonts w:ascii="Calibri" w:eastAsia="Times New Roman" w:hAnsi="Calibri" w:cs="Calibri"/>
          <w:sz w:val="22"/>
          <w:szCs w:val="24"/>
        </w:rPr>
        <w:t>385</w:t>
      </w:r>
      <w:r w:rsidRPr="00B80A74">
        <w:rPr>
          <w:rFonts w:ascii="Calibri" w:eastAsia="Times New Roman" w:hAnsi="Calibri" w:cs="Calibri"/>
          <w:sz w:val="22"/>
          <w:szCs w:val="24"/>
        </w:rPr>
        <w:t>m³ (</w:t>
      </w:r>
      <w:r>
        <w:rPr>
          <w:rFonts w:ascii="Calibri" w:eastAsia="Times New Roman" w:hAnsi="Calibri" w:cs="Calibri"/>
          <w:sz w:val="22"/>
          <w:szCs w:val="24"/>
        </w:rPr>
        <w:t>25,00</w:t>
      </w:r>
      <w:r w:rsidRPr="00B80A74">
        <w:rPr>
          <w:rFonts w:ascii="Calibri" w:eastAsia="Times New Roman" w:hAnsi="Calibri" w:cs="Calibri"/>
          <w:sz w:val="22"/>
          <w:szCs w:val="24"/>
        </w:rPr>
        <w:t xml:space="preserve"> %). Ostale zastupljenije vrste su</w:t>
      </w:r>
      <w:r>
        <w:rPr>
          <w:rFonts w:ascii="Calibri" w:eastAsia="Times New Roman" w:hAnsi="Calibri" w:cs="Calibri"/>
          <w:sz w:val="22"/>
          <w:szCs w:val="24"/>
        </w:rPr>
        <w:t xml:space="preserve"> </w:t>
      </w:r>
      <w:r w:rsidR="00E62B19">
        <w:rPr>
          <w:rFonts w:ascii="Calibri" w:eastAsia="Times New Roman" w:hAnsi="Calibri" w:cs="Calibri"/>
          <w:sz w:val="22"/>
          <w:szCs w:val="24"/>
        </w:rPr>
        <w:t>alepski bor i čempres</w:t>
      </w:r>
      <w:r w:rsidRPr="00B80A74">
        <w:rPr>
          <w:rFonts w:ascii="Calibri" w:eastAsia="Times New Roman" w:hAnsi="Calibri" w:cs="Calibri"/>
          <w:sz w:val="22"/>
          <w:szCs w:val="24"/>
        </w:rPr>
        <w:t>. Svi odsjeci ovog uređajnog razreda su mješovite sastojine.</w:t>
      </w:r>
    </w:p>
    <w:p w14:paraId="42F6B7B4" w14:textId="0DA31B36" w:rsidR="0028417F" w:rsidRPr="009E2FD2" w:rsidRDefault="0028417F" w:rsidP="0028417F">
      <w:pPr>
        <w:pStyle w:val="Caption"/>
        <w:keepNext/>
        <w:spacing w:before="0" w:after="0"/>
        <w:ind w:firstLine="0"/>
        <w:rPr>
          <w:rFonts w:asciiTheme="minorHAnsi" w:hAnsiTheme="minorHAnsi" w:cstheme="minorHAnsi"/>
          <w:color w:val="auto"/>
          <w:sz w:val="20"/>
          <w:szCs w:val="20"/>
        </w:rPr>
      </w:pPr>
      <w:r w:rsidRPr="009E2FD2">
        <w:rPr>
          <w:rFonts w:asciiTheme="minorHAnsi" w:hAnsiTheme="minorHAnsi" w:cstheme="minorHAnsi"/>
          <w:b/>
          <w:bCs/>
          <w:i w:val="0"/>
          <w:iCs w:val="0"/>
          <w:color w:val="auto"/>
          <w:sz w:val="20"/>
          <w:szCs w:val="20"/>
        </w:rPr>
        <w:t xml:space="preserve">Tablica </w:t>
      </w:r>
      <w:r w:rsidR="00E90D83">
        <w:rPr>
          <w:rFonts w:asciiTheme="minorHAnsi" w:hAnsiTheme="minorHAnsi" w:cstheme="minorHAnsi"/>
          <w:b/>
          <w:bCs/>
          <w:i w:val="0"/>
          <w:iCs w:val="0"/>
          <w:color w:val="auto"/>
          <w:sz w:val="20"/>
          <w:szCs w:val="20"/>
        </w:rPr>
        <w:t>34</w:t>
      </w:r>
      <w:r w:rsidRPr="009E2FD2">
        <w:rPr>
          <w:rFonts w:asciiTheme="minorHAnsi" w:hAnsiTheme="minorHAnsi" w:cstheme="minorHAnsi"/>
          <w:b/>
          <w:bCs/>
          <w:i w:val="0"/>
          <w:iCs w:val="0"/>
          <w:color w:val="auto"/>
          <w:sz w:val="20"/>
          <w:szCs w:val="20"/>
        </w:rPr>
        <w:t>.</w:t>
      </w:r>
      <w:r w:rsidRPr="009E2FD2">
        <w:rPr>
          <w:rFonts w:asciiTheme="minorHAnsi" w:hAnsiTheme="minorHAnsi" w:cstheme="minorHAnsi"/>
          <w:color w:val="auto"/>
          <w:sz w:val="20"/>
          <w:szCs w:val="20"/>
        </w:rPr>
        <w:t xml:space="preserve"> Drvna zaliha i prirast po vrstama drveća u uređajnom razredu</w:t>
      </w:r>
    </w:p>
    <w:tbl>
      <w:tblPr>
        <w:tblW w:w="9766"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1425"/>
        <w:gridCol w:w="898"/>
        <w:gridCol w:w="644"/>
        <w:gridCol w:w="714"/>
        <w:gridCol w:w="630"/>
        <w:gridCol w:w="581"/>
        <w:gridCol w:w="687"/>
        <w:gridCol w:w="631"/>
        <w:gridCol w:w="627"/>
        <w:gridCol w:w="547"/>
        <w:gridCol w:w="424"/>
        <w:gridCol w:w="687"/>
        <w:gridCol w:w="537"/>
        <w:gridCol w:w="734"/>
      </w:tblGrid>
      <w:tr w:rsidR="0028417F" w:rsidRPr="00755941" w14:paraId="739843FB" w14:textId="77777777" w:rsidTr="007E5F8E">
        <w:trPr>
          <w:cantSplit/>
          <w:jc w:val="center"/>
        </w:trPr>
        <w:tc>
          <w:tcPr>
            <w:tcW w:w="1426" w:type="dxa"/>
            <w:vMerge w:val="restart"/>
            <w:vAlign w:val="center"/>
          </w:tcPr>
          <w:p w14:paraId="0DF2538E"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Debljinski razredi</w:t>
            </w:r>
          </w:p>
        </w:tc>
        <w:tc>
          <w:tcPr>
            <w:tcW w:w="898" w:type="dxa"/>
            <w:vMerge w:val="restart"/>
            <w:tcBorders>
              <w:right w:val="single" w:sz="12" w:space="0" w:color="008000"/>
            </w:tcBorders>
            <w:vAlign w:val="center"/>
          </w:tcPr>
          <w:p w14:paraId="247C15ED"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Površina</w:t>
            </w:r>
          </w:p>
        </w:tc>
        <w:tc>
          <w:tcPr>
            <w:tcW w:w="0" w:type="auto"/>
            <w:gridSpan w:val="5"/>
            <w:tcBorders>
              <w:top w:val="single" w:sz="12" w:space="0" w:color="008000"/>
              <w:left w:val="single" w:sz="12" w:space="0" w:color="008000"/>
              <w:right w:val="single" w:sz="12" w:space="0" w:color="008000"/>
            </w:tcBorders>
            <w:vAlign w:val="center"/>
          </w:tcPr>
          <w:p w14:paraId="4761E66F"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Drvna zaliha</w:t>
            </w:r>
          </w:p>
        </w:tc>
        <w:tc>
          <w:tcPr>
            <w:tcW w:w="0" w:type="auto"/>
            <w:gridSpan w:val="6"/>
            <w:tcBorders>
              <w:left w:val="single" w:sz="12" w:space="0" w:color="008000"/>
              <w:right w:val="single" w:sz="12" w:space="0" w:color="008000"/>
            </w:tcBorders>
            <w:vAlign w:val="center"/>
          </w:tcPr>
          <w:p w14:paraId="11D21927"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Prirast</w:t>
            </w:r>
          </w:p>
        </w:tc>
        <w:tc>
          <w:tcPr>
            <w:tcW w:w="734" w:type="dxa"/>
            <w:vMerge w:val="restart"/>
            <w:tcBorders>
              <w:left w:val="single" w:sz="12" w:space="0" w:color="008000"/>
            </w:tcBorders>
            <w:vAlign w:val="center"/>
          </w:tcPr>
          <w:p w14:paraId="441BA511"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Omjer smjese</w:t>
            </w:r>
          </w:p>
        </w:tc>
      </w:tr>
      <w:tr w:rsidR="0028417F" w:rsidRPr="00755941" w14:paraId="5B346009" w14:textId="77777777" w:rsidTr="007E5F8E">
        <w:trPr>
          <w:cantSplit/>
          <w:trHeight w:val="363"/>
          <w:jc w:val="center"/>
        </w:trPr>
        <w:tc>
          <w:tcPr>
            <w:tcW w:w="1426" w:type="dxa"/>
            <w:vMerge/>
            <w:tcBorders>
              <w:bottom w:val="single" w:sz="6" w:space="0" w:color="008000"/>
            </w:tcBorders>
            <w:vAlign w:val="center"/>
          </w:tcPr>
          <w:p w14:paraId="3374E6FA"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c>
          <w:tcPr>
            <w:tcW w:w="898" w:type="dxa"/>
            <w:vMerge/>
            <w:tcBorders>
              <w:bottom w:val="single" w:sz="6" w:space="0" w:color="008000"/>
              <w:right w:val="single" w:sz="12" w:space="0" w:color="008000"/>
            </w:tcBorders>
            <w:vAlign w:val="center"/>
          </w:tcPr>
          <w:p w14:paraId="26CDC2CA"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c>
          <w:tcPr>
            <w:tcW w:w="0" w:type="auto"/>
            <w:tcBorders>
              <w:left w:val="single" w:sz="12" w:space="0" w:color="008000"/>
              <w:bottom w:val="single" w:sz="6" w:space="0" w:color="008000"/>
            </w:tcBorders>
            <w:vAlign w:val="center"/>
          </w:tcPr>
          <w:p w14:paraId="3EB67B2D"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79A0453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148D117A"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right w:val="single" w:sz="12" w:space="0" w:color="008000"/>
            </w:tcBorders>
            <w:vAlign w:val="center"/>
          </w:tcPr>
          <w:p w14:paraId="02E42068"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left w:val="single" w:sz="12" w:space="0" w:color="008000"/>
              <w:bottom w:val="single" w:sz="6" w:space="0" w:color="008000"/>
            </w:tcBorders>
            <w:vAlign w:val="center"/>
          </w:tcPr>
          <w:p w14:paraId="04BBFA45"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3A7CDD4B"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634267DE"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tcBorders>
            <w:vAlign w:val="center"/>
          </w:tcPr>
          <w:p w14:paraId="05979435"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bottom w:val="single" w:sz="6" w:space="0" w:color="008000"/>
              <w:right w:val="single" w:sz="12" w:space="0" w:color="008000"/>
            </w:tcBorders>
            <w:vAlign w:val="center"/>
          </w:tcPr>
          <w:p w14:paraId="231D5F97"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c>
          <w:tcPr>
            <w:tcW w:w="734" w:type="dxa"/>
            <w:vMerge/>
            <w:tcBorders>
              <w:left w:val="single" w:sz="12" w:space="0" w:color="008000"/>
              <w:bottom w:val="single" w:sz="6" w:space="0" w:color="008000"/>
            </w:tcBorders>
            <w:vAlign w:val="center"/>
          </w:tcPr>
          <w:p w14:paraId="38E8EF62"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p>
        </w:tc>
      </w:tr>
      <w:tr w:rsidR="0028417F" w:rsidRPr="00755941" w14:paraId="501ACE3A" w14:textId="77777777" w:rsidTr="007E5F8E">
        <w:trPr>
          <w:cantSplit/>
          <w:jc w:val="center"/>
        </w:trPr>
        <w:tc>
          <w:tcPr>
            <w:tcW w:w="1426" w:type="dxa"/>
            <w:tcBorders>
              <w:top w:val="single" w:sz="6" w:space="0" w:color="008000"/>
              <w:bottom w:val="single" w:sz="12" w:space="0" w:color="008000"/>
            </w:tcBorders>
          </w:tcPr>
          <w:p w14:paraId="03552685" w14:textId="77777777" w:rsidR="0028417F" w:rsidRPr="00755941" w:rsidRDefault="0028417F" w:rsidP="007E5F8E">
            <w:pPr>
              <w:keepLines/>
              <w:spacing w:before="0" w:after="0" w:line="240" w:lineRule="auto"/>
              <w:ind w:firstLine="0"/>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Vrsta drveća</w:t>
            </w:r>
          </w:p>
        </w:tc>
        <w:tc>
          <w:tcPr>
            <w:tcW w:w="898" w:type="dxa"/>
            <w:tcBorders>
              <w:top w:val="single" w:sz="6" w:space="0" w:color="008000"/>
              <w:bottom w:val="single" w:sz="12" w:space="0" w:color="008000"/>
              <w:right w:val="single" w:sz="12" w:space="0" w:color="008000"/>
            </w:tcBorders>
            <w:vAlign w:val="center"/>
          </w:tcPr>
          <w:p w14:paraId="74B36958"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21DD5B8B"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440DB6BE"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right w:val="single" w:sz="12" w:space="0" w:color="008000"/>
            </w:tcBorders>
            <w:vAlign w:val="center"/>
          </w:tcPr>
          <w:p w14:paraId="5D28694B"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725C4D04"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5A038C6F"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552F7370"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tcBorders>
              <w:top w:val="single" w:sz="6" w:space="0" w:color="008000"/>
              <w:bottom w:val="single" w:sz="12" w:space="0" w:color="008000"/>
              <w:right w:val="single" w:sz="12" w:space="0" w:color="008000"/>
            </w:tcBorders>
            <w:vAlign w:val="center"/>
          </w:tcPr>
          <w:p w14:paraId="186C65DC"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c>
          <w:tcPr>
            <w:tcW w:w="734" w:type="dxa"/>
            <w:tcBorders>
              <w:top w:val="single" w:sz="6" w:space="0" w:color="008000"/>
              <w:left w:val="single" w:sz="12" w:space="0" w:color="008000"/>
              <w:bottom w:val="single" w:sz="12" w:space="0" w:color="008000"/>
            </w:tcBorders>
            <w:vAlign w:val="center"/>
          </w:tcPr>
          <w:p w14:paraId="118C580E" w14:textId="77777777" w:rsidR="0028417F" w:rsidRPr="00755941" w:rsidRDefault="0028417F"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r>
      <w:tr w:rsidR="0028417F" w:rsidRPr="00755941" w14:paraId="7A3B51A5" w14:textId="77777777" w:rsidTr="007E5F8E">
        <w:trPr>
          <w:cantSplit/>
          <w:jc w:val="center"/>
        </w:trPr>
        <w:tc>
          <w:tcPr>
            <w:tcW w:w="1426" w:type="dxa"/>
            <w:tcBorders>
              <w:top w:val="single" w:sz="12" w:space="0" w:color="008000"/>
            </w:tcBorders>
          </w:tcPr>
          <w:p w14:paraId="2F66694D" w14:textId="77777777" w:rsidR="0028417F" w:rsidRPr="00755941" w:rsidRDefault="0028417F" w:rsidP="007E5F8E">
            <w:pPr>
              <w:keepNext/>
              <w:spacing w:before="0" w:after="0" w:line="240" w:lineRule="auto"/>
              <w:ind w:firstLine="0"/>
              <w:contextualSpacing/>
              <w:rPr>
                <w:rFonts w:asciiTheme="minorHAnsi" w:eastAsia="Times New Roman" w:hAnsiTheme="minorHAnsi" w:cstheme="minorHAnsi"/>
                <w:sz w:val="17"/>
                <w:szCs w:val="17"/>
              </w:rPr>
            </w:pPr>
            <w:r w:rsidRPr="00755941">
              <w:rPr>
                <w:rFonts w:asciiTheme="minorHAnsi" w:hAnsiTheme="minorHAnsi" w:cstheme="minorHAnsi"/>
                <w:sz w:val="18"/>
                <w:szCs w:val="18"/>
              </w:rPr>
              <w:t>Hrast crnika</w:t>
            </w:r>
          </w:p>
        </w:tc>
        <w:tc>
          <w:tcPr>
            <w:tcW w:w="898" w:type="dxa"/>
            <w:vMerge w:val="restart"/>
            <w:tcBorders>
              <w:top w:val="single" w:sz="12" w:space="0" w:color="008000"/>
              <w:right w:val="single" w:sz="12" w:space="0" w:color="008000"/>
            </w:tcBorders>
          </w:tcPr>
          <w:p w14:paraId="06E28DD6"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p w14:paraId="3C67FC92"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left w:val="single" w:sz="12" w:space="0" w:color="008000"/>
            </w:tcBorders>
          </w:tcPr>
          <w:p w14:paraId="7C513EDB"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385</w:t>
            </w:r>
          </w:p>
        </w:tc>
        <w:tc>
          <w:tcPr>
            <w:tcW w:w="0" w:type="auto"/>
            <w:tcBorders>
              <w:top w:val="single" w:sz="12" w:space="0" w:color="008000"/>
            </w:tcBorders>
          </w:tcPr>
          <w:p w14:paraId="53E5653F"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226A0E4F"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59B3C02B"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385</w:t>
            </w:r>
          </w:p>
        </w:tc>
        <w:tc>
          <w:tcPr>
            <w:tcW w:w="0" w:type="auto"/>
            <w:tcBorders>
              <w:top w:val="single" w:sz="12" w:space="0" w:color="008000"/>
              <w:right w:val="single" w:sz="12" w:space="0" w:color="008000"/>
            </w:tcBorders>
          </w:tcPr>
          <w:p w14:paraId="5FE018CC"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16,33</w:t>
            </w:r>
          </w:p>
        </w:tc>
        <w:tc>
          <w:tcPr>
            <w:tcW w:w="0" w:type="auto"/>
            <w:tcBorders>
              <w:top w:val="single" w:sz="12" w:space="0" w:color="008000"/>
              <w:left w:val="single" w:sz="12" w:space="0" w:color="008000"/>
            </w:tcBorders>
          </w:tcPr>
          <w:p w14:paraId="33242885"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7</w:t>
            </w:r>
          </w:p>
        </w:tc>
        <w:tc>
          <w:tcPr>
            <w:tcW w:w="0" w:type="auto"/>
            <w:tcBorders>
              <w:top w:val="single" w:sz="12" w:space="0" w:color="008000"/>
            </w:tcBorders>
          </w:tcPr>
          <w:p w14:paraId="0D334B10"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03D36900"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606FE3B7"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7</w:t>
            </w:r>
          </w:p>
        </w:tc>
        <w:tc>
          <w:tcPr>
            <w:tcW w:w="0" w:type="auto"/>
            <w:tcBorders>
              <w:top w:val="single" w:sz="12" w:space="0" w:color="008000"/>
            </w:tcBorders>
          </w:tcPr>
          <w:p w14:paraId="3F7FBE98"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0,31</w:t>
            </w:r>
          </w:p>
        </w:tc>
        <w:tc>
          <w:tcPr>
            <w:tcW w:w="0" w:type="auto"/>
            <w:tcBorders>
              <w:top w:val="single" w:sz="12" w:space="0" w:color="008000"/>
              <w:right w:val="single" w:sz="12" w:space="0" w:color="008000"/>
            </w:tcBorders>
          </w:tcPr>
          <w:p w14:paraId="22BFA24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1,90</w:t>
            </w:r>
          </w:p>
        </w:tc>
        <w:tc>
          <w:tcPr>
            <w:tcW w:w="734" w:type="dxa"/>
            <w:tcBorders>
              <w:top w:val="single" w:sz="12" w:space="0" w:color="008000"/>
              <w:left w:val="single" w:sz="12" w:space="0" w:color="008000"/>
            </w:tcBorders>
          </w:tcPr>
          <w:p w14:paraId="2CC0C466"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25,00</w:t>
            </w:r>
          </w:p>
        </w:tc>
      </w:tr>
      <w:tr w:rsidR="0028417F" w:rsidRPr="00755941" w14:paraId="2632F7CE" w14:textId="77777777" w:rsidTr="007E5F8E">
        <w:trPr>
          <w:cantSplit/>
          <w:jc w:val="center"/>
        </w:trPr>
        <w:tc>
          <w:tcPr>
            <w:tcW w:w="1426" w:type="dxa"/>
          </w:tcPr>
          <w:p w14:paraId="50B829EA" w14:textId="77777777" w:rsidR="0028417F" w:rsidRPr="00755941" w:rsidRDefault="0028417F" w:rsidP="007E5F8E">
            <w:pPr>
              <w:keepNext/>
              <w:spacing w:before="0" w:after="0" w:line="240" w:lineRule="auto"/>
              <w:ind w:firstLine="0"/>
              <w:contextualSpacing/>
              <w:rPr>
                <w:rFonts w:asciiTheme="minorHAnsi" w:eastAsia="Times New Roman" w:hAnsiTheme="minorHAnsi" w:cstheme="minorHAnsi"/>
                <w:sz w:val="17"/>
                <w:szCs w:val="17"/>
              </w:rPr>
            </w:pPr>
            <w:r>
              <w:rPr>
                <w:rFonts w:asciiTheme="minorHAnsi" w:hAnsiTheme="minorHAnsi" w:cstheme="minorHAnsi"/>
                <w:sz w:val="18"/>
                <w:szCs w:val="18"/>
              </w:rPr>
              <w:t>OTB</w:t>
            </w:r>
          </w:p>
        </w:tc>
        <w:tc>
          <w:tcPr>
            <w:tcW w:w="898" w:type="dxa"/>
            <w:vMerge/>
            <w:tcBorders>
              <w:right w:val="single" w:sz="12" w:space="0" w:color="008000"/>
            </w:tcBorders>
          </w:tcPr>
          <w:p w14:paraId="442CE35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0919E7E2"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21</w:t>
            </w:r>
          </w:p>
        </w:tc>
        <w:tc>
          <w:tcPr>
            <w:tcW w:w="0" w:type="auto"/>
          </w:tcPr>
          <w:p w14:paraId="41E17ED3"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02CB4790"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4B8509CC"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21</w:t>
            </w:r>
          </w:p>
        </w:tc>
        <w:tc>
          <w:tcPr>
            <w:tcW w:w="0" w:type="auto"/>
            <w:tcBorders>
              <w:right w:val="single" w:sz="12" w:space="0" w:color="008000"/>
            </w:tcBorders>
          </w:tcPr>
          <w:p w14:paraId="49D5B093"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0,89</w:t>
            </w:r>
          </w:p>
        </w:tc>
        <w:tc>
          <w:tcPr>
            <w:tcW w:w="0" w:type="auto"/>
            <w:tcBorders>
              <w:left w:val="single" w:sz="12" w:space="0" w:color="008000"/>
            </w:tcBorders>
          </w:tcPr>
          <w:p w14:paraId="25E3E39A"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Pr>
          <w:p w14:paraId="329F4983"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23D3F3C5"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153B837E"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Pr>
          <w:p w14:paraId="273031B9"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0,03</w:t>
            </w:r>
          </w:p>
        </w:tc>
        <w:tc>
          <w:tcPr>
            <w:tcW w:w="0" w:type="auto"/>
            <w:tcBorders>
              <w:right w:val="single" w:sz="12" w:space="0" w:color="008000"/>
            </w:tcBorders>
          </w:tcPr>
          <w:p w14:paraId="7EF03B7A"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3,33</w:t>
            </w:r>
          </w:p>
        </w:tc>
        <w:tc>
          <w:tcPr>
            <w:tcW w:w="734" w:type="dxa"/>
            <w:tcBorders>
              <w:left w:val="single" w:sz="12" w:space="0" w:color="008000"/>
            </w:tcBorders>
          </w:tcPr>
          <w:p w14:paraId="6126BD2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1,36</w:t>
            </w:r>
          </w:p>
        </w:tc>
      </w:tr>
      <w:tr w:rsidR="0028417F" w:rsidRPr="00755941" w14:paraId="530F745F" w14:textId="77777777" w:rsidTr="007E5F8E">
        <w:trPr>
          <w:cantSplit/>
          <w:jc w:val="center"/>
        </w:trPr>
        <w:tc>
          <w:tcPr>
            <w:tcW w:w="1426" w:type="dxa"/>
          </w:tcPr>
          <w:p w14:paraId="0C5958A1" w14:textId="77777777" w:rsidR="0028417F" w:rsidRPr="00755941" w:rsidRDefault="0028417F" w:rsidP="007E5F8E">
            <w:pPr>
              <w:keepNext/>
              <w:spacing w:before="0" w:after="0" w:line="240" w:lineRule="auto"/>
              <w:ind w:firstLine="0"/>
              <w:contextualSpacing/>
              <w:rPr>
                <w:rFonts w:asciiTheme="minorHAnsi" w:eastAsia="Times New Roman" w:hAnsiTheme="minorHAnsi" w:cstheme="minorHAnsi"/>
                <w:sz w:val="17"/>
                <w:szCs w:val="17"/>
              </w:rPr>
            </w:pPr>
            <w:r w:rsidRPr="0042291E">
              <w:rPr>
                <w:rFonts w:ascii="Calibri" w:hAnsi="Calibri" w:cs="Calibri"/>
                <w:sz w:val="18"/>
                <w:szCs w:val="18"/>
              </w:rPr>
              <w:t>Alepski bor</w:t>
            </w:r>
          </w:p>
        </w:tc>
        <w:tc>
          <w:tcPr>
            <w:tcW w:w="898" w:type="dxa"/>
            <w:vMerge/>
            <w:tcBorders>
              <w:right w:val="single" w:sz="12" w:space="0" w:color="008000"/>
            </w:tcBorders>
          </w:tcPr>
          <w:p w14:paraId="5AA9D43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403EC62D"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324</w:t>
            </w:r>
          </w:p>
        </w:tc>
        <w:tc>
          <w:tcPr>
            <w:tcW w:w="0" w:type="auto"/>
          </w:tcPr>
          <w:p w14:paraId="43458CC8"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331</w:t>
            </w:r>
          </w:p>
        </w:tc>
        <w:tc>
          <w:tcPr>
            <w:tcW w:w="0" w:type="auto"/>
          </w:tcPr>
          <w:p w14:paraId="5E36A5BA"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246</w:t>
            </w:r>
          </w:p>
        </w:tc>
        <w:tc>
          <w:tcPr>
            <w:tcW w:w="0" w:type="auto"/>
          </w:tcPr>
          <w:p w14:paraId="7180BEF0"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900</w:t>
            </w:r>
          </w:p>
        </w:tc>
        <w:tc>
          <w:tcPr>
            <w:tcW w:w="0" w:type="auto"/>
            <w:tcBorders>
              <w:right w:val="single" w:sz="12" w:space="0" w:color="008000"/>
            </w:tcBorders>
          </w:tcPr>
          <w:p w14:paraId="7329EC61"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38,17</w:t>
            </w:r>
          </w:p>
        </w:tc>
        <w:tc>
          <w:tcPr>
            <w:tcW w:w="0" w:type="auto"/>
            <w:tcBorders>
              <w:left w:val="single" w:sz="12" w:space="0" w:color="008000"/>
            </w:tcBorders>
          </w:tcPr>
          <w:p w14:paraId="2A5E345C"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w:t>
            </w:r>
          </w:p>
        </w:tc>
        <w:tc>
          <w:tcPr>
            <w:tcW w:w="0" w:type="auto"/>
          </w:tcPr>
          <w:p w14:paraId="7B0B6F48"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w:t>
            </w:r>
          </w:p>
        </w:tc>
        <w:tc>
          <w:tcPr>
            <w:tcW w:w="0" w:type="auto"/>
          </w:tcPr>
          <w:p w14:paraId="00B91066"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Pr>
          <w:p w14:paraId="56B6DA9E"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11</w:t>
            </w:r>
          </w:p>
        </w:tc>
        <w:tc>
          <w:tcPr>
            <w:tcW w:w="0" w:type="auto"/>
          </w:tcPr>
          <w:p w14:paraId="3FEDB6C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0,48</w:t>
            </w:r>
          </w:p>
        </w:tc>
        <w:tc>
          <w:tcPr>
            <w:tcW w:w="0" w:type="auto"/>
            <w:tcBorders>
              <w:right w:val="single" w:sz="12" w:space="0" w:color="008000"/>
            </w:tcBorders>
          </w:tcPr>
          <w:p w14:paraId="1D895A91"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1,27</w:t>
            </w:r>
          </w:p>
        </w:tc>
        <w:tc>
          <w:tcPr>
            <w:tcW w:w="734" w:type="dxa"/>
            <w:tcBorders>
              <w:left w:val="single" w:sz="12" w:space="0" w:color="008000"/>
            </w:tcBorders>
          </w:tcPr>
          <w:p w14:paraId="39642C97"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58,44</w:t>
            </w:r>
          </w:p>
        </w:tc>
      </w:tr>
      <w:tr w:rsidR="0028417F" w:rsidRPr="00755941" w14:paraId="779143AC" w14:textId="77777777" w:rsidTr="007E5F8E">
        <w:trPr>
          <w:cantSplit/>
          <w:jc w:val="center"/>
        </w:trPr>
        <w:tc>
          <w:tcPr>
            <w:tcW w:w="1426" w:type="dxa"/>
          </w:tcPr>
          <w:p w14:paraId="12F04059" w14:textId="77777777" w:rsidR="0028417F" w:rsidRPr="00755941" w:rsidRDefault="0028417F" w:rsidP="007E5F8E">
            <w:pPr>
              <w:keepNext/>
              <w:spacing w:before="0" w:after="0" w:line="240" w:lineRule="auto"/>
              <w:ind w:firstLine="0"/>
              <w:contextualSpacing/>
              <w:rPr>
                <w:rFonts w:asciiTheme="minorHAnsi" w:eastAsia="Times New Roman" w:hAnsiTheme="minorHAnsi" w:cstheme="minorHAnsi"/>
                <w:sz w:val="17"/>
                <w:szCs w:val="17"/>
              </w:rPr>
            </w:pPr>
            <w:r w:rsidRPr="00755941">
              <w:rPr>
                <w:rFonts w:asciiTheme="minorHAnsi" w:hAnsiTheme="minorHAnsi" w:cstheme="minorHAnsi"/>
                <w:sz w:val="18"/>
                <w:szCs w:val="18"/>
              </w:rPr>
              <w:t>Obični čempres</w:t>
            </w:r>
          </w:p>
        </w:tc>
        <w:tc>
          <w:tcPr>
            <w:tcW w:w="898" w:type="dxa"/>
            <w:vMerge/>
            <w:tcBorders>
              <w:right w:val="single" w:sz="12" w:space="0" w:color="008000"/>
            </w:tcBorders>
          </w:tcPr>
          <w:p w14:paraId="25E15606"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50ADE6CA"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214</w:t>
            </w:r>
          </w:p>
        </w:tc>
        <w:tc>
          <w:tcPr>
            <w:tcW w:w="0" w:type="auto"/>
          </w:tcPr>
          <w:p w14:paraId="3A7BBF9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19</w:t>
            </w:r>
          </w:p>
        </w:tc>
        <w:tc>
          <w:tcPr>
            <w:tcW w:w="0" w:type="auto"/>
          </w:tcPr>
          <w:p w14:paraId="387175B2"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73BCFAD6"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234</w:t>
            </w:r>
          </w:p>
        </w:tc>
        <w:tc>
          <w:tcPr>
            <w:tcW w:w="0" w:type="auto"/>
            <w:tcBorders>
              <w:right w:val="single" w:sz="12" w:space="0" w:color="008000"/>
            </w:tcBorders>
          </w:tcPr>
          <w:p w14:paraId="33EFE76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9,92</w:t>
            </w:r>
          </w:p>
        </w:tc>
        <w:tc>
          <w:tcPr>
            <w:tcW w:w="0" w:type="auto"/>
            <w:tcBorders>
              <w:left w:val="single" w:sz="12" w:space="0" w:color="008000"/>
            </w:tcBorders>
          </w:tcPr>
          <w:p w14:paraId="158CC6B7"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8</w:t>
            </w:r>
          </w:p>
        </w:tc>
        <w:tc>
          <w:tcPr>
            <w:tcW w:w="0" w:type="auto"/>
          </w:tcPr>
          <w:p w14:paraId="54B016B9"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Pr>
          <w:p w14:paraId="0264928C"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6756C871"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9</w:t>
            </w:r>
          </w:p>
        </w:tc>
        <w:tc>
          <w:tcPr>
            <w:tcW w:w="0" w:type="auto"/>
          </w:tcPr>
          <w:p w14:paraId="0754911D"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0,36</w:t>
            </w:r>
          </w:p>
        </w:tc>
        <w:tc>
          <w:tcPr>
            <w:tcW w:w="0" w:type="auto"/>
            <w:tcBorders>
              <w:right w:val="single" w:sz="12" w:space="0" w:color="008000"/>
            </w:tcBorders>
          </w:tcPr>
          <w:p w14:paraId="524FCBE4"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3,63</w:t>
            </w:r>
          </w:p>
        </w:tc>
        <w:tc>
          <w:tcPr>
            <w:tcW w:w="734" w:type="dxa"/>
            <w:tcBorders>
              <w:left w:val="single" w:sz="12" w:space="0" w:color="008000"/>
            </w:tcBorders>
          </w:tcPr>
          <w:p w14:paraId="5A4DD92C"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15,19</w:t>
            </w:r>
          </w:p>
        </w:tc>
      </w:tr>
      <w:tr w:rsidR="0028417F" w:rsidRPr="0028417F" w14:paraId="3DA2B9B2" w14:textId="77777777" w:rsidTr="007E5F8E">
        <w:trPr>
          <w:cantSplit/>
          <w:jc w:val="center"/>
        </w:trPr>
        <w:tc>
          <w:tcPr>
            <w:tcW w:w="1426" w:type="dxa"/>
            <w:tcBorders>
              <w:top w:val="single" w:sz="12" w:space="0" w:color="008000"/>
              <w:bottom w:val="single" w:sz="12" w:space="0" w:color="008000"/>
            </w:tcBorders>
          </w:tcPr>
          <w:p w14:paraId="1ADE23C2" w14:textId="77777777" w:rsidR="0028417F" w:rsidRPr="00755941" w:rsidRDefault="0028417F" w:rsidP="007E5F8E">
            <w:pPr>
              <w:keepNext/>
              <w:spacing w:before="0" w:after="0" w:line="240" w:lineRule="auto"/>
              <w:ind w:firstLine="0"/>
              <w:contextualSpacing/>
              <w:jc w:val="left"/>
              <w:rPr>
                <w:rFonts w:asciiTheme="minorHAnsi" w:eastAsia="Times New Roman" w:hAnsiTheme="minorHAnsi" w:cstheme="minorHAnsi"/>
                <w:b/>
                <w:bCs/>
                <w:sz w:val="17"/>
                <w:szCs w:val="17"/>
              </w:rPr>
            </w:pPr>
            <w:r w:rsidRPr="00755941">
              <w:rPr>
                <w:rFonts w:asciiTheme="minorHAnsi" w:hAnsiTheme="minorHAnsi" w:cstheme="minorHAnsi"/>
                <w:b/>
                <w:bCs/>
                <w:sz w:val="18"/>
                <w:szCs w:val="18"/>
              </w:rPr>
              <w:t>Ukupno</w:t>
            </w:r>
          </w:p>
        </w:tc>
        <w:tc>
          <w:tcPr>
            <w:tcW w:w="898" w:type="dxa"/>
            <w:tcBorders>
              <w:top w:val="single" w:sz="12" w:space="0" w:color="008000"/>
              <w:bottom w:val="single" w:sz="12" w:space="0" w:color="008000"/>
              <w:right w:val="single" w:sz="12" w:space="0" w:color="008000"/>
            </w:tcBorders>
          </w:tcPr>
          <w:p w14:paraId="570E9022" w14:textId="77777777" w:rsidR="0028417F" w:rsidRPr="00755941"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Pr>
                <w:rFonts w:asciiTheme="minorHAnsi" w:eastAsia="Times New Roman" w:hAnsiTheme="minorHAnsi" w:cstheme="minorHAnsi"/>
                <w:b/>
                <w:bCs/>
                <w:sz w:val="17"/>
                <w:szCs w:val="17"/>
              </w:rPr>
              <w:t>23,58</w:t>
            </w:r>
          </w:p>
        </w:tc>
        <w:tc>
          <w:tcPr>
            <w:tcW w:w="0" w:type="auto"/>
            <w:tcBorders>
              <w:top w:val="single" w:sz="12" w:space="0" w:color="008000"/>
              <w:left w:val="single" w:sz="12" w:space="0" w:color="008000"/>
              <w:bottom w:val="single" w:sz="12" w:space="0" w:color="008000"/>
            </w:tcBorders>
          </w:tcPr>
          <w:p w14:paraId="64BC4D34"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944</w:t>
            </w:r>
          </w:p>
        </w:tc>
        <w:tc>
          <w:tcPr>
            <w:tcW w:w="0" w:type="auto"/>
            <w:tcBorders>
              <w:top w:val="single" w:sz="12" w:space="0" w:color="008000"/>
              <w:bottom w:val="single" w:sz="12" w:space="0" w:color="008000"/>
            </w:tcBorders>
          </w:tcPr>
          <w:p w14:paraId="26EAB077"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350</w:t>
            </w:r>
          </w:p>
        </w:tc>
        <w:tc>
          <w:tcPr>
            <w:tcW w:w="0" w:type="auto"/>
            <w:tcBorders>
              <w:top w:val="single" w:sz="12" w:space="0" w:color="008000"/>
              <w:bottom w:val="single" w:sz="12" w:space="0" w:color="008000"/>
            </w:tcBorders>
          </w:tcPr>
          <w:p w14:paraId="14808047"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246</w:t>
            </w:r>
          </w:p>
        </w:tc>
        <w:tc>
          <w:tcPr>
            <w:tcW w:w="0" w:type="auto"/>
            <w:tcBorders>
              <w:top w:val="single" w:sz="12" w:space="0" w:color="008000"/>
              <w:bottom w:val="single" w:sz="12" w:space="0" w:color="008000"/>
            </w:tcBorders>
          </w:tcPr>
          <w:p w14:paraId="20C5DC5E"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1540</w:t>
            </w:r>
          </w:p>
        </w:tc>
        <w:tc>
          <w:tcPr>
            <w:tcW w:w="0" w:type="auto"/>
            <w:tcBorders>
              <w:top w:val="single" w:sz="12" w:space="0" w:color="008000"/>
              <w:bottom w:val="single" w:sz="12" w:space="0" w:color="008000"/>
              <w:right w:val="single" w:sz="12" w:space="0" w:color="008000"/>
            </w:tcBorders>
          </w:tcPr>
          <w:p w14:paraId="61A3BAF1"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65,31</w:t>
            </w:r>
          </w:p>
        </w:tc>
        <w:tc>
          <w:tcPr>
            <w:tcW w:w="0" w:type="auto"/>
            <w:tcBorders>
              <w:top w:val="single" w:sz="12" w:space="0" w:color="008000"/>
              <w:left w:val="single" w:sz="12" w:space="0" w:color="008000"/>
              <w:bottom w:val="single" w:sz="12" w:space="0" w:color="008000"/>
            </w:tcBorders>
          </w:tcPr>
          <w:p w14:paraId="6147A39D"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24</w:t>
            </w:r>
          </w:p>
        </w:tc>
        <w:tc>
          <w:tcPr>
            <w:tcW w:w="0" w:type="auto"/>
            <w:tcBorders>
              <w:top w:val="single" w:sz="12" w:space="0" w:color="008000"/>
              <w:bottom w:val="single" w:sz="12" w:space="0" w:color="008000"/>
            </w:tcBorders>
          </w:tcPr>
          <w:p w14:paraId="145CA5BD"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3</w:t>
            </w:r>
          </w:p>
        </w:tc>
        <w:tc>
          <w:tcPr>
            <w:tcW w:w="0" w:type="auto"/>
            <w:tcBorders>
              <w:top w:val="single" w:sz="12" w:space="0" w:color="008000"/>
              <w:bottom w:val="single" w:sz="12" w:space="0" w:color="008000"/>
            </w:tcBorders>
          </w:tcPr>
          <w:p w14:paraId="414F061F"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w:t>
            </w:r>
          </w:p>
        </w:tc>
        <w:tc>
          <w:tcPr>
            <w:tcW w:w="0" w:type="auto"/>
            <w:tcBorders>
              <w:top w:val="single" w:sz="12" w:space="0" w:color="008000"/>
              <w:bottom w:val="single" w:sz="12" w:space="0" w:color="008000"/>
            </w:tcBorders>
          </w:tcPr>
          <w:p w14:paraId="0FAAB186"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28</w:t>
            </w:r>
          </w:p>
        </w:tc>
        <w:tc>
          <w:tcPr>
            <w:tcW w:w="0" w:type="auto"/>
            <w:tcBorders>
              <w:top w:val="single" w:sz="12" w:space="0" w:color="008000"/>
              <w:bottom w:val="single" w:sz="12" w:space="0" w:color="008000"/>
            </w:tcBorders>
          </w:tcPr>
          <w:p w14:paraId="2269287D"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1,18</w:t>
            </w:r>
          </w:p>
        </w:tc>
        <w:tc>
          <w:tcPr>
            <w:tcW w:w="0" w:type="auto"/>
            <w:tcBorders>
              <w:top w:val="single" w:sz="12" w:space="0" w:color="008000"/>
              <w:bottom w:val="single" w:sz="12" w:space="0" w:color="008000"/>
              <w:right w:val="single" w:sz="12" w:space="0" w:color="008000"/>
            </w:tcBorders>
          </w:tcPr>
          <w:p w14:paraId="37430FD6"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1,81</w:t>
            </w:r>
          </w:p>
        </w:tc>
        <w:tc>
          <w:tcPr>
            <w:tcW w:w="734" w:type="dxa"/>
            <w:tcBorders>
              <w:top w:val="single" w:sz="12" w:space="0" w:color="008000"/>
              <w:left w:val="single" w:sz="12" w:space="0" w:color="008000"/>
              <w:bottom w:val="single" w:sz="12" w:space="0" w:color="008000"/>
            </w:tcBorders>
          </w:tcPr>
          <w:p w14:paraId="22C36913" w14:textId="77777777" w:rsidR="0028417F" w:rsidRPr="0028417F" w:rsidRDefault="0028417F" w:rsidP="007E5F8E">
            <w:pPr>
              <w:keepNext/>
              <w:spacing w:before="0" w:after="0" w:line="240" w:lineRule="auto"/>
              <w:ind w:firstLine="0"/>
              <w:contextualSpacing/>
              <w:jc w:val="right"/>
              <w:rPr>
                <w:rFonts w:asciiTheme="minorHAnsi" w:eastAsia="Times New Roman" w:hAnsiTheme="minorHAnsi" w:cstheme="minorHAnsi"/>
                <w:b/>
                <w:bCs/>
                <w:sz w:val="17"/>
                <w:szCs w:val="17"/>
              </w:rPr>
            </w:pPr>
            <w:r w:rsidRPr="0028417F">
              <w:rPr>
                <w:rFonts w:ascii="Calibri" w:hAnsi="Calibri" w:cs="Calibri"/>
                <w:b/>
                <w:bCs/>
                <w:sz w:val="18"/>
                <w:szCs w:val="18"/>
              </w:rPr>
              <w:t>100,00</w:t>
            </w:r>
          </w:p>
        </w:tc>
      </w:tr>
    </w:tbl>
    <w:p w14:paraId="0EFE2992" w14:textId="77777777" w:rsidR="0026176E" w:rsidRDefault="0026176E" w:rsidP="0026176E">
      <w:pPr>
        <w:ind w:firstLine="0"/>
        <w:rPr>
          <w:rFonts w:ascii="Calibri" w:eastAsia="Times New Roman" w:hAnsi="Calibri" w:cs="Calibri"/>
          <w:sz w:val="22"/>
          <w:szCs w:val="24"/>
          <w:highlight w:val="yellow"/>
        </w:rPr>
      </w:pPr>
    </w:p>
    <w:p w14:paraId="3AA472CC" w14:textId="0438E3A9" w:rsidR="00C1389D" w:rsidRPr="0026176E" w:rsidRDefault="00C1389D" w:rsidP="0026176E">
      <w:pPr>
        <w:ind w:firstLine="0"/>
        <w:rPr>
          <w:rFonts w:ascii="Calibri" w:eastAsia="Times New Roman" w:hAnsi="Calibri" w:cs="Calibri"/>
          <w:color w:val="000000"/>
          <w:sz w:val="22"/>
          <w:lang w:eastAsia="hr-HR"/>
        </w:rPr>
      </w:pPr>
      <w:r w:rsidRPr="0026176E">
        <w:rPr>
          <w:rFonts w:ascii="Calibri" w:eastAsia="Times New Roman" w:hAnsi="Calibri" w:cs="Calibri"/>
          <w:sz w:val="22"/>
          <w:szCs w:val="24"/>
        </w:rPr>
        <w:t>Uređajni razred čin</w:t>
      </w:r>
      <w:r w:rsidR="0026176E">
        <w:rPr>
          <w:rFonts w:ascii="Calibri" w:eastAsia="Times New Roman" w:hAnsi="Calibri" w:cs="Calibri"/>
          <w:sz w:val="22"/>
          <w:szCs w:val="24"/>
        </w:rPr>
        <w:t>i samo</w:t>
      </w:r>
      <w:r w:rsidRPr="0026176E">
        <w:rPr>
          <w:rFonts w:ascii="Calibri" w:eastAsia="Times New Roman" w:hAnsi="Calibri" w:cs="Calibri"/>
          <w:sz w:val="22"/>
          <w:szCs w:val="24"/>
        </w:rPr>
        <w:t xml:space="preserve"> odsje</w:t>
      </w:r>
      <w:r w:rsidR="0026176E">
        <w:rPr>
          <w:rFonts w:ascii="Calibri" w:eastAsia="Times New Roman" w:hAnsi="Calibri" w:cs="Calibri"/>
          <w:sz w:val="22"/>
          <w:szCs w:val="24"/>
        </w:rPr>
        <w:t>k</w:t>
      </w:r>
      <w:r w:rsidRPr="0026176E">
        <w:rPr>
          <w:rFonts w:ascii="Calibri" w:eastAsia="Times New Roman" w:hAnsi="Calibri" w:cs="Calibri"/>
          <w:sz w:val="22"/>
          <w:szCs w:val="24"/>
        </w:rPr>
        <w:t xml:space="preserve">: </w:t>
      </w:r>
      <w:r w:rsidR="0026176E" w:rsidRPr="0026176E">
        <w:rPr>
          <w:rFonts w:ascii="Calibri" w:eastAsia="Times New Roman" w:hAnsi="Calibri" w:cs="Calibri"/>
          <w:color w:val="000000"/>
          <w:sz w:val="22"/>
          <w:lang w:eastAsia="hr-HR"/>
        </w:rPr>
        <w:t>12a</w:t>
      </w:r>
    </w:p>
    <w:p w14:paraId="45507C7F" w14:textId="77777777" w:rsidR="0026176E" w:rsidRDefault="0026176E">
      <w:pPr>
        <w:spacing w:before="0" w:after="160" w:line="259" w:lineRule="auto"/>
        <w:ind w:firstLine="0"/>
        <w:jc w:val="left"/>
        <w:rPr>
          <w:rFonts w:asciiTheme="minorHAnsi" w:hAnsiTheme="minorHAnsi" w:cstheme="minorHAnsi"/>
          <w:sz w:val="22"/>
        </w:rPr>
      </w:pPr>
      <w:r w:rsidRPr="000A420F">
        <w:rPr>
          <w:rFonts w:asciiTheme="minorHAnsi" w:hAnsiTheme="minorHAnsi" w:cstheme="minorHAnsi"/>
          <w:sz w:val="22"/>
        </w:rPr>
        <w:t>Sastojine ovog uređajnog razreda nalaze se na IV bonitetu.</w:t>
      </w:r>
    </w:p>
    <w:p w14:paraId="00E6EAD6" w14:textId="77777777" w:rsidR="001C2BE4" w:rsidRPr="00BA668F" w:rsidRDefault="001C2BE4">
      <w:pPr>
        <w:spacing w:before="0" w:after="160" w:line="259" w:lineRule="auto"/>
        <w:ind w:firstLine="0"/>
        <w:jc w:val="left"/>
        <w:rPr>
          <w:rFonts w:asciiTheme="minorHAnsi" w:hAnsiTheme="minorHAnsi" w:cstheme="minorHAnsi"/>
          <w:sz w:val="22"/>
          <w:highlight w:val="yellow"/>
        </w:rPr>
      </w:pPr>
    </w:p>
    <w:p w14:paraId="3E770EC6" w14:textId="6EB512F1" w:rsidR="0059769D" w:rsidRPr="006B0E87" w:rsidRDefault="0059769D" w:rsidP="0059769D">
      <w:pPr>
        <w:pStyle w:val="Heading2"/>
        <w:ind w:firstLine="0"/>
        <w:rPr>
          <w:rFonts w:asciiTheme="minorHAnsi" w:hAnsiTheme="minorHAnsi" w:cstheme="minorHAnsi"/>
          <w:b/>
          <w:bCs/>
          <w:color w:val="006634"/>
          <w:sz w:val="24"/>
          <w:szCs w:val="24"/>
        </w:rPr>
      </w:pPr>
      <w:bookmarkStart w:id="218" w:name="_Toc210895737"/>
      <w:bookmarkStart w:id="219" w:name="_Hlk139546671"/>
      <w:r w:rsidRPr="006B0E87">
        <w:rPr>
          <w:rFonts w:asciiTheme="minorHAnsi" w:hAnsiTheme="minorHAnsi" w:cstheme="minorHAnsi"/>
          <w:b/>
          <w:bCs/>
          <w:color w:val="006634"/>
          <w:sz w:val="24"/>
          <w:szCs w:val="24"/>
        </w:rPr>
        <w:t>V</w:t>
      </w:r>
      <w:r w:rsidR="00294684" w:rsidRPr="006B0E87">
        <w:rPr>
          <w:rFonts w:asciiTheme="minorHAnsi" w:hAnsiTheme="minorHAnsi" w:cstheme="minorHAnsi"/>
          <w:b/>
          <w:bCs/>
          <w:color w:val="006634"/>
          <w:sz w:val="24"/>
          <w:szCs w:val="24"/>
        </w:rPr>
        <w:t>I</w:t>
      </w:r>
      <w:r w:rsidRPr="006B0E87">
        <w:rPr>
          <w:rFonts w:asciiTheme="minorHAnsi" w:hAnsiTheme="minorHAnsi" w:cstheme="minorHAnsi"/>
          <w:b/>
          <w:bCs/>
          <w:color w:val="006634"/>
          <w:sz w:val="24"/>
          <w:szCs w:val="24"/>
        </w:rPr>
        <w:t>.4.1.</w:t>
      </w:r>
      <w:r w:rsidR="00F64A45" w:rsidRPr="006B0E87">
        <w:rPr>
          <w:rFonts w:asciiTheme="minorHAnsi" w:hAnsiTheme="minorHAnsi" w:cstheme="minorHAnsi"/>
          <w:b/>
          <w:bCs/>
          <w:color w:val="006634"/>
          <w:sz w:val="24"/>
          <w:szCs w:val="24"/>
        </w:rPr>
        <w:t>4</w:t>
      </w:r>
      <w:r w:rsidRPr="006B0E87">
        <w:rPr>
          <w:rFonts w:asciiTheme="minorHAnsi" w:hAnsiTheme="minorHAnsi" w:cstheme="minorHAnsi"/>
          <w:b/>
          <w:bCs/>
          <w:color w:val="006634"/>
          <w:sz w:val="24"/>
          <w:szCs w:val="24"/>
        </w:rPr>
        <w:t xml:space="preserve">. Uređajni razred gospodarska </w:t>
      </w:r>
      <w:r w:rsidR="00390B4A" w:rsidRPr="006B0E87">
        <w:rPr>
          <w:rFonts w:asciiTheme="minorHAnsi" w:hAnsiTheme="minorHAnsi" w:cstheme="minorHAnsi"/>
          <w:b/>
          <w:bCs/>
          <w:color w:val="006634"/>
          <w:sz w:val="24"/>
          <w:szCs w:val="24"/>
        </w:rPr>
        <w:t>makija</w:t>
      </w:r>
      <w:bookmarkEnd w:id="218"/>
    </w:p>
    <w:p w14:paraId="28C4DCC8" w14:textId="23B98C14" w:rsidR="00390B4A" w:rsidRPr="00BA668F" w:rsidRDefault="006B0E87" w:rsidP="007C72B8">
      <w:pPr>
        <w:ind w:firstLine="0"/>
        <w:rPr>
          <w:rFonts w:asciiTheme="minorHAnsi" w:eastAsia="Times New Roman" w:hAnsiTheme="minorHAnsi" w:cstheme="minorHAnsi"/>
          <w:sz w:val="22"/>
          <w:szCs w:val="24"/>
          <w:highlight w:val="yellow"/>
        </w:rPr>
      </w:pPr>
      <w:bookmarkStart w:id="220" w:name="_Hlk137025671"/>
      <w:bookmarkEnd w:id="219"/>
      <w:r>
        <w:rPr>
          <w:rFonts w:ascii="Calibri" w:eastAsia="Times New Roman" w:hAnsi="Calibri" w:cs="Calibri"/>
          <w:sz w:val="22"/>
          <w:szCs w:val="24"/>
        </w:rPr>
        <w:t>Degradirane s</w:t>
      </w:r>
      <w:r w:rsidRPr="00252817">
        <w:rPr>
          <w:rFonts w:ascii="Calibri" w:eastAsia="Times New Roman" w:hAnsi="Calibri" w:cs="Calibri"/>
          <w:sz w:val="22"/>
          <w:szCs w:val="24"/>
        </w:rPr>
        <w:t xml:space="preserve">astojine ovog uređajnog razreda zauzimaju </w:t>
      </w:r>
      <w:r>
        <w:rPr>
          <w:rFonts w:ascii="Calibri" w:eastAsia="Times New Roman" w:hAnsi="Calibri" w:cs="Calibri"/>
          <w:sz w:val="22"/>
          <w:szCs w:val="24"/>
        </w:rPr>
        <w:t>73</w:t>
      </w:r>
      <w:r w:rsidRPr="00252817">
        <w:rPr>
          <w:rFonts w:ascii="Calibri" w:eastAsia="Times New Roman" w:hAnsi="Calibri" w:cs="Calibri"/>
          <w:sz w:val="22"/>
          <w:szCs w:val="24"/>
        </w:rPr>
        <w:t xml:space="preserve"> % obrasle površine gospodarske jedinice </w:t>
      </w:r>
      <w:r w:rsidRPr="00B423FF">
        <w:rPr>
          <w:rFonts w:asciiTheme="minorHAnsi" w:eastAsia="Times New Roman" w:hAnsiTheme="minorHAnsi" w:cstheme="minorHAnsi"/>
          <w:sz w:val="22"/>
        </w:rPr>
        <w:t>ili 14</w:t>
      </w:r>
      <w:r>
        <w:rPr>
          <w:rFonts w:asciiTheme="minorHAnsi" w:eastAsia="Times New Roman" w:hAnsiTheme="minorHAnsi" w:cstheme="minorHAnsi"/>
          <w:sz w:val="22"/>
        </w:rPr>
        <w:t>01,14</w:t>
      </w:r>
      <w:r w:rsidRPr="00B423FF">
        <w:rPr>
          <w:rFonts w:asciiTheme="minorHAnsi" w:eastAsia="Times New Roman" w:hAnsiTheme="minorHAnsi" w:cstheme="minorHAnsi"/>
          <w:sz w:val="22"/>
        </w:rPr>
        <w:t xml:space="preserve"> ha. </w:t>
      </w:r>
      <w:r w:rsidRPr="00B423FF">
        <w:rPr>
          <w:rFonts w:asciiTheme="minorHAnsi" w:hAnsiTheme="minorHAnsi" w:cstheme="minorHAnsi"/>
          <w:sz w:val="22"/>
        </w:rPr>
        <w:t>U ovom uređajnom razredu se nalaze sve one površine koje su obrasle šumskom vegetacijom u obliku makije</w:t>
      </w:r>
      <w:r>
        <w:rPr>
          <w:rFonts w:asciiTheme="minorHAnsi" w:hAnsiTheme="minorHAnsi" w:cstheme="minorHAnsi"/>
          <w:sz w:val="22"/>
        </w:rPr>
        <w:t xml:space="preserve"> </w:t>
      </w:r>
      <w:r w:rsidRPr="00B71B07">
        <w:rPr>
          <w:rFonts w:asciiTheme="minorHAnsi" w:hAnsiTheme="minorHAnsi" w:cstheme="minorHAnsi"/>
          <w:sz w:val="22"/>
        </w:rPr>
        <w:t xml:space="preserve">s manjim </w:t>
      </w:r>
      <w:r>
        <w:rPr>
          <w:rFonts w:asciiTheme="minorHAnsi" w:hAnsiTheme="minorHAnsi" w:cstheme="minorHAnsi"/>
          <w:sz w:val="22"/>
        </w:rPr>
        <w:t>površinama</w:t>
      </w:r>
      <w:r w:rsidRPr="00B71B07">
        <w:rPr>
          <w:rFonts w:asciiTheme="minorHAnsi" w:hAnsiTheme="minorHAnsi" w:cstheme="minorHAnsi"/>
          <w:sz w:val="22"/>
        </w:rPr>
        <w:t xml:space="preserve"> plješina</w:t>
      </w:r>
      <w:r>
        <w:rPr>
          <w:rFonts w:asciiTheme="minorHAnsi" w:hAnsiTheme="minorHAnsi" w:cstheme="minorHAnsi"/>
          <w:sz w:val="22"/>
        </w:rPr>
        <w:t xml:space="preserve"> i</w:t>
      </w:r>
      <w:r w:rsidRPr="00B71B07">
        <w:rPr>
          <w:rFonts w:asciiTheme="minorHAnsi" w:hAnsiTheme="minorHAnsi" w:cstheme="minorHAnsi"/>
          <w:sz w:val="22"/>
        </w:rPr>
        <w:t xml:space="preserve"> kamenjara</w:t>
      </w:r>
      <w:r>
        <w:rPr>
          <w:rFonts w:asciiTheme="minorHAnsi" w:hAnsiTheme="minorHAnsi" w:cstheme="minorHAnsi"/>
          <w:sz w:val="22"/>
        </w:rPr>
        <w:t>.</w:t>
      </w:r>
      <w:r w:rsidRPr="00B423FF">
        <w:rPr>
          <w:rFonts w:asciiTheme="minorHAnsi" w:hAnsiTheme="minorHAnsi" w:cstheme="minorHAnsi"/>
          <w:sz w:val="22"/>
        </w:rPr>
        <w:t xml:space="preserve"> Makije čine degradacijski stadiji crnikovih šuma. </w:t>
      </w:r>
      <w:r w:rsidRPr="00B423FF">
        <w:rPr>
          <w:rFonts w:asciiTheme="minorHAnsi" w:eastAsia="Times New Roman" w:hAnsiTheme="minorHAnsi" w:cstheme="minorHAnsi"/>
          <w:sz w:val="22"/>
        </w:rPr>
        <w:t>Pojedinačno unutar makije pridolaze stabla: hrasta medunca, crnike, čempresa i alepskog bora. Od grmolikih vrsta pridolaze: planika, bodljikava veprina, crvena tetivika, kupina, lemprika, mirta i širokolisna zelenika.</w:t>
      </w:r>
      <w:r>
        <w:rPr>
          <w:rFonts w:ascii="Calibri" w:eastAsia="Times New Roman" w:hAnsi="Calibri" w:cs="Calibri"/>
          <w:sz w:val="22"/>
          <w:szCs w:val="24"/>
        </w:rPr>
        <w:t xml:space="preserve"> </w:t>
      </w:r>
      <w:r w:rsidRPr="00252817">
        <w:rPr>
          <w:rFonts w:ascii="Calibri" w:eastAsia="Times New Roman" w:hAnsi="Calibri" w:cs="Calibri"/>
          <w:sz w:val="22"/>
          <w:szCs w:val="24"/>
        </w:rPr>
        <w:t xml:space="preserve">Uređajni razred čine odsjeci: </w:t>
      </w:r>
      <w:r w:rsidR="007C72B8" w:rsidRPr="007C72B8">
        <w:rPr>
          <w:rFonts w:asciiTheme="minorHAnsi" w:hAnsiTheme="minorHAnsi" w:cstheme="minorHAnsi"/>
          <w:sz w:val="22"/>
          <w:szCs w:val="20"/>
        </w:rPr>
        <w:t>1a, 2a, 3a, 4a, 5a, 6a, 7a, 8a, 9a, 10a, 11a, 13a, 14b, 15b, 17b, 18b, 19b, 20a, 23b, 24b, 26b, 28a, 29a, 30a, 31a, 32a, 34a, 36b, 37a, 38a, 39a, 40a, 41b, 42c, 43a, 44a, 45a, 46a, 47a, 48a, 49a, 52a, 55a, 56b, 57a, 58a, 59a, 60a, 61a, 62a, 63a</w:t>
      </w:r>
      <w:r w:rsidR="007C72B8">
        <w:rPr>
          <w:rFonts w:asciiTheme="minorHAnsi" w:hAnsiTheme="minorHAnsi" w:cstheme="minorHAnsi"/>
          <w:sz w:val="22"/>
          <w:szCs w:val="20"/>
        </w:rPr>
        <w:t xml:space="preserve"> i </w:t>
      </w:r>
      <w:r w:rsidR="007C72B8" w:rsidRPr="007C72B8">
        <w:rPr>
          <w:rFonts w:asciiTheme="minorHAnsi" w:hAnsiTheme="minorHAnsi" w:cstheme="minorHAnsi"/>
          <w:sz w:val="22"/>
          <w:szCs w:val="20"/>
        </w:rPr>
        <w:t>65b</w:t>
      </w:r>
    </w:p>
    <w:p w14:paraId="5E4ACE65" w14:textId="6954D4B2" w:rsidR="00F64A45" w:rsidRPr="006B0E87" w:rsidRDefault="00F64A45" w:rsidP="00F64A45">
      <w:pPr>
        <w:pStyle w:val="Heading2"/>
        <w:ind w:firstLine="0"/>
        <w:rPr>
          <w:rFonts w:asciiTheme="minorHAnsi" w:hAnsiTheme="minorHAnsi" w:cstheme="minorHAnsi"/>
          <w:b/>
          <w:bCs/>
          <w:color w:val="006634"/>
          <w:sz w:val="24"/>
          <w:szCs w:val="24"/>
        </w:rPr>
      </w:pPr>
      <w:bookmarkStart w:id="221" w:name="_Toc210895738"/>
      <w:bookmarkEnd w:id="220"/>
      <w:r w:rsidRPr="006B0E87">
        <w:rPr>
          <w:rFonts w:asciiTheme="minorHAnsi" w:hAnsiTheme="minorHAnsi" w:cstheme="minorHAnsi"/>
          <w:b/>
          <w:bCs/>
          <w:color w:val="006634"/>
          <w:sz w:val="24"/>
          <w:szCs w:val="24"/>
        </w:rPr>
        <w:t>V</w:t>
      </w:r>
      <w:r w:rsidR="00294684" w:rsidRPr="006B0E87">
        <w:rPr>
          <w:rFonts w:asciiTheme="minorHAnsi" w:hAnsiTheme="minorHAnsi" w:cstheme="minorHAnsi"/>
          <w:b/>
          <w:bCs/>
          <w:color w:val="006634"/>
          <w:sz w:val="24"/>
          <w:szCs w:val="24"/>
        </w:rPr>
        <w:t>I</w:t>
      </w:r>
      <w:r w:rsidRPr="006B0E87">
        <w:rPr>
          <w:rFonts w:asciiTheme="minorHAnsi" w:hAnsiTheme="minorHAnsi" w:cstheme="minorHAnsi"/>
          <w:b/>
          <w:bCs/>
          <w:color w:val="006634"/>
          <w:sz w:val="24"/>
          <w:szCs w:val="24"/>
        </w:rPr>
        <w:t>.4.1.5. Uređajni razred gospodarsk</w:t>
      </w:r>
      <w:r w:rsidR="00390B4A" w:rsidRPr="006B0E87">
        <w:rPr>
          <w:rFonts w:asciiTheme="minorHAnsi" w:hAnsiTheme="minorHAnsi" w:cstheme="minorHAnsi"/>
          <w:b/>
          <w:bCs/>
          <w:color w:val="006634"/>
          <w:sz w:val="24"/>
          <w:szCs w:val="24"/>
        </w:rPr>
        <w:t>i garig</w:t>
      </w:r>
      <w:bookmarkEnd w:id="221"/>
    </w:p>
    <w:p w14:paraId="506E5C26" w14:textId="4DF00EAE" w:rsidR="006B0E87" w:rsidRPr="008D2CCF" w:rsidRDefault="006B0E87" w:rsidP="006B0E87">
      <w:pPr>
        <w:ind w:firstLine="0"/>
        <w:rPr>
          <w:rFonts w:asciiTheme="minorHAnsi" w:hAnsiTheme="minorHAnsi" w:cstheme="minorHAnsi"/>
          <w:sz w:val="22"/>
          <w:highlight w:val="yellow"/>
        </w:rPr>
      </w:pPr>
      <w:r>
        <w:rPr>
          <w:rFonts w:ascii="Calibri" w:eastAsia="Times New Roman" w:hAnsi="Calibri" w:cs="Calibri"/>
          <w:sz w:val="22"/>
          <w:szCs w:val="24"/>
        </w:rPr>
        <w:t>Degradirane s</w:t>
      </w:r>
      <w:r w:rsidRPr="00252817">
        <w:rPr>
          <w:rFonts w:ascii="Calibri" w:eastAsia="Times New Roman" w:hAnsi="Calibri" w:cs="Calibri"/>
          <w:sz w:val="22"/>
          <w:szCs w:val="24"/>
        </w:rPr>
        <w:t xml:space="preserve">astojine ovog uređajnog razreda zauzimaju </w:t>
      </w:r>
      <w:r>
        <w:rPr>
          <w:rFonts w:ascii="Calibri" w:eastAsia="Times New Roman" w:hAnsi="Calibri" w:cs="Calibri"/>
          <w:sz w:val="22"/>
          <w:szCs w:val="24"/>
        </w:rPr>
        <w:t>7,18</w:t>
      </w:r>
      <w:r w:rsidRPr="00252817">
        <w:rPr>
          <w:rFonts w:ascii="Calibri" w:eastAsia="Times New Roman" w:hAnsi="Calibri" w:cs="Calibri"/>
          <w:sz w:val="22"/>
          <w:szCs w:val="24"/>
        </w:rPr>
        <w:t xml:space="preserve"> % obrasle površine gospodarske jedinice ili 1</w:t>
      </w:r>
      <w:r>
        <w:rPr>
          <w:rFonts w:ascii="Calibri" w:eastAsia="Times New Roman" w:hAnsi="Calibri" w:cs="Calibri"/>
          <w:sz w:val="22"/>
          <w:szCs w:val="24"/>
        </w:rPr>
        <w:t>37,79</w:t>
      </w:r>
      <w:r w:rsidRPr="00252817">
        <w:rPr>
          <w:rFonts w:ascii="Calibri" w:eastAsia="Times New Roman" w:hAnsi="Calibri" w:cs="Calibri"/>
          <w:sz w:val="22"/>
          <w:szCs w:val="24"/>
        </w:rPr>
        <w:t xml:space="preserve"> ha. </w:t>
      </w:r>
      <w:r w:rsidRPr="00B423FF">
        <w:rPr>
          <w:rFonts w:asciiTheme="minorHAnsi" w:hAnsiTheme="minorHAnsi" w:cstheme="minorHAnsi"/>
          <w:sz w:val="22"/>
          <w:szCs w:val="20"/>
        </w:rPr>
        <w:t>U ovom uređajnom razredu se nalaze sve one površine koje su obrasle šumskom vegetacijom u obliku gariga</w:t>
      </w:r>
      <w:r w:rsidR="00E90D83">
        <w:rPr>
          <w:rFonts w:asciiTheme="minorHAnsi" w:hAnsiTheme="minorHAnsi" w:cstheme="minorHAnsi"/>
          <w:sz w:val="22"/>
          <w:szCs w:val="20"/>
        </w:rPr>
        <w:t>,</w:t>
      </w:r>
      <w:r>
        <w:rPr>
          <w:rFonts w:asciiTheme="minorHAnsi" w:hAnsiTheme="minorHAnsi" w:cstheme="minorHAnsi"/>
          <w:sz w:val="22"/>
          <w:szCs w:val="20"/>
        </w:rPr>
        <w:t xml:space="preserve"> </w:t>
      </w:r>
      <w:r w:rsidRPr="00B71B07">
        <w:rPr>
          <w:rFonts w:asciiTheme="minorHAnsi" w:hAnsiTheme="minorHAnsi" w:cstheme="minorHAnsi"/>
          <w:sz w:val="22"/>
          <w:szCs w:val="20"/>
        </w:rPr>
        <w:t>s ve</w:t>
      </w:r>
      <w:r>
        <w:rPr>
          <w:rFonts w:asciiTheme="minorHAnsi" w:hAnsiTheme="minorHAnsi" w:cstheme="minorHAnsi"/>
          <w:sz w:val="22"/>
          <w:szCs w:val="20"/>
        </w:rPr>
        <w:t>ćim</w:t>
      </w:r>
      <w:r w:rsidRPr="00B71B07">
        <w:rPr>
          <w:rFonts w:asciiTheme="minorHAnsi" w:hAnsiTheme="minorHAnsi" w:cstheme="minorHAnsi"/>
          <w:sz w:val="22"/>
          <w:szCs w:val="20"/>
        </w:rPr>
        <w:t xml:space="preserve"> brojem</w:t>
      </w:r>
      <w:r>
        <w:rPr>
          <w:rFonts w:asciiTheme="minorHAnsi" w:hAnsiTheme="minorHAnsi" w:cstheme="minorHAnsi"/>
          <w:sz w:val="22"/>
          <w:szCs w:val="20"/>
        </w:rPr>
        <w:t xml:space="preserve"> površina</w:t>
      </w:r>
      <w:r w:rsidRPr="00B71B07">
        <w:rPr>
          <w:rFonts w:asciiTheme="minorHAnsi" w:hAnsiTheme="minorHAnsi" w:cstheme="minorHAnsi"/>
          <w:sz w:val="22"/>
          <w:szCs w:val="20"/>
        </w:rPr>
        <w:t xml:space="preserve"> </w:t>
      </w:r>
      <w:r>
        <w:rPr>
          <w:rFonts w:asciiTheme="minorHAnsi" w:hAnsiTheme="minorHAnsi" w:cstheme="minorHAnsi"/>
          <w:sz w:val="22"/>
          <w:szCs w:val="20"/>
        </w:rPr>
        <w:t xml:space="preserve">koje su </w:t>
      </w:r>
      <w:r w:rsidRPr="00B71B07">
        <w:rPr>
          <w:rFonts w:asciiTheme="minorHAnsi" w:hAnsiTheme="minorHAnsi" w:cstheme="minorHAnsi"/>
          <w:sz w:val="22"/>
          <w:szCs w:val="20"/>
        </w:rPr>
        <w:t>plješina, kamenjara</w:t>
      </w:r>
      <w:r>
        <w:rPr>
          <w:rFonts w:asciiTheme="minorHAnsi" w:hAnsiTheme="minorHAnsi" w:cstheme="minorHAnsi"/>
          <w:sz w:val="22"/>
          <w:szCs w:val="20"/>
        </w:rPr>
        <w:t xml:space="preserve"> ili </w:t>
      </w:r>
      <w:r w:rsidRPr="00B71B07">
        <w:rPr>
          <w:rFonts w:asciiTheme="minorHAnsi" w:hAnsiTheme="minorHAnsi" w:cstheme="minorHAnsi"/>
          <w:sz w:val="22"/>
          <w:szCs w:val="20"/>
        </w:rPr>
        <w:t>obraslih travnom vegetacijom. Pokrovnost gariga je oko 50 do 60 %.</w:t>
      </w:r>
      <w:r w:rsidRPr="00B423FF">
        <w:rPr>
          <w:sz w:val="22"/>
          <w:szCs w:val="20"/>
        </w:rPr>
        <w:t xml:space="preserve"> </w:t>
      </w:r>
      <w:r w:rsidRPr="00252817">
        <w:rPr>
          <w:rFonts w:ascii="Calibri" w:eastAsia="Times New Roman" w:hAnsi="Calibri" w:cs="Calibri"/>
          <w:sz w:val="22"/>
          <w:szCs w:val="24"/>
        </w:rPr>
        <w:t>Pojedinačno</w:t>
      </w:r>
      <w:r>
        <w:rPr>
          <w:rFonts w:ascii="Calibri" w:eastAsia="Times New Roman" w:hAnsi="Calibri" w:cs="Calibri"/>
          <w:sz w:val="22"/>
          <w:szCs w:val="24"/>
        </w:rPr>
        <w:t xml:space="preserve"> i rijetko</w:t>
      </w:r>
      <w:r w:rsidRPr="00252817">
        <w:rPr>
          <w:rFonts w:ascii="Calibri" w:eastAsia="Times New Roman" w:hAnsi="Calibri" w:cs="Calibri"/>
          <w:sz w:val="22"/>
          <w:szCs w:val="24"/>
        </w:rPr>
        <w:t xml:space="preserve"> unutar </w:t>
      </w:r>
      <w:r>
        <w:rPr>
          <w:rFonts w:ascii="Calibri" w:eastAsia="Times New Roman" w:hAnsi="Calibri" w:cs="Calibri"/>
          <w:sz w:val="22"/>
          <w:szCs w:val="24"/>
        </w:rPr>
        <w:t>gariga</w:t>
      </w:r>
      <w:r w:rsidRPr="00252817">
        <w:rPr>
          <w:rFonts w:ascii="Calibri" w:eastAsia="Times New Roman" w:hAnsi="Calibri" w:cs="Calibri"/>
          <w:sz w:val="22"/>
          <w:szCs w:val="24"/>
        </w:rPr>
        <w:t xml:space="preserve"> pridolaze stabla</w:t>
      </w:r>
      <w:r>
        <w:rPr>
          <w:rFonts w:ascii="Calibri" w:eastAsia="Times New Roman" w:hAnsi="Calibri" w:cs="Calibri"/>
          <w:sz w:val="22"/>
          <w:szCs w:val="24"/>
        </w:rPr>
        <w:t>:</w:t>
      </w:r>
      <w:r w:rsidRPr="00252817">
        <w:rPr>
          <w:rFonts w:ascii="Calibri" w:eastAsia="Times New Roman" w:hAnsi="Calibri" w:cs="Calibri"/>
          <w:sz w:val="22"/>
          <w:szCs w:val="24"/>
        </w:rPr>
        <w:t xml:space="preserve"> hras</w:t>
      </w:r>
      <w:r>
        <w:rPr>
          <w:rFonts w:ascii="Calibri" w:eastAsia="Times New Roman" w:hAnsi="Calibri" w:cs="Calibri"/>
          <w:sz w:val="22"/>
          <w:szCs w:val="24"/>
        </w:rPr>
        <w:t xml:space="preserve">ta medunca, crnike, čempresa i alepskog bora. Od grmolikih vrsta pridolaze: </w:t>
      </w:r>
      <w:r w:rsidRPr="00B76A82">
        <w:rPr>
          <w:rFonts w:ascii="Calibri" w:eastAsia="Times New Roman" w:hAnsi="Calibri" w:cs="Calibri"/>
          <w:sz w:val="22"/>
          <w:szCs w:val="24"/>
        </w:rPr>
        <w:t>planika, bodljikava veprina,</w:t>
      </w:r>
      <w:r>
        <w:rPr>
          <w:rFonts w:ascii="Calibri" w:eastAsia="Times New Roman" w:hAnsi="Calibri" w:cs="Calibri"/>
          <w:sz w:val="22"/>
          <w:szCs w:val="24"/>
        </w:rPr>
        <w:t xml:space="preserve"> lovor,</w:t>
      </w:r>
      <w:r w:rsidRPr="00B76A82">
        <w:rPr>
          <w:rFonts w:ascii="Calibri" w:eastAsia="Times New Roman" w:hAnsi="Calibri" w:cs="Calibri"/>
          <w:sz w:val="22"/>
          <w:szCs w:val="24"/>
        </w:rPr>
        <w:t xml:space="preserve"> crvena tetivika, kupina, lemprika, mirta i širokolisna zelenika</w:t>
      </w:r>
      <w:r>
        <w:rPr>
          <w:rFonts w:ascii="Calibri" w:eastAsia="Times New Roman" w:hAnsi="Calibri" w:cs="Calibri"/>
          <w:sz w:val="22"/>
          <w:szCs w:val="24"/>
        </w:rPr>
        <w:t xml:space="preserve">. </w:t>
      </w:r>
      <w:r w:rsidRPr="00252817">
        <w:rPr>
          <w:rFonts w:ascii="Calibri" w:eastAsia="Times New Roman" w:hAnsi="Calibri" w:cs="Calibri"/>
          <w:sz w:val="22"/>
          <w:szCs w:val="24"/>
        </w:rPr>
        <w:t>Uređajni razred čin</w:t>
      </w:r>
      <w:r w:rsidR="007C72B8">
        <w:rPr>
          <w:rFonts w:ascii="Calibri" w:eastAsia="Times New Roman" w:hAnsi="Calibri" w:cs="Calibri"/>
          <w:sz w:val="22"/>
          <w:szCs w:val="24"/>
        </w:rPr>
        <w:t>e</w:t>
      </w:r>
      <w:r>
        <w:rPr>
          <w:rFonts w:ascii="Calibri" w:eastAsia="Times New Roman" w:hAnsi="Calibri" w:cs="Calibri"/>
          <w:sz w:val="22"/>
          <w:szCs w:val="24"/>
        </w:rPr>
        <w:t xml:space="preserve"> </w:t>
      </w:r>
      <w:r w:rsidR="007C72B8">
        <w:rPr>
          <w:rFonts w:ascii="Calibri" w:eastAsia="Times New Roman" w:hAnsi="Calibri" w:cs="Calibri"/>
          <w:sz w:val="22"/>
          <w:szCs w:val="24"/>
        </w:rPr>
        <w:t>odsjeci:</w:t>
      </w:r>
      <w:r w:rsidR="00484787">
        <w:rPr>
          <w:rFonts w:ascii="Calibri" w:eastAsia="Times New Roman" w:hAnsi="Calibri" w:cs="Calibri"/>
          <w:sz w:val="22"/>
          <w:szCs w:val="24"/>
        </w:rPr>
        <w:t xml:space="preserve"> </w:t>
      </w:r>
      <w:r w:rsidR="000F0803" w:rsidRPr="000F0803">
        <w:rPr>
          <w:rFonts w:ascii="Calibri" w:eastAsia="Times New Roman" w:hAnsi="Calibri" w:cs="Calibri"/>
          <w:sz w:val="22"/>
          <w:szCs w:val="24"/>
        </w:rPr>
        <w:t xml:space="preserve">20b, 21a, 22a, </w:t>
      </w:r>
      <w:r w:rsidR="000F0803" w:rsidRPr="007C72B8">
        <w:rPr>
          <w:rFonts w:ascii="Calibri" w:eastAsia="Times New Roman" w:hAnsi="Calibri" w:cs="Calibri"/>
          <w:sz w:val="22"/>
          <w:szCs w:val="24"/>
        </w:rPr>
        <w:t>23a, 24a, 25a</w:t>
      </w:r>
      <w:r w:rsidR="007C72B8">
        <w:rPr>
          <w:rFonts w:ascii="Calibri" w:eastAsia="Times New Roman" w:hAnsi="Calibri" w:cs="Calibri"/>
          <w:sz w:val="22"/>
          <w:szCs w:val="24"/>
        </w:rPr>
        <w:t xml:space="preserve"> i</w:t>
      </w:r>
      <w:r w:rsidR="000F0803" w:rsidRPr="007C72B8">
        <w:rPr>
          <w:rFonts w:ascii="Calibri" w:eastAsia="Times New Roman" w:hAnsi="Calibri" w:cs="Calibri"/>
          <w:sz w:val="22"/>
          <w:szCs w:val="24"/>
        </w:rPr>
        <w:t xml:space="preserve"> 50b</w:t>
      </w:r>
    </w:p>
    <w:p w14:paraId="4586F054" w14:textId="1385E283" w:rsidR="00F6592D" w:rsidRDefault="007C72B8" w:rsidP="007C72B8">
      <w:pPr>
        <w:spacing w:before="0" w:after="160" w:line="259" w:lineRule="auto"/>
        <w:ind w:firstLine="0"/>
        <w:jc w:val="left"/>
        <w:rPr>
          <w:rFonts w:ascii="Calibri" w:eastAsia="Times New Roman" w:hAnsi="Calibri" w:cs="Calibri"/>
          <w:sz w:val="22"/>
          <w:szCs w:val="24"/>
          <w:highlight w:val="yellow"/>
        </w:rPr>
      </w:pPr>
      <w:r>
        <w:rPr>
          <w:rFonts w:ascii="Calibri" w:eastAsia="Times New Roman" w:hAnsi="Calibri" w:cs="Calibri"/>
          <w:sz w:val="22"/>
          <w:szCs w:val="24"/>
          <w:highlight w:val="yellow"/>
        </w:rPr>
        <w:br w:type="page"/>
      </w:r>
    </w:p>
    <w:p w14:paraId="7203106B" w14:textId="4B51D55F" w:rsidR="00F6592D" w:rsidRPr="007C72B8" w:rsidRDefault="00F6592D" w:rsidP="00F6592D">
      <w:pPr>
        <w:pStyle w:val="Heading2"/>
        <w:ind w:firstLine="0"/>
        <w:rPr>
          <w:rFonts w:asciiTheme="minorHAnsi" w:hAnsiTheme="minorHAnsi" w:cstheme="minorHAnsi"/>
          <w:b/>
          <w:bCs/>
          <w:color w:val="006634"/>
        </w:rPr>
      </w:pPr>
      <w:bookmarkStart w:id="222" w:name="_Toc210895739"/>
      <w:r w:rsidRPr="007C72B8">
        <w:rPr>
          <w:rFonts w:asciiTheme="minorHAnsi" w:hAnsiTheme="minorHAnsi" w:cstheme="minorHAnsi"/>
          <w:b/>
          <w:bCs/>
          <w:color w:val="006634"/>
        </w:rPr>
        <w:lastRenderedPageBreak/>
        <w:t>VI.4.2. Šume posebne namjene</w:t>
      </w:r>
      <w:bookmarkEnd w:id="222"/>
    </w:p>
    <w:p w14:paraId="4B46756B" w14:textId="61E9894C" w:rsidR="00F6592D" w:rsidRPr="007C72B8" w:rsidRDefault="00F6592D" w:rsidP="00F6592D">
      <w:pPr>
        <w:pStyle w:val="Heading2"/>
        <w:ind w:firstLine="0"/>
        <w:rPr>
          <w:rFonts w:asciiTheme="minorHAnsi" w:hAnsiTheme="minorHAnsi" w:cstheme="minorHAnsi"/>
          <w:b/>
          <w:bCs/>
          <w:color w:val="006634"/>
          <w:sz w:val="24"/>
          <w:szCs w:val="24"/>
        </w:rPr>
      </w:pPr>
      <w:bookmarkStart w:id="223" w:name="_Toc210895740"/>
      <w:r w:rsidRPr="007C72B8">
        <w:rPr>
          <w:rFonts w:asciiTheme="minorHAnsi" w:hAnsiTheme="minorHAnsi" w:cstheme="minorHAnsi"/>
          <w:b/>
          <w:bCs/>
          <w:color w:val="006634"/>
          <w:sz w:val="24"/>
          <w:szCs w:val="24"/>
        </w:rPr>
        <w:t>VI.4.2.1. Uređajni razred zaštićena panjača hrasta crnike</w:t>
      </w:r>
      <w:bookmarkEnd w:id="223"/>
    </w:p>
    <w:p w14:paraId="3071F4AE" w14:textId="568D32E3" w:rsidR="007C72B8" w:rsidRPr="00B80A74" w:rsidRDefault="007C72B8" w:rsidP="007C72B8">
      <w:pPr>
        <w:ind w:firstLine="0"/>
        <w:rPr>
          <w:rFonts w:ascii="Calibri" w:eastAsia="Times New Roman" w:hAnsi="Calibri" w:cs="Calibri"/>
          <w:sz w:val="22"/>
          <w:szCs w:val="24"/>
        </w:rPr>
      </w:pPr>
      <w:r w:rsidRPr="00B80A74">
        <w:rPr>
          <w:rFonts w:ascii="Calibri" w:eastAsia="Times New Roman" w:hAnsi="Calibri" w:cs="Calibri"/>
          <w:sz w:val="22"/>
          <w:szCs w:val="24"/>
        </w:rPr>
        <w:t xml:space="preserve">Sastojine ovog uređajnog razreda zauzimaju </w:t>
      </w:r>
      <w:r w:rsidR="00A578A9">
        <w:rPr>
          <w:rFonts w:ascii="Calibri" w:eastAsia="Times New Roman" w:hAnsi="Calibri" w:cs="Calibri"/>
          <w:sz w:val="22"/>
          <w:szCs w:val="24"/>
        </w:rPr>
        <w:t>0,14</w:t>
      </w:r>
      <w:r w:rsidRPr="00B80A74">
        <w:rPr>
          <w:rFonts w:ascii="Calibri" w:eastAsia="Times New Roman" w:hAnsi="Calibri" w:cs="Calibri"/>
          <w:sz w:val="22"/>
          <w:szCs w:val="24"/>
        </w:rPr>
        <w:t xml:space="preserve"> % </w:t>
      </w:r>
      <w:r w:rsidR="00A578A9">
        <w:rPr>
          <w:rFonts w:ascii="Calibri" w:eastAsia="Times New Roman" w:hAnsi="Calibri" w:cs="Calibri"/>
          <w:sz w:val="22"/>
          <w:szCs w:val="24"/>
        </w:rPr>
        <w:t xml:space="preserve">ukupne </w:t>
      </w:r>
      <w:r w:rsidRPr="00B80A74">
        <w:rPr>
          <w:rFonts w:ascii="Calibri" w:eastAsia="Times New Roman" w:hAnsi="Calibri" w:cs="Calibri"/>
          <w:sz w:val="22"/>
          <w:szCs w:val="24"/>
        </w:rPr>
        <w:t xml:space="preserve">obrasle površine gospodarske jedinice ili </w:t>
      </w:r>
      <w:r>
        <w:rPr>
          <w:rFonts w:ascii="Calibri" w:eastAsia="Times New Roman" w:hAnsi="Calibri" w:cs="Calibri"/>
          <w:sz w:val="22"/>
          <w:szCs w:val="24"/>
        </w:rPr>
        <w:t>2,69</w:t>
      </w:r>
      <w:r w:rsidRPr="00B80A74">
        <w:rPr>
          <w:rFonts w:ascii="Calibri" w:eastAsia="Times New Roman" w:hAnsi="Calibri" w:cs="Calibri"/>
          <w:sz w:val="22"/>
          <w:szCs w:val="24"/>
        </w:rPr>
        <w:t xml:space="preserve"> ha,</w:t>
      </w:r>
      <w:r>
        <w:rPr>
          <w:rFonts w:ascii="Calibri" w:eastAsia="Times New Roman" w:hAnsi="Calibri" w:cs="Calibri"/>
          <w:sz w:val="22"/>
          <w:szCs w:val="24"/>
        </w:rPr>
        <w:t xml:space="preserve"> </w:t>
      </w:r>
      <w:r w:rsidRPr="00B80A74">
        <w:rPr>
          <w:rFonts w:ascii="Calibri" w:eastAsia="Times New Roman" w:hAnsi="Calibri" w:cs="Calibri"/>
          <w:sz w:val="22"/>
          <w:szCs w:val="24"/>
        </w:rPr>
        <w:t>drvn</w:t>
      </w:r>
      <w:r>
        <w:rPr>
          <w:rFonts w:ascii="Calibri" w:eastAsia="Times New Roman" w:hAnsi="Calibri" w:cs="Calibri"/>
          <w:sz w:val="22"/>
          <w:szCs w:val="24"/>
        </w:rPr>
        <w:t>a</w:t>
      </w:r>
      <w:r w:rsidRPr="00B80A74">
        <w:rPr>
          <w:rFonts w:ascii="Calibri" w:eastAsia="Times New Roman" w:hAnsi="Calibri" w:cs="Calibri"/>
          <w:sz w:val="22"/>
          <w:szCs w:val="24"/>
        </w:rPr>
        <w:t xml:space="preserve"> zalih</w:t>
      </w:r>
      <w:r>
        <w:rPr>
          <w:rFonts w:ascii="Calibri" w:eastAsia="Times New Roman" w:hAnsi="Calibri" w:cs="Calibri"/>
          <w:sz w:val="22"/>
          <w:szCs w:val="24"/>
        </w:rPr>
        <w:t>a</w:t>
      </w:r>
      <w:r w:rsidRPr="00B80A74">
        <w:rPr>
          <w:rFonts w:ascii="Calibri" w:eastAsia="Times New Roman" w:hAnsi="Calibri" w:cs="Calibri"/>
          <w:sz w:val="22"/>
          <w:szCs w:val="24"/>
        </w:rPr>
        <w:t xml:space="preserve"> je 1</w:t>
      </w:r>
      <w:r w:rsidR="00A578A9">
        <w:rPr>
          <w:rFonts w:ascii="Calibri" w:eastAsia="Times New Roman" w:hAnsi="Calibri" w:cs="Calibri"/>
          <w:sz w:val="22"/>
          <w:szCs w:val="24"/>
        </w:rPr>
        <w:t>69</w:t>
      </w:r>
      <w:r w:rsidRPr="00B80A74">
        <w:rPr>
          <w:rFonts w:ascii="Calibri" w:eastAsia="Times New Roman" w:hAnsi="Calibri" w:cs="Calibri"/>
          <w:sz w:val="22"/>
          <w:szCs w:val="24"/>
        </w:rPr>
        <w:t xml:space="preserve"> m³ </w:t>
      </w:r>
      <w:r>
        <w:rPr>
          <w:rFonts w:ascii="Calibri" w:eastAsia="Times New Roman" w:hAnsi="Calibri" w:cs="Calibri"/>
          <w:sz w:val="22"/>
          <w:szCs w:val="24"/>
        </w:rPr>
        <w:t>T</w:t>
      </w:r>
      <w:r w:rsidRPr="00B80A74">
        <w:rPr>
          <w:rFonts w:ascii="Calibri" w:eastAsia="Times New Roman" w:hAnsi="Calibri" w:cs="Calibri"/>
          <w:sz w:val="22"/>
          <w:szCs w:val="24"/>
        </w:rPr>
        <w:t xml:space="preserve">ečajni godišnji prirast </w:t>
      </w:r>
      <w:r>
        <w:rPr>
          <w:rFonts w:ascii="Calibri" w:eastAsia="Times New Roman" w:hAnsi="Calibri" w:cs="Calibri"/>
          <w:sz w:val="22"/>
          <w:szCs w:val="24"/>
        </w:rPr>
        <w:t>je 2</w:t>
      </w:r>
      <w:r w:rsidRPr="00B80A74">
        <w:rPr>
          <w:rFonts w:ascii="Calibri" w:eastAsia="Times New Roman" w:hAnsi="Calibri" w:cs="Calibri"/>
          <w:sz w:val="22"/>
          <w:szCs w:val="24"/>
        </w:rPr>
        <w:t xml:space="preserve"> m</w:t>
      </w:r>
      <w:r w:rsidRPr="00B80A74">
        <w:rPr>
          <w:rFonts w:ascii="Calibri" w:eastAsia="Times New Roman" w:hAnsi="Calibri" w:cs="Calibri"/>
          <w:sz w:val="22"/>
          <w:szCs w:val="24"/>
          <w:vertAlign w:val="superscript"/>
        </w:rPr>
        <w:t>3</w:t>
      </w:r>
      <w:r w:rsidRPr="00B80A74">
        <w:rPr>
          <w:rFonts w:ascii="Calibri" w:eastAsia="Times New Roman" w:hAnsi="Calibri" w:cs="Calibri"/>
          <w:sz w:val="22"/>
          <w:szCs w:val="24"/>
        </w:rPr>
        <w:t xml:space="preserve">. Drvna zaliha prirašćuje s prosječnim intenzitetom od </w:t>
      </w:r>
      <w:r>
        <w:rPr>
          <w:rFonts w:ascii="Calibri" w:eastAsia="Times New Roman" w:hAnsi="Calibri" w:cs="Calibri"/>
          <w:sz w:val="22"/>
          <w:szCs w:val="24"/>
        </w:rPr>
        <w:t>1,</w:t>
      </w:r>
      <w:r w:rsidR="00A578A9">
        <w:rPr>
          <w:rFonts w:ascii="Calibri" w:eastAsia="Times New Roman" w:hAnsi="Calibri" w:cs="Calibri"/>
          <w:sz w:val="22"/>
          <w:szCs w:val="24"/>
        </w:rPr>
        <w:t>42</w:t>
      </w:r>
      <w:r w:rsidRPr="00B80A74">
        <w:rPr>
          <w:rFonts w:ascii="Calibri" w:eastAsia="Times New Roman" w:hAnsi="Calibri" w:cs="Calibri"/>
          <w:sz w:val="22"/>
          <w:szCs w:val="24"/>
        </w:rPr>
        <w:t xml:space="preserve">% što iznosi </w:t>
      </w:r>
      <w:r w:rsidR="00A578A9">
        <w:rPr>
          <w:rFonts w:ascii="Calibri" w:eastAsia="Times New Roman" w:hAnsi="Calibri" w:cs="Calibri"/>
          <w:sz w:val="22"/>
          <w:szCs w:val="24"/>
        </w:rPr>
        <w:t>0</w:t>
      </w:r>
      <w:r>
        <w:rPr>
          <w:rFonts w:ascii="Calibri" w:eastAsia="Times New Roman" w:hAnsi="Calibri" w:cs="Calibri"/>
          <w:sz w:val="22"/>
          <w:szCs w:val="24"/>
        </w:rPr>
        <w:t>,</w:t>
      </w:r>
      <w:r w:rsidR="00A578A9">
        <w:rPr>
          <w:rFonts w:ascii="Calibri" w:eastAsia="Times New Roman" w:hAnsi="Calibri" w:cs="Calibri"/>
          <w:sz w:val="22"/>
          <w:szCs w:val="24"/>
        </w:rPr>
        <w:t>89</w:t>
      </w:r>
      <w:r w:rsidRPr="00B80A74">
        <w:rPr>
          <w:rFonts w:ascii="Calibri" w:eastAsia="Times New Roman" w:hAnsi="Calibri" w:cs="Calibri"/>
          <w:sz w:val="22"/>
          <w:szCs w:val="24"/>
        </w:rPr>
        <w:t xml:space="preserve"> m³/ha</w:t>
      </w:r>
      <w:r w:rsidRPr="00B80A74">
        <w:rPr>
          <w:rFonts w:asciiTheme="minorHAnsi" w:hAnsiTheme="minorHAnsi" w:cstheme="minorHAnsi"/>
          <w:sz w:val="22"/>
        </w:rPr>
        <w:t xml:space="preserve">. </w:t>
      </w:r>
      <w:r w:rsidRPr="00B80A74">
        <w:rPr>
          <w:rFonts w:ascii="Calibri" w:eastAsia="Times New Roman" w:hAnsi="Calibri" w:cs="Calibri"/>
          <w:sz w:val="22"/>
          <w:szCs w:val="24"/>
        </w:rPr>
        <w:t xml:space="preserve">Ukupno učešće hrasta crnike u drvnoj zalihi uređajnog razreda je </w:t>
      </w:r>
      <w:r w:rsidR="00A578A9">
        <w:rPr>
          <w:rFonts w:ascii="Calibri" w:eastAsia="Times New Roman" w:hAnsi="Calibri" w:cs="Calibri"/>
          <w:sz w:val="22"/>
          <w:szCs w:val="24"/>
        </w:rPr>
        <w:t>112</w:t>
      </w:r>
      <w:r w:rsidRPr="00B80A74">
        <w:rPr>
          <w:rFonts w:ascii="Calibri" w:eastAsia="Times New Roman" w:hAnsi="Calibri" w:cs="Calibri"/>
          <w:sz w:val="22"/>
          <w:szCs w:val="24"/>
        </w:rPr>
        <w:t>m³ (</w:t>
      </w:r>
      <w:r w:rsidR="00A578A9">
        <w:rPr>
          <w:rFonts w:ascii="Calibri" w:eastAsia="Times New Roman" w:hAnsi="Calibri" w:cs="Calibri"/>
          <w:sz w:val="22"/>
          <w:szCs w:val="24"/>
        </w:rPr>
        <w:t>41</w:t>
      </w:r>
      <w:r>
        <w:rPr>
          <w:rFonts w:ascii="Calibri" w:eastAsia="Times New Roman" w:hAnsi="Calibri" w:cs="Calibri"/>
          <w:sz w:val="22"/>
          <w:szCs w:val="24"/>
        </w:rPr>
        <w:t>,</w:t>
      </w:r>
      <w:r w:rsidR="00A578A9">
        <w:rPr>
          <w:rFonts w:ascii="Calibri" w:eastAsia="Times New Roman" w:hAnsi="Calibri" w:cs="Calibri"/>
          <w:sz w:val="22"/>
          <w:szCs w:val="24"/>
        </w:rPr>
        <w:t>64</w:t>
      </w:r>
      <w:r w:rsidRPr="00B80A74">
        <w:rPr>
          <w:rFonts w:ascii="Calibri" w:eastAsia="Times New Roman" w:hAnsi="Calibri" w:cs="Calibri"/>
          <w:sz w:val="22"/>
          <w:szCs w:val="24"/>
        </w:rPr>
        <w:t xml:space="preserve"> %). Ostale zastupljenije vrste </w:t>
      </w:r>
      <w:r w:rsidR="00A578A9">
        <w:rPr>
          <w:rFonts w:ascii="Calibri" w:eastAsia="Times New Roman" w:hAnsi="Calibri" w:cs="Calibri"/>
          <w:sz w:val="22"/>
          <w:szCs w:val="24"/>
        </w:rPr>
        <w:t>čini samo</w:t>
      </w:r>
      <w:r>
        <w:rPr>
          <w:rFonts w:ascii="Calibri" w:eastAsia="Times New Roman" w:hAnsi="Calibri" w:cs="Calibri"/>
          <w:sz w:val="22"/>
          <w:szCs w:val="24"/>
        </w:rPr>
        <w:t xml:space="preserve"> alepski bor</w:t>
      </w:r>
      <w:r w:rsidRPr="00B80A74">
        <w:rPr>
          <w:rFonts w:ascii="Calibri" w:eastAsia="Times New Roman" w:hAnsi="Calibri" w:cs="Calibri"/>
          <w:sz w:val="22"/>
          <w:szCs w:val="24"/>
        </w:rPr>
        <w:t>. Svi odsjeci ovog uređajnog razreda su mješovite sastojine.</w:t>
      </w:r>
    </w:p>
    <w:p w14:paraId="1EC47361" w14:textId="4971F168" w:rsidR="007C72B8" w:rsidRPr="009E2FD2" w:rsidRDefault="007C72B8" w:rsidP="007C72B8">
      <w:pPr>
        <w:pStyle w:val="Caption"/>
        <w:keepNext/>
        <w:spacing w:before="0" w:after="0"/>
        <w:ind w:firstLine="0"/>
        <w:rPr>
          <w:rFonts w:asciiTheme="minorHAnsi" w:hAnsiTheme="minorHAnsi" w:cstheme="minorHAnsi"/>
          <w:color w:val="auto"/>
          <w:sz w:val="20"/>
          <w:szCs w:val="20"/>
        </w:rPr>
      </w:pPr>
      <w:r w:rsidRPr="009E2FD2">
        <w:rPr>
          <w:rFonts w:asciiTheme="minorHAnsi" w:hAnsiTheme="minorHAnsi" w:cstheme="minorHAnsi"/>
          <w:b/>
          <w:bCs/>
          <w:i w:val="0"/>
          <w:iCs w:val="0"/>
          <w:color w:val="auto"/>
          <w:sz w:val="20"/>
          <w:szCs w:val="20"/>
        </w:rPr>
        <w:t xml:space="preserve">Tablica </w:t>
      </w:r>
      <w:r w:rsidR="00E90D83">
        <w:rPr>
          <w:rFonts w:asciiTheme="minorHAnsi" w:hAnsiTheme="minorHAnsi" w:cstheme="minorHAnsi"/>
          <w:b/>
          <w:bCs/>
          <w:i w:val="0"/>
          <w:iCs w:val="0"/>
          <w:color w:val="auto"/>
          <w:sz w:val="20"/>
          <w:szCs w:val="20"/>
        </w:rPr>
        <w:t>35</w:t>
      </w:r>
      <w:r w:rsidRPr="009E2FD2">
        <w:rPr>
          <w:rFonts w:asciiTheme="minorHAnsi" w:hAnsiTheme="minorHAnsi" w:cstheme="minorHAnsi"/>
          <w:b/>
          <w:bCs/>
          <w:i w:val="0"/>
          <w:iCs w:val="0"/>
          <w:color w:val="auto"/>
          <w:sz w:val="20"/>
          <w:szCs w:val="20"/>
        </w:rPr>
        <w:t>.</w:t>
      </w:r>
      <w:r w:rsidRPr="009E2FD2">
        <w:rPr>
          <w:rFonts w:asciiTheme="minorHAnsi" w:hAnsiTheme="minorHAnsi" w:cstheme="minorHAnsi"/>
          <w:color w:val="auto"/>
          <w:sz w:val="20"/>
          <w:szCs w:val="20"/>
        </w:rPr>
        <w:t xml:space="preserve"> Drvna zaliha i prirast po vrstama drveća u uređajnom razredu</w:t>
      </w:r>
    </w:p>
    <w:tbl>
      <w:tblPr>
        <w:tblW w:w="9766"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1426"/>
        <w:gridCol w:w="898"/>
        <w:gridCol w:w="653"/>
        <w:gridCol w:w="730"/>
        <w:gridCol w:w="637"/>
        <w:gridCol w:w="490"/>
        <w:gridCol w:w="687"/>
        <w:gridCol w:w="651"/>
        <w:gridCol w:w="651"/>
        <w:gridCol w:w="561"/>
        <w:gridCol w:w="424"/>
        <w:gridCol w:w="687"/>
        <w:gridCol w:w="537"/>
        <w:gridCol w:w="734"/>
      </w:tblGrid>
      <w:tr w:rsidR="007C72B8" w:rsidRPr="00755941" w14:paraId="3D464E00" w14:textId="77777777" w:rsidTr="007C72B8">
        <w:trPr>
          <w:cantSplit/>
          <w:jc w:val="center"/>
        </w:trPr>
        <w:tc>
          <w:tcPr>
            <w:tcW w:w="1425" w:type="dxa"/>
            <w:vMerge w:val="restart"/>
            <w:vAlign w:val="center"/>
          </w:tcPr>
          <w:p w14:paraId="718B249B"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Debljinski razredi</w:t>
            </w:r>
          </w:p>
        </w:tc>
        <w:tc>
          <w:tcPr>
            <w:tcW w:w="898" w:type="dxa"/>
            <w:vMerge w:val="restart"/>
            <w:tcBorders>
              <w:right w:val="single" w:sz="12" w:space="0" w:color="008000"/>
            </w:tcBorders>
            <w:vAlign w:val="center"/>
          </w:tcPr>
          <w:p w14:paraId="02083C62"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Površina</w:t>
            </w:r>
          </w:p>
        </w:tc>
        <w:tc>
          <w:tcPr>
            <w:tcW w:w="0" w:type="auto"/>
            <w:gridSpan w:val="5"/>
            <w:tcBorders>
              <w:top w:val="single" w:sz="12" w:space="0" w:color="008000"/>
              <w:left w:val="single" w:sz="12" w:space="0" w:color="008000"/>
              <w:right w:val="single" w:sz="12" w:space="0" w:color="008000"/>
            </w:tcBorders>
            <w:vAlign w:val="center"/>
          </w:tcPr>
          <w:p w14:paraId="110128A3"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Drvna zaliha</w:t>
            </w:r>
          </w:p>
        </w:tc>
        <w:tc>
          <w:tcPr>
            <w:tcW w:w="0" w:type="auto"/>
            <w:gridSpan w:val="6"/>
            <w:tcBorders>
              <w:left w:val="single" w:sz="12" w:space="0" w:color="008000"/>
              <w:right w:val="single" w:sz="12" w:space="0" w:color="008000"/>
            </w:tcBorders>
            <w:vAlign w:val="center"/>
          </w:tcPr>
          <w:p w14:paraId="7480AF0F"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Prirast</w:t>
            </w:r>
          </w:p>
        </w:tc>
        <w:tc>
          <w:tcPr>
            <w:tcW w:w="734" w:type="dxa"/>
            <w:vMerge w:val="restart"/>
            <w:tcBorders>
              <w:left w:val="single" w:sz="12" w:space="0" w:color="008000"/>
            </w:tcBorders>
            <w:vAlign w:val="center"/>
          </w:tcPr>
          <w:p w14:paraId="07C8CBFD"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Omjer smjese</w:t>
            </w:r>
          </w:p>
        </w:tc>
      </w:tr>
      <w:tr w:rsidR="007C72B8" w:rsidRPr="00755941" w14:paraId="690B4FDD" w14:textId="77777777" w:rsidTr="007C72B8">
        <w:trPr>
          <w:cantSplit/>
          <w:trHeight w:val="363"/>
          <w:jc w:val="center"/>
        </w:trPr>
        <w:tc>
          <w:tcPr>
            <w:tcW w:w="1425" w:type="dxa"/>
            <w:vMerge/>
            <w:tcBorders>
              <w:bottom w:val="single" w:sz="6" w:space="0" w:color="008000"/>
            </w:tcBorders>
            <w:vAlign w:val="center"/>
          </w:tcPr>
          <w:p w14:paraId="4D2B2C77"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p>
        </w:tc>
        <w:tc>
          <w:tcPr>
            <w:tcW w:w="898" w:type="dxa"/>
            <w:vMerge/>
            <w:tcBorders>
              <w:bottom w:val="single" w:sz="6" w:space="0" w:color="008000"/>
              <w:right w:val="single" w:sz="12" w:space="0" w:color="008000"/>
            </w:tcBorders>
            <w:vAlign w:val="center"/>
          </w:tcPr>
          <w:p w14:paraId="0C55C29A"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p>
        </w:tc>
        <w:tc>
          <w:tcPr>
            <w:tcW w:w="0" w:type="auto"/>
            <w:tcBorders>
              <w:left w:val="single" w:sz="12" w:space="0" w:color="008000"/>
              <w:bottom w:val="single" w:sz="6" w:space="0" w:color="008000"/>
            </w:tcBorders>
            <w:vAlign w:val="center"/>
          </w:tcPr>
          <w:p w14:paraId="51173A9A"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033009AE"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64F0029E"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right w:val="single" w:sz="12" w:space="0" w:color="008000"/>
            </w:tcBorders>
            <w:vAlign w:val="center"/>
          </w:tcPr>
          <w:p w14:paraId="66A16042"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left w:val="single" w:sz="12" w:space="0" w:color="008000"/>
              <w:bottom w:val="single" w:sz="6" w:space="0" w:color="008000"/>
            </w:tcBorders>
            <w:vAlign w:val="center"/>
          </w:tcPr>
          <w:p w14:paraId="57F6B44B"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10-30 cm</w:t>
            </w:r>
          </w:p>
        </w:tc>
        <w:tc>
          <w:tcPr>
            <w:tcW w:w="0" w:type="auto"/>
            <w:tcBorders>
              <w:bottom w:val="single" w:sz="6" w:space="0" w:color="008000"/>
            </w:tcBorders>
            <w:vAlign w:val="center"/>
          </w:tcPr>
          <w:p w14:paraId="2E6F85CD"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30-50 cm</w:t>
            </w:r>
          </w:p>
        </w:tc>
        <w:tc>
          <w:tcPr>
            <w:tcW w:w="0" w:type="auto"/>
            <w:tcBorders>
              <w:bottom w:val="single" w:sz="6" w:space="0" w:color="008000"/>
            </w:tcBorders>
            <w:vAlign w:val="center"/>
          </w:tcPr>
          <w:p w14:paraId="076CDA2D"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2"/>
                <w:szCs w:val="12"/>
              </w:rPr>
            </w:pPr>
            <w:r w:rsidRPr="00755941">
              <w:rPr>
                <w:rFonts w:asciiTheme="minorHAnsi" w:eastAsia="Times New Roman" w:hAnsiTheme="minorHAnsi" w:cstheme="minorHAnsi"/>
                <w:b/>
                <w:sz w:val="12"/>
                <w:szCs w:val="12"/>
              </w:rPr>
              <w:t>&gt;50 cm</w:t>
            </w:r>
          </w:p>
        </w:tc>
        <w:tc>
          <w:tcPr>
            <w:tcW w:w="0" w:type="auto"/>
            <w:gridSpan w:val="2"/>
            <w:tcBorders>
              <w:bottom w:val="single" w:sz="6" w:space="0" w:color="008000"/>
            </w:tcBorders>
            <w:vAlign w:val="center"/>
          </w:tcPr>
          <w:p w14:paraId="75FA9582"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Ukupno</w:t>
            </w:r>
          </w:p>
        </w:tc>
        <w:tc>
          <w:tcPr>
            <w:tcW w:w="0" w:type="auto"/>
            <w:tcBorders>
              <w:bottom w:val="single" w:sz="6" w:space="0" w:color="008000"/>
              <w:right w:val="single" w:sz="12" w:space="0" w:color="008000"/>
            </w:tcBorders>
            <w:vAlign w:val="center"/>
          </w:tcPr>
          <w:p w14:paraId="2946A007"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p>
        </w:tc>
        <w:tc>
          <w:tcPr>
            <w:tcW w:w="734" w:type="dxa"/>
            <w:vMerge/>
            <w:tcBorders>
              <w:left w:val="single" w:sz="12" w:space="0" w:color="008000"/>
              <w:bottom w:val="single" w:sz="6" w:space="0" w:color="008000"/>
            </w:tcBorders>
            <w:vAlign w:val="center"/>
          </w:tcPr>
          <w:p w14:paraId="1575F381"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p>
        </w:tc>
      </w:tr>
      <w:tr w:rsidR="007C72B8" w:rsidRPr="00755941" w14:paraId="2E984926" w14:textId="77777777" w:rsidTr="007C72B8">
        <w:trPr>
          <w:cantSplit/>
          <w:jc w:val="center"/>
        </w:trPr>
        <w:tc>
          <w:tcPr>
            <w:tcW w:w="1425" w:type="dxa"/>
            <w:tcBorders>
              <w:top w:val="single" w:sz="6" w:space="0" w:color="008000"/>
              <w:bottom w:val="single" w:sz="12" w:space="0" w:color="008000"/>
            </w:tcBorders>
          </w:tcPr>
          <w:p w14:paraId="7203AD5F" w14:textId="77777777" w:rsidR="007C72B8" w:rsidRPr="00755941" w:rsidRDefault="007C72B8" w:rsidP="007E5F8E">
            <w:pPr>
              <w:keepLines/>
              <w:spacing w:before="0" w:after="0" w:line="240" w:lineRule="auto"/>
              <w:ind w:firstLine="0"/>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Vrsta drveća</w:t>
            </w:r>
          </w:p>
        </w:tc>
        <w:tc>
          <w:tcPr>
            <w:tcW w:w="898" w:type="dxa"/>
            <w:tcBorders>
              <w:top w:val="single" w:sz="6" w:space="0" w:color="008000"/>
              <w:bottom w:val="single" w:sz="12" w:space="0" w:color="008000"/>
              <w:right w:val="single" w:sz="12" w:space="0" w:color="008000"/>
            </w:tcBorders>
            <w:vAlign w:val="center"/>
          </w:tcPr>
          <w:p w14:paraId="121EF86C"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492CF1B8"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5C41F94F"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right w:val="single" w:sz="12" w:space="0" w:color="008000"/>
            </w:tcBorders>
            <w:vAlign w:val="center"/>
          </w:tcPr>
          <w:p w14:paraId="6A0620E4"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gridSpan w:val="3"/>
            <w:tcBorders>
              <w:top w:val="single" w:sz="6" w:space="0" w:color="008000"/>
              <w:left w:val="single" w:sz="12" w:space="0" w:color="008000"/>
              <w:bottom w:val="single" w:sz="12" w:space="0" w:color="008000"/>
            </w:tcBorders>
            <w:vAlign w:val="center"/>
          </w:tcPr>
          <w:p w14:paraId="0828B8D4"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1D474302"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p>
        </w:tc>
        <w:tc>
          <w:tcPr>
            <w:tcW w:w="0" w:type="auto"/>
            <w:tcBorders>
              <w:top w:val="single" w:sz="6" w:space="0" w:color="008000"/>
              <w:bottom w:val="single" w:sz="12" w:space="0" w:color="008000"/>
            </w:tcBorders>
            <w:vAlign w:val="center"/>
          </w:tcPr>
          <w:p w14:paraId="51E25AB9"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m</w:t>
            </w:r>
            <w:r w:rsidRPr="00755941">
              <w:rPr>
                <w:rFonts w:asciiTheme="minorHAnsi" w:eastAsia="Times New Roman" w:hAnsiTheme="minorHAnsi" w:cstheme="minorHAnsi"/>
                <w:b/>
                <w:sz w:val="18"/>
                <w:szCs w:val="18"/>
                <w:vertAlign w:val="superscript"/>
              </w:rPr>
              <w:t>3</w:t>
            </w:r>
            <w:r w:rsidRPr="00755941">
              <w:rPr>
                <w:rFonts w:asciiTheme="minorHAnsi" w:eastAsia="Times New Roman" w:hAnsiTheme="minorHAnsi" w:cstheme="minorHAnsi"/>
                <w:b/>
                <w:sz w:val="18"/>
                <w:szCs w:val="18"/>
              </w:rPr>
              <w:t>/ha</w:t>
            </w:r>
          </w:p>
        </w:tc>
        <w:tc>
          <w:tcPr>
            <w:tcW w:w="0" w:type="auto"/>
            <w:tcBorders>
              <w:top w:val="single" w:sz="6" w:space="0" w:color="008000"/>
              <w:bottom w:val="single" w:sz="12" w:space="0" w:color="008000"/>
              <w:right w:val="single" w:sz="12" w:space="0" w:color="008000"/>
            </w:tcBorders>
            <w:vAlign w:val="center"/>
          </w:tcPr>
          <w:p w14:paraId="73BF517B"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c>
          <w:tcPr>
            <w:tcW w:w="734" w:type="dxa"/>
            <w:tcBorders>
              <w:top w:val="single" w:sz="6" w:space="0" w:color="008000"/>
              <w:left w:val="single" w:sz="12" w:space="0" w:color="008000"/>
              <w:bottom w:val="single" w:sz="12" w:space="0" w:color="008000"/>
            </w:tcBorders>
            <w:vAlign w:val="center"/>
          </w:tcPr>
          <w:p w14:paraId="0DA5D991" w14:textId="77777777" w:rsidR="007C72B8" w:rsidRPr="00755941" w:rsidRDefault="007C72B8" w:rsidP="007E5F8E">
            <w:pPr>
              <w:keepLines/>
              <w:spacing w:before="0" w:after="0" w:line="240" w:lineRule="auto"/>
              <w:ind w:firstLine="0"/>
              <w:jc w:val="center"/>
              <w:rPr>
                <w:rFonts w:asciiTheme="minorHAnsi" w:eastAsia="Times New Roman" w:hAnsiTheme="minorHAnsi" w:cstheme="minorHAnsi"/>
                <w:b/>
                <w:sz w:val="18"/>
                <w:szCs w:val="18"/>
              </w:rPr>
            </w:pPr>
            <w:r w:rsidRPr="00755941">
              <w:rPr>
                <w:rFonts w:asciiTheme="minorHAnsi" w:eastAsia="Times New Roman" w:hAnsiTheme="minorHAnsi" w:cstheme="minorHAnsi"/>
                <w:b/>
                <w:sz w:val="18"/>
                <w:szCs w:val="18"/>
              </w:rPr>
              <w:t>%</w:t>
            </w:r>
          </w:p>
        </w:tc>
      </w:tr>
      <w:tr w:rsidR="007C72B8" w:rsidRPr="00755941" w14:paraId="086956E8" w14:textId="77777777" w:rsidTr="007C72B8">
        <w:trPr>
          <w:cantSplit/>
          <w:jc w:val="center"/>
        </w:trPr>
        <w:tc>
          <w:tcPr>
            <w:tcW w:w="1425" w:type="dxa"/>
            <w:tcBorders>
              <w:top w:val="single" w:sz="12" w:space="0" w:color="008000"/>
            </w:tcBorders>
          </w:tcPr>
          <w:p w14:paraId="233AF67F" w14:textId="77777777" w:rsidR="007C72B8" w:rsidRPr="00755941" w:rsidRDefault="007C72B8" w:rsidP="007C72B8">
            <w:pPr>
              <w:keepNext/>
              <w:spacing w:before="0" w:after="0" w:line="240" w:lineRule="auto"/>
              <w:ind w:firstLine="0"/>
              <w:contextualSpacing/>
              <w:rPr>
                <w:rFonts w:asciiTheme="minorHAnsi" w:eastAsia="Times New Roman" w:hAnsiTheme="minorHAnsi" w:cstheme="minorHAnsi"/>
                <w:sz w:val="17"/>
                <w:szCs w:val="17"/>
              </w:rPr>
            </w:pPr>
            <w:r w:rsidRPr="00755941">
              <w:rPr>
                <w:rFonts w:asciiTheme="minorHAnsi" w:hAnsiTheme="minorHAnsi" w:cstheme="minorHAnsi"/>
                <w:sz w:val="18"/>
                <w:szCs w:val="18"/>
              </w:rPr>
              <w:t>Hrast crnika</w:t>
            </w:r>
          </w:p>
        </w:tc>
        <w:tc>
          <w:tcPr>
            <w:tcW w:w="898" w:type="dxa"/>
            <w:vMerge w:val="restart"/>
            <w:tcBorders>
              <w:top w:val="single" w:sz="12" w:space="0" w:color="008000"/>
              <w:right w:val="single" w:sz="12" w:space="0" w:color="008000"/>
            </w:tcBorders>
          </w:tcPr>
          <w:p w14:paraId="725ABAE9"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p w14:paraId="689B1395" w14:textId="25636D09"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left w:val="single" w:sz="12" w:space="0" w:color="008000"/>
            </w:tcBorders>
          </w:tcPr>
          <w:p w14:paraId="204B200F" w14:textId="342F915E"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26</w:t>
            </w:r>
          </w:p>
        </w:tc>
        <w:tc>
          <w:tcPr>
            <w:tcW w:w="0" w:type="auto"/>
            <w:tcBorders>
              <w:top w:val="single" w:sz="12" w:space="0" w:color="008000"/>
            </w:tcBorders>
          </w:tcPr>
          <w:p w14:paraId="7D19AC9F" w14:textId="1FE89CB1"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70</w:t>
            </w:r>
          </w:p>
        </w:tc>
        <w:tc>
          <w:tcPr>
            <w:tcW w:w="0" w:type="auto"/>
            <w:tcBorders>
              <w:top w:val="single" w:sz="12" w:space="0" w:color="008000"/>
            </w:tcBorders>
          </w:tcPr>
          <w:p w14:paraId="5D005369" w14:textId="39CFE81A"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16</w:t>
            </w:r>
          </w:p>
        </w:tc>
        <w:tc>
          <w:tcPr>
            <w:tcW w:w="0" w:type="auto"/>
            <w:tcBorders>
              <w:top w:val="single" w:sz="12" w:space="0" w:color="008000"/>
            </w:tcBorders>
          </w:tcPr>
          <w:p w14:paraId="708CC287" w14:textId="7807F0F4"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112</w:t>
            </w:r>
          </w:p>
        </w:tc>
        <w:tc>
          <w:tcPr>
            <w:tcW w:w="0" w:type="auto"/>
            <w:tcBorders>
              <w:top w:val="single" w:sz="12" w:space="0" w:color="008000"/>
              <w:right w:val="single" w:sz="12" w:space="0" w:color="008000"/>
            </w:tcBorders>
          </w:tcPr>
          <w:p w14:paraId="630F97A6" w14:textId="63B3B3BB"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41,64</w:t>
            </w:r>
          </w:p>
        </w:tc>
        <w:tc>
          <w:tcPr>
            <w:tcW w:w="0" w:type="auto"/>
            <w:tcBorders>
              <w:top w:val="single" w:sz="12" w:space="0" w:color="008000"/>
              <w:left w:val="single" w:sz="12" w:space="0" w:color="008000"/>
            </w:tcBorders>
          </w:tcPr>
          <w:p w14:paraId="683996A4" w14:textId="0002E6C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Borders>
              <w:top w:val="single" w:sz="12" w:space="0" w:color="008000"/>
            </w:tcBorders>
          </w:tcPr>
          <w:p w14:paraId="0454FB88" w14:textId="0A5C0B9B"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Borders>
              <w:top w:val="single" w:sz="12" w:space="0" w:color="008000"/>
            </w:tcBorders>
          </w:tcPr>
          <w:p w14:paraId="4B423DBD"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top w:val="single" w:sz="12" w:space="0" w:color="008000"/>
            </w:tcBorders>
          </w:tcPr>
          <w:p w14:paraId="47475161" w14:textId="0835EC5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w:t>
            </w:r>
          </w:p>
        </w:tc>
        <w:tc>
          <w:tcPr>
            <w:tcW w:w="0" w:type="auto"/>
            <w:tcBorders>
              <w:top w:val="single" w:sz="12" w:space="0" w:color="008000"/>
            </w:tcBorders>
          </w:tcPr>
          <w:p w14:paraId="1609C84A" w14:textId="17B87B4E"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0,26</w:t>
            </w:r>
          </w:p>
        </w:tc>
        <w:tc>
          <w:tcPr>
            <w:tcW w:w="0" w:type="auto"/>
            <w:tcBorders>
              <w:top w:val="single" w:sz="12" w:space="0" w:color="008000"/>
              <w:right w:val="single" w:sz="12" w:space="0" w:color="008000"/>
            </w:tcBorders>
          </w:tcPr>
          <w:p w14:paraId="10556E64" w14:textId="1B5F1479"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0,63</w:t>
            </w:r>
          </w:p>
        </w:tc>
        <w:tc>
          <w:tcPr>
            <w:tcW w:w="734" w:type="dxa"/>
            <w:tcBorders>
              <w:top w:val="single" w:sz="12" w:space="0" w:color="008000"/>
              <w:left w:val="single" w:sz="12" w:space="0" w:color="008000"/>
            </w:tcBorders>
          </w:tcPr>
          <w:p w14:paraId="3878ABF3" w14:textId="29A1205E"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66,27</w:t>
            </w:r>
          </w:p>
        </w:tc>
      </w:tr>
      <w:tr w:rsidR="007C72B8" w:rsidRPr="00755941" w14:paraId="2F3CD920" w14:textId="77777777" w:rsidTr="007C72B8">
        <w:trPr>
          <w:cantSplit/>
          <w:jc w:val="center"/>
        </w:trPr>
        <w:tc>
          <w:tcPr>
            <w:tcW w:w="1425" w:type="dxa"/>
          </w:tcPr>
          <w:p w14:paraId="4C37BCA6" w14:textId="77777777" w:rsidR="007C72B8" w:rsidRPr="00755941" w:rsidRDefault="007C72B8" w:rsidP="007C72B8">
            <w:pPr>
              <w:keepNext/>
              <w:spacing w:before="0" w:after="0" w:line="240" w:lineRule="auto"/>
              <w:ind w:firstLine="0"/>
              <w:contextualSpacing/>
              <w:rPr>
                <w:rFonts w:asciiTheme="minorHAnsi" w:eastAsia="Times New Roman" w:hAnsiTheme="minorHAnsi" w:cstheme="minorHAnsi"/>
                <w:sz w:val="17"/>
                <w:szCs w:val="17"/>
              </w:rPr>
            </w:pPr>
            <w:r>
              <w:rPr>
                <w:rFonts w:asciiTheme="minorHAnsi" w:hAnsiTheme="minorHAnsi" w:cstheme="minorHAnsi"/>
                <w:sz w:val="18"/>
                <w:szCs w:val="18"/>
              </w:rPr>
              <w:t>OTB</w:t>
            </w:r>
          </w:p>
        </w:tc>
        <w:tc>
          <w:tcPr>
            <w:tcW w:w="898" w:type="dxa"/>
            <w:vMerge/>
            <w:tcBorders>
              <w:right w:val="single" w:sz="12" w:space="0" w:color="008000"/>
            </w:tcBorders>
          </w:tcPr>
          <w:p w14:paraId="114D1941"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55CE8A22" w14:textId="1DC16D8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Pr>
          <w:p w14:paraId="6F962B0B"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6EFE2607"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2705BD13" w14:textId="20938D11"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Borders>
              <w:right w:val="single" w:sz="12" w:space="0" w:color="008000"/>
            </w:tcBorders>
          </w:tcPr>
          <w:p w14:paraId="22335659" w14:textId="5797816B"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0,74</w:t>
            </w:r>
          </w:p>
        </w:tc>
        <w:tc>
          <w:tcPr>
            <w:tcW w:w="0" w:type="auto"/>
            <w:tcBorders>
              <w:left w:val="single" w:sz="12" w:space="0" w:color="008000"/>
            </w:tcBorders>
          </w:tcPr>
          <w:p w14:paraId="26846302" w14:textId="6A4CC135"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Pr>
          <w:p w14:paraId="3FD712ED"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38FDE7B6"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7FAF143E" w14:textId="1D9CF834"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w:t>
            </w:r>
          </w:p>
        </w:tc>
        <w:tc>
          <w:tcPr>
            <w:tcW w:w="0" w:type="auto"/>
          </w:tcPr>
          <w:p w14:paraId="7AA89AA3" w14:textId="29EAB696"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0,04</w:t>
            </w:r>
          </w:p>
        </w:tc>
        <w:tc>
          <w:tcPr>
            <w:tcW w:w="0" w:type="auto"/>
            <w:tcBorders>
              <w:right w:val="single" w:sz="12" w:space="0" w:color="008000"/>
            </w:tcBorders>
          </w:tcPr>
          <w:p w14:paraId="314152D5" w14:textId="2C6B6E36"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5,00</w:t>
            </w:r>
          </w:p>
        </w:tc>
        <w:tc>
          <w:tcPr>
            <w:tcW w:w="734" w:type="dxa"/>
            <w:tcBorders>
              <w:left w:val="single" w:sz="12" w:space="0" w:color="008000"/>
            </w:tcBorders>
          </w:tcPr>
          <w:p w14:paraId="32137359" w14:textId="306FDFAA"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1,18</w:t>
            </w:r>
          </w:p>
        </w:tc>
      </w:tr>
      <w:tr w:rsidR="007C72B8" w:rsidRPr="00755941" w14:paraId="4C165977" w14:textId="77777777" w:rsidTr="007C72B8">
        <w:trPr>
          <w:cantSplit/>
          <w:jc w:val="center"/>
        </w:trPr>
        <w:tc>
          <w:tcPr>
            <w:tcW w:w="1425" w:type="dxa"/>
          </w:tcPr>
          <w:p w14:paraId="4C627884" w14:textId="77777777" w:rsidR="007C72B8" w:rsidRPr="00755941" w:rsidRDefault="007C72B8" w:rsidP="007C72B8">
            <w:pPr>
              <w:keepNext/>
              <w:spacing w:before="0" w:after="0" w:line="240" w:lineRule="auto"/>
              <w:ind w:firstLine="0"/>
              <w:contextualSpacing/>
              <w:rPr>
                <w:rFonts w:asciiTheme="minorHAnsi" w:eastAsia="Times New Roman" w:hAnsiTheme="minorHAnsi" w:cstheme="minorHAnsi"/>
                <w:sz w:val="17"/>
                <w:szCs w:val="17"/>
              </w:rPr>
            </w:pPr>
            <w:r w:rsidRPr="0042291E">
              <w:rPr>
                <w:rFonts w:ascii="Calibri" w:hAnsi="Calibri" w:cs="Calibri"/>
                <w:sz w:val="18"/>
                <w:szCs w:val="18"/>
              </w:rPr>
              <w:t>Alepski bor</w:t>
            </w:r>
          </w:p>
        </w:tc>
        <w:tc>
          <w:tcPr>
            <w:tcW w:w="898" w:type="dxa"/>
            <w:vMerge/>
            <w:tcBorders>
              <w:right w:val="single" w:sz="12" w:space="0" w:color="008000"/>
            </w:tcBorders>
          </w:tcPr>
          <w:p w14:paraId="78B63C43" w14:textId="77777777"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Borders>
              <w:left w:val="single" w:sz="12" w:space="0" w:color="008000"/>
            </w:tcBorders>
          </w:tcPr>
          <w:p w14:paraId="0232CE27" w14:textId="4EE452A0"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55</w:t>
            </w:r>
          </w:p>
        </w:tc>
        <w:tc>
          <w:tcPr>
            <w:tcW w:w="0" w:type="auto"/>
          </w:tcPr>
          <w:p w14:paraId="721B72BA" w14:textId="5CE60FB3"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220D2B22" w14:textId="259EEC90"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6E3C6E92" w14:textId="2842A41C"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55</w:t>
            </w:r>
          </w:p>
        </w:tc>
        <w:tc>
          <w:tcPr>
            <w:tcW w:w="0" w:type="auto"/>
            <w:tcBorders>
              <w:right w:val="single" w:sz="12" w:space="0" w:color="008000"/>
            </w:tcBorders>
          </w:tcPr>
          <w:p w14:paraId="1F6AD239" w14:textId="1F9E93CD"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20,45</w:t>
            </w:r>
          </w:p>
        </w:tc>
        <w:tc>
          <w:tcPr>
            <w:tcW w:w="0" w:type="auto"/>
            <w:tcBorders>
              <w:left w:val="single" w:sz="12" w:space="0" w:color="008000"/>
            </w:tcBorders>
          </w:tcPr>
          <w:p w14:paraId="600F9FDC" w14:textId="2198D9D8"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Pr>
          <w:p w14:paraId="52749BE1" w14:textId="7E531CB9"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5E8CE239" w14:textId="6D94BE3D"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p>
        </w:tc>
        <w:tc>
          <w:tcPr>
            <w:tcW w:w="0" w:type="auto"/>
          </w:tcPr>
          <w:p w14:paraId="5DCF9C97" w14:textId="7FE9FA0C"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w:t>
            </w:r>
          </w:p>
        </w:tc>
        <w:tc>
          <w:tcPr>
            <w:tcW w:w="0" w:type="auto"/>
          </w:tcPr>
          <w:p w14:paraId="00B73EAD" w14:textId="4E2AA29B"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0,59</w:t>
            </w:r>
          </w:p>
        </w:tc>
        <w:tc>
          <w:tcPr>
            <w:tcW w:w="0" w:type="auto"/>
            <w:tcBorders>
              <w:right w:val="single" w:sz="12" w:space="0" w:color="008000"/>
            </w:tcBorders>
          </w:tcPr>
          <w:p w14:paraId="10EC22F4" w14:textId="54AD0513"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2,91</w:t>
            </w:r>
          </w:p>
        </w:tc>
        <w:tc>
          <w:tcPr>
            <w:tcW w:w="734" w:type="dxa"/>
            <w:tcBorders>
              <w:left w:val="single" w:sz="12" w:space="0" w:color="008000"/>
            </w:tcBorders>
          </w:tcPr>
          <w:p w14:paraId="4E05B5A5" w14:textId="0CA891E8" w:rsidR="007C72B8" w:rsidRPr="00755941" w:rsidRDefault="007C72B8" w:rsidP="007C72B8">
            <w:pPr>
              <w:keepNext/>
              <w:spacing w:before="0" w:after="0" w:line="240" w:lineRule="auto"/>
              <w:ind w:firstLine="0"/>
              <w:contextualSpacing/>
              <w:jc w:val="right"/>
              <w:rPr>
                <w:rFonts w:asciiTheme="minorHAnsi" w:eastAsia="Times New Roman" w:hAnsiTheme="minorHAnsi" w:cstheme="minorHAnsi"/>
                <w:sz w:val="17"/>
                <w:szCs w:val="17"/>
              </w:rPr>
            </w:pPr>
            <w:r w:rsidRPr="0042291E">
              <w:rPr>
                <w:rFonts w:ascii="Calibri" w:hAnsi="Calibri" w:cs="Calibri"/>
                <w:sz w:val="18"/>
                <w:szCs w:val="18"/>
              </w:rPr>
              <w:t>32,54</w:t>
            </w:r>
          </w:p>
        </w:tc>
      </w:tr>
      <w:tr w:rsidR="007C72B8" w:rsidRPr="0028417F" w14:paraId="1CCDD7AA" w14:textId="77777777" w:rsidTr="007C72B8">
        <w:trPr>
          <w:cantSplit/>
          <w:jc w:val="center"/>
        </w:trPr>
        <w:tc>
          <w:tcPr>
            <w:tcW w:w="1425" w:type="dxa"/>
            <w:tcBorders>
              <w:top w:val="single" w:sz="12" w:space="0" w:color="008000"/>
              <w:bottom w:val="single" w:sz="12" w:space="0" w:color="008000"/>
            </w:tcBorders>
          </w:tcPr>
          <w:p w14:paraId="34177ECE" w14:textId="77777777" w:rsidR="007C72B8" w:rsidRPr="00755941" w:rsidRDefault="007C72B8" w:rsidP="007C72B8">
            <w:pPr>
              <w:keepNext/>
              <w:spacing w:before="0" w:after="0" w:line="240" w:lineRule="auto"/>
              <w:ind w:firstLine="0"/>
              <w:contextualSpacing/>
              <w:jc w:val="left"/>
              <w:rPr>
                <w:rFonts w:asciiTheme="minorHAnsi" w:eastAsia="Times New Roman" w:hAnsiTheme="minorHAnsi" w:cstheme="minorHAnsi"/>
                <w:b/>
                <w:bCs/>
                <w:sz w:val="17"/>
                <w:szCs w:val="17"/>
              </w:rPr>
            </w:pPr>
            <w:r w:rsidRPr="00755941">
              <w:rPr>
                <w:rFonts w:asciiTheme="minorHAnsi" w:hAnsiTheme="minorHAnsi" w:cstheme="minorHAnsi"/>
                <w:b/>
                <w:bCs/>
                <w:sz w:val="18"/>
                <w:szCs w:val="18"/>
              </w:rPr>
              <w:t>Ukupno</w:t>
            </w:r>
          </w:p>
        </w:tc>
        <w:tc>
          <w:tcPr>
            <w:tcW w:w="898" w:type="dxa"/>
            <w:tcBorders>
              <w:top w:val="single" w:sz="12" w:space="0" w:color="008000"/>
              <w:bottom w:val="single" w:sz="12" w:space="0" w:color="008000"/>
              <w:right w:val="single" w:sz="12" w:space="0" w:color="008000"/>
            </w:tcBorders>
          </w:tcPr>
          <w:p w14:paraId="046863A1" w14:textId="39F22941"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2,69</w:t>
            </w:r>
          </w:p>
        </w:tc>
        <w:tc>
          <w:tcPr>
            <w:tcW w:w="0" w:type="auto"/>
            <w:tcBorders>
              <w:top w:val="single" w:sz="12" w:space="0" w:color="008000"/>
              <w:left w:val="single" w:sz="12" w:space="0" w:color="008000"/>
              <w:bottom w:val="single" w:sz="12" w:space="0" w:color="008000"/>
            </w:tcBorders>
          </w:tcPr>
          <w:p w14:paraId="33C2D335" w14:textId="1A257064"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83</w:t>
            </w:r>
          </w:p>
        </w:tc>
        <w:tc>
          <w:tcPr>
            <w:tcW w:w="0" w:type="auto"/>
            <w:tcBorders>
              <w:top w:val="single" w:sz="12" w:space="0" w:color="008000"/>
              <w:bottom w:val="single" w:sz="12" w:space="0" w:color="008000"/>
            </w:tcBorders>
          </w:tcPr>
          <w:p w14:paraId="542D692D" w14:textId="295574A3"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70</w:t>
            </w:r>
          </w:p>
        </w:tc>
        <w:tc>
          <w:tcPr>
            <w:tcW w:w="0" w:type="auto"/>
            <w:tcBorders>
              <w:top w:val="single" w:sz="12" w:space="0" w:color="008000"/>
              <w:bottom w:val="single" w:sz="12" w:space="0" w:color="008000"/>
            </w:tcBorders>
          </w:tcPr>
          <w:p w14:paraId="6D28C3C7" w14:textId="4E684F8E"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16</w:t>
            </w:r>
          </w:p>
        </w:tc>
        <w:tc>
          <w:tcPr>
            <w:tcW w:w="0" w:type="auto"/>
            <w:tcBorders>
              <w:top w:val="single" w:sz="12" w:space="0" w:color="008000"/>
              <w:bottom w:val="single" w:sz="12" w:space="0" w:color="008000"/>
            </w:tcBorders>
          </w:tcPr>
          <w:p w14:paraId="4FEBA0BA" w14:textId="12C0D939"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169</w:t>
            </w:r>
          </w:p>
        </w:tc>
        <w:tc>
          <w:tcPr>
            <w:tcW w:w="0" w:type="auto"/>
            <w:tcBorders>
              <w:top w:val="single" w:sz="12" w:space="0" w:color="008000"/>
              <w:bottom w:val="single" w:sz="12" w:space="0" w:color="008000"/>
              <w:right w:val="single" w:sz="12" w:space="0" w:color="008000"/>
            </w:tcBorders>
          </w:tcPr>
          <w:p w14:paraId="1D81EE18" w14:textId="0B5A22FF"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62,83</w:t>
            </w:r>
          </w:p>
        </w:tc>
        <w:tc>
          <w:tcPr>
            <w:tcW w:w="0" w:type="auto"/>
            <w:tcBorders>
              <w:top w:val="single" w:sz="12" w:space="0" w:color="008000"/>
              <w:left w:val="single" w:sz="12" w:space="0" w:color="008000"/>
              <w:bottom w:val="single" w:sz="12" w:space="0" w:color="008000"/>
            </w:tcBorders>
          </w:tcPr>
          <w:p w14:paraId="1C97BF20" w14:textId="1BFD4876"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2</w:t>
            </w:r>
          </w:p>
        </w:tc>
        <w:tc>
          <w:tcPr>
            <w:tcW w:w="0" w:type="auto"/>
            <w:tcBorders>
              <w:top w:val="single" w:sz="12" w:space="0" w:color="008000"/>
              <w:bottom w:val="single" w:sz="12" w:space="0" w:color="008000"/>
            </w:tcBorders>
          </w:tcPr>
          <w:p w14:paraId="048BEF24" w14:textId="5ED196B4"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0</w:t>
            </w:r>
          </w:p>
        </w:tc>
        <w:tc>
          <w:tcPr>
            <w:tcW w:w="0" w:type="auto"/>
            <w:tcBorders>
              <w:top w:val="single" w:sz="12" w:space="0" w:color="008000"/>
              <w:bottom w:val="single" w:sz="12" w:space="0" w:color="008000"/>
            </w:tcBorders>
          </w:tcPr>
          <w:p w14:paraId="0761FA9E" w14:textId="6B4B08BF"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p>
        </w:tc>
        <w:tc>
          <w:tcPr>
            <w:tcW w:w="0" w:type="auto"/>
            <w:tcBorders>
              <w:top w:val="single" w:sz="12" w:space="0" w:color="008000"/>
              <w:bottom w:val="single" w:sz="12" w:space="0" w:color="008000"/>
            </w:tcBorders>
          </w:tcPr>
          <w:p w14:paraId="54D83E43" w14:textId="298F6E4E"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2</w:t>
            </w:r>
          </w:p>
        </w:tc>
        <w:tc>
          <w:tcPr>
            <w:tcW w:w="0" w:type="auto"/>
            <w:tcBorders>
              <w:top w:val="single" w:sz="12" w:space="0" w:color="008000"/>
              <w:bottom w:val="single" w:sz="12" w:space="0" w:color="008000"/>
            </w:tcBorders>
          </w:tcPr>
          <w:p w14:paraId="06D97965" w14:textId="7E8763EC"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0,89</w:t>
            </w:r>
          </w:p>
        </w:tc>
        <w:tc>
          <w:tcPr>
            <w:tcW w:w="0" w:type="auto"/>
            <w:tcBorders>
              <w:top w:val="single" w:sz="12" w:space="0" w:color="008000"/>
              <w:bottom w:val="single" w:sz="12" w:space="0" w:color="008000"/>
              <w:right w:val="single" w:sz="12" w:space="0" w:color="008000"/>
            </w:tcBorders>
          </w:tcPr>
          <w:p w14:paraId="6012BE21" w14:textId="2B1160C7"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1,42</w:t>
            </w:r>
          </w:p>
        </w:tc>
        <w:tc>
          <w:tcPr>
            <w:tcW w:w="734" w:type="dxa"/>
            <w:tcBorders>
              <w:top w:val="single" w:sz="12" w:space="0" w:color="008000"/>
              <w:left w:val="single" w:sz="12" w:space="0" w:color="008000"/>
              <w:bottom w:val="single" w:sz="12" w:space="0" w:color="008000"/>
            </w:tcBorders>
          </w:tcPr>
          <w:p w14:paraId="4A14D8CC" w14:textId="54BA7880" w:rsidR="007C72B8" w:rsidRPr="007C72B8" w:rsidRDefault="007C72B8" w:rsidP="007C72B8">
            <w:pPr>
              <w:keepNext/>
              <w:spacing w:before="0" w:after="0" w:line="240" w:lineRule="auto"/>
              <w:ind w:firstLine="0"/>
              <w:contextualSpacing/>
              <w:jc w:val="right"/>
              <w:rPr>
                <w:rFonts w:asciiTheme="minorHAnsi" w:eastAsia="Times New Roman" w:hAnsiTheme="minorHAnsi" w:cstheme="minorHAnsi"/>
                <w:b/>
                <w:bCs/>
                <w:sz w:val="17"/>
                <w:szCs w:val="17"/>
              </w:rPr>
            </w:pPr>
            <w:r w:rsidRPr="007C72B8">
              <w:rPr>
                <w:rFonts w:ascii="Calibri" w:hAnsi="Calibri" w:cs="Calibri"/>
                <w:b/>
                <w:bCs/>
                <w:sz w:val="18"/>
                <w:szCs w:val="18"/>
              </w:rPr>
              <w:t>100,00</w:t>
            </w:r>
          </w:p>
        </w:tc>
      </w:tr>
    </w:tbl>
    <w:p w14:paraId="1FD74829" w14:textId="77777777" w:rsidR="007C72B8" w:rsidRDefault="007C72B8" w:rsidP="007C72B8">
      <w:pPr>
        <w:ind w:firstLine="0"/>
        <w:rPr>
          <w:rFonts w:ascii="Calibri" w:eastAsia="Times New Roman" w:hAnsi="Calibri" w:cs="Calibri"/>
          <w:sz w:val="22"/>
          <w:szCs w:val="24"/>
          <w:highlight w:val="yellow"/>
        </w:rPr>
      </w:pPr>
    </w:p>
    <w:p w14:paraId="20F8179A" w14:textId="7A2872D6" w:rsidR="007C72B8" w:rsidRPr="0026176E" w:rsidRDefault="007C72B8" w:rsidP="00A578A9">
      <w:pPr>
        <w:spacing w:before="0" w:after="0"/>
        <w:ind w:firstLine="0"/>
        <w:rPr>
          <w:rFonts w:ascii="Calibri" w:eastAsia="Times New Roman" w:hAnsi="Calibri" w:cs="Calibri"/>
          <w:color w:val="000000"/>
          <w:sz w:val="22"/>
          <w:lang w:eastAsia="hr-HR"/>
        </w:rPr>
      </w:pPr>
      <w:r w:rsidRPr="0026176E">
        <w:rPr>
          <w:rFonts w:ascii="Calibri" w:eastAsia="Times New Roman" w:hAnsi="Calibri" w:cs="Calibri"/>
          <w:sz w:val="22"/>
          <w:szCs w:val="24"/>
        </w:rPr>
        <w:t>Uređajni razred čin</w:t>
      </w:r>
      <w:r>
        <w:rPr>
          <w:rFonts w:ascii="Calibri" w:eastAsia="Times New Roman" w:hAnsi="Calibri" w:cs="Calibri"/>
          <w:sz w:val="22"/>
          <w:szCs w:val="24"/>
        </w:rPr>
        <w:t>i samo</w:t>
      </w:r>
      <w:r w:rsidRPr="0026176E">
        <w:rPr>
          <w:rFonts w:ascii="Calibri" w:eastAsia="Times New Roman" w:hAnsi="Calibri" w:cs="Calibri"/>
          <w:sz w:val="22"/>
          <w:szCs w:val="24"/>
        </w:rPr>
        <w:t xml:space="preserve"> odsje</w:t>
      </w:r>
      <w:r>
        <w:rPr>
          <w:rFonts w:ascii="Calibri" w:eastAsia="Times New Roman" w:hAnsi="Calibri" w:cs="Calibri"/>
          <w:sz w:val="22"/>
          <w:szCs w:val="24"/>
        </w:rPr>
        <w:t>k</w:t>
      </w:r>
      <w:r w:rsidRPr="0026176E">
        <w:rPr>
          <w:rFonts w:ascii="Calibri" w:eastAsia="Times New Roman" w:hAnsi="Calibri" w:cs="Calibri"/>
          <w:sz w:val="22"/>
          <w:szCs w:val="24"/>
        </w:rPr>
        <w:t xml:space="preserve">: </w:t>
      </w:r>
      <w:r w:rsidR="00A578A9">
        <w:rPr>
          <w:rFonts w:ascii="Calibri" w:eastAsia="Times New Roman" w:hAnsi="Calibri" w:cs="Calibri"/>
          <w:color w:val="000000"/>
          <w:sz w:val="22"/>
          <w:lang w:eastAsia="hr-HR"/>
        </w:rPr>
        <w:t>20c</w:t>
      </w:r>
    </w:p>
    <w:p w14:paraId="68AE2617" w14:textId="77777777" w:rsidR="007C72B8" w:rsidRDefault="007C72B8" w:rsidP="00A578A9">
      <w:pPr>
        <w:spacing w:before="0" w:after="0" w:line="259" w:lineRule="auto"/>
        <w:ind w:firstLine="0"/>
        <w:jc w:val="left"/>
        <w:rPr>
          <w:rFonts w:asciiTheme="minorHAnsi" w:hAnsiTheme="minorHAnsi" w:cstheme="minorHAnsi"/>
          <w:sz w:val="22"/>
        </w:rPr>
      </w:pPr>
      <w:r w:rsidRPr="000A420F">
        <w:rPr>
          <w:rFonts w:asciiTheme="minorHAnsi" w:hAnsiTheme="minorHAnsi" w:cstheme="minorHAnsi"/>
          <w:sz w:val="22"/>
        </w:rPr>
        <w:t>Sastojine ovog uređajnog razreda nalaze se na IV bonitetu.</w:t>
      </w:r>
    </w:p>
    <w:p w14:paraId="333ACE24" w14:textId="77777777" w:rsidR="00F6592D" w:rsidRDefault="00F6592D" w:rsidP="00390B4A">
      <w:pPr>
        <w:rPr>
          <w:rFonts w:ascii="Calibri" w:eastAsia="Times New Roman" w:hAnsi="Calibri" w:cs="Calibri"/>
          <w:sz w:val="22"/>
          <w:szCs w:val="24"/>
          <w:highlight w:val="yellow"/>
        </w:rPr>
      </w:pPr>
    </w:p>
    <w:p w14:paraId="304E2FF1" w14:textId="77777777" w:rsidR="00F6592D" w:rsidRPr="00BA668F" w:rsidRDefault="00F6592D" w:rsidP="00390B4A">
      <w:pPr>
        <w:rPr>
          <w:rFonts w:ascii="Calibri" w:eastAsia="Times New Roman" w:hAnsi="Calibri" w:cs="Calibri"/>
          <w:sz w:val="22"/>
          <w:szCs w:val="24"/>
          <w:highlight w:val="yellow"/>
        </w:rPr>
      </w:pPr>
    </w:p>
    <w:p w14:paraId="44D05718" w14:textId="77777777" w:rsidR="002B0714" w:rsidRPr="00BA668F" w:rsidRDefault="002B0714">
      <w:pPr>
        <w:spacing w:before="0" w:after="160" w:line="259" w:lineRule="auto"/>
        <w:ind w:firstLine="0"/>
        <w:jc w:val="left"/>
        <w:rPr>
          <w:rFonts w:ascii="Calibri" w:eastAsia="Times New Roman" w:hAnsi="Calibri" w:cs="Calibri"/>
          <w:sz w:val="22"/>
          <w:szCs w:val="24"/>
          <w:highlight w:val="yellow"/>
        </w:rPr>
      </w:pPr>
      <w:r w:rsidRPr="00BA668F">
        <w:rPr>
          <w:rFonts w:ascii="Calibri" w:eastAsia="Times New Roman" w:hAnsi="Calibri" w:cs="Calibri"/>
          <w:sz w:val="22"/>
          <w:szCs w:val="24"/>
          <w:highlight w:val="yellow"/>
        </w:rPr>
        <w:br w:type="page"/>
      </w:r>
    </w:p>
    <w:p w14:paraId="37B9C900" w14:textId="312CD152" w:rsidR="00E30635" w:rsidRPr="00A578A9" w:rsidRDefault="007B4702" w:rsidP="00B8061E">
      <w:pPr>
        <w:pStyle w:val="Heading2"/>
        <w:ind w:firstLine="0"/>
        <w:rPr>
          <w:rFonts w:asciiTheme="minorHAnsi" w:hAnsiTheme="minorHAnsi" w:cstheme="minorHAnsi"/>
          <w:b/>
          <w:bCs/>
          <w:color w:val="006634"/>
          <w:sz w:val="28"/>
          <w:szCs w:val="28"/>
        </w:rPr>
      </w:pPr>
      <w:bookmarkStart w:id="224" w:name="_Toc68079353"/>
      <w:bookmarkStart w:id="225" w:name="_Toc210895741"/>
      <w:r w:rsidRPr="00A578A9">
        <w:rPr>
          <w:rFonts w:asciiTheme="minorHAnsi" w:hAnsiTheme="minorHAnsi" w:cstheme="minorHAnsi"/>
          <w:b/>
          <w:bCs/>
          <w:color w:val="006634"/>
          <w:sz w:val="28"/>
          <w:szCs w:val="28"/>
        </w:rPr>
        <w:lastRenderedPageBreak/>
        <w:t>V</w:t>
      </w:r>
      <w:r w:rsidR="000265FF" w:rsidRPr="00A578A9">
        <w:rPr>
          <w:rFonts w:asciiTheme="minorHAnsi" w:hAnsiTheme="minorHAnsi" w:cstheme="minorHAnsi"/>
          <w:b/>
          <w:bCs/>
          <w:color w:val="006634"/>
          <w:sz w:val="28"/>
          <w:szCs w:val="28"/>
        </w:rPr>
        <w:t>I</w:t>
      </w:r>
      <w:r w:rsidR="00E30635" w:rsidRPr="00A578A9">
        <w:rPr>
          <w:rFonts w:asciiTheme="minorHAnsi" w:hAnsiTheme="minorHAnsi" w:cstheme="minorHAnsi"/>
          <w:b/>
          <w:bCs/>
          <w:color w:val="006634"/>
          <w:sz w:val="28"/>
          <w:szCs w:val="28"/>
        </w:rPr>
        <w:t>.</w:t>
      </w:r>
      <w:r w:rsidR="00D0501A" w:rsidRPr="00A578A9">
        <w:rPr>
          <w:rFonts w:asciiTheme="minorHAnsi" w:hAnsiTheme="minorHAnsi" w:cstheme="minorHAnsi"/>
          <w:b/>
          <w:bCs/>
          <w:color w:val="006634"/>
          <w:sz w:val="28"/>
          <w:szCs w:val="28"/>
        </w:rPr>
        <w:t>5.</w:t>
      </w:r>
      <w:r w:rsidR="00E30635" w:rsidRPr="00A578A9">
        <w:rPr>
          <w:rFonts w:asciiTheme="minorHAnsi" w:hAnsiTheme="minorHAnsi" w:cstheme="minorHAnsi"/>
          <w:b/>
          <w:bCs/>
          <w:color w:val="006634"/>
          <w:sz w:val="28"/>
          <w:szCs w:val="28"/>
        </w:rPr>
        <w:t xml:space="preserve"> Zdravstveno stanje šuma</w:t>
      </w:r>
      <w:bookmarkEnd w:id="224"/>
      <w:bookmarkEnd w:id="225"/>
    </w:p>
    <w:p w14:paraId="5D7A703C" w14:textId="398EFDEC" w:rsidR="00A578A9" w:rsidRPr="00B71B07" w:rsidRDefault="00A578A9" w:rsidP="00A578A9">
      <w:pPr>
        <w:spacing w:before="0" w:after="0"/>
        <w:ind w:firstLine="0"/>
        <w:rPr>
          <w:rFonts w:asciiTheme="minorHAnsi" w:hAnsiTheme="minorHAnsi" w:cstheme="minorHAnsi"/>
          <w:sz w:val="22"/>
        </w:rPr>
      </w:pPr>
      <w:r w:rsidRPr="00B71B07">
        <w:rPr>
          <w:rFonts w:asciiTheme="minorHAnsi" w:hAnsiTheme="minorHAnsi" w:cstheme="minorHAnsi"/>
          <w:sz w:val="22"/>
        </w:rPr>
        <w:t xml:space="preserve">Na području šumske sastojine gospodarske jedinice </w:t>
      </w:r>
      <w:r>
        <w:rPr>
          <w:rFonts w:asciiTheme="minorHAnsi" w:eastAsia="Times New Roman" w:hAnsiTheme="minorHAnsi" w:cstheme="minorHAnsi"/>
          <w:sz w:val="22"/>
          <w:szCs w:val="24"/>
        </w:rPr>
        <w:t xml:space="preserve">KORČULA-ISTOK </w:t>
      </w:r>
      <w:r w:rsidRPr="00B71B07">
        <w:rPr>
          <w:rFonts w:asciiTheme="minorHAnsi" w:hAnsiTheme="minorHAnsi" w:cstheme="minorHAnsi"/>
          <w:sz w:val="22"/>
        </w:rPr>
        <w:t>nisu zamijećene veće štete od biotskih i abiotskih čimbenika.</w:t>
      </w:r>
    </w:p>
    <w:p w14:paraId="3D30A801" w14:textId="34025D77" w:rsidR="00A578A9" w:rsidRPr="00B71B07" w:rsidRDefault="00A578A9" w:rsidP="00A578A9">
      <w:pPr>
        <w:spacing w:before="0" w:after="0"/>
        <w:ind w:firstLine="0"/>
        <w:rPr>
          <w:rFonts w:ascii="Calibri" w:eastAsia="Times New Roman" w:hAnsi="Calibri" w:cs="Calibri"/>
          <w:sz w:val="22"/>
          <w:szCs w:val="24"/>
        </w:rPr>
      </w:pPr>
      <w:r w:rsidRPr="00B71B07">
        <w:rPr>
          <w:rFonts w:asciiTheme="minorHAnsi" w:hAnsiTheme="minorHAnsi" w:cstheme="minorHAnsi"/>
          <w:sz w:val="22"/>
        </w:rPr>
        <w:t xml:space="preserve">Samo mjestimično su prisutna obilježja narušenosti ekosustava (prozračne krošnje sa suhim vrhovima, sušci), ali nema značajnije pojave sušenja i kalamiteta. </w:t>
      </w:r>
      <w:r w:rsidRPr="00B71B07">
        <w:rPr>
          <w:rFonts w:ascii="Calibri" w:eastAsia="Times New Roman" w:hAnsi="Calibri" w:cs="Calibri"/>
          <w:sz w:val="22"/>
          <w:szCs w:val="24"/>
        </w:rPr>
        <w:t>Šumski kukci sastavni su dio prirodnih ekosustava i u kombinaciji s fiziološki slabim stablima mogu raditi manje ili veće štete na drvnim sortimentima. Prisutne su također gljive</w:t>
      </w:r>
      <w:r>
        <w:rPr>
          <w:rFonts w:ascii="Calibri" w:eastAsia="Times New Roman" w:hAnsi="Calibri" w:cs="Calibri"/>
          <w:sz w:val="22"/>
          <w:szCs w:val="24"/>
        </w:rPr>
        <w:t xml:space="preserve"> i</w:t>
      </w:r>
      <w:r w:rsidRPr="00B71B07">
        <w:rPr>
          <w:rFonts w:ascii="Calibri" w:eastAsia="Times New Roman" w:hAnsi="Calibri" w:cs="Calibri"/>
          <w:sz w:val="22"/>
          <w:szCs w:val="24"/>
        </w:rPr>
        <w:t xml:space="preserve"> gube, koje napadaju oslabljena stabla.</w:t>
      </w:r>
    </w:p>
    <w:p w14:paraId="343C4391" w14:textId="789FF9AF" w:rsidR="00A578A9" w:rsidRDefault="00A578A9" w:rsidP="00A578A9">
      <w:pPr>
        <w:spacing w:before="0" w:after="0"/>
        <w:ind w:firstLine="0"/>
        <w:rPr>
          <w:rFonts w:ascii="Calibri" w:eastAsia="Times New Roman" w:hAnsi="Calibri" w:cs="Calibri"/>
          <w:sz w:val="22"/>
          <w:szCs w:val="24"/>
        </w:rPr>
      </w:pPr>
      <w:r w:rsidRPr="00B71B07">
        <w:rPr>
          <w:rFonts w:ascii="Calibri" w:eastAsia="Times New Roman" w:hAnsi="Calibri" w:cs="Calibri"/>
          <w:sz w:val="22"/>
          <w:szCs w:val="24"/>
        </w:rPr>
        <w:t>Na području gospodarske jedinice prisutna je određena populacija visoke divljači, ali nisu primijećene štete od divljači.</w:t>
      </w:r>
    </w:p>
    <w:p w14:paraId="1C4ACB21" w14:textId="77777777" w:rsidR="00B5409E" w:rsidRPr="00A578A9" w:rsidRDefault="00B5409E" w:rsidP="00A578A9">
      <w:pPr>
        <w:spacing w:before="0" w:after="0"/>
        <w:ind w:firstLine="0"/>
        <w:rPr>
          <w:rFonts w:ascii="Calibri" w:eastAsia="Times New Roman" w:hAnsi="Calibri" w:cs="Calibri"/>
          <w:sz w:val="22"/>
          <w:szCs w:val="24"/>
        </w:rPr>
      </w:pPr>
    </w:p>
    <w:p w14:paraId="398541F1" w14:textId="1F66FB80" w:rsidR="00E30635" w:rsidRPr="00A578A9" w:rsidRDefault="005E6125" w:rsidP="00A578A9">
      <w:pPr>
        <w:pStyle w:val="Heading2"/>
        <w:spacing w:before="0"/>
        <w:ind w:firstLine="0"/>
        <w:rPr>
          <w:rFonts w:asciiTheme="minorHAnsi" w:hAnsiTheme="minorHAnsi" w:cstheme="minorHAnsi"/>
          <w:b/>
          <w:bCs/>
          <w:color w:val="006634"/>
          <w:sz w:val="28"/>
          <w:szCs w:val="28"/>
        </w:rPr>
      </w:pPr>
      <w:bookmarkStart w:id="226" w:name="_Toc68079354"/>
      <w:bookmarkStart w:id="227" w:name="_Toc210895742"/>
      <w:r w:rsidRPr="00A578A9">
        <w:rPr>
          <w:rFonts w:asciiTheme="minorHAnsi" w:hAnsiTheme="minorHAnsi" w:cstheme="minorHAnsi"/>
          <w:b/>
          <w:bCs/>
          <w:color w:val="006634"/>
          <w:sz w:val="28"/>
          <w:szCs w:val="28"/>
        </w:rPr>
        <w:t>V</w:t>
      </w:r>
      <w:r w:rsidR="000265FF" w:rsidRPr="00A578A9">
        <w:rPr>
          <w:rFonts w:asciiTheme="minorHAnsi" w:hAnsiTheme="minorHAnsi" w:cstheme="minorHAnsi"/>
          <w:b/>
          <w:bCs/>
          <w:color w:val="006634"/>
          <w:sz w:val="28"/>
          <w:szCs w:val="28"/>
        </w:rPr>
        <w:t>I</w:t>
      </w:r>
      <w:r w:rsidRPr="00A578A9">
        <w:rPr>
          <w:rFonts w:asciiTheme="minorHAnsi" w:hAnsiTheme="minorHAnsi" w:cstheme="minorHAnsi"/>
          <w:b/>
          <w:bCs/>
          <w:color w:val="006634"/>
          <w:sz w:val="28"/>
          <w:szCs w:val="28"/>
        </w:rPr>
        <w:t>.</w:t>
      </w:r>
      <w:r w:rsidR="00E30635" w:rsidRPr="00A578A9">
        <w:rPr>
          <w:rFonts w:asciiTheme="minorHAnsi" w:hAnsiTheme="minorHAnsi" w:cstheme="minorHAnsi"/>
          <w:b/>
          <w:bCs/>
          <w:color w:val="006634"/>
          <w:sz w:val="28"/>
          <w:szCs w:val="28"/>
        </w:rPr>
        <w:t>6. Primarna šumska prometna infrastruktura</w:t>
      </w:r>
      <w:bookmarkEnd w:id="226"/>
      <w:bookmarkEnd w:id="227"/>
    </w:p>
    <w:p w14:paraId="6676BA11" w14:textId="77777777" w:rsidR="00A578A9" w:rsidRPr="00A578A9" w:rsidRDefault="00A578A9" w:rsidP="00A578A9">
      <w:pPr>
        <w:spacing w:before="0"/>
      </w:pPr>
    </w:p>
    <w:p w14:paraId="26619B44" w14:textId="0C564A81" w:rsidR="00A578A9" w:rsidRPr="00A578A9" w:rsidRDefault="00A578A9" w:rsidP="00A578A9">
      <w:pPr>
        <w:spacing w:before="0" w:after="0"/>
        <w:ind w:firstLine="0"/>
        <w:rPr>
          <w:rFonts w:asciiTheme="minorHAnsi" w:hAnsiTheme="minorHAnsi" w:cstheme="minorHAnsi"/>
          <w:sz w:val="22"/>
          <w:szCs w:val="20"/>
        </w:rPr>
      </w:pPr>
      <w:r w:rsidRPr="00A578A9">
        <w:rPr>
          <w:rFonts w:asciiTheme="minorHAnsi" w:hAnsiTheme="minorHAnsi" w:cstheme="minorHAnsi"/>
          <w:sz w:val="22"/>
          <w:szCs w:val="20"/>
        </w:rPr>
        <w:t>Kroz gospodarsku jedinicu ili njenim rubom prolazi 143540 m asfaltnih i makadamskih cesta. Na otvorenost gospodarske jedinice izravno utječe 78290 m asfaltnih i 54360 m makadamskih cesta (primarna otvorenost – prometnice vozne cijele godine). Prema kriterijima za računanje stv</w:t>
      </w:r>
      <w:r w:rsidR="00560EF3">
        <w:rPr>
          <w:rFonts w:asciiTheme="minorHAnsi" w:hAnsiTheme="minorHAnsi" w:cstheme="minorHAnsi"/>
          <w:sz w:val="22"/>
          <w:szCs w:val="20"/>
        </w:rPr>
        <w:t>ar</w:t>
      </w:r>
      <w:r w:rsidRPr="00A578A9">
        <w:rPr>
          <w:rFonts w:asciiTheme="minorHAnsi" w:hAnsiTheme="minorHAnsi" w:cstheme="minorHAnsi"/>
          <w:sz w:val="22"/>
          <w:szCs w:val="20"/>
        </w:rPr>
        <w:t xml:space="preserve">ne otvorenosti, dužina asfaltnih i makadamskih cesta koje otvaraju gospodarsku jedinicu iznosi 47050 m. Ukupna otvorenost gospodarske jedinice iznosi </w:t>
      </w:r>
      <w:r w:rsidR="002B25E7" w:rsidRPr="002B25E7">
        <w:rPr>
          <w:rFonts w:asciiTheme="minorHAnsi" w:hAnsiTheme="minorHAnsi" w:cstheme="minorHAnsi"/>
          <w:sz w:val="22"/>
          <w:szCs w:val="20"/>
        </w:rPr>
        <w:t>25,65</w:t>
      </w:r>
      <w:r w:rsidR="002B25E7">
        <w:rPr>
          <w:rFonts w:asciiTheme="minorHAnsi" w:hAnsiTheme="minorHAnsi" w:cstheme="minorHAnsi"/>
          <w:sz w:val="22"/>
          <w:szCs w:val="20"/>
        </w:rPr>
        <w:t xml:space="preserve"> </w:t>
      </w:r>
      <w:r w:rsidRPr="00A578A9">
        <w:rPr>
          <w:rFonts w:asciiTheme="minorHAnsi" w:hAnsiTheme="minorHAnsi" w:cstheme="minorHAnsi"/>
          <w:sz w:val="22"/>
          <w:szCs w:val="20"/>
        </w:rPr>
        <w:t xml:space="preserve">km/1000ha. Spomenutim prometnicama otvoreno je 88 od 99 odsjeka. </w:t>
      </w:r>
    </w:p>
    <w:p w14:paraId="098E5174" w14:textId="77777777" w:rsidR="00A578A9" w:rsidRPr="00A578A9" w:rsidRDefault="00A578A9" w:rsidP="00A578A9">
      <w:pPr>
        <w:spacing w:before="0" w:after="0"/>
        <w:ind w:firstLine="0"/>
        <w:rPr>
          <w:rFonts w:asciiTheme="minorHAnsi" w:hAnsiTheme="minorHAnsi" w:cstheme="minorHAnsi"/>
          <w:sz w:val="22"/>
          <w:szCs w:val="20"/>
        </w:rPr>
      </w:pPr>
      <w:r w:rsidRPr="00A578A9">
        <w:rPr>
          <w:rFonts w:asciiTheme="minorHAnsi" w:hAnsiTheme="minorHAnsi" w:cstheme="minorHAnsi"/>
          <w:sz w:val="22"/>
          <w:szCs w:val="20"/>
        </w:rPr>
        <w:t>Kroz gospodarsku jedinicu prolazi i 17,65 kilometara traktorskih puteva.</w:t>
      </w:r>
    </w:p>
    <w:p w14:paraId="2948BD6B" w14:textId="77777777" w:rsidR="00A578A9" w:rsidRPr="00A578A9" w:rsidRDefault="00A578A9" w:rsidP="00A578A9">
      <w:pPr>
        <w:spacing w:before="0" w:after="0"/>
        <w:ind w:firstLine="0"/>
        <w:rPr>
          <w:rFonts w:asciiTheme="minorHAnsi" w:hAnsiTheme="minorHAnsi" w:cstheme="minorHAnsi"/>
          <w:sz w:val="22"/>
          <w:szCs w:val="20"/>
        </w:rPr>
      </w:pPr>
      <w:r w:rsidRPr="00A578A9">
        <w:rPr>
          <w:rFonts w:asciiTheme="minorHAnsi" w:hAnsiTheme="minorHAnsi" w:cstheme="minorHAnsi"/>
          <w:sz w:val="22"/>
          <w:szCs w:val="20"/>
        </w:rPr>
        <w:t>Sadašnja otvorenost gospodarske jedinice je 24.50 km/1000 ha obrasle površine gospodarske jedinice.</w:t>
      </w:r>
    </w:p>
    <w:p w14:paraId="5C3CB4CB" w14:textId="55A56900" w:rsidR="00A578A9" w:rsidRPr="00A578A9" w:rsidRDefault="00A578A9" w:rsidP="002B3290">
      <w:pPr>
        <w:spacing w:before="0" w:after="0"/>
        <w:ind w:firstLine="0"/>
        <w:rPr>
          <w:rFonts w:asciiTheme="minorHAnsi" w:hAnsiTheme="minorHAnsi" w:cstheme="minorHAnsi"/>
          <w:sz w:val="22"/>
          <w:szCs w:val="20"/>
        </w:rPr>
      </w:pPr>
      <w:r w:rsidRPr="00A578A9">
        <w:rPr>
          <w:rFonts w:asciiTheme="minorHAnsi" w:hAnsiTheme="minorHAnsi" w:cstheme="minorHAnsi"/>
          <w:sz w:val="22"/>
          <w:szCs w:val="20"/>
        </w:rPr>
        <w:t>U narednom polurazdoblju planirano je održavanje bankina i kanala te 53</w:t>
      </w:r>
      <w:r w:rsidR="002B25E7">
        <w:rPr>
          <w:rFonts w:asciiTheme="minorHAnsi" w:hAnsiTheme="minorHAnsi" w:cstheme="minorHAnsi"/>
          <w:sz w:val="22"/>
          <w:szCs w:val="20"/>
        </w:rPr>
        <w:t>,7</w:t>
      </w:r>
      <w:r w:rsidRPr="00A578A9">
        <w:rPr>
          <w:rFonts w:asciiTheme="minorHAnsi" w:hAnsiTheme="minorHAnsi" w:cstheme="minorHAnsi"/>
          <w:sz w:val="22"/>
          <w:szCs w:val="20"/>
        </w:rPr>
        <w:t xml:space="preserve">6 </w:t>
      </w:r>
      <w:r w:rsidR="002B25E7">
        <w:rPr>
          <w:rFonts w:asciiTheme="minorHAnsi" w:hAnsiTheme="minorHAnsi" w:cstheme="minorHAnsi"/>
          <w:sz w:val="22"/>
          <w:szCs w:val="20"/>
        </w:rPr>
        <w:t>k</w:t>
      </w:r>
      <w:r w:rsidRPr="00A578A9">
        <w:rPr>
          <w:rFonts w:asciiTheme="minorHAnsi" w:hAnsiTheme="minorHAnsi" w:cstheme="minorHAnsi"/>
          <w:sz w:val="22"/>
          <w:szCs w:val="20"/>
        </w:rPr>
        <w:t>m postojećih makadamskih cesta.</w:t>
      </w:r>
    </w:p>
    <w:p w14:paraId="1FF0A624" w14:textId="77777777" w:rsidR="00A578A9" w:rsidRPr="002B3290" w:rsidRDefault="00A578A9" w:rsidP="00A578A9">
      <w:pPr>
        <w:spacing w:before="0" w:after="0"/>
        <w:ind w:firstLine="0"/>
        <w:rPr>
          <w:rFonts w:asciiTheme="minorHAnsi" w:hAnsiTheme="minorHAnsi" w:cstheme="minorHAnsi"/>
          <w:sz w:val="22"/>
          <w:szCs w:val="20"/>
        </w:rPr>
      </w:pPr>
      <w:r w:rsidRPr="00A578A9">
        <w:rPr>
          <w:rFonts w:asciiTheme="minorHAnsi" w:hAnsiTheme="minorHAnsi" w:cstheme="minorHAnsi"/>
          <w:sz w:val="22"/>
          <w:szCs w:val="20"/>
        </w:rPr>
        <w:t xml:space="preserve">Po potrebi, sekundarna otvorenost se može povećati izgradnjom vlaka koje bi se u budućnosti mogle </w:t>
      </w:r>
      <w:r w:rsidRPr="002B3290">
        <w:rPr>
          <w:rFonts w:asciiTheme="minorHAnsi" w:hAnsiTheme="minorHAnsi" w:cstheme="minorHAnsi"/>
          <w:sz w:val="22"/>
          <w:szCs w:val="20"/>
        </w:rPr>
        <w:t>prevesti u šumske prometnice višeg ranga.</w:t>
      </w:r>
    </w:p>
    <w:p w14:paraId="763A4B92" w14:textId="6F6D7CC9" w:rsidR="00927EA9" w:rsidRPr="002B3290" w:rsidRDefault="00927EA9" w:rsidP="002B3290">
      <w:pPr>
        <w:ind w:firstLine="0"/>
        <w:rPr>
          <w:rFonts w:ascii="Calibri" w:eastAsia="Times New Roman" w:hAnsi="Calibri" w:cs="Calibri"/>
          <w:sz w:val="22"/>
          <w:szCs w:val="24"/>
        </w:rPr>
      </w:pPr>
      <w:r w:rsidRPr="002B3290">
        <w:rPr>
          <w:rFonts w:ascii="Calibri" w:eastAsia="Times New Roman" w:hAnsi="Calibri" w:cs="Calibri"/>
          <w:sz w:val="22"/>
          <w:szCs w:val="24"/>
        </w:rPr>
        <w:t>Prometnice na području gospodarske jedinice, stanje 01.01.202</w:t>
      </w:r>
      <w:r w:rsidR="002B3290" w:rsidRPr="002B3290">
        <w:rPr>
          <w:rFonts w:ascii="Calibri" w:eastAsia="Times New Roman" w:hAnsi="Calibri" w:cs="Calibri"/>
          <w:sz w:val="22"/>
          <w:szCs w:val="24"/>
        </w:rPr>
        <w:t>5</w:t>
      </w:r>
      <w:r w:rsidRPr="002B3290">
        <w:rPr>
          <w:rFonts w:ascii="Calibri" w:eastAsia="Times New Roman" w:hAnsi="Calibri" w:cs="Calibri"/>
          <w:sz w:val="22"/>
          <w:szCs w:val="24"/>
        </w:rPr>
        <w:t xml:space="preserve">. godine, prikazane su u tablici </w:t>
      </w:r>
      <w:r w:rsidR="00E90D83">
        <w:rPr>
          <w:rFonts w:ascii="Calibri" w:eastAsia="Times New Roman" w:hAnsi="Calibri" w:cs="Calibri"/>
          <w:sz w:val="22"/>
          <w:szCs w:val="24"/>
        </w:rPr>
        <w:t>36.</w:t>
      </w:r>
    </w:p>
    <w:p w14:paraId="45111664" w14:textId="76FBD7EE" w:rsidR="00B37983" w:rsidRPr="00B37983" w:rsidRDefault="00B37983" w:rsidP="00B37983">
      <w:pPr>
        <w:spacing w:before="0" w:after="0"/>
        <w:ind w:firstLine="0"/>
        <w:jc w:val="left"/>
        <w:rPr>
          <w:rFonts w:ascii="Calibri" w:eastAsia="Calibri" w:hAnsi="Calibri" w:cs="Calibri"/>
          <w:i/>
          <w:iCs/>
          <w:sz w:val="22"/>
        </w:rPr>
      </w:pPr>
      <w:r w:rsidRPr="00B37983">
        <w:rPr>
          <w:rFonts w:ascii="Calibri" w:eastAsia="Calibri" w:hAnsi="Calibri" w:cs="Calibri"/>
          <w:b/>
          <w:bCs/>
          <w:sz w:val="20"/>
          <w:szCs w:val="20"/>
        </w:rPr>
        <w:t xml:space="preserve">Tablica </w:t>
      </w:r>
      <w:r w:rsidR="00E90D83">
        <w:rPr>
          <w:rFonts w:ascii="Calibri" w:eastAsia="Calibri" w:hAnsi="Calibri" w:cs="Calibri"/>
          <w:b/>
          <w:bCs/>
          <w:sz w:val="20"/>
          <w:szCs w:val="20"/>
        </w:rPr>
        <w:t>36</w:t>
      </w:r>
      <w:r w:rsidRPr="00B37983">
        <w:rPr>
          <w:rFonts w:ascii="Calibri" w:eastAsia="Calibri" w:hAnsi="Calibri" w:cs="Calibri"/>
          <w:b/>
          <w:bCs/>
          <w:sz w:val="20"/>
          <w:szCs w:val="20"/>
        </w:rPr>
        <w:t>.</w:t>
      </w:r>
      <w:r w:rsidRPr="00B37983">
        <w:rPr>
          <w:rFonts w:ascii="Calibri" w:eastAsia="Calibri" w:hAnsi="Calibri" w:cs="Calibri"/>
          <w:sz w:val="22"/>
        </w:rPr>
        <w:t xml:space="preserve"> </w:t>
      </w:r>
      <w:r w:rsidRPr="00B37983">
        <w:rPr>
          <w:rFonts w:ascii="Calibri" w:eastAsia="Calibri" w:hAnsi="Calibri" w:cs="Calibri"/>
          <w:i/>
          <w:iCs/>
          <w:sz w:val="20"/>
          <w:szCs w:val="20"/>
        </w:rPr>
        <w:t>Prometnice na području gospodarske jedinice, stanje</w:t>
      </w:r>
    </w:p>
    <w:tbl>
      <w:tblPr>
        <w:tblStyle w:val="TableNormal1"/>
        <w:tblW w:w="0" w:type="auto"/>
        <w:tblInd w:w="0" w:type="dxa"/>
        <w:tblCellMar>
          <w:left w:w="0" w:type="dxa"/>
          <w:right w:w="0" w:type="dxa"/>
        </w:tblCellMar>
        <w:tblLook w:val="04A0" w:firstRow="1" w:lastRow="0" w:firstColumn="1" w:lastColumn="0" w:noHBand="0" w:noVBand="1"/>
      </w:tblPr>
      <w:tblGrid>
        <w:gridCol w:w="1000"/>
        <w:gridCol w:w="1004"/>
        <w:gridCol w:w="1712"/>
        <w:gridCol w:w="1082"/>
        <w:gridCol w:w="900"/>
        <w:gridCol w:w="1178"/>
        <w:gridCol w:w="1211"/>
        <w:gridCol w:w="955"/>
      </w:tblGrid>
      <w:tr w:rsidR="0055162E" w:rsidRPr="00B37983" w14:paraId="4B648B2B" w14:textId="77777777" w:rsidTr="0055162E">
        <w:trPr>
          <w:tblHeader/>
        </w:trPr>
        <w:tc>
          <w:tcPr>
            <w:tcW w:w="1000" w:type="dxa"/>
            <w:vMerge w:val="restart"/>
            <w:tcBorders>
              <w:top w:val="single" w:sz="12" w:space="0" w:color="006600"/>
              <w:left w:val="single" w:sz="12" w:space="0" w:color="006600"/>
              <w:right w:val="single" w:sz="8" w:space="0" w:color="006600"/>
            </w:tcBorders>
            <w:vAlign w:val="center"/>
          </w:tcPr>
          <w:p w14:paraId="7C4C0B90" w14:textId="5C2886DF" w:rsidR="0055162E" w:rsidRPr="00B37983" w:rsidRDefault="0055162E" w:rsidP="0055162E">
            <w:pPr>
              <w:spacing w:before="0" w:after="0"/>
              <w:ind w:firstLine="0"/>
              <w:jc w:val="center"/>
              <w:rPr>
                <w:rFonts w:ascii="Calibri" w:hAnsi="Calibri" w:cs="Calibri"/>
                <w:b/>
                <w:bCs/>
                <w:sz w:val="18"/>
                <w:szCs w:val="18"/>
              </w:rPr>
            </w:pPr>
            <w:r w:rsidRPr="00B37983">
              <w:rPr>
                <w:rFonts w:ascii="Calibri" w:hAnsi="Calibri" w:cs="Calibri"/>
                <w:b/>
                <w:bCs/>
                <w:sz w:val="18"/>
                <w:szCs w:val="18"/>
              </w:rPr>
              <w:t>Katastarska općina</w:t>
            </w:r>
          </w:p>
        </w:tc>
        <w:tc>
          <w:tcPr>
            <w:tcW w:w="1004" w:type="dxa"/>
            <w:vMerge w:val="restart"/>
            <w:tcBorders>
              <w:top w:val="single" w:sz="12" w:space="0" w:color="006600"/>
              <w:left w:val="single" w:sz="12" w:space="0" w:color="006600"/>
              <w:right w:val="single" w:sz="8" w:space="0" w:color="006600"/>
            </w:tcBorders>
            <w:vAlign w:val="center"/>
          </w:tcPr>
          <w:p w14:paraId="0A08DA4B" w14:textId="77777777" w:rsidR="0055162E" w:rsidRPr="00B37983" w:rsidRDefault="0055162E" w:rsidP="0055162E">
            <w:pPr>
              <w:spacing w:before="0" w:after="0"/>
              <w:ind w:firstLine="0"/>
              <w:jc w:val="center"/>
              <w:rPr>
                <w:rFonts w:ascii="Calibri" w:hAnsi="Calibri" w:cs="Calibri"/>
                <w:b/>
                <w:bCs/>
                <w:sz w:val="18"/>
                <w:szCs w:val="18"/>
              </w:rPr>
            </w:pPr>
            <w:r w:rsidRPr="00B37983">
              <w:rPr>
                <w:rFonts w:ascii="Calibri" w:hAnsi="Calibri" w:cs="Calibri"/>
                <w:b/>
                <w:bCs/>
                <w:sz w:val="18"/>
                <w:szCs w:val="18"/>
              </w:rPr>
              <w:t>Šifra prometnice</w:t>
            </w:r>
          </w:p>
        </w:tc>
        <w:tc>
          <w:tcPr>
            <w:tcW w:w="1712" w:type="dxa"/>
            <w:vMerge w:val="restart"/>
            <w:tcBorders>
              <w:top w:val="single" w:sz="12" w:space="0" w:color="006600"/>
              <w:left w:val="single" w:sz="12" w:space="0" w:color="006600"/>
              <w:right w:val="single" w:sz="8" w:space="0" w:color="006600"/>
            </w:tcBorders>
            <w:tcMar>
              <w:top w:w="0" w:type="dxa"/>
              <w:left w:w="108" w:type="dxa"/>
              <w:bottom w:w="0" w:type="dxa"/>
              <w:right w:w="108" w:type="dxa"/>
            </w:tcMar>
            <w:vAlign w:val="center"/>
            <w:hideMark/>
          </w:tcPr>
          <w:p w14:paraId="10AB1829"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Naziv prometnice</w:t>
            </w:r>
          </w:p>
        </w:tc>
        <w:tc>
          <w:tcPr>
            <w:tcW w:w="1082" w:type="dxa"/>
            <w:vMerge w:val="restart"/>
            <w:tcBorders>
              <w:top w:val="single" w:sz="12" w:space="0" w:color="006600"/>
              <w:left w:val="nil"/>
              <w:right w:val="single" w:sz="8" w:space="0" w:color="006600"/>
            </w:tcBorders>
            <w:tcMar>
              <w:top w:w="0" w:type="dxa"/>
              <w:left w:w="108" w:type="dxa"/>
              <w:bottom w:w="0" w:type="dxa"/>
              <w:right w:w="108" w:type="dxa"/>
            </w:tcMar>
            <w:vAlign w:val="center"/>
            <w:hideMark/>
          </w:tcPr>
          <w:p w14:paraId="0ECA971E"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Status prometnice</w:t>
            </w:r>
          </w:p>
        </w:tc>
        <w:tc>
          <w:tcPr>
            <w:tcW w:w="900" w:type="dxa"/>
            <w:vMerge w:val="restart"/>
            <w:tcBorders>
              <w:top w:val="single" w:sz="12" w:space="0" w:color="006600"/>
              <w:left w:val="nil"/>
              <w:right w:val="single" w:sz="8" w:space="0" w:color="006600"/>
            </w:tcBorders>
            <w:tcMar>
              <w:top w:w="0" w:type="dxa"/>
              <w:left w:w="108" w:type="dxa"/>
              <w:bottom w:w="0" w:type="dxa"/>
              <w:right w:w="108" w:type="dxa"/>
            </w:tcMar>
            <w:vAlign w:val="center"/>
            <w:hideMark/>
          </w:tcPr>
          <w:p w14:paraId="0D14128C"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Vrsta kolnika</w:t>
            </w:r>
          </w:p>
        </w:tc>
        <w:tc>
          <w:tcPr>
            <w:tcW w:w="1178" w:type="dxa"/>
            <w:tcBorders>
              <w:top w:val="single" w:sz="12" w:space="0" w:color="006600"/>
              <w:left w:val="nil"/>
              <w:bottom w:val="single" w:sz="8" w:space="0" w:color="006600"/>
              <w:right w:val="single" w:sz="8" w:space="0" w:color="006600"/>
            </w:tcBorders>
            <w:tcMar>
              <w:top w:w="0" w:type="dxa"/>
              <w:left w:w="108" w:type="dxa"/>
              <w:bottom w:w="0" w:type="dxa"/>
              <w:right w:w="108" w:type="dxa"/>
            </w:tcMar>
            <w:vAlign w:val="center"/>
            <w:hideMark/>
          </w:tcPr>
          <w:p w14:paraId="5618449F"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Ukupna duljina prometnice</w:t>
            </w:r>
          </w:p>
        </w:tc>
        <w:tc>
          <w:tcPr>
            <w:tcW w:w="1211" w:type="dxa"/>
            <w:tcBorders>
              <w:top w:val="single" w:sz="12" w:space="0" w:color="006600"/>
              <w:left w:val="nil"/>
              <w:bottom w:val="single" w:sz="8" w:space="0" w:color="006600"/>
              <w:right w:val="single" w:sz="12" w:space="0" w:color="006600"/>
            </w:tcBorders>
            <w:tcMar>
              <w:top w:w="0" w:type="dxa"/>
              <w:left w:w="108" w:type="dxa"/>
              <w:bottom w:w="0" w:type="dxa"/>
              <w:right w:w="108" w:type="dxa"/>
            </w:tcMar>
            <w:vAlign w:val="center"/>
            <w:hideMark/>
          </w:tcPr>
          <w:p w14:paraId="7C0D77B4"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Duljina korištena za obračun otvorenosti</w:t>
            </w:r>
          </w:p>
        </w:tc>
        <w:tc>
          <w:tcPr>
            <w:tcW w:w="955" w:type="dxa"/>
            <w:vMerge w:val="restart"/>
            <w:tcBorders>
              <w:top w:val="single" w:sz="12" w:space="0" w:color="006600"/>
              <w:left w:val="nil"/>
              <w:right w:val="single" w:sz="12" w:space="0" w:color="006600"/>
            </w:tcBorders>
            <w:vAlign w:val="center"/>
          </w:tcPr>
          <w:p w14:paraId="2D91BF4C" w14:textId="77777777" w:rsidR="0055162E" w:rsidRPr="00B37983" w:rsidRDefault="0055162E" w:rsidP="0055162E">
            <w:pPr>
              <w:spacing w:before="0" w:after="0"/>
              <w:ind w:firstLine="0"/>
              <w:jc w:val="center"/>
              <w:rPr>
                <w:rFonts w:ascii="Calibri" w:hAnsi="Calibri" w:cs="Calibri"/>
                <w:b/>
                <w:bCs/>
                <w:sz w:val="18"/>
                <w:szCs w:val="18"/>
              </w:rPr>
            </w:pPr>
            <w:r w:rsidRPr="00B37983">
              <w:rPr>
                <w:rFonts w:ascii="Calibri" w:hAnsi="Calibri" w:cs="Calibri"/>
                <w:b/>
                <w:bCs/>
                <w:sz w:val="18"/>
                <w:szCs w:val="18"/>
              </w:rPr>
              <w:t>Propis</w:t>
            </w:r>
          </w:p>
        </w:tc>
      </w:tr>
      <w:tr w:rsidR="0055162E" w:rsidRPr="00B37983" w14:paraId="7DA08AE9" w14:textId="77777777" w:rsidTr="0055162E">
        <w:trPr>
          <w:tblHeader/>
        </w:trPr>
        <w:tc>
          <w:tcPr>
            <w:tcW w:w="1000" w:type="dxa"/>
            <w:vMerge/>
            <w:tcBorders>
              <w:left w:val="single" w:sz="12" w:space="0" w:color="006600"/>
              <w:bottom w:val="single" w:sz="12" w:space="0" w:color="006600"/>
              <w:right w:val="single" w:sz="8" w:space="0" w:color="006600"/>
            </w:tcBorders>
          </w:tcPr>
          <w:p w14:paraId="6B3BD22D" w14:textId="77777777" w:rsidR="0055162E" w:rsidRPr="00B37983" w:rsidRDefault="0055162E" w:rsidP="00B37983">
            <w:pPr>
              <w:spacing w:before="0" w:after="0" w:line="240" w:lineRule="auto"/>
              <w:ind w:firstLine="0"/>
              <w:jc w:val="left"/>
              <w:rPr>
                <w:rFonts w:ascii="Calibri" w:hAnsi="Calibri" w:cs="Calibri"/>
                <w:b/>
                <w:bCs/>
                <w:sz w:val="18"/>
                <w:szCs w:val="18"/>
              </w:rPr>
            </w:pPr>
          </w:p>
        </w:tc>
        <w:tc>
          <w:tcPr>
            <w:tcW w:w="1004" w:type="dxa"/>
            <w:vMerge/>
            <w:tcBorders>
              <w:left w:val="single" w:sz="12" w:space="0" w:color="006600"/>
              <w:bottom w:val="single" w:sz="12" w:space="0" w:color="006600"/>
              <w:right w:val="single" w:sz="8" w:space="0" w:color="006600"/>
            </w:tcBorders>
          </w:tcPr>
          <w:p w14:paraId="70FAF537" w14:textId="77777777" w:rsidR="0055162E" w:rsidRPr="00B37983" w:rsidRDefault="0055162E" w:rsidP="00B37983">
            <w:pPr>
              <w:spacing w:before="0" w:after="0" w:line="240" w:lineRule="auto"/>
              <w:ind w:firstLine="0"/>
              <w:jc w:val="left"/>
              <w:rPr>
                <w:rFonts w:ascii="Calibri" w:hAnsi="Calibri" w:cs="Calibri"/>
                <w:b/>
                <w:bCs/>
                <w:sz w:val="18"/>
                <w:szCs w:val="18"/>
              </w:rPr>
            </w:pPr>
          </w:p>
        </w:tc>
        <w:tc>
          <w:tcPr>
            <w:tcW w:w="1712" w:type="dxa"/>
            <w:vMerge/>
            <w:tcBorders>
              <w:left w:val="single" w:sz="12" w:space="0" w:color="006600"/>
              <w:bottom w:val="single" w:sz="12" w:space="0" w:color="006600"/>
              <w:right w:val="single" w:sz="8" w:space="0" w:color="006600"/>
            </w:tcBorders>
            <w:vAlign w:val="center"/>
            <w:hideMark/>
          </w:tcPr>
          <w:p w14:paraId="669E3C55" w14:textId="77777777" w:rsidR="0055162E" w:rsidRPr="00B37983" w:rsidRDefault="0055162E" w:rsidP="00B37983">
            <w:pPr>
              <w:spacing w:before="0" w:after="0" w:line="240" w:lineRule="auto"/>
              <w:ind w:firstLine="0"/>
              <w:jc w:val="left"/>
              <w:rPr>
                <w:rFonts w:ascii="Calibri" w:eastAsia="Calibri" w:hAnsi="Calibri" w:cs="Calibri"/>
                <w:b/>
                <w:bCs/>
                <w:sz w:val="18"/>
                <w:szCs w:val="18"/>
              </w:rPr>
            </w:pPr>
          </w:p>
        </w:tc>
        <w:tc>
          <w:tcPr>
            <w:tcW w:w="1082" w:type="dxa"/>
            <w:vMerge/>
            <w:tcBorders>
              <w:left w:val="nil"/>
              <w:bottom w:val="single" w:sz="12" w:space="0" w:color="006600"/>
              <w:right w:val="single" w:sz="8" w:space="0" w:color="006600"/>
            </w:tcBorders>
            <w:vAlign w:val="center"/>
            <w:hideMark/>
          </w:tcPr>
          <w:p w14:paraId="5F7D84BC" w14:textId="77777777" w:rsidR="0055162E" w:rsidRPr="00B37983" w:rsidRDefault="0055162E" w:rsidP="00B37983">
            <w:pPr>
              <w:spacing w:before="0" w:after="0" w:line="240" w:lineRule="auto"/>
              <w:ind w:firstLine="0"/>
              <w:jc w:val="left"/>
              <w:rPr>
                <w:rFonts w:ascii="Calibri" w:eastAsia="Calibri" w:hAnsi="Calibri" w:cs="Calibri"/>
                <w:b/>
                <w:bCs/>
                <w:sz w:val="18"/>
                <w:szCs w:val="18"/>
              </w:rPr>
            </w:pPr>
          </w:p>
        </w:tc>
        <w:tc>
          <w:tcPr>
            <w:tcW w:w="900" w:type="dxa"/>
            <w:vMerge/>
            <w:tcBorders>
              <w:left w:val="nil"/>
              <w:bottom w:val="single" w:sz="12" w:space="0" w:color="006600"/>
              <w:right w:val="single" w:sz="8" w:space="0" w:color="006600"/>
            </w:tcBorders>
            <w:vAlign w:val="center"/>
            <w:hideMark/>
          </w:tcPr>
          <w:p w14:paraId="6D5A03CD" w14:textId="77777777" w:rsidR="0055162E" w:rsidRPr="00B37983" w:rsidRDefault="0055162E" w:rsidP="00B37983">
            <w:pPr>
              <w:spacing w:before="0" w:after="0" w:line="240" w:lineRule="auto"/>
              <w:ind w:firstLine="0"/>
              <w:jc w:val="left"/>
              <w:rPr>
                <w:rFonts w:ascii="Calibri" w:eastAsia="Calibri" w:hAnsi="Calibri" w:cs="Calibri"/>
                <w:b/>
                <w:bCs/>
                <w:sz w:val="18"/>
                <w:szCs w:val="18"/>
              </w:rPr>
            </w:pPr>
          </w:p>
        </w:tc>
        <w:tc>
          <w:tcPr>
            <w:tcW w:w="1178" w:type="dxa"/>
            <w:tcBorders>
              <w:top w:val="nil"/>
              <w:left w:val="nil"/>
              <w:bottom w:val="single" w:sz="12" w:space="0" w:color="006600"/>
              <w:right w:val="single" w:sz="8" w:space="0" w:color="006600"/>
            </w:tcBorders>
            <w:tcMar>
              <w:top w:w="0" w:type="dxa"/>
              <w:left w:w="108" w:type="dxa"/>
              <w:bottom w:w="0" w:type="dxa"/>
              <w:right w:w="108" w:type="dxa"/>
            </w:tcMar>
            <w:vAlign w:val="center"/>
            <w:hideMark/>
          </w:tcPr>
          <w:p w14:paraId="3150B1B4"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(km)</w:t>
            </w:r>
          </w:p>
        </w:tc>
        <w:tc>
          <w:tcPr>
            <w:tcW w:w="1211" w:type="dxa"/>
            <w:tcBorders>
              <w:top w:val="nil"/>
              <w:left w:val="nil"/>
              <w:bottom w:val="single" w:sz="12" w:space="0" w:color="006600"/>
              <w:right w:val="single" w:sz="12" w:space="0" w:color="006600"/>
            </w:tcBorders>
            <w:tcMar>
              <w:top w:w="0" w:type="dxa"/>
              <w:left w:w="108" w:type="dxa"/>
              <w:bottom w:w="0" w:type="dxa"/>
              <w:right w:w="108" w:type="dxa"/>
            </w:tcMar>
            <w:vAlign w:val="center"/>
            <w:hideMark/>
          </w:tcPr>
          <w:p w14:paraId="7FBE2552" w14:textId="77777777" w:rsidR="0055162E" w:rsidRPr="00B37983" w:rsidRDefault="0055162E" w:rsidP="00B37983">
            <w:pPr>
              <w:spacing w:before="0" w:after="0"/>
              <w:ind w:firstLine="0"/>
              <w:jc w:val="center"/>
              <w:rPr>
                <w:rFonts w:ascii="Calibri" w:hAnsi="Calibri" w:cs="Calibri"/>
                <w:b/>
                <w:bCs/>
                <w:sz w:val="18"/>
                <w:szCs w:val="18"/>
              </w:rPr>
            </w:pPr>
            <w:r w:rsidRPr="00B37983">
              <w:rPr>
                <w:rFonts w:ascii="Calibri" w:hAnsi="Calibri" w:cs="Calibri"/>
                <w:b/>
                <w:bCs/>
                <w:sz w:val="18"/>
                <w:szCs w:val="18"/>
              </w:rPr>
              <w:t>(km)</w:t>
            </w:r>
          </w:p>
        </w:tc>
        <w:tc>
          <w:tcPr>
            <w:tcW w:w="955" w:type="dxa"/>
            <w:vMerge/>
            <w:tcBorders>
              <w:left w:val="nil"/>
              <w:bottom w:val="single" w:sz="12" w:space="0" w:color="006600"/>
              <w:right w:val="single" w:sz="12" w:space="0" w:color="006600"/>
            </w:tcBorders>
          </w:tcPr>
          <w:p w14:paraId="3CAAC050" w14:textId="77777777" w:rsidR="0055162E" w:rsidRPr="00B37983" w:rsidRDefault="0055162E" w:rsidP="00B37983">
            <w:pPr>
              <w:spacing w:before="0" w:after="0"/>
              <w:ind w:firstLine="0"/>
              <w:jc w:val="center"/>
              <w:rPr>
                <w:rFonts w:ascii="Calibri" w:hAnsi="Calibri" w:cs="Calibri"/>
                <w:b/>
                <w:bCs/>
                <w:sz w:val="18"/>
                <w:szCs w:val="18"/>
              </w:rPr>
            </w:pPr>
          </w:p>
        </w:tc>
      </w:tr>
      <w:tr w:rsidR="00B37983" w:rsidRPr="00B37983" w14:paraId="240DB940" w14:textId="77777777" w:rsidTr="00B5409E">
        <w:tc>
          <w:tcPr>
            <w:tcW w:w="1000" w:type="dxa"/>
            <w:tcBorders>
              <w:top w:val="nil"/>
              <w:left w:val="single" w:sz="12" w:space="0" w:color="006600"/>
              <w:bottom w:val="single" w:sz="8" w:space="0" w:color="006600"/>
              <w:right w:val="single" w:sz="8" w:space="0" w:color="006600"/>
            </w:tcBorders>
          </w:tcPr>
          <w:p w14:paraId="12FE024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35AA64E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O51A1001G</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4ED456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D8CAB0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88A1C3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6A0AD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10,51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02E497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3,48</w:t>
            </w:r>
          </w:p>
        </w:tc>
        <w:tc>
          <w:tcPr>
            <w:tcW w:w="955" w:type="dxa"/>
            <w:tcBorders>
              <w:top w:val="nil"/>
              <w:left w:val="nil"/>
              <w:bottom w:val="single" w:sz="8" w:space="0" w:color="006600"/>
              <w:right w:val="single" w:sz="12" w:space="0" w:color="006600"/>
            </w:tcBorders>
          </w:tcPr>
          <w:p w14:paraId="1AC5745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F47DF46" w14:textId="77777777" w:rsidTr="00B5409E">
        <w:tc>
          <w:tcPr>
            <w:tcW w:w="1000" w:type="dxa"/>
            <w:tcBorders>
              <w:top w:val="nil"/>
              <w:left w:val="single" w:sz="12" w:space="0" w:color="006600"/>
              <w:bottom w:val="single" w:sz="8" w:space="0" w:color="006600"/>
              <w:right w:val="single" w:sz="8" w:space="0" w:color="006600"/>
            </w:tcBorders>
          </w:tcPr>
          <w:p w14:paraId="3D889F32"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3D501DED"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O51A2001G</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598E1FE"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Račišće - Korčula (D118)</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5229F6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49C28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B890E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7,18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79BE26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2,78</w:t>
            </w:r>
          </w:p>
        </w:tc>
        <w:tc>
          <w:tcPr>
            <w:tcW w:w="955" w:type="dxa"/>
            <w:tcBorders>
              <w:top w:val="nil"/>
              <w:left w:val="nil"/>
              <w:bottom w:val="single" w:sz="8" w:space="0" w:color="006600"/>
              <w:right w:val="single" w:sz="12" w:space="0" w:color="006600"/>
            </w:tcBorders>
          </w:tcPr>
          <w:p w14:paraId="524A811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1580D57" w14:textId="77777777" w:rsidTr="00B5409E">
        <w:tc>
          <w:tcPr>
            <w:tcW w:w="1000" w:type="dxa"/>
            <w:tcBorders>
              <w:top w:val="nil"/>
              <w:left w:val="single" w:sz="12" w:space="0" w:color="006600"/>
              <w:bottom w:val="single" w:sz="8" w:space="0" w:color="006600"/>
              <w:right w:val="single" w:sz="8" w:space="0" w:color="006600"/>
            </w:tcBorders>
          </w:tcPr>
          <w:p w14:paraId="534D3A9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 Lumbarda</w:t>
            </w:r>
          </w:p>
        </w:tc>
        <w:tc>
          <w:tcPr>
            <w:tcW w:w="1004" w:type="dxa"/>
            <w:tcBorders>
              <w:top w:val="nil"/>
              <w:left w:val="single" w:sz="12" w:space="0" w:color="006600"/>
              <w:bottom w:val="single" w:sz="8" w:space="0" w:color="006600"/>
              <w:right w:val="single" w:sz="8" w:space="0" w:color="006600"/>
            </w:tcBorders>
          </w:tcPr>
          <w:p w14:paraId="54CCF17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O51A2003J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557664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Lumbarda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4FC612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28E6F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930A57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5,67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A4867A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0,13</w:t>
            </w:r>
          </w:p>
        </w:tc>
        <w:tc>
          <w:tcPr>
            <w:tcW w:w="955" w:type="dxa"/>
            <w:tcBorders>
              <w:top w:val="nil"/>
              <w:left w:val="nil"/>
              <w:bottom w:val="single" w:sz="8" w:space="0" w:color="006600"/>
              <w:right w:val="single" w:sz="12" w:space="0" w:color="006600"/>
            </w:tcBorders>
          </w:tcPr>
          <w:p w14:paraId="36BD259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CD21C4E" w14:textId="77777777" w:rsidTr="00B5409E">
        <w:tc>
          <w:tcPr>
            <w:tcW w:w="1000" w:type="dxa"/>
            <w:tcBorders>
              <w:top w:val="nil"/>
              <w:left w:val="single" w:sz="12" w:space="0" w:color="006600"/>
              <w:bottom w:val="single" w:sz="8" w:space="0" w:color="006600"/>
              <w:right w:val="single" w:sz="8" w:space="0" w:color="006600"/>
            </w:tcBorders>
          </w:tcPr>
          <w:p w14:paraId="7A04834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A2CBE8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196914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Komačarope - Mala- Glavica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84FD57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9BC0D9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E61526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4,41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6A26A3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1,73</w:t>
            </w:r>
          </w:p>
        </w:tc>
        <w:tc>
          <w:tcPr>
            <w:tcW w:w="955" w:type="dxa"/>
            <w:tcBorders>
              <w:top w:val="nil"/>
              <w:left w:val="nil"/>
              <w:bottom w:val="single" w:sz="8" w:space="0" w:color="006600"/>
              <w:right w:val="single" w:sz="12" w:space="0" w:color="006600"/>
            </w:tcBorders>
          </w:tcPr>
          <w:p w14:paraId="4FD1C07B"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719E80C" w14:textId="77777777" w:rsidTr="00B5409E">
        <w:tc>
          <w:tcPr>
            <w:tcW w:w="1000" w:type="dxa"/>
            <w:tcBorders>
              <w:top w:val="nil"/>
              <w:left w:val="single" w:sz="12" w:space="0" w:color="006600"/>
              <w:bottom w:val="single" w:sz="8" w:space="0" w:color="006600"/>
              <w:right w:val="single" w:sz="8" w:space="0" w:color="006600"/>
            </w:tcBorders>
          </w:tcPr>
          <w:p w14:paraId="6394AC3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599F5F3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O51A3080J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214CBB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Baruža - Zmija br.</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D9478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99405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646E61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2,52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8F6A51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0,35</w:t>
            </w:r>
          </w:p>
        </w:tc>
        <w:tc>
          <w:tcPr>
            <w:tcW w:w="955" w:type="dxa"/>
            <w:tcBorders>
              <w:top w:val="nil"/>
              <w:left w:val="nil"/>
              <w:bottom w:val="single" w:sz="8" w:space="0" w:color="006600"/>
              <w:right w:val="single" w:sz="12" w:space="0" w:color="006600"/>
            </w:tcBorders>
          </w:tcPr>
          <w:p w14:paraId="3928A39F"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71B21BD" w14:textId="77777777" w:rsidTr="00B5409E">
        <w:tc>
          <w:tcPr>
            <w:tcW w:w="1000" w:type="dxa"/>
            <w:tcBorders>
              <w:top w:val="nil"/>
              <w:left w:val="single" w:sz="12" w:space="0" w:color="006600"/>
              <w:bottom w:val="single" w:sz="8" w:space="0" w:color="006600"/>
              <w:right w:val="single" w:sz="8" w:space="0" w:color="006600"/>
            </w:tcBorders>
          </w:tcPr>
          <w:p w14:paraId="67E7F3A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87BC2C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EEB6BE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Bile glavice - Dubrovica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898996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141B54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0D4026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2,38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06C868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0,90</w:t>
            </w:r>
          </w:p>
        </w:tc>
        <w:tc>
          <w:tcPr>
            <w:tcW w:w="955" w:type="dxa"/>
            <w:tcBorders>
              <w:top w:val="nil"/>
              <w:left w:val="nil"/>
              <w:bottom w:val="single" w:sz="8" w:space="0" w:color="006600"/>
              <w:right w:val="single" w:sz="12" w:space="0" w:color="006600"/>
            </w:tcBorders>
          </w:tcPr>
          <w:p w14:paraId="1E70C3FA"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291BF0A4" w14:textId="77777777" w:rsidTr="00B5409E">
        <w:tc>
          <w:tcPr>
            <w:tcW w:w="1000" w:type="dxa"/>
            <w:tcBorders>
              <w:top w:val="nil"/>
              <w:left w:val="single" w:sz="12" w:space="0" w:color="006600"/>
              <w:bottom w:val="single" w:sz="8" w:space="0" w:color="006600"/>
              <w:right w:val="single" w:sz="8" w:space="0" w:color="006600"/>
            </w:tcBorders>
          </w:tcPr>
          <w:p w14:paraId="16EA3A4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32CAC83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86F49E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Korčula - Carevića gl.</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072388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8EF22D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918EB8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2,33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C11385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BAB63AE"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474BF98" w14:textId="77777777" w:rsidTr="00B5409E">
        <w:tc>
          <w:tcPr>
            <w:tcW w:w="1000" w:type="dxa"/>
            <w:tcBorders>
              <w:top w:val="nil"/>
              <w:left w:val="single" w:sz="12" w:space="0" w:color="006600"/>
              <w:bottom w:val="single" w:sz="8" w:space="0" w:color="006600"/>
              <w:right w:val="single" w:sz="8" w:space="0" w:color="006600"/>
            </w:tcBorders>
          </w:tcPr>
          <w:p w14:paraId="2FEB82B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lastRenderedPageBreak/>
              <w:t>Lumbarda</w:t>
            </w:r>
          </w:p>
        </w:tc>
        <w:tc>
          <w:tcPr>
            <w:tcW w:w="1004" w:type="dxa"/>
            <w:tcBorders>
              <w:top w:val="nil"/>
              <w:left w:val="single" w:sz="12" w:space="0" w:color="006600"/>
              <w:bottom w:val="single" w:sz="8" w:space="0" w:color="006600"/>
              <w:right w:val="single" w:sz="8" w:space="0" w:color="006600"/>
            </w:tcBorders>
          </w:tcPr>
          <w:p w14:paraId="7903919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8F4E3D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Gornje blato</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D45E9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F3D409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BE2A44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1,90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0C470E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7B2C7AED"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BD2756E" w14:textId="77777777" w:rsidTr="00B5409E">
        <w:tc>
          <w:tcPr>
            <w:tcW w:w="1000" w:type="dxa"/>
            <w:tcBorders>
              <w:top w:val="nil"/>
              <w:left w:val="single" w:sz="12" w:space="0" w:color="006600"/>
              <w:bottom w:val="single" w:sz="8" w:space="0" w:color="006600"/>
              <w:right w:val="single" w:sz="8" w:space="0" w:color="006600"/>
            </w:tcBorders>
          </w:tcPr>
          <w:p w14:paraId="3DE720D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66E3538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A08858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Lumbarda - Gornje blato</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3F7BFA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8005D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6CEE5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1,83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2001BE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0,09</w:t>
            </w:r>
          </w:p>
        </w:tc>
        <w:tc>
          <w:tcPr>
            <w:tcW w:w="955" w:type="dxa"/>
            <w:tcBorders>
              <w:top w:val="nil"/>
              <w:left w:val="nil"/>
              <w:bottom w:val="single" w:sz="8" w:space="0" w:color="006600"/>
              <w:right w:val="single" w:sz="12" w:space="0" w:color="006600"/>
            </w:tcBorders>
          </w:tcPr>
          <w:p w14:paraId="393C5D42"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57FF26E" w14:textId="77777777" w:rsidTr="00B5409E">
        <w:tc>
          <w:tcPr>
            <w:tcW w:w="1000" w:type="dxa"/>
            <w:tcBorders>
              <w:top w:val="nil"/>
              <w:left w:val="single" w:sz="12" w:space="0" w:color="006600"/>
              <w:bottom w:val="single" w:sz="8" w:space="0" w:color="006600"/>
              <w:right w:val="single" w:sz="8" w:space="0" w:color="006600"/>
            </w:tcBorders>
          </w:tcPr>
          <w:p w14:paraId="33EFEF9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6C7BD5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7B776A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Postrana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4F48B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0A59E3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CB2DED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1,82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51B056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0,53</w:t>
            </w:r>
          </w:p>
        </w:tc>
        <w:tc>
          <w:tcPr>
            <w:tcW w:w="955" w:type="dxa"/>
            <w:tcBorders>
              <w:top w:val="nil"/>
              <w:left w:val="nil"/>
              <w:bottom w:val="single" w:sz="8" w:space="0" w:color="006600"/>
              <w:right w:val="single" w:sz="12" w:space="0" w:color="006600"/>
            </w:tcBorders>
          </w:tcPr>
          <w:p w14:paraId="68AAA4C4"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F8E0D00" w14:textId="77777777" w:rsidTr="00B5409E">
        <w:tc>
          <w:tcPr>
            <w:tcW w:w="1000" w:type="dxa"/>
            <w:tcBorders>
              <w:top w:val="nil"/>
              <w:left w:val="single" w:sz="12" w:space="0" w:color="006600"/>
              <w:bottom w:val="single" w:sz="8" w:space="0" w:color="006600"/>
              <w:right w:val="single" w:sz="8" w:space="0" w:color="006600"/>
            </w:tcBorders>
          </w:tcPr>
          <w:p w14:paraId="4884502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703110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O51A3081J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BB109D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Komačarope - Osaj brijeg</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1D458B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A5B96C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6B442A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1,82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C6D38B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1,11</w:t>
            </w:r>
          </w:p>
        </w:tc>
        <w:tc>
          <w:tcPr>
            <w:tcW w:w="955" w:type="dxa"/>
            <w:tcBorders>
              <w:top w:val="nil"/>
              <w:left w:val="nil"/>
              <w:bottom w:val="single" w:sz="8" w:space="0" w:color="006600"/>
              <w:right w:val="single" w:sz="12" w:space="0" w:color="006600"/>
            </w:tcBorders>
          </w:tcPr>
          <w:p w14:paraId="4526761D"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062E673" w14:textId="77777777" w:rsidTr="00B5409E">
        <w:tc>
          <w:tcPr>
            <w:tcW w:w="1000" w:type="dxa"/>
            <w:tcBorders>
              <w:top w:val="nil"/>
              <w:left w:val="single" w:sz="12" w:space="0" w:color="006600"/>
              <w:bottom w:val="single" w:sz="8" w:space="0" w:color="006600"/>
              <w:right w:val="single" w:sz="8" w:space="0" w:color="006600"/>
            </w:tcBorders>
          </w:tcPr>
          <w:p w14:paraId="3795AA5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3B5AB3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B77543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Žrnovska Banja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BE6DB5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27A2B5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3DE91E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1,81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C906C8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1,17</w:t>
            </w:r>
          </w:p>
        </w:tc>
        <w:tc>
          <w:tcPr>
            <w:tcW w:w="955" w:type="dxa"/>
            <w:tcBorders>
              <w:top w:val="nil"/>
              <w:left w:val="nil"/>
              <w:bottom w:val="single" w:sz="8" w:space="0" w:color="006600"/>
              <w:right w:val="single" w:sz="12" w:space="0" w:color="006600"/>
            </w:tcBorders>
          </w:tcPr>
          <w:p w14:paraId="7BA0BC40"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9251D21" w14:textId="77777777" w:rsidTr="00B5409E">
        <w:tc>
          <w:tcPr>
            <w:tcW w:w="1000" w:type="dxa"/>
            <w:tcBorders>
              <w:top w:val="nil"/>
              <w:left w:val="single" w:sz="12" w:space="0" w:color="006600"/>
              <w:bottom w:val="single" w:sz="8" w:space="0" w:color="006600"/>
              <w:right w:val="single" w:sz="8" w:space="0" w:color="006600"/>
            </w:tcBorders>
          </w:tcPr>
          <w:p w14:paraId="4D2FA5B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37F5327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O51A2002J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49D3ED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Korčula: D118 - luka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81A35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B65030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D31C7A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1,78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9C5670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350D4537"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72A1936" w14:textId="77777777" w:rsidTr="00B5409E">
        <w:tc>
          <w:tcPr>
            <w:tcW w:w="1000" w:type="dxa"/>
            <w:tcBorders>
              <w:top w:val="nil"/>
              <w:left w:val="single" w:sz="12" w:space="0" w:color="006600"/>
              <w:bottom w:val="single" w:sz="8" w:space="0" w:color="006600"/>
              <w:right w:val="single" w:sz="8" w:space="0" w:color="006600"/>
            </w:tcBorders>
          </w:tcPr>
          <w:p w14:paraId="7FDB662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EEA1CD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660382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Krmača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56C27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F6E9BE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5FDCD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1,62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5A8CBF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0,17</w:t>
            </w:r>
          </w:p>
        </w:tc>
        <w:tc>
          <w:tcPr>
            <w:tcW w:w="955" w:type="dxa"/>
            <w:tcBorders>
              <w:top w:val="nil"/>
              <w:left w:val="nil"/>
              <w:bottom w:val="single" w:sz="8" w:space="0" w:color="006600"/>
              <w:right w:val="single" w:sz="12" w:space="0" w:color="006600"/>
            </w:tcBorders>
          </w:tcPr>
          <w:p w14:paraId="67A6DAF0"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63703D8" w14:textId="77777777" w:rsidTr="00B5409E">
        <w:tc>
          <w:tcPr>
            <w:tcW w:w="1000" w:type="dxa"/>
            <w:tcBorders>
              <w:top w:val="nil"/>
              <w:left w:val="single" w:sz="12" w:space="0" w:color="006600"/>
              <w:bottom w:val="single" w:sz="8" w:space="0" w:color="006600"/>
              <w:right w:val="single" w:sz="8" w:space="0" w:color="006600"/>
            </w:tcBorders>
          </w:tcPr>
          <w:p w14:paraId="7515CEE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60B0880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F5E7ED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Baretica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7347D8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3BFACA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5081D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1,51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A925E9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0,17</w:t>
            </w:r>
          </w:p>
        </w:tc>
        <w:tc>
          <w:tcPr>
            <w:tcW w:w="955" w:type="dxa"/>
            <w:tcBorders>
              <w:top w:val="nil"/>
              <w:left w:val="nil"/>
              <w:bottom w:val="single" w:sz="8" w:space="0" w:color="006600"/>
              <w:right w:val="single" w:sz="12" w:space="0" w:color="006600"/>
            </w:tcBorders>
          </w:tcPr>
          <w:p w14:paraId="3C438AF7"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57135F0" w14:textId="77777777" w:rsidTr="00B5409E">
        <w:tc>
          <w:tcPr>
            <w:tcW w:w="1000" w:type="dxa"/>
            <w:tcBorders>
              <w:top w:val="nil"/>
              <w:left w:val="single" w:sz="12" w:space="0" w:color="006600"/>
              <w:bottom w:val="single" w:sz="8" w:space="0" w:color="006600"/>
              <w:right w:val="single" w:sz="8" w:space="0" w:color="006600"/>
            </w:tcBorders>
          </w:tcPr>
          <w:p w14:paraId="079B2E5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674D944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O51A3031J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63E250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7</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91EA6E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7F6ACD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D51664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1,51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6CEB30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0,88</w:t>
            </w:r>
          </w:p>
        </w:tc>
        <w:tc>
          <w:tcPr>
            <w:tcW w:w="955" w:type="dxa"/>
            <w:tcBorders>
              <w:top w:val="nil"/>
              <w:left w:val="nil"/>
              <w:bottom w:val="single" w:sz="8" w:space="0" w:color="006600"/>
              <w:right w:val="single" w:sz="12" w:space="0" w:color="006600"/>
            </w:tcBorders>
          </w:tcPr>
          <w:p w14:paraId="32B5D9C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978C951" w14:textId="77777777" w:rsidTr="00B5409E">
        <w:tc>
          <w:tcPr>
            <w:tcW w:w="1000" w:type="dxa"/>
            <w:tcBorders>
              <w:top w:val="nil"/>
              <w:left w:val="single" w:sz="12" w:space="0" w:color="006600"/>
              <w:bottom w:val="single" w:sz="8" w:space="0" w:color="006600"/>
              <w:right w:val="single" w:sz="8" w:space="0" w:color="006600"/>
            </w:tcBorders>
          </w:tcPr>
          <w:p w14:paraId="632EEEF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A9224B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3984A8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Komačarope - Dubrovica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4706ED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8591EB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DFC794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1,43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9C532A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1,15</w:t>
            </w:r>
          </w:p>
        </w:tc>
        <w:tc>
          <w:tcPr>
            <w:tcW w:w="955" w:type="dxa"/>
            <w:tcBorders>
              <w:top w:val="nil"/>
              <w:left w:val="nil"/>
              <w:bottom w:val="single" w:sz="8" w:space="0" w:color="006600"/>
              <w:right w:val="single" w:sz="12" w:space="0" w:color="006600"/>
            </w:tcBorders>
          </w:tcPr>
          <w:p w14:paraId="6D34B10A"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29DB29B" w14:textId="77777777" w:rsidTr="00B5409E">
        <w:tc>
          <w:tcPr>
            <w:tcW w:w="1000" w:type="dxa"/>
            <w:tcBorders>
              <w:top w:val="nil"/>
              <w:left w:val="single" w:sz="12" w:space="0" w:color="006600"/>
              <w:bottom w:val="single" w:sz="8" w:space="0" w:color="006600"/>
              <w:right w:val="single" w:sz="8" w:space="0" w:color="006600"/>
            </w:tcBorders>
          </w:tcPr>
          <w:p w14:paraId="49CFE57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47A3EE0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6EFB23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Mindel</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96191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D4C768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96BA1E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1,38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12E45B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0,30</w:t>
            </w:r>
          </w:p>
        </w:tc>
        <w:tc>
          <w:tcPr>
            <w:tcW w:w="955" w:type="dxa"/>
            <w:tcBorders>
              <w:top w:val="nil"/>
              <w:left w:val="nil"/>
              <w:bottom w:val="single" w:sz="8" w:space="0" w:color="006600"/>
              <w:right w:val="single" w:sz="12" w:space="0" w:color="006600"/>
            </w:tcBorders>
          </w:tcPr>
          <w:p w14:paraId="0735B642"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D387440" w14:textId="77777777" w:rsidTr="00B5409E">
        <w:tc>
          <w:tcPr>
            <w:tcW w:w="1000" w:type="dxa"/>
            <w:tcBorders>
              <w:top w:val="nil"/>
              <w:left w:val="single" w:sz="12" w:space="0" w:color="006600"/>
              <w:bottom w:val="single" w:sz="8" w:space="0" w:color="006600"/>
              <w:right w:val="single" w:sz="8" w:space="0" w:color="006600"/>
            </w:tcBorders>
          </w:tcPr>
          <w:p w14:paraId="66D9B9B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49B6F11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O51A3092J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A4C7F2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Glogovac</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3B7266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44832F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D77AB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1,37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58B30D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0,31</w:t>
            </w:r>
          </w:p>
        </w:tc>
        <w:tc>
          <w:tcPr>
            <w:tcW w:w="955" w:type="dxa"/>
            <w:tcBorders>
              <w:top w:val="nil"/>
              <w:left w:val="nil"/>
              <w:bottom w:val="single" w:sz="8" w:space="0" w:color="006600"/>
              <w:right w:val="single" w:sz="12" w:space="0" w:color="006600"/>
            </w:tcBorders>
          </w:tcPr>
          <w:p w14:paraId="57DDA60F"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8494EB8" w14:textId="77777777" w:rsidTr="00B5409E">
        <w:tc>
          <w:tcPr>
            <w:tcW w:w="1000" w:type="dxa"/>
            <w:tcBorders>
              <w:top w:val="nil"/>
              <w:left w:val="single" w:sz="12" w:space="0" w:color="006600"/>
              <w:bottom w:val="single" w:sz="8" w:space="0" w:color="006600"/>
              <w:right w:val="single" w:sz="8" w:space="0" w:color="006600"/>
            </w:tcBorders>
          </w:tcPr>
          <w:p w14:paraId="29D09D2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32AD72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D8C22F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Bilušin vrh - Bultina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275CD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521738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F59F08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1,33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86E9B1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0640354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35A9024" w14:textId="77777777" w:rsidTr="00B5409E">
        <w:tc>
          <w:tcPr>
            <w:tcW w:w="1000" w:type="dxa"/>
            <w:tcBorders>
              <w:top w:val="nil"/>
              <w:left w:val="single" w:sz="12" w:space="0" w:color="006600"/>
              <w:bottom w:val="single" w:sz="8" w:space="0" w:color="006600"/>
              <w:right w:val="single" w:sz="8" w:space="0" w:color="006600"/>
            </w:tcBorders>
          </w:tcPr>
          <w:p w14:paraId="5F5DC5D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B7B3FD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24BFA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Žrnovo - D118</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7DCE98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0F7FE1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DAAF1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1,14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47BC1D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0,15</w:t>
            </w:r>
          </w:p>
        </w:tc>
        <w:tc>
          <w:tcPr>
            <w:tcW w:w="955" w:type="dxa"/>
            <w:tcBorders>
              <w:top w:val="nil"/>
              <w:left w:val="nil"/>
              <w:bottom w:val="single" w:sz="8" w:space="0" w:color="006600"/>
              <w:right w:val="single" w:sz="12" w:space="0" w:color="006600"/>
            </w:tcBorders>
          </w:tcPr>
          <w:p w14:paraId="4AC7858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A34D729" w14:textId="77777777" w:rsidTr="00B5409E">
        <w:tc>
          <w:tcPr>
            <w:tcW w:w="1000" w:type="dxa"/>
            <w:tcBorders>
              <w:top w:val="nil"/>
              <w:left w:val="single" w:sz="12" w:space="0" w:color="006600"/>
              <w:bottom w:val="single" w:sz="8" w:space="0" w:color="006600"/>
              <w:right w:val="single" w:sz="8" w:space="0" w:color="006600"/>
            </w:tcBorders>
          </w:tcPr>
          <w:p w14:paraId="245897D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75C5AFA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BF07B6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U. Račišće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3B9E65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DC5A67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8FF26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1,06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7543F9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617CD8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84798A2" w14:textId="77777777" w:rsidTr="00B5409E">
        <w:tc>
          <w:tcPr>
            <w:tcW w:w="1000" w:type="dxa"/>
            <w:tcBorders>
              <w:top w:val="nil"/>
              <w:left w:val="single" w:sz="12" w:space="0" w:color="006600"/>
              <w:bottom w:val="single" w:sz="8" w:space="0" w:color="006600"/>
              <w:right w:val="single" w:sz="8" w:space="0" w:color="006600"/>
            </w:tcBorders>
          </w:tcPr>
          <w:p w14:paraId="582F2A4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2476566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ADCF75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Korčula - Sv. Nikola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A08D91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07CE1C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1EF7A3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0,97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B3197A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955" w:type="dxa"/>
            <w:tcBorders>
              <w:top w:val="nil"/>
              <w:left w:val="nil"/>
              <w:bottom w:val="single" w:sz="8" w:space="0" w:color="006600"/>
              <w:right w:val="single" w:sz="12" w:space="0" w:color="006600"/>
            </w:tcBorders>
          </w:tcPr>
          <w:p w14:paraId="6892F180"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1F48560" w14:textId="77777777" w:rsidTr="00B5409E">
        <w:tc>
          <w:tcPr>
            <w:tcW w:w="1000" w:type="dxa"/>
            <w:tcBorders>
              <w:top w:val="nil"/>
              <w:left w:val="single" w:sz="12" w:space="0" w:color="006600"/>
              <w:bottom w:val="single" w:sz="8" w:space="0" w:color="006600"/>
              <w:right w:val="single" w:sz="8" w:space="0" w:color="006600"/>
            </w:tcBorders>
          </w:tcPr>
          <w:p w14:paraId="1DB7769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24D3C6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811E73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Dinjac - Zaglav</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E03FF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3029A6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5EB548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0,92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016FF2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0,85</w:t>
            </w:r>
          </w:p>
        </w:tc>
        <w:tc>
          <w:tcPr>
            <w:tcW w:w="955" w:type="dxa"/>
            <w:tcBorders>
              <w:top w:val="nil"/>
              <w:left w:val="nil"/>
              <w:bottom w:val="single" w:sz="8" w:space="0" w:color="006600"/>
              <w:right w:val="single" w:sz="12" w:space="0" w:color="006600"/>
            </w:tcBorders>
          </w:tcPr>
          <w:p w14:paraId="0D47AE40"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401B4DBE" w14:textId="77777777" w:rsidTr="00B5409E">
        <w:tc>
          <w:tcPr>
            <w:tcW w:w="1000" w:type="dxa"/>
            <w:tcBorders>
              <w:top w:val="nil"/>
              <w:left w:val="single" w:sz="12" w:space="0" w:color="006600"/>
              <w:bottom w:val="single" w:sz="8" w:space="0" w:color="006600"/>
              <w:right w:val="single" w:sz="8" w:space="0" w:color="006600"/>
            </w:tcBorders>
          </w:tcPr>
          <w:p w14:paraId="6CAD76E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55B6769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3EF5E6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Postrana - Dubrovica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06A64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7260FD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A39A1D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002719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0,53</w:t>
            </w:r>
          </w:p>
        </w:tc>
        <w:tc>
          <w:tcPr>
            <w:tcW w:w="955" w:type="dxa"/>
            <w:tcBorders>
              <w:top w:val="nil"/>
              <w:left w:val="nil"/>
              <w:bottom w:val="single" w:sz="8" w:space="0" w:color="006600"/>
              <w:right w:val="single" w:sz="12" w:space="0" w:color="006600"/>
            </w:tcBorders>
          </w:tcPr>
          <w:p w14:paraId="78CBDE47"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FA5DEB5" w14:textId="77777777" w:rsidTr="00B5409E">
        <w:tc>
          <w:tcPr>
            <w:tcW w:w="1000" w:type="dxa"/>
            <w:tcBorders>
              <w:top w:val="nil"/>
              <w:left w:val="single" w:sz="12" w:space="0" w:color="006600"/>
              <w:bottom w:val="single" w:sz="8" w:space="0" w:color="006600"/>
              <w:right w:val="single" w:sz="8" w:space="0" w:color="006600"/>
            </w:tcBorders>
          </w:tcPr>
          <w:p w14:paraId="728254B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CF85FB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F7C157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Kočje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65156D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97D6EA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C0B539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991930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0C34E76"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9BD955B" w14:textId="77777777" w:rsidTr="00B5409E">
        <w:tc>
          <w:tcPr>
            <w:tcW w:w="1000" w:type="dxa"/>
            <w:tcBorders>
              <w:top w:val="nil"/>
              <w:left w:val="single" w:sz="12" w:space="0" w:color="006600"/>
              <w:bottom w:val="single" w:sz="8" w:space="0" w:color="006600"/>
              <w:right w:val="single" w:sz="8" w:space="0" w:color="006600"/>
            </w:tcBorders>
          </w:tcPr>
          <w:p w14:paraId="595D976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768709F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596FD2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Medvinjak</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C79F37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D7E0E9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801D81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9CB0D1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DC13FE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0B7712C" w14:textId="77777777" w:rsidTr="00B5409E">
        <w:tc>
          <w:tcPr>
            <w:tcW w:w="1000" w:type="dxa"/>
            <w:tcBorders>
              <w:top w:val="nil"/>
              <w:left w:val="single" w:sz="12" w:space="0" w:color="006600"/>
              <w:bottom w:val="single" w:sz="8" w:space="0" w:color="006600"/>
              <w:right w:val="single" w:sz="8" w:space="0" w:color="006600"/>
            </w:tcBorders>
          </w:tcPr>
          <w:p w14:paraId="1917710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3577FB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ECA8FF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Žrnovo - D118</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C0157A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A8BD37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13B7DF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25CB73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9EC7E55"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82A689D" w14:textId="77777777" w:rsidTr="00B5409E">
        <w:tc>
          <w:tcPr>
            <w:tcW w:w="1000" w:type="dxa"/>
            <w:tcBorders>
              <w:top w:val="nil"/>
              <w:left w:val="single" w:sz="12" w:space="0" w:color="006600"/>
              <w:bottom w:val="single" w:sz="8" w:space="0" w:color="006600"/>
              <w:right w:val="single" w:sz="8" w:space="0" w:color="006600"/>
            </w:tcBorders>
          </w:tcPr>
          <w:p w14:paraId="787D8D3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039F1D7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O51A3094J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A3B52B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Ražnjić - jug</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0E0746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DDE189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C6220C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B90A73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0,33</w:t>
            </w:r>
          </w:p>
        </w:tc>
        <w:tc>
          <w:tcPr>
            <w:tcW w:w="955" w:type="dxa"/>
            <w:tcBorders>
              <w:top w:val="nil"/>
              <w:left w:val="nil"/>
              <w:bottom w:val="single" w:sz="8" w:space="0" w:color="006600"/>
              <w:right w:val="single" w:sz="12" w:space="0" w:color="006600"/>
            </w:tcBorders>
          </w:tcPr>
          <w:p w14:paraId="076CE8C4"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450930F" w14:textId="77777777" w:rsidTr="00B5409E">
        <w:tc>
          <w:tcPr>
            <w:tcW w:w="1000" w:type="dxa"/>
            <w:tcBorders>
              <w:top w:val="nil"/>
              <w:left w:val="single" w:sz="12" w:space="0" w:color="006600"/>
              <w:bottom w:val="single" w:sz="8" w:space="0" w:color="006600"/>
              <w:right w:val="single" w:sz="8" w:space="0" w:color="006600"/>
            </w:tcBorders>
          </w:tcPr>
          <w:p w14:paraId="0DFC3ED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103252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0B536B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Žrnovo - D118</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300D36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BA4CB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31CDFF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5C8F36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92D9242"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4632B19" w14:textId="77777777" w:rsidTr="00B5409E">
        <w:tc>
          <w:tcPr>
            <w:tcW w:w="1000" w:type="dxa"/>
            <w:tcBorders>
              <w:top w:val="nil"/>
              <w:left w:val="single" w:sz="12" w:space="0" w:color="006600"/>
              <w:bottom w:val="single" w:sz="8" w:space="0" w:color="006600"/>
              <w:right w:val="single" w:sz="8" w:space="0" w:color="006600"/>
            </w:tcBorders>
          </w:tcPr>
          <w:p w14:paraId="12266DA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749BCB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2D9ADE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Zlo polje - Sitava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3F0F5D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E15310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E0671D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849596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0,37</w:t>
            </w:r>
          </w:p>
        </w:tc>
        <w:tc>
          <w:tcPr>
            <w:tcW w:w="955" w:type="dxa"/>
            <w:tcBorders>
              <w:top w:val="nil"/>
              <w:left w:val="nil"/>
              <w:bottom w:val="single" w:sz="8" w:space="0" w:color="006600"/>
              <w:right w:val="single" w:sz="12" w:space="0" w:color="006600"/>
            </w:tcBorders>
          </w:tcPr>
          <w:p w14:paraId="70F8D07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3070802" w14:textId="77777777" w:rsidTr="00B5409E">
        <w:tc>
          <w:tcPr>
            <w:tcW w:w="1000" w:type="dxa"/>
            <w:tcBorders>
              <w:top w:val="nil"/>
              <w:left w:val="single" w:sz="12" w:space="0" w:color="006600"/>
              <w:bottom w:val="single" w:sz="8" w:space="0" w:color="006600"/>
              <w:right w:val="single" w:sz="8" w:space="0" w:color="006600"/>
            </w:tcBorders>
          </w:tcPr>
          <w:p w14:paraId="3B790FE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2E642F7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47DCF8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Lumbarda - odvojak 14</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99066E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3C9AB5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ABE7A8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86F4BA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40B74CB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CC049D8" w14:textId="77777777" w:rsidTr="00B5409E">
        <w:tc>
          <w:tcPr>
            <w:tcW w:w="1000" w:type="dxa"/>
            <w:tcBorders>
              <w:top w:val="nil"/>
              <w:left w:val="single" w:sz="12" w:space="0" w:color="006600"/>
              <w:bottom w:val="single" w:sz="8" w:space="0" w:color="006600"/>
              <w:right w:val="single" w:sz="8" w:space="0" w:color="006600"/>
            </w:tcBorders>
          </w:tcPr>
          <w:p w14:paraId="4FCB146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CDAD84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2A74D3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Bilušin vrh</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7493C3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9928D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C14FF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024D07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F5DCE4D"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DC8A00E" w14:textId="77777777" w:rsidTr="00B5409E">
        <w:tc>
          <w:tcPr>
            <w:tcW w:w="1000" w:type="dxa"/>
            <w:tcBorders>
              <w:top w:val="nil"/>
              <w:left w:val="single" w:sz="12" w:space="0" w:color="006600"/>
              <w:bottom w:val="single" w:sz="8" w:space="0" w:color="006600"/>
              <w:right w:val="single" w:sz="8" w:space="0" w:color="006600"/>
            </w:tcBorders>
          </w:tcPr>
          <w:p w14:paraId="77DDD6A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47FE5B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99D31E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Krmača - zapad</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E8FD47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ED5BA0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84DB92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8C5635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77FD2D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DE5F5FD" w14:textId="77777777" w:rsidTr="00B5409E">
        <w:tc>
          <w:tcPr>
            <w:tcW w:w="1000" w:type="dxa"/>
            <w:tcBorders>
              <w:top w:val="nil"/>
              <w:left w:val="single" w:sz="12" w:space="0" w:color="006600"/>
              <w:bottom w:val="single" w:sz="8" w:space="0" w:color="006600"/>
              <w:right w:val="single" w:sz="8" w:space="0" w:color="006600"/>
            </w:tcBorders>
          </w:tcPr>
          <w:p w14:paraId="54B10F07"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279A667F"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O51A3025J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95ADFA4"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Korčula: D118 - luka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E4277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6F65E0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80EF4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168695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D9EBDD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FFD53F8" w14:textId="77777777" w:rsidTr="00B5409E">
        <w:tc>
          <w:tcPr>
            <w:tcW w:w="1000" w:type="dxa"/>
            <w:tcBorders>
              <w:top w:val="nil"/>
              <w:left w:val="single" w:sz="12" w:space="0" w:color="006600"/>
              <w:bottom w:val="single" w:sz="8" w:space="0" w:color="006600"/>
              <w:right w:val="single" w:sz="8" w:space="0" w:color="006600"/>
            </w:tcBorders>
          </w:tcPr>
          <w:p w14:paraId="2A1ACD2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13E2CE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94DC04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Žrnovska Banja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6D5871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8ACFC8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F61ED6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ADDD1D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AC76F15"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B2F92EF" w14:textId="77777777" w:rsidTr="00B5409E">
        <w:tc>
          <w:tcPr>
            <w:tcW w:w="1000" w:type="dxa"/>
            <w:tcBorders>
              <w:top w:val="nil"/>
              <w:left w:val="single" w:sz="12" w:space="0" w:color="006600"/>
              <w:bottom w:val="single" w:sz="8" w:space="0" w:color="006600"/>
              <w:right w:val="single" w:sz="8" w:space="0" w:color="006600"/>
            </w:tcBorders>
          </w:tcPr>
          <w:p w14:paraId="748B14A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lastRenderedPageBreak/>
              <w:t>Lumbarda</w:t>
            </w:r>
          </w:p>
        </w:tc>
        <w:tc>
          <w:tcPr>
            <w:tcW w:w="1004" w:type="dxa"/>
            <w:tcBorders>
              <w:top w:val="nil"/>
              <w:left w:val="single" w:sz="12" w:space="0" w:color="006600"/>
              <w:bottom w:val="single" w:sz="8" w:space="0" w:color="006600"/>
              <w:right w:val="single" w:sz="8" w:space="0" w:color="006600"/>
            </w:tcBorders>
          </w:tcPr>
          <w:p w14:paraId="16A52AE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O51A3076J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96BDC1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Lumbarda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9E69DE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F45121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7D4E94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E05531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4D5118C1"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A9C314D" w14:textId="77777777" w:rsidTr="00B5409E">
        <w:tc>
          <w:tcPr>
            <w:tcW w:w="1000" w:type="dxa"/>
            <w:tcBorders>
              <w:top w:val="nil"/>
              <w:left w:val="single" w:sz="12" w:space="0" w:color="006600"/>
              <w:bottom w:val="single" w:sz="8" w:space="0" w:color="006600"/>
              <w:right w:val="single" w:sz="8" w:space="0" w:color="006600"/>
            </w:tcBorders>
          </w:tcPr>
          <w:p w14:paraId="2B24A71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382B66D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O51A3033J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4150A2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Kaludrt - istok</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632DE3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883EDC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845A03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21F5A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37EA827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995CCC3" w14:textId="77777777" w:rsidTr="00B5409E">
        <w:tc>
          <w:tcPr>
            <w:tcW w:w="1000" w:type="dxa"/>
            <w:tcBorders>
              <w:top w:val="nil"/>
              <w:left w:val="single" w:sz="12" w:space="0" w:color="006600"/>
              <w:bottom w:val="single" w:sz="8" w:space="0" w:color="006600"/>
              <w:right w:val="single" w:sz="8" w:space="0" w:color="006600"/>
            </w:tcBorders>
          </w:tcPr>
          <w:p w14:paraId="151C2C8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4E5949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682DC6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ZC-6224 - Vrh Glave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4ED41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C2BE47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AE8FFE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7AE03C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955" w:type="dxa"/>
            <w:tcBorders>
              <w:top w:val="nil"/>
              <w:left w:val="nil"/>
              <w:bottom w:val="single" w:sz="8" w:space="0" w:color="006600"/>
              <w:right w:val="single" w:sz="12" w:space="0" w:color="006600"/>
            </w:tcBorders>
          </w:tcPr>
          <w:p w14:paraId="49D2DDDA"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F23B2FD" w14:textId="77777777" w:rsidTr="00B5409E">
        <w:tc>
          <w:tcPr>
            <w:tcW w:w="1000" w:type="dxa"/>
            <w:tcBorders>
              <w:top w:val="nil"/>
              <w:left w:val="single" w:sz="12" w:space="0" w:color="006600"/>
              <w:bottom w:val="single" w:sz="8" w:space="0" w:color="006600"/>
              <w:right w:val="single" w:sz="8" w:space="0" w:color="006600"/>
            </w:tcBorders>
          </w:tcPr>
          <w:p w14:paraId="42DD232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3899EEC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O51A3091J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46AF65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Postrana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678D5C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4ADDDE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D27B48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7445F7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50EAD86"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218A483F" w14:textId="77777777" w:rsidTr="00B5409E">
        <w:tc>
          <w:tcPr>
            <w:tcW w:w="1000" w:type="dxa"/>
            <w:tcBorders>
              <w:top w:val="nil"/>
              <w:left w:val="single" w:sz="12" w:space="0" w:color="006600"/>
              <w:bottom w:val="single" w:sz="8" w:space="0" w:color="006600"/>
              <w:right w:val="single" w:sz="8" w:space="0" w:color="006600"/>
            </w:tcBorders>
          </w:tcPr>
          <w:p w14:paraId="57966E6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1170F4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CB131A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Korčula - Sv. Nikola - odvojak</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CA322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F3BAC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050E9E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B2A817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8B56256"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1062BCD" w14:textId="77777777" w:rsidTr="00B5409E">
        <w:tc>
          <w:tcPr>
            <w:tcW w:w="1000" w:type="dxa"/>
            <w:tcBorders>
              <w:top w:val="nil"/>
              <w:left w:val="single" w:sz="12" w:space="0" w:color="006600"/>
              <w:bottom w:val="single" w:sz="8" w:space="0" w:color="006600"/>
              <w:right w:val="single" w:sz="8" w:space="0" w:color="006600"/>
            </w:tcBorders>
          </w:tcPr>
          <w:p w14:paraId="51026BE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64F2870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7324ED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Sv. Staš</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00846C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8903FF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0F2FAB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4890E5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955" w:type="dxa"/>
            <w:tcBorders>
              <w:top w:val="nil"/>
              <w:left w:val="nil"/>
              <w:bottom w:val="single" w:sz="8" w:space="0" w:color="006600"/>
              <w:right w:val="single" w:sz="12" w:space="0" w:color="006600"/>
            </w:tcBorders>
          </w:tcPr>
          <w:p w14:paraId="38F884A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508A1CA" w14:textId="77777777" w:rsidTr="00B5409E">
        <w:tc>
          <w:tcPr>
            <w:tcW w:w="1000" w:type="dxa"/>
            <w:tcBorders>
              <w:top w:val="nil"/>
              <w:left w:val="single" w:sz="12" w:space="0" w:color="006600"/>
              <w:bottom w:val="single" w:sz="8" w:space="0" w:color="006600"/>
              <w:right w:val="single" w:sz="8" w:space="0" w:color="006600"/>
            </w:tcBorders>
          </w:tcPr>
          <w:p w14:paraId="54CB1A3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0EBA439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O51A3084J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ABEEE5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Postrana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9CB33B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38BA35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F06DCE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554A9A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BFC9C65"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8013C09" w14:textId="77777777" w:rsidTr="00B5409E">
        <w:tc>
          <w:tcPr>
            <w:tcW w:w="1000" w:type="dxa"/>
            <w:tcBorders>
              <w:top w:val="nil"/>
              <w:left w:val="single" w:sz="12" w:space="0" w:color="006600"/>
              <w:bottom w:val="single" w:sz="8" w:space="0" w:color="006600"/>
              <w:right w:val="single" w:sz="8" w:space="0" w:color="006600"/>
            </w:tcBorders>
          </w:tcPr>
          <w:p w14:paraId="073386B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5EC40D7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O51A3035J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246940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8A8E68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2A0555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BF66FA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8252D7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754EB84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9060E0A" w14:textId="77777777" w:rsidTr="00B5409E">
        <w:tc>
          <w:tcPr>
            <w:tcW w:w="1000" w:type="dxa"/>
            <w:tcBorders>
              <w:top w:val="nil"/>
              <w:left w:val="single" w:sz="12" w:space="0" w:color="006600"/>
              <w:bottom w:val="single" w:sz="8" w:space="0" w:color="006600"/>
              <w:right w:val="single" w:sz="8" w:space="0" w:color="006600"/>
            </w:tcBorders>
          </w:tcPr>
          <w:p w14:paraId="12690C0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62FE109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O51A3036J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7CFAB0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5</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E1FA0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418C0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9A5A5D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2D7CCB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BD4AD3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72DA270" w14:textId="77777777" w:rsidTr="00B5409E">
        <w:tc>
          <w:tcPr>
            <w:tcW w:w="1000" w:type="dxa"/>
            <w:tcBorders>
              <w:top w:val="nil"/>
              <w:left w:val="single" w:sz="12" w:space="0" w:color="006600"/>
              <w:bottom w:val="single" w:sz="8" w:space="0" w:color="006600"/>
              <w:right w:val="single" w:sz="8" w:space="0" w:color="006600"/>
            </w:tcBorders>
          </w:tcPr>
          <w:p w14:paraId="2855878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43CFD1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2C72EC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Oštri rat</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E5A823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141CCA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455BC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837CD0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0,28</w:t>
            </w:r>
          </w:p>
        </w:tc>
        <w:tc>
          <w:tcPr>
            <w:tcW w:w="955" w:type="dxa"/>
            <w:tcBorders>
              <w:top w:val="nil"/>
              <w:left w:val="nil"/>
              <w:bottom w:val="single" w:sz="8" w:space="0" w:color="006600"/>
              <w:right w:val="single" w:sz="12" w:space="0" w:color="006600"/>
            </w:tcBorders>
          </w:tcPr>
          <w:p w14:paraId="4FC22C63"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DDAF3BF" w14:textId="77777777" w:rsidTr="00B5409E">
        <w:tc>
          <w:tcPr>
            <w:tcW w:w="1000" w:type="dxa"/>
            <w:tcBorders>
              <w:top w:val="nil"/>
              <w:left w:val="single" w:sz="12" w:space="0" w:color="006600"/>
              <w:bottom w:val="single" w:sz="8" w:space="0" w:color="006600"/>
              <w:right w:val="single" w:sz="8" w:space="0" w:color="006600"/>
            </w:tcBorders>
          </w:tcPr>
          <w:p w14:paraId="5CBD7FA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CD7D34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ED15D4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Kampus</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F44AD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6E77F4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A0AC5F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A58B81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89C439F"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1208FD0" w14:textId="77777777" w:rsidTr="00B5409E">
        <w:tc>
          <w:tcPr>
            <w:tcW w:w="1000" w:type="dxa"/>
            <w:tcBorders>
              <w:top w:val="nil"/>
              <w:left w:val="single" w:sz="12" w:space="0" w:color="006600"/>
              <w:bottom w:val="single" w:sz="8" w:space="0" w:color="006600"/>
              <w:right w:val="single" w:sz="8" w:space="0" w:color="006600"/>
            </w:tcBorders>
          </w:tcPr>
          <w:p w14:paraId="23C596B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E33CA6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3E824F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Postrana - Žukova njiva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DFBC7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4E618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6FF226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4D8688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955" w:type="dxa"/>
            <w:tcBorders>
              <w:top w:val="nil"/>
              <w:left w:val="nil"/>
              <w:bottom w:val="single" w:sz="8" w:space="0" w:color="006600"/>
              <w:right w:val="single" w:sz="12" w:space="0" w:color="006600"/>
            </w:tcBorders>
          </w:tcPr>
          <w:p w14:paraId="4D2F7822"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C4ECE41" w14:textId="77777777" w:rsidTr="00B5409E">
        <w:tc>
          <w:tcPr>
            <w:tcW w:w="1000" w:type="dxa"/>
            <w:tcBorders>
              <w:top w:val="nil"/>
              <w:left w:val="single" w:sz="12" w:space="0" w:color="006600"/>
              <w:bottom w:val="single" w:sz="8" w:space="0" w:color="006600"/>
              <w:right w:val="single" w:sz="8" w:space="0" w:color="006600"/>
            </w:tcBorders>
          </w:tcPr>
          <w:p w14:paraId="4939E1C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4C97402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O51A3095J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184B5C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Baruža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B3DF06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23B7A5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ED1A29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B584BA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55B5813"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26E5F9F" w14:textId="77777777" w:rsidTr="00B5409E">
        <w:tc>
          <w:tcPr>
            <w:tcW w:w="1000" w:type="dxa"/>
            <w:tcBorders>
              <w:top w:val="nil"/>
              <w:left w:val="single" w:sz="12" w:space="0" w:color="006600"/>
              <w:bottom w:val="single" w:sz="8" w:space="0" w:color="006600"/>
              <w:right w:val="single" w:sz="8" w:space="0" w:color="006600"/>
            </w:tcBorders>
          </w:tcPr>
          <w:p w14:paraId="764B8F6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BC8F23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701817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Oštri rat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FD1CA9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E55DA9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EAFEDF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E48A9D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0,07</w:t>
            </w:r>
          </w:p>
        </w:tc>
        <w:tc>
          <w:tcPr>
            <w:tcW w:w="955" w:type="dxa"/>
            <w:tcBorders>
              <w:top w:val="nil"/>
              <w:left w:val="nil"/>
              <w:bottom w:val="single" w:sz="8" w:space="0" w:color="006600"/>
              <w:right w:val="single" w:sz="12" w:space="0" w:color="006600"/>
            </w:tcBorders>
          </w:tcPr>
          <w:p w14:paraId="44A89524"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13CDA818" w14:textId="77777777" w:rsidTr="00B5409E">
        <w:tc>
          <w:tcPr>
            <w:tcW w:w="1000" w:type="dxa"/>
            <w:tcBorders>
              <w:top w:val="nil"/>
              <w:left w:val="single" w:sz="12" w:space="0" w:color="006600"/>
              <w:bottom w:val="single" w:sz="8" w:space="0" w:color="006600"/>
              <w:right w:val="single" w:sz="8" w:space="0" w:color="006600"/>
            </w:tcBorders>
          </w:tcPr>
          <w:p w14:paraId="2F570C9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989B3D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2C4726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4</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564CD1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71C4A0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350358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72226C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4358220"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21BDB5BD" w14:textId="77777777" w:rsidTr="00B5409E">
        <w:tc>
          <w:tcPr>
            <w:tcW w:w="1000" w:type="dxa"/>
            <w:tcBorders>
              <w:top w:val="nil"/>
              <w:left w:val="single" w:sz="12" w:space="0" w:color="006600"/>
              <w:bottom w:val="single" w:sz="8" w:space="0" w:color="006600"/>
              <w:right w:val="single" w:sz="8" w:space="0" w:color="006600"/>
            </w:tcBorders>
          </w:tcPr>
          <w:p w14:paraId="53B6697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7F92F1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D910B1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Sv. Rok</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062EA2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DBE164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06AD8B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E090D2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C4A196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CF802D7" w14:textId="77777777" w:rsidTr="00B5409E">
        <w:tc>
          <w:tcPr>
            <w:tcW w:w="1000" w:type="dxa"/>
            <w:tcBorders>
              <w:top w:val="nil"/>
              <w:left w:val="single" w:sz="12" w:space="0" w:color="006600"/>
              <w:bottom w:val="single" w:sz="8" w:space="0" w:color="006600"/>
              <w:right w:val="single" w:sz="8" w:space="0" w:color="006600"/>
            </w:tcBorders>
          </w:tcPr>
          <w:p w14:paraId="05F1D4B4"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979A3FB"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O51A3011J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A949C91"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Račišće - Korčula (D118) - odvojak 4</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2472BF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6F3D1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986527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116C6A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1CE935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CC05C88" w14:textId="77777777" w:rsidTr="00B5409E">
        <w:tc>
          <w:tcPr>
            <w:tcW w:w="1000" w:type="dxa"/>
            <w:tcBorders>
              <w:top w:val="nil"/>
              <w:left w:val="single" w:sz="12" w:space="0" w:color="006600"/>
              <w:bottom w:val="single" w:sz="8" w:space="0" w:color="006600"/>
              <w:right w:val="single" w:sz="8" w:space="0" w:color="006600"/>
            </w:tcBorders>
          </w:tcPr>
          <w:p w14:paraId="3191EAD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5EA1F4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O51A3093J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1BFC2D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Humac-Gornje blato</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4A25AD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384C94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82B299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AE6B26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F564C77"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40E8C73C" w14:textId="77777777" w:rsidTr="00B5409E">
        <w:tc>
          <w:tcPr>
            <w:tcW w:w="1000" w:type="dxa"/>
            <w:tcBorders>
              <w:top w:val="nil"/>
              <w:left w:val="single" w:sz="12" w:space="0" w:color="006600"/>
              <w:bottom w:val="single" w:sz="8" w:space="0" w:color="006600"/>
              <w:right w:val="single" w:sz="8" w:space="0" w:color="006600"/>
            </w:tcBorders>
          </w:tcPr>
          <w:p w14:paraId="4AAA851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0AC0288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8DFC23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Stražica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29DB5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FD191D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D5E0F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92546F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62051A4"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4B8D0937" w14:textId="77777777" w:rsidTr="00B5409E">
        <w:tc>
          <w:tcPr>
            <w:tcW w:w="1000" w:type="dxa"/>
            <w:tcBorders>
              <w:top w:val="nil"/>
              <w:left w:val="single" w:sz="12" w:space="0" w:color="006600"/>
              <w:bottom w:val="single" w:sz="8" w:space="0" w:color="006600"/>
              <w:right w:val="single" w:sz="8" w:space="0" w:color="006600"/>
            </w:tcBorders>
          </w:tcPr>
          <w:p w14:paraId="3D302DA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C5425D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33DE3C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Bilušin vrh</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8584E9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CBD60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CDE252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14430D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40139D7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4A3EEC7C" w14:textId="77777777" w:rsidTr="00B5409E">
        <w:tc>
          <w:tcPr>
            <w:tcW w:w="1000" w:type="dxa"/>
            <w:tcBorders>
              <w:top w:val="nil"/>
              <w:left w:val="single" w:sz="12" w:space="0" w:color="006600"/>
              <w:bottom w:val="single" w:sz="8" w:space="0" w:color="006600"/>
              <w:right w:val="single" w:sz="8" w:space="0" w:color="006600"/>
            </w:tcBorders>
          </w:tcPr>
          <w:p w14:paraId="7CA7702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E86549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2682F8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Medvinjak - odvojak 5</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F4F00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CA8A15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C42894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F99609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A1BDECA"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27305AE" w14:textId="77777777" w:rsidTr="00B5409E">
        <w:tc>
          <w:tcPr>
            <w:tcW w:w="1000" w:type="dxa"/>
            <w:tcBorders>
              <w:top w:val="nil"/>
              <w:left w:val="single" w:sz="12" w:space="0" w:color="006600"/>
              <w:bottom w:val="single" w:sz="8" w:space="0" w:color="006600"/>
              <w:right w:val="single" w:sz="8" w:space="0" w:color="006600"/>
            </w:tcBorders>
          </w:tcPr>
          <w:p w14:paraId="6B03299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3603A5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DAAC80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Lokva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BC8F68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7A6A38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DBA5D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B760D5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AEB5D9C"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29396A18" w14:textId="77777777" w:rsidTr="00B5409E">
        <w:tc>
          <w:tcPr>
            <w:tcW w:w="1000" w:type="dxa"/>
            <w:tcBorders>
              <w:top w:val="nil"/>
              <w:left w:val="single" w:sz="12" w:space="0" w:color="006600"/>
              <w:bottom w:val="single" w:sz="8" w:space="0" w:color="006600"/>
              <w:right w:val="single" w:sz="8" w:space="0" w:color="006600"/>
            </w:tcBorders>
          </w:tcPr>
          <w:p w14:paraId="41ADE68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77104A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5CB9AE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Medvinjak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F02B13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5564DC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AF26BE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121BDD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467C4A41"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8867398" w14:textId="77777777" w:rsidTr="00B5409E">
        <w:tc>
          <w:tcPr>
            <w:tcW w:w="1000" w:type="dxa"/>
            <w:tcBorders>
              <w:top w:val="nil"/>
              <w:left w:val="single" w:sz="12" w:space="0" w:color="006600"/>
              <w:bottom w:val="single" w:sz="8" w:space="0" w:color="006600"/>
              <w:right w:val="single" w:sz="8" w:space="0" w:color="006600"/>
            </w:tcBorders>
          </w:tcPr>
          <w:p w14:paraId="1AA7E35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35C8C15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1AF014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6</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1D1ABC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3B701B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ECA04A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7214A7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332A23B"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60C2335" w14:textId="77777777" w:rsidTr="00B5409E">
        <w:tc>
          <w:tcPr>
            <w:tcW w:w="1000" w:type="dxa"/>
            <w:tcBorders>
              <w:top w:val="nil"/>
              <w:left w:val="single" w:sz="12" w:space="0" w:color="006600"/>
              <w:bottom w:val="single" w:sz="8" w:space="0" w:color="006600"/>
              <w:right w:val="single" w:sz="8" w:space="0" w:color="006600"/>
            </w:tcBorders>
          </w:tcPr>
          <w:p w14:paraId="090D76F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6499DF6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O51A3030J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E1BA3E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8</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6B543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18BB67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7E3312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1E12A5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6221F01"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4EC97660" w14:textId="77777777" w:rsidTr="00B5409E">
        <w:tc>
          <w:tcPr>
            <w:tcW w:w="1000" w:type="dxa"/>
            <w:tcBorders>
              <w:top w:val="nil"/>
              <w:left w:val="single" w:sz="12" w:space="0" w:color="006600"/>
              <w:bottom w:val="single" w:sz="8" w:space="0" w:color="006600"/>
              <w:right w:val="single" w:sz="8" w:space="0" w:color="006600"/>
            </w:tcBorders>
          </w:tcPr>
          <w:p w14:paraId="7AAF8AC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B6C156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C7D652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Medvinjak - odvojak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9F9D5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36396E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9FF6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9CAFD3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B622245"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C2BE9FF" w14:textId="77777777" w:rsidTr="00B5409E">
        <w:tc>
          <w:tcPr>
            <w:tcW w:w="1000" w:type="dxa"/>
            <w:tcBorders>
              <w:top w:val="nil"/>
              <w:left w:val="single" w:sz="12" w:space="0" w:color="006600"/>
              <w:bottom w:val="single" w:sz="8" w:space="0" w:color="006600"/>
              <w:right w:val="single" w:sz="8" w:space="0" w:color="006600"/>
            </w:tcBorders>
          </w:tcPr>
          <w:p w14:paraId="21CF1B64"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15A8EFE"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O51A3006J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A2C5A93"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Račišće - Korčula (D118)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9B8B0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30516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B06E9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78F2C8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AAB641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23F4AA4B" w14:textId="77777777" w:rsidTr="00B5409E">
        <w:tc>
          <w:tcPr>
            <w:tcW w:w="1000" w:type="dxa"/>
            <w:tcBorders>
              <w:top w:val="nil"/>
              <w:left w:val="single" w:sz="12" w:space="0" w:color="006600"/>
              <w:bottom w:val="single" w:sz="8" w:space="0" w:color="006600"/>
              <w:right w:val="single" w:sz="8" w:space="0" w:color="006600"/>
            </w:tcBorders>
          </w:tcPr>
          <w:p w14:paraId="3BBCD07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lastRenderedPageBreak/>
              <w:t>Korčula</w:t>
            </w:r>
          </w:p>
        </w:tc>
        <w:tc>
          <w:tcPr>
            <w:tcW w:w="1004" w:type="dxa"/>
            <w:tcBorders>
              <w:top w:val="nil"/>
              <w:left w:val="single" w:sz="12" w:space="0" w:color="006600"/>
              <w:bottom w:val="single" w:sz="8" w:space="0" w:color="006600"/>
              <w:right w:val="single" w:sz="8" w:space="0" w:color="006600"/>
            </w:tcBorders>
          </w:tcPr>
          <w:p w14:paraId="5595AC8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A07E42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9</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BC949D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23BA5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9B07CA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2AA5BA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4C8BA2E3"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27FC62B" w14:textId="77777777" w:rsidTr="00B5409E">
        <w:tc>
          <w:tcPr>
            <w:tcW w:w="1000" w:type="dxa"/>
            <w:tcBorders>
              <w:top w:val="nil"/>
              <w:left w:val="single" w:sz="12" w:space="0" w:color="006600"/>
              <w:bottom w:val="single" w:sz="8" w:space="0" w:color="006600"/>
              <w:right w:val="single" w:sz="8" w:space="0" w:color="006600"/>
            </w:tcBorders>
          </w:tcPr>
          <w:p w14:paraId="7C35D23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7CD7E9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17D2F5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A8E961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B21D17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6EAB6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FB1BBE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083271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EBB152C" w14:textId="77777777" w:rsidTr="00B5409E">
        <w:tc>
          <w:tcPr>
            <w:tcW w:w="1000" w:type="dxa"/>
            <w:tcBorders>
              <w:top w:val="nil"/>
              <w:left w:val="single" w:sz="12" w:space="0" w:color="006600"/>
              <w:bottom w:val="single" w:sz="8" w:space="0" w:color="006600"/>
              <w:right w:val="single" w:sz="8" w:space="0" w:color="006600"/>
            </w:tcBorders>
          </w:tcPr>
          <w:p w14:paraId="0AE2428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251F05E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O51A3096J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231D54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Postrana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CD0737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3E97D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F876EE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9B7577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9A309C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31931FF3" w14:textId="77777777" w:rsidTr="00B5409E">
        <w:tc>
          <w:tcPr>
            <w:tcW w:w="1000" w:type="dxa"/>
            <w:tcBorders>
              <w:top w:val="nil"/>
              <w:left w:val="single" w:sz="12" w:space="0" w:color="006600"/>
              <w:bottom w:val="single" w:sz="8" w:space="0" w:color="006600"/>
              <w:right w:val="single" w:sz="8" w:space="0" w:color="006600"/>
            </w:tcBorders>
          </w:tcPr>
          <w:p w14:paraId="1A2818D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F4CF00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5A212A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Medvinjak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B2EBD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C0E2F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748163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3899E1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1839FB9"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6AF5C1F" w14:textId="77777777" w:rsidTr="00B5409E">
        <w:tc>
          <w:tcPr>
            <w:tcW w:w="1000" w:type="dxa"/>
            <w:tcBorders>
              <w:top w:val="nil"/>
              <w:left w:val="single" w:sz="12" w:space="0" w:color="006600"/>
              <w:bottom w:val="single" w:sz="8" w:space="0" w:color="006600"/>
              <w:right w:val="single" w:sz="8" w:space="0" w:color="006600"/>
            </w:tcBorders>
          </w:tcPr>
          <w:p w14:paraId="743D796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5675EB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9AA53B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Polačišta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659C82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D61517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980453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8ECEF4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4A55B60"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CCFE125" w14:textId="77777777" w:rsidTr="00B5409E">
        <w:tc>
          <w:tcPr>
            <w:tcW w:w="1000" w:type="dxa"/>
            <w:tcBorders>
              <w:top w:val="nil"/>
              <w:left w:val="single" w:sz="12" w:space="0" w:color="006600"/>
              <w:bottom w:val="single" w:sz="8" w:space="0" w:color="006600"/>
              <w:right w:val="single" w:sz="8" w:space="0" w:color="006600"/>
            </w:tcBorders>
          </w:tcPr>
          <w:p w14:paraId="706E00D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722B09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O51A3053J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8DE4A9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2DFFDE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61CADF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5497EF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F97CA9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D43603D"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77D46B8" w14:textId="77777777" w:rsidTr="00B5409E">
        <w:tc>
          <w:tcPr>
            <w:tcW w:w="1000" w:type="dxa"/>
            <w:tcBorders>
              <w:top w:val="nil"/>
              <w:left w:val="single" w:sz="12" w:space="0" w:color="006600"/>
              <w:bottom w:val="single" w:sz="8" w:space="0" w:color="006600"/>
              <w:right w:val="single" w:sz="8" w:space="0" w:color="006600"/>
            </w:tcBorders>
          </w:tcPr>
          <w:p w14:paraId="2DFD323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57D3A4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031BA1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odvojak 5</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EBDE23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59B751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7E73CB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D11C22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D5315EE"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64BD8FBD" w14:textId="77777777" w:rsidTr="00B5409E">
        <w:tc>
          <w:tcPr>
            <w:tcW w:w="1000" w:type="dxa"/>
            <w:tcBorders>
              <w:top w:val="nil"/>
              <w:left w:val="single" w:sz="12" w:space="0" w:color="006600"/>
              <w:bottom w:val="single" w:sz="8" w:space="0" w:color="006600"/>
              <w:right w:val="single" w:sz="8" w:space="0" w:color="006600"/>
            </w:tcBorders>
          </w:tcPr>
          <w:p w14:paraId="7C0ED2F6"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5FC02A91"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O51A3001J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A2DD89C"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Račišće - Korčula (D118) - odvojak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DBD40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B61037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3CE51E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D29FAA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7E82387A"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4E514169" w14:textId="77777777" w:rsidTr="00B5409E">
        <w:tc>
          <w:tcPr>
            <w:tcW w:w="1000" w:type="dxa"/>
            <w:tcBorders>
              <w:top w:val="nil"/>
              <w:left w:val="single" w:sz="12" w:space="0" w:color="006600"/>
              <w:bottom w:val="single" w:sz="8" w:space="0" w:color="006600"/>
              <w:right w:val="single" w:sz="8" w:space="0" w:color="006600"/>
            </w:tcBorders>
          </w:tcPr>
          <w:p w14:paraId="5740236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529ABC7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53C4AB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Medvinjak - odvojak 4</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50A23A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06456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8A0B5A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86523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4B1A62E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71BDCF2B" w14:textId="77777777" w:rsidTr="00B5409E">
        <w:tc>
          <w:tcPr>
            <w:tcW w:w="1000" w:type="dxa"/>
            <w:tcBorders>
              <w:top w:val="nil"/>
              <w:left w:val="single" w:sz="12" w:space="0" w:color="006600"/>
              <w:bottom w:val="single" w:sz="8" w:space="0" w:color="006600"/>
              <w:right w:val="single" w:sz="8" w:space="0" w:color="006600"/>
            </w:tcBorders>
          </w:tcPr>
          <w:p w14:paraId="1E473EE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E44CAA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01F655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ZC-6224 -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F7FEAC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95E161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982C69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908DB2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0,07</w:t>
            </w:r>
          </w:p>
        </w:tc>
        <w:tc>
          <w:tcPr>
            <w:tcW w:w="955" w:type="dxa"/>
            <w:tcBorders>
              <w:top w:val="nil"/>
              <w:left w:val="nil"/>
              <w:bottom w:val="single" w:sz="8" w:space="0" w:color="006600"/>
              <w:right w:val="single" w:sz="12" w:space="0" w:color="006600"/>
            </w:tcBorders>
          </w:tcPr>
          <w:p w14:paraId="23CC5AA2"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C40B985" w14:textId="77777777" w:rsidTr="00B5409E">
        <w:tc>
          <w:tcPr>
            <w:tcW w:w="1000" w:type="dxa"/>
            <w:tcBorders>
              <w:top w:val="nil"/>
              <w:left w:val="single" w:sz="12" w:space="0" w:color="006600"/>
              <w:bottom w:val="single" w:sz="8" w:space="0" w:color="006600"/>
              <w:right w:val="single" w:sz="8" w:space="0" w:color="006600"/>
            </w:tcBorders>
          </w:tcPr>
          <w:p w14:paraId="19C1880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08D361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45FC76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ZC-6224 -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97167C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EA6067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252FBA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48C988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0C40D58"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501650CC" w14:textId="77777777" w:rsidTr="00B5409E">
        <w:tc>
          <w:tcPr>
            <w:tcW w:w="1000" w:type="dxa"/>
            <w:tcBorders>
              <w:top w:val="nil"/>
              <w:left w:val="single" w:sz="12" w:space="0" w:color="006600"/>
              <w:bottom w:val="single" w:sz="8" w:space="0" w:color="006600"/>
              <w:right w:val="single" w:sz="8" w:space="0" w:color="006600"/>
            </w:tcBorders>
          </w:tcPr>
          <w:p w14:paraId="2A19E0E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DD609F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748E88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ZC-6224 - odvojak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30C50F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A89EA3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7EC2B5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A4646E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451BA1AD" w14:textId="77777777" w:rsidR="00B37983" w:rsidRPr="00B37983" w:rsidRDefault="00B37983" w:rsidP="00B37983">
            <w:pPr>
              <w:spacing w:before="0" w:after="0"/>
              <w:ind w:firstLine="0"/>
              <w:jc w:val="right"/>
              <w:rPr>
                <w:rFonts w:ascii="Calibri" w:hAnsi="Calibri" w:cs="Calibri"/>
                <w:color w:val="000000"/>
                <w:sz w:val="18"/>
                <w:szCs w:val="18"/>
              </w:rPr>
            </w:pPr>
          </w:p>
        </w:tc>
      </w:tr>
      <w:tr w:rsidR="00B37983" w:rsidRPr="00B37983" w14:paraId="0EA813DF" w14:textId="77777777" w:rsidTr="00B5409E">
        <w:tc>
          <w:tcPr>
            <w:tcW w:w="5698" w:type="dxa"/>
            <w:gridSpan w:val="5"/>
            <w:tcBorders>
              <w:top w:val="nil"/>
              <w:left w:val="single" w:sz="12" w:space="0" w:color="006600"/>
              <w:bottom w:val="single" w:sz="8" w:space="0" w:color="006600"/>
              <w:right w:val="single" w:sz="8" w:space="0" w:color="006600"/>
            </w:tcBorders>
          </w:tcPr>
          <w:p w14:paraId="032691FB" w14:textId="77777777" w:rsidR="00B37983" w:rsidRPr="00B37983" w:rsidRDefault="00B37983" w:rsidP="00B37983">
            <w:pPr>
              <w:spacing w:before="0" w:after="0"/>
              <w:ind w:firstLine="0"/>
              <w:jc w:val="left"/>
              <w:rPr>
                <w:rFonts w:ascii="Calibri" w:hAnsi="Calibri" w:cs="Calibri"/>
                <w:b/>
                <w:bCs/>
                <w:sz w:val="18"/>
                <w:szCs w:val="18"/>
              </w:rPr>
            </w:pPr>
            <w:r w:rsidRPr="00B37983">
              <w:rPr>
                <w:rFonts w:ascii="Calibri" w:hAnsi="Calibri" w:cs="Calibri"/>
                <w:b/>
                <w:bCs/>
                <w:sz w:val="18"/>
                <w:szCs w:val="18"/>
              </w:rPr>
              <w:t>UKUPNO asfalt</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9BB04ED" w14:textId="77777777" w:rsidR="00B37983" w:rsidRPr="00B37983" w:rsidRDefault="00B37983" w:rsidP="00B37983">
            <w:pPr>
              <w:spacing w:before="0" w:after="0"/>
              <w:ind w:firstLine="0"/>
              <w:jc w:val="right"/>
              <w:rPr>
                <w:rFonts w:ascii="Calibri" w:hAnsi="Calibri" w:cs="Calibri"/>
                <w:b/>
                <w:bCs/>
                <w:sz w:val="18"/>
                <w:szCs w:val="18"/>
              </w:rPr>
            </w:pPr>
            <w:r w:rsidRPr="00B37983">
              <w:rPr>
                <w:rFonts w:ascii="Calibri" w:hAnsi="Calibri" w:cs="Calibri"/>
                <w:b/>
                <w:bCs/>
                <w:sz w:val="18"/>
                <w:szCs w:val="18"/>
              </w:rPr>
              <w:t>78,40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6B8E187" w14:textId="77777777" w:rsidR="00B37983" w:rsidRPr="00B37983" w:rsidRDefault="00B37983" w:rsidP="00B37983">
            <w:pPr>
              <w:spacing w:before="0" w:after="0"/>
              <w:ind w:firstLine="0"/>
              <w:jc w:val="right"/>
              <w:rPr>
                <w:rFonts w:ascii="Calibri" w:hAnsi="Calibri" w:cs="Calibri"/>
                <w:b/>
                <w:bCs/>
                <w:sz w:val="18"/>
                <w:szCs w:val="18"/>
              </w:rPr>
            </w:pPr>
            <w:r w:rsidRPr="00B37983">
              <w:rPr>
                <w:rFonts w:ascii="Calibri" w:hAnsi="Calibri" w:cs="Calibri"/>
                <w:b/>
                <w:bCs/>
                <w:sz w:val="18"/>
                <w:szCs w:val="18"/>
              </w:rPr>
              <w:t>21,27</w:t>
            </w:r>
          </w:p>
        </w:tc>
        <w:tc>
          <w:tcPr>
            <w:tcW w:w="955" w:type="dxa"/>
            <w:tcBorders>
              <w:top w:val="nil"/>
              <w:left w:val="nil"/>
              <w:bottom w:val="single" w:sz="8" w:space="0" w:color="006600"/>
              <w:right w:val="single" w:sz="12" w:space="0" w:color="006600"/>
            </w:tcBorders>
          </w:tcPr>
          <w:p w14:paraId="4DB0B1F6" w14:textId="77777777" w:rsidR="00B37983" w:rsidRPr="00B37983" w:rsidRDefault="00B37983" w:rsidP="00B37983">
            <w:pPr>
              <w:spacing w:before="0" w:after="0"/>
              <w:ind w:firstLine="0"/>
              <w:jc w:val="right"/>
              <w:rPr>
                <w:rFonts w:ascii="Calibri" w:hAnsi="Calibri" w:cs="Calibri"/>
                <w:b/>
                <w:bCs/>
                <w:sz w:val="18"/>
                <w:szCs w:val="18"/>
              </w:rPr>
            </w:pPr>
          </w:p>
        </w:tc>
      </w:tr>
      <w:tr w:rsidR="00B37983" w:rsidRPr="00B37983" w14:paraId="0220C9EB" w14:textId="77777777" w:rsidTr="00B5409E">
        <w:tc>
          <w:tcPr>
            <w:tcW w:w="1000" w:type="dxa"/>
            <w:tcBorders>
              <w:top w:val="nil"/>
              <w:left w:val="single" w:sz="12" w:space="0" w:color="006600"/>
              <w:bottom w:val="single" w:sz="8" w:space="0" w:color="006600"/>
              <w:right w:val="single" w:sz="8" w:space="0" w:color="006600"/>
            </w:tcBorders>
          </w:tcPr>
          <w:p w14:paraId="610EFBE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6E26EA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7BB330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Rastohatica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3A0E51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E81658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2061B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1,42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6510DA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0,97</w:t>
            </w:r>
          </w:p>
        </w:tc>
        <w:tc>
          <w:tcPr>
            <w:tcW w:w="955" w:type="dxa"/>
            <w:tcBorders>
              <w:top w:val="nil"/>
              <w:left w:val="nil"/>
              <w:bottom w:val="single" w:sz="8" w:space="0" w:color="006600"/>
              <w:right w:val="single" w:sz="12" w:space="0" w:color="006600"/>
            </w:tcBorders>
          </w:tcPr>
          <w:p w14:paraId="2E86BD8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28D8C2D" w14:textId="77777777" w:rsidTr="00B5409E">
        <w:tc>
          <w:tcPr>
            <w:tcW w:w="1000" w:type="dxa"/>
            <w:tcBorders>
              <w:top w:val="nil"/>
              <w:left w:val="single" w:sz="12" w:space="0" w:color="006600"/>
              <w:bottom w:val="single" w:sz="8" w:space="0" w:color="006600"/>
              <w:right w:val="single" w:sz="8" w:space="0" w:color="006600"/>
            </w:tcBorders>
          </w:tcPr>
          <w:p w14:paraId="3EEEFDD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18DB15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3D883C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Bile glavice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45812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9779C2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CAED48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A1CB7E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AC7156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4EC7694" w14:textId="77777777" w:rsidTr="00B5409E">
        <w:tc>
          <w:tcPr>
            <w:tcW w:w="1000" w:type="dxa"/>
            <w:tcBorders>
              <w:top w:val="nil"/>
              <w:left w:val="single" w:sz="12" w:space="0" w:color="006600"/>
              <w:bottom w:val="single" w:sz="8" w:space="0" w:color="006600"/>
              <w:right w:val="single" w:sz="8" w:space="0" w:color="006600"/>
            </w:tcBorders>
          </w:tcPr>
          <w:p w14:paraId="6B47802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Korčula</w:t>
            </w:r>
          </w:p>
        </w:tc>
        <w:tc>
          <w:tcPr>
            <w:tcW w:w="1004" w:type="dxa"/>
            <w:tcBorders>
              <w:top w:val="nil"/>
              <w:left w:val="single" w:sz="12" w:space="0" w:color="006600"/>
              <w:bottom w:val="single" w:sz="8" w:space="0" w:color="006600"/>
              <w:right w:val="single" w:sz="8" w:space="0" w:color="006600"/>
            </w:tcBorders>
          </w:tcPr>
          <w:p w14:paraId="310D126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O51A3028J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D88653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10</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49FE0B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47CE8B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6F836E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B5E286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0,17</w:t>
            </w:r>
          </w:p>
        </w:tc>
        <w:tc>
          <w:tcPr>
            <w:tcW w:w="955" w:type="dxa"/>
            <w:tcBorders>
              <w:top w:val="nil"/>
              <w:left w:val="nil"/>
              <w:bottom w:val="single" w:sz="8" w:space="0" w:color="006600"/>
              <w:right w:val="single" w:sz="12" w:space="0" w:color="006600"/>
            </w:tcBorders>
          </w:tcPr>
          <w:p w14:paraId="76401ED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23A2327" w14:textId="77777777" w:rsidTr="00B5409E">
        <w:tc>
          <w:tcPr>
            <w:tcW w:w="1000" w:type="dxa"/>
            <w:tcBorders>
              <w:top w:val="nil"/>
              <w:left w:val="single" w:sz="12" w:space="0" w:color="006600"/>
              <w:bottom w:val="single" w:sz="8" w:space="0" w:color="006600"/>
              <w:right w:val="single" w:sz="8" w:space="0" w:color="006600"/>
            </w:tcBorders>
          </w:tcPr>
          <w:p w14:paraId="4E8DB61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D8FCEF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O51A3009J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10403E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ZC-6224 - odvojak 2-1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2162F1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818BF4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86FB25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018BEA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7056850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BFB1D3F" w14:textId="77777777" w:rsidTr="00B5409E">
        <w:tc>
          <w:tcPr>
            <w:tcW w:w="1000" w:type="dxa"/>
            <w:tcBorders>
              <w:top w:val="nil"/>
              <w:left w:val="single" w:sz="12" w:space="0" w:color="006600"/>
              <w:bottom w:val="single" w:sz="8" w:space="0" w:color="006600"/>
              <w:right w:val="single" w:sz="8" w:space="0" w:color="006600"/>
            </w:tcBorders>
          </w:tcPr>
          <w:p w14:paraId="4B635F4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E4A943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O51A3015J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E24B3A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ZC-6224 – Žrnovska Banja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10D1E4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4F795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6EFAA1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35D353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955" w:type="dxa"/>
            <w:tcBorders>
              <w:top w:val="nil"/>
              <w:left w:val="nil"/>
              <w:bottom w:val="single" w:sz="8" w:space="0" w:color="006600"/>
              <w:right w:val="single" w:sz="12" w:space="0" w:color="006600"/>
            </w:tcBorders>
          </w:tcPr>
          <w:p w14:paraId="59D0027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0A5016D" w14:textId="77777777" w:rsidTr="00B5409E">
        <w:tc>
          <w:tcPr>
            <w:tcW w:w="1000" w:type="dxa"/>
            <w:tcBorders>
              <w:top w:val="nil"/>
              <w:left w:val="single" w:sz="12" w:space="0" w:color="006600"/>
              <w:bottom w:val="single" w:sz="8" w:space="0" w:color="006600"/>
              <w:right w:val="single" w:sz="8" w:space="0" w:color="006600"/>
            </w:tcBorders>
          </w:tcPr>
          <w:p w14:paraId="0B9DAC1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ADFBCA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O51A3068J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4554BC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Rastohatica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747F2F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40F55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D114EB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C04C3B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DD49D5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A77F4D2" w14:textId="77777777" w:rsidTr="00B5409E">
        <w:tc>
          <w:tcPr>
            <w:tcW w:w="1000" w:type="dxa"/>
            <w:tcBorders>
              <w:top w:val="nil"/>
              <w:left w:val="single" w:sz="12" w:space="0" w:color="006600"/>
              <w:bottom w:val="single" w:sz="8" w:space="0" w:color="006600"/>
              <w:right w:val="single" w:sz="8" w:space="0" w:color="006600"/>
            </w:tcBorders>
          </w:tcPr>
          <w:p w14:paraId="45347EE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09F42DC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O51A3041J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78CA29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Humac-Gornje blato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946C51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javna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B03C06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9F9CA7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EDA4D1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7CD4FB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B5D2F09" w14:textId="77777777" w:rsidTr="00B5409E">
        <w:tc>
          <w:tcPr>
            <w:tcW w:w="1000" w:type="dxa"/>
            <w:tcBorders>
              <w:top w:val="nil"/>
              <w:left w:val="single" w:sz="12" w:space="0" w:color="006600"/>
              <w:bottom w:val="single" w:sz="8" w:space="0" w:color="006600"/>
              <w:right w:val="single" w:sz="8" w:space="0" w:color="006600"/>
            </w:tcBorders>
          </w:tcPr>
          <w:p w14:paraId="66F8183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56C606F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O51P2002G</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6061DC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Moska glava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3B1324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E2EFF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1BA6B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3,16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FD7ED8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2,27</w:t>
            </w:r>
          </w:p>
        </w:tc>
        <w:tc>
          <w:tcPr>
            <w:tcW w:w="955" w:type="dxa"/>
            <w:tcBorders>
              <w:top w:val="nil"/>
              <w:left w:val="nil"/>
              <w:bottom w:val="single" w:sz="8" w:space="0" w:color="006600"/>
              <w:right w:val="single" w:sz="12" w:space="0" w:color="006600"/>
            </w:tcBorders>
          </w:tcPr>
          <w:p w14:paraId="09C1657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8334A12" w14:textId="77777777" w:rsidTr="00B5409E">
        <w:tc>
          <w:tcPr>
            <w:tcW w:w="1000" w:type="dxa"/>
            <w:tcBorders>
              <w:top w:val="nil"/>
              <w:left w:val="single" w:sz="12" w:space="0" w:color="006600"/>
              <w:bottom w:val="single" w:sz="8" w:space="0" w:color="006600"/>
              <w:right w:val="single" w:sz="8" w:space="0" w:color="006600"/>
            </w:tcBorders>
          </w:tcPr>
          <w:p w14:paraId="20E252B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258B5C1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E59C27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Bilušin vrh - Bultina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871C3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E52258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077553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2,29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D0CBAE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1,69</w:t>
            </w:r>
          </w:p>
        </w:tc>
        <w:tc>
          <w:tcPr>
            <w:tcW w:w="955" w:type="dxa"/>
            <w:tcBorders>
              <w:top w:val="nil"/>
              <w:left w:val="nil"/>
              <w:bottom w:val="single" w:sz="8" w:space="0" w:color="006600"/>
              <w:right w:val="single" w:sz="12" w:space="0" w:color="006600"/>
            </w:tcBorders>
          </w:tcPr>
          <w:p w14:paraId="2C6C0CC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818A6A3" w14:textId="77777777" w:rsidTr="00B5409E">
        <w:tc>
          <w:tcPr>
            <w:tcW w:w="1000" w:type="dxa"/>
            <w:tcBorders>
              <w:top w:val="nil"/>
              <w:left w:val="single" w:sz="12" w:space="0" w:color="006600"/>
              <w:bottom w:val="single" w:sz="8" w:space="0" w:color="006600"/>
              <w:right w:val="single" w:sz="8" w:space="0" w:color="006600"/>
            </w:tcBorders>
          </w:tcPr>
          <w:p w14:paraId="72AD603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051095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FE0A6C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Komačarope - Crncica dolac</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86AD50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57BEA6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DDD32D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2,03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9F504E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0,96</w:t>
            </w:r>
          </w:p>
        </w:tc>
        <w:tc>
          <w:tcPr>
            <w:tcW w:w="955" w:type="dxa"/>
            <w:tcBorders>
              <w:top w:val="nil"/>
              <w:left w:val="nil"/>
              <w:bottom w:val="single" w:sz="8" w:space="0" w:color="006600"/>
              <w:right w:val="single" w:sz="12" w:space="0" w:color="006600"/>
            </w:tcBorders>
          </w:tcPr>
          <w:p w14:paraId="57C9E9B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46C63ED" w14:textId="77777777" w:rsidTr="00B5409E">
        <w:tc>
          <w:tcPr>
            <w:tcW w:w="1000" w:type="dxa"/>
            <w:tcBorders>
              <w:top w:val="nil"/>
              <w:left w:val="single" w:sz="12" w:space="0" w:color="006600"/>
              <w:bottom w:val="single" w:sz="8" w:space="0" w:color="006600"/>
              <w:right w:val="single" w:sz="8" w:space="0" w:color="006600"/>
            </w:tcBorders>
          </w:tcPr>
          <w:p w14:paraId="64BDB72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5D27F11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O51P3044G</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057DED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Zahomje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60D74E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D4B0A6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2DBD42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1,97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66602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0,72</w:t>
            </w:r>
          </w:p>
        </w:tc>
        <w:tc>
          <w:tcPr>
            <w:tcW w:w="955" w:type="dxa"/>
            <w:tcBorders>
              <w:top w:val="nil"/>
              <w:left w:val="nil"/>
              <w:bottom w:val="single" w:sz="8" w:space="0" w:color="006600"/>
              <w:right w:val="single" w:sz="12" w:space="0" w:color="006600"/>
            </w:tcBorders>
          </w:tcPr>
          <w:p w14:paraId="428571D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CE8E81C" w14:textId="77777777" w:rsidTr="00B5409E">
        <w:tc>
          <w:tcPr>
            <w:tcW w:w="1000" w:type="dxa"/>
            <w:tcBorders>
              <w:top w:val="nil"/>
              <w:left w:val="single" w:sz="12" w:space="0" w:color="006600"/>
              <w:bottom w:val="single" w:sz="8" w:space="0" w:color="006600"/>
              <w:right w:val="single" w:sz="8" w:space="0" w:color="006600"/>
            </w:tcBorders>
          </w:tcPr>
          <w:p w14:paraId="1D423E6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16013C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DE3EC3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Žrnovo-Okruglić</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BEA174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E8AFC9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5082C5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1,87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59A654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0,49</w:t>
            </w:r>
          </w:p>
        </w:tc>
        <w:tc>
          <w:tcPr>
            <w:tcW w:w="955" w:type="dxa"/>
            <w:tcBorders>
              <w:top w:val="nil"/>
              <w:left w:val="nil"/>
              <w:bottom w:val="single" w:sz="8" w:space="0" w:color="006600"/>
              <w:right w:val="single" w:sz="12" w:space="0" w:color="006600"/>
            </w:tcBorders>
          </w:tcPr>
          <w:p w14:paraId="5F2BC31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27705A0" w14:textId="77777777" w:rsidTr="00B5409E">
        <w:tc>
          <w:tcPr>
            <w:tcW w:w="1000" w:type="dxa"/>
            <w:tcBorders>
              <w:top w:val="nil"/>
              <w:left w:val="single" w:sz="12" w:space="0" w:color="006600"/>
              <w:bottom w:val="single" w:sz="8" w:space="0" w:color="006600"/>
              <w:right w:val="single" w:sz="8" w:space="0" w:color="006600"/>
            </w:tcBorders>
          </w:tcPr>
          <w:p w14:paraId="7E1D32F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13921C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O51R1005J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7D2508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Glogova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A67EE1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26825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061FE3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1,82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A637FC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0,62</w:t>
            </w:r>
          </w:p>
        </w:tc>
        <w:tc>
          <w:tcPr>
            <w:tcW w:w="955" w:type="dxa"/>
            <w:tcBorders>
              <w:top w:val="nil"/>
              <w:left w:val="nil"/>
              <w:bottom w:val="single" w:sz="8" w:space="0" w:color="006600"/>
              <w:right w:val="single" w:sz="12" w:space="0" w:color="006600"/>
            </w:tcBorders>
          </w:tcPr>
          <w:p w14:paraId="362A5E7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75F62AF" w14:textId="77777777" w:rsidTr="00B5409E">
        <w:tc>
          <w:tcPr>
            <w:tcW w:w="1000" w:type="dxa"/>
            <w:tcBorders>
              <w:top w:val="nil"/>
              <w:left w:val="single" w:sz="12" w:space="0" w:color="006600"/>
              <w:bottom w:val="single" w:sz="8" w:space="0" w:color="006600"/>
              <w:right w:val="single" w:sz="8" w:space="0" w:color="006600"/>
            </w:tcBorders>
          </w:tcPr>
          <w:p w14:paraId="7B1F916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51A2B2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7F6786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Osaj brijeg</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576876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F3433E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0B92B4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1,57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ABEC36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0,67</w:t>
            </w:r>
          </w:p>
        </w:tc>
        <w:tc>
          <w:tcPr>
            <w:tcW w:w="955" w:type="dxa"/>
            <w:tcBorders>
              <w:top w:val="nil"/>
              <w:left w:val="nil"/>
              <w:bottom w:val="single" w:sz="8" w:space="0" w:color="006600"/>
              <w:right w:val="single" w:sz="12" w:space="0" w:color="006600"/>
            </w:tcBorders>
          </w:tcPr>
          <w:p w14:paraId="035BE4A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0AD8A99" w14:textId="77777777" w:rsidTr="00B5409E">
        <w:tc>
          <w:tcPr>
            <w:tcW w:w="1000" w:type="dxa"/>
            <w:tcBorders>
              <w:top w:val="nil"/>
              <w:left w:val="single" w:sz="12" w:space="0" w:color="006600"/>
              <w:bottom w:val="single" w:sz="8" w:space="0" w:color="006600"/>
              <w:right w:val="single" w:sz="8" w:space="0" w:color="006600"/>
            </w:tcBorders>
          </w:tcPr>
          <w:p w14:paraId="2159BE2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ADF907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DB6F47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Dračevica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CD1FA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E44C3E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F1D4F0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1,36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26CFFD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0,29</w:t>
            </w:r>
          </w:p>
        </w:tc>
        <w:tc>
          <w:tcPr>
            <w:tcW w:w="955" w:type="dxa"/>
            <w:tcBorders>
              <w:top w:val="nil"/>
              <w:left w:val="nil"/>
              <w:bottom w:val="single" w:sz="8" w:space="0" w:color="006600"/>
              <w:right w:val="single" w:sz="12" w:space="0" w:color="006600"/>
            </w:tcBorders>
          </w:tcPr>
          <w:p w14:paraId="4AA03F6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7A6C357" w14:textId="77777777" w:rsidTr="00B5409E">
        <w:tc>
          <w:tcPr>
            <w:tcW w:w="1000" w:type="dxa"/>
            <w:tcBorders>
              <w:top w:val="nil"/>
              <w:left w:val="single" w:sz="12" w:space="0" w:color="006600"/>
              <w:bottom w:val="single" w:sz="8" w:space="0" w:color="006600"/>
              <w:right w:val="single" w:sz="8" w:space="0" w:color="006600"/>
            </w:tcBorders>
          </w:tcPr>
          <w:p w14:paraId="1CAAAED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5B01CB0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ED723A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Pelegrin</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E80685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2F5F9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77408F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1,27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988BA0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D5597A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EEA0683" w14:textId="77777777" w:rsidTr="00B5409E">
        <w:tc>
          <w:tcPr>
            <w:tcW w:w="1000" w:type="dxa"/>
            <w:tcBorders>
              <w:top w:val="nil"/>
              <w:left w:val="single" w:sz="12" w:space="0" w:color="006600"/>
              <w:bottom w:val="single" w:sz="8" w:space="0" w:color="006600"/>
              <w:right w:val="single" w:sz="8" w:space="0" w:color="006600"/>
            </w:tcBorders>
          </w:tcPr>
          <w:p w14:paraId="53A0E83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5EF9CA3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FCF955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Smokov do</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9A02F7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4B0AA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6E3A71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1,26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68F019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0,56</w:t>
            </w:r>
          </w:p>
        </w:tc>
        <w:tc>
          <w:tcPr>
            <w:tcW w:w="955" w:type="dxa"/>
            <w:tcBorders>
              <w:top w:val="nil"/>
              <w:left w:val="nil"/>
              <w:bottom w:val="single" w:sz="8" w:space="0" w:color="006600"/>
              <w:right w:val="single" w:sz="12" w:space="0" w:color="006600"/>
            </w:tcBorders>
          </w:tcPr>
          <w:p w14:paraId="673BDF1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DB459D5" w14:textId="77777777" w:rsidTr="00B5409E">
        <w:tc>
          <w:tcPr>
            <w:tcW w:w="1000" w:type="dxa"/>
            <w:tcBorders>
              <w:top w:val="nil"/>
              <w:left w:val="single" w:sz="12" w:space="0" w:color="006600"/>
              <w:bottom w:val="single" w:sz="8" w:space="0" w:color="006600"/>
              <w:right w:val="single" w:sz="8" w:space="0" w:color="006600"/>
            </w:tcBorders>
          </w:tcPr>
          <w:p w14:paraId="7308C04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lastRenderedPageBreak/>
              <w:t>Lumbarda</w:t>
            </w:r>
          </w:p>
        </w:tc>
        <w:tc>
          <w:tcPr>
            <w:tcW w:w="1004" w:type="dxa"/>
            <w:tcBorders>
              <w:top w:val="nil"/>
              <w:left w:val="single" w:sz="12" w:space="0" w:color="006600"/>
              <w:bottom w:val="single" w:sz="8" w:space="0" w:color="006600"/>
              <w:right w:val="single" w:sz="8" w:space="0" w:color="006600"/>
            </w:tcBorders>
          </w:tcPr>
          <w:p w14:paraId="31C56B3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DADF2F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Kočje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54EE87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F38E51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4B95E4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1,26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6618E4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0,63</w:t>
            </w:r>
          </w:p>
        </w:tc>
        <w:tc>
          <w:tcPr>
            <w:tcW w:w="955" w:type="dxa"/>
            <w:tcBorders>
              <w:top w:val="nil"/>
              <w:left w:val="nil"/>
              <w:bottom w:val="single" w:sz="8" w:space="0" w:color="006600"/>
              <w:right w:val="single" w:sz="12" w:space="0" w:color="006600"/>
            </w:tcBorders>
          </w:tcPr>
          <w:p w14:paraId="079AEE4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54CBEDC" w14:textId="77777777" w:rsidTr="00B5409E">
        <w:tc>
          <w:tcPr>
            <w:tcW w:w="1000" w:type="dxa"/>
            <w:tcBorders>
              <w:top w:val="nil"/>
              <w:left w:val="single" w:sz="12" w:space="0" w:color="006600"/>
              <w:bottom w:val="single" w:sz="8" w:space="0" w:color="006600"/>
              <w:right w:val="single" w:sz="8" w:space="0" w:color="006600"/>
            </w:tcBorders>
          </w:tcPr>
          <w:p w14:paraId="6AE72F1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207A3E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A28E26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St. Martin</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D82C72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D1E604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15F95F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1,16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B085A2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0,42</w:t>
            </w:r>
          </w:p>
        </w:tc>
        <w:tc>
          <w:tcPr>
            <w:tcW w:w="955" w:type="dxa"/>
            <w:tcBorders>
              <w:top w:val="nil"/>
              <w:left w:val="nil"/>
              <w:bottom w:val="single" w:sz="8" w:space="0" w:color="006600"/>
              <w:right w:val="single" w:sz="12" w:space="0" w:color="006600"/>
            </w:tcBorders>
          </w:tcPr>
          <w:p w14:paraId="1A78547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849F2E3" w14:textId="77777777" w:rsidTr="00B5409E">
        <w:tc>
          <w:tcPr>
            <w:tcW w:w="1000" w:type="dxa"/>
            <w:tcBorders>
              <w:top w:val="nil"/>
              <w:left w:val="single" w:sz="12" w:space="0" w:color="006600"/>
              <w:bottom w:val="single" w:sz="8" w:space="0" w:color="006600"/>
              <w:right w:val="single" w:sz="8" w:space="0" w:color="006600"/>
            </w:tcBorders>
          </w:tcPr>
          <w:p w14:paraId="3C42B3C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65F8639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511607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Bultina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6AE691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0218C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77D757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1,05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30F404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0,80</w:t>
            </w:r>
          </w:p>
        </w:tc>
        <w:tc>
          <w:tcPr>
            <w:tcW w:w="955" w:type="dxa"/>
            <w:tcBorders>
              <w:top w:val="nil"/>
              <w:left w:val="nil"/>
              <w:bottom w:val="single" w:sz="8" w:space="0" w:color="006600"/>
              <w:right w:val="single" w:sz="12" w:space="0" w:color="006600"/>
            </w:tcBorders>
          </w:tcPr>
          <w:p w14:paraId="4B22920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8534483" w14:textId="77777777" w:rsidTr="00B5409E">
        <w:tc>
          <w:tcPr>
            <w:tcW w:w="1000" w:type="dxa"/>
            <w:tcBorders>
              <w:top w:val="nil"/>
              <w:left w:val="single" w:sz="12" w:space="0" w:color="006600"/>
              <w:bottom w:val="single" w:sz="8" w:space="0" w:color="006600"/>
              <w:right w:val="single" w:sz="8" w:space="0" w:color="006600"/>
            </w:tcBorders>
          </w:tcPr>
          <w:p w14:paraId="17F7B31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49EAE9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O51P3035J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69D590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Humac-Gornje blato</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D6E6BB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02822F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ED1B6B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1,04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E5A8C2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0,13</w:t>
            </w:r>
          </w:p>
        </w:tc>
        <w:tc>
          <w:tcPr>
            <w:tcW w:w="955" w:type="dxa"/>
            <w:tcBorders>
              <w:top w:val="nil"/>
              <w:left w:val="nil"/>
              <w:bottom w:val="single" w:sz="8" w:space="0" w:color="006600"/>
              <w:right w:val="single" w:sz="12" w:space="0" w:color="006600"/>
            </w:tcBorders>
          </w:tcPr>
          <w:p w14:paraId="72BF84B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5B3857A" w14:textId="77777777" w:rsidTr="00B5409E">
        <w:tc>
          <w:tcPr>
            <w:tcW w:w="1000" w:type="dxa"/>
            <w:tcBorders>
              <w:top w:val="nil"/>
              <w:left w:val="single" w:sz="12" w:space="0" w:color="006600"/>
              <w:bottom w:val="single" w:sz="8" w:space="0" w:color="006600"/>
              <w:right w:val="single" w:sz="8" w:space="0" w:color="006600"/>
            </w:tcBorders>
          </w:tcPr>
          <w:p w14:paraId="6D781BF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33D5024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DC474D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Ražnjić - sjever</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4C263C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07A615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F5529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1,03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B6D909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0,51</w:t>
            </w:r>
          </w:p>
        </w:tc>
        <w:tc>
          <w:tcPr>
            <w:tcW w:w="955" w:type="dxa"/>
            <w:tcBorders>
              <w:top w:val="nil"/>
              <w:left w:val="nil"/>
              <w:bottom w:val="single" w:sz="8" w:space="0" w:color="006600"/>
              <w:right w:val="single" w:sz="12" w:space="0" w:color="006600"/>
            </w:tcBorders>
          </w:tcPr>
          <w:p w14:paraId="154FE93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A415FF0" w14:textId="77777777" w:rsidTr="00B5409E">
        <w:tc>
          <w:tcPr>
            <w:tcW w:w="1000" w:type="dxa"/>
            <w:tcBorders>
              <w:top w:val="nil"/>
              <w:left w:val="single" w:sz="12" w:space="0" w:color="006600"/>
              <w:bottom w:val="single" w:sz="8" w:space="0" w:color="006600"/>
              <w:right w:val="single" w:sz="8" w:space="0" w:color="006600"/>
            </w:tcBorders>
          </w:tcPr>
          <w:p w14:paraId="43147BA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3D78EF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O51P2010J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F93FAB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U. Rasohatica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B05EA5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CFAE2F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E1165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922B27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0,69</w:t>
            </w:r>
          </w:p>
        </w:tc>
        <w:tc>
          <w:tcPr>
            <w:tcW w:w="955" w:type="dxa"/>
            <w:tcBorders>
              <w:top w:val="nil"/>
              <w:left w:val="nil"/>
              <w:bottom w:val="single" w:sz="8" w:space="0" w:color="006600"/>
              <w:right w:val="single" w:sz="12" w:space="0" w:color="006600"/>
            </w:tcBorders>
          </w:tcPr>
          <w:p w14:paraId="6325552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80F252D" w14:textId="77777777" w:rsidTr="00B5409E">
        <w:tc>
          <w:tcPr>
            <w:tcW w:w="1000" w:type="dxa"/>
            <w:tcBorders>
              <w:top w:val="nil"/>
              <w:left w:val="single" w:sz="12" w:space="0" w:color="006600"/>
              <w:bottom w:val="single" w:sz="8" w:space="0" w:color="006600"/>
              <w:right w:val="single" w:sz="8" w:space="0" w:color="006600"/>
            </w:tcBorders>
          </w:tcPr>
          <w:p w14:paraId="290A43B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9D3BE6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B3C853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Dinjac - Zaglav</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CF0B8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0FA52F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4DE9F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E152B2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0,70</w:t>
            </w:r>
          </w:p>
        </w:tc>
        <w:tc>
          <w:tcPr>
            <w:tcW w:w="955" w:type="dxa"/>
            <w:tcBorders>
              <w:top w:val="nil"/>
              <w:left w:val="nil"/>
              <w:bottom w:val="single" w:sz="8" w:space="0" w:color="006600"/>
              <w:right w:val="single" w:sz="12" w:space="0" w:color="006600"/>
            </w:tcBorders>
          </w:tcPr>
          <w:p w14:paraId="0D2463A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C74C3AD" w14:textId="77777777" w:rsidTr="00B5409E">
        <w:tc>
          <w:tcPr>
            <w:tcW w:w="1000" w:type="dxa"/>
            <w:tcBorders>
              <w:top w:val="nil"/>
              <w:left w:val="single" w:sz="12" w:space="0" w:color="006600"/>
              <w:bottom w:val="single" w:sz="8" w:space="0" w:color="006600"/>
              <w:right w:val="single" w:sz="8" w:space="0" w:color="006600"/>
            </w:tcBorders>
          </w:tcPr>
          <w:p w14:paraId="08121BB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9BD482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D865E8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Veli vrh</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6E64BA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BEFEB0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E18445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402541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0,48</w:t>
            </w:r>
          </w:p>
        </w:tc>
        <w:tc>
          <w:tcPr>
            <w:tcW w:w="955" w:type="dxa"/>
            <w:tcBorders>
              <w:top w:val="nil"/>
              <w:left w:val="nil"/>
              <w:bottom w:val="single" w:sz="8" w:space="0" w:color="006600"/>
              <w:right w:val="single" w:sz="12" w:space="0" w:color="006600"/>
            </w:tcBorders>
          </w:tcPr>
          <w:p w14:paraId="4860965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4116B58" w14:textId="77777777" w:rsidTr="00B5409E">
        <w:tc>
          <w:tcPr>
            <w:tcW w:w="1000" w:type="dxa"/>
            <w:tcBorders>
              <w:top w:val="nil"/>
              <w:left w:val="single" w:sz="12" w:space="0" w:color="006600"/>
              <w:bottom w:val="single" w:sz="8" w:space="0" w:color="006600"/>
              <w:right w:val="single" w:sz="8" w:space="0" w:color="006600"/>
            </w:tcBorders>
          </w:tcPr>
          <w:p w14:paraId="66839A8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1CC800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D58ECA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Zlo polje - Sitava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77BA78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DD6860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9E0F69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661BBB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0,66</w:t>
            </w:r>
          </w:p>
        </w:tc>
        <w:tc>
          <w:tcPr>
            <w:tcW w:w="955" w:type="dxa"/>
            <w:tcBorders>
              <w:top w:val="nil"/>
              <w:left w:val="nil"/>
              <w:bottom w:val="single" w:sz="8" w:space="0" w:color="006600"/>
              <w:right w:val="single" w:sz="12" w:space="0" w:color="006600"/>
            </w:tcBorders>
          </w:tcPr>
          <w:p w14:paraId="1E6BAE7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2DF09C6" w14:textId="77777777" w:rsidTr="00B5409E">
        <w:tc>
          <w:tcPr>
            <w:tcW w:w="1000" w:type="dxa"/>
            <w:tcBorders>
              <w:top w:val="nil"/>
              <w:left w:val="single" w:sz="12" w:space="0" w:color="006600"/>
              <w:bottom w:val="single" w:sz="8" w:space="0" w:color="006600"/>
              <w:right w:val="single" w:sz="8" w:space="0" w:color="006600"/>
            </w:tcBorders>
          </w:tcPr>
          <w:p w14:paraId="4B4FCD7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4F89EE1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97F304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Mindel</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6D25A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949971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735FBA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D0465F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0,15</w:t>
            </w:r>
          </w:p>
        </w:tc>
        <w:tc>
          <w:tcPr>
            <w:tcW w:w="955" w:type="dxa"/>
            <w:tcBorders>
              <w:top w:val="nil"/>
              <w:left w:val="nil"/>
              <w:bottom w:val="single" w:sz="8" w:space="0" w:color="006600"/>
              <w:right w:val="single" w:sz="12" w:space="0" w:color="006600"/>
            </w:tcBorders>
          </w:tcPr>
          <w:p w14:paraId="3CC8EAA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D9B66E3" w14:textId="77777777" w:rsidTr="00B5409E">
        <w:tc>
          <w:tcPr>
            <w:tcW w:w="1000" w:type="dxa"/>
            <w:tcBorders>
              <w:top w:val="nil"/>
              <w:left w:val="single" w:sz="12" w:space="0" w:color="006600"/>
              <w:bottom w:val="single" w:sz="8" w:space="0" w:color="006600"/>
              <w:right w:val="single" w:sz="8" w:space="0" w:color="006600"/>
            </w:tcBorders>
          </w:tcPr>
          <w:p w14:paraId="4186A32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652D1DA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ED7796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Lokva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58D67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A290EC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428463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0,83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819F9E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0,39</w:t>
            </w:r>
          </w:p>
        </w:tc>
        <w:tc>
          <w:tcPr>
            <w:tcW w:w="955" w:type="dxa"/>
            <w:tcBorders>
              <w:top w:val="nil"/>
              <w:left w:val="nil"/>
              <w:bottom w:val="single" w:sz="8" w:space="0" w:color="006600"/>
              <w:right w:val="single" w:sz="12" w:space="0" w:color="006600"/>
            </w:tcBorders>
          </w:tcPr>
          <w:p w14:paraId="6795EC6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A128249" w14:textId="77777777" w:rsidTr="00B5409E">
        <w:tc>
          <w:tcPr>
            <w:tcW w:w="1000" w:type="dxa"/>
            <w:tcBorders>
              <w:top w:val="nil"/>
              <w:left w:val="single" w:sz="12" w:space="0" w:color="006600"/>
              <w:bottom w:val="single" w:sz="8" w:space="0" w:color="006600"/>
              <w:right w:val="single" w:sz="8" w:space="0" w:color="006600"/>
            </w:tcBorders>
          </w:tcPr>
          <w:p w14:paraId="4DC6FE2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6105F4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D24FDF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Postrana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2FC34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663266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4C50C5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0,70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676638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0,08</w:t>
            </w:r>
          </w:p>
        </w:tc>
        <w:tc>
          <w:tcPr>
            <w:tcW w:w="955" w:type="dxa"/>
            <w:tcBorders>
              <w:top w:val="nil"/>
              <w:left w:val="nil"/>
              <w:bottom w:val="single" w:sz="8" w:space="0" w:color="006600"/>
              <w:right w:val="single" w:sz="12" w:space="0" w:color="006600"/>
            </w:tcBorders>
          </w:tcPr>
          <w:p w14:paraId="06D525A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ABDF962" w14:textId="77777777" w:rsidTr="00B5409E">
        <w:tc>
          <w:tcPr>
            <w:tcW w:w="1000" w:type="dxa"/>
            <w:tcBorders>
              <w:top w:val="nil"/>
              <w:left w:val="single" w:sz="12" w:space="0" w:color="006600"/>
              <w:bottom w:val="single" w:sz="8" w:space="0" w:color="006600"/>
              <w:right w:val="single" w:sz="8" w:space="0" w:color="006600"/>
            </w:tcBorders>
          </w:tcPr>
          <w:p w14:paraId="731D05B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3B70CCC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16C572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Konjščar</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57D50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895069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82B023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5018BC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0,08</w:t>
            </w:r>
          </w:p>
        </w:tc>
        <w:tc>
          <w:tcPr>
            <w:tcW w:w="955" w:type="dxa"/>
            <w:tcBorders>
              <w:top w:val="nil"/>
              <w:left w:val="nil"/>
              <w:bottom w:val="single" w:sz="8" w:space="0" w:color="006600"/>
              <w:right w:val="single" w:sz="12" w:space="0" w:color="006600"/>
            </w:tcBorders>
          </w:tcPr>
          <w:p w14:paraId="775CB5F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F9A67F7" w14:textId="77777777" w:rsidTr="00B5409E">
        <w:tc>
          <w:tcPr>
            <w:tcW w:w="1000" w:type="dxa"/>
            <w:tcBorders>
              <w:top w:val="nil"/>
              <w:left w:val="single" w:sz="12" w:space="0" w:color="006600"/>
              <w:bottom w:val="single" w:sz="8" w:space="0" w:color="006600"/>
              <w:right w:val="single" w:sz="8" w:space="0" w:color="006600"/>
            </w:tcBorders>
          </w:tcPr>
          <w:p w14:paraId="2514FC0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1160AD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5AB841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Mikulina glava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FF7755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35C942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AC229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3B8AC5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0,26</w:t>
            </w:r>
          </w:p>
        </w:tc>
        <w:tc>
          <w:tcPr>
            <w:tcW w:w="955" w:type="dxa"/>
            <w:tcBorders>
              <w:top w:val="nil"/>
              <w:left w:val="nil"/>
              <w:bottom w:val="single" w:sz="8" w:space="0" w:color="006600"/>
              <w:right w:val="single" w:sz="12" w:space="0" w:color="006600"/>
            </w:tcBorders>
          </w:tcPr>
          <w:p w14:paraId="4EB84E2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9DA0D7D" w14:textId="77777777" w:rsidTr="00B5409E">
        <w:tc>
          <w:tcPr>
            <w:tcW w:w="1000" w:type="dxa"/>
            <w:tcBorders>
              <w:top w:val="nil"/>
              <w:left w:val="single" w:sz="12" w:space="0" w:color="006600"/>
              <w:bottom w:val="single" w:sz="8" w:space="0" w:color="006600"/>
              <w:right w:val="single" w:sz="8" w:space="0" w:color="006600"/>
            </w:tcBorders>
          </w:tcPr>
          <w:p w14:paraId="31931AA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371C9F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F5EC28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Žrnovo-Okruglić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59AA2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7E196C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462066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F9C09B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02D6DC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2F75BCF" w14:textId="77777777" w:rsidTr="00B5409E">
        <w:tc>
          <w:tcPr>
            <w:tcW w:w="1000" w:type="dxa"/>
            <w:tcBorders>
              <w:top w:val="nil"/>
              <w:left w:val="single" w:sz="12" w:space="0" w:color="006600"/>
              <w:bottom w:val="single" w:sz="8" w:space="0" w:color="006600"/>
              <w:right w:val="single" w:sz="8" w:space="0" w:color="006600"/>
            </w:tcBorders>
          </w:tcPr>
          <w:p w14:paraId="3D44613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0351FE3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B91E37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Pudarica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6D0062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588E04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F11FDE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045900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0,26</w:t>
            </w:r>
          </w:p>
        </w:tc>
        <w:tc>
          <w:tcPr>
            <w:tcW w:w="955" w:type="dxa"/>
            <w:tcBorders>
              <w:top w:val="nil"/>
              <w:left w:val="nil"/>
              <w:bottom w:val="single" w:sz="8" w:space="0" w:color="006600"/>
              <w:right w:val="single" w:sz="12" w:space="0" w:color="006600"/>
            </w:tcBorders>
          </w:tcPr>
          <w:p w14:paraId="77B26C7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8149539" w14:textId="77777777" w:rsidTr="00B5409E">
        <w:tc>
          <w:tcPr>
            <w:tcW w:w="1000" w:type="dxa"/>
            <w:tcBorders>
              <w:top w:val="nil"/>
              <w:left w:val="single" w:sz="12" w:space="0" w:color="006600"/>
              <w:bottom w:val="single" w:sz="8" w:space="0" w:color="006600"/>
              <w:right w:val="single" w:sz="8" w:space="0" w:color="006600"/>
            </w:tcBorders>
          </w:tcPr>
          <w:p w14:paraId="3689DA8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619268E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8D0492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Zastrazje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9933D1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09AEEE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2CCB8A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0,61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2D51EE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0,35</w:t>
            </w:r>
          </w:p>
        </w:tc>
        <w:tc>
          <w:tcPr>
            <w:tcW w:w="955" w:type="dxa"/>
            <w:tcBorders>
              <w:top w:val="nil"/>
              <w:left w:val="nil"/>
              <w:bottom w:val="single" w:sz="8" w:space="0" w:color="006600"/>
              <w:right w:val="single" w:sz="12" w:space="0" w:color="006600"/>
            </w:tcBorders>
          </w:tcPr>
          <w:p w14:paraId="3510944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E538EBB" w14:textId="77777777" w:rsidTr="00B5409E">
        <w:tc>
          <w:tcPr>
            <w:tcW w:w="1000" w:type="dxa"/>
            <w:tcBorders>
              <w:top w:val="nil"/>
              <w:left w:val="single" w:sz="12" w:space="0" w:color="006600"/>
              <w:bottom w:val="single" w:sz="8" w:space="0" w:color="006600"/>
              <w:right w:val="single" w:sz="8" w:space="0" w:color="006600"/>
            </w:tcBorders>
          </w:tcPr>
          <w:p w14:paraId="28AD7F1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2F1E8A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577313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Bile glavice - odvojak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8A745E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431504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2E0EDA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A0A45A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0,36</w:t>
            </w:r>
          </w:p>
        </w:tc>
        <w:tc>
          <w:tcPr>
            <w:tcW w:w="955" w:type="dxa"/>
            <w:tcBorders>
              <w:top w:val="nil"/>
              <w:left w:val="nil"/>
              <w:bottom w:val="single" w:sz="8" w:space="0" w:color="006600"/>
              <w:right w:val="single" w:sz="12" w:space="0" w:color="006600"/>
            </w:tcBorders>
          </w:tcPr>
          <w:p w14:paraId="371E3E9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EC75FCD" w14:textId="77777777" w:rsidTr="00B5409E">
        <w:tc>
          <w:tcPr>
            <w:tcW w:w="1000" w:type="dxa"/>
            <w:tcBorders>
              <w:top w:val="nil"/>
              <w:left w:val="single" w:sz="12" w:space="0" w:color="006600"/>
              <w:bottom w:val="single" w:sz="8" w:space="0" w:color="006600"/>
              <w:right w:val="single" w:sz="8" w:space="0" w:color="006600"/>
            </w:tcBorders>
          </w:tcPr>
          <w:p w14:paraId="0697630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8BF5EE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0A9CAA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Žukov brig</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D0E5D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50EACF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F0E78B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93AD1E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0,57</w:t>
            </w:r>
          </w:p>
        </w:tc>
        <w:tc>
          <w:tcPr>
            <w:tcW w:w="955" w:type="dxa"/>
            <w:tcBorders>
              <w:top w:val="nil"/>
              <w:left w:val="nil"/>
              <w:bottom w:val="single" w:sz="8" w:space="0" w:color="006600"/>
              <w:right w:val="single" w:sz="12" w:space="0" w:color="006600"/>
            </w:tcBorders>
          </w:tcPr>
          <w:p w14:paraId="5093BD0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53355A5" w14:textId="77777777" w:rsidTr="00B5409E">
        <w:tc>
          <w:tcPr>
            <w:tcW w:w="1000" w:type="dxa"/>
            <w:tcBorders>
              <w:top w:val="nil"/>
              <w:left w:val="single" w:sz="12" w:space="0" w:color="006600"/>
              <w:bottom w:val="single" w:sz="8" w:space="0" w:color="006600"/>
              <w:right w:val="single" w:sz="8" w:space="0" w:color="006600"/>
            </w:tcBorders>
          </w:tcPr>
          <w:p w14:paraId="51B3266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0D4D23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F92A7C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Vranča glavica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83A946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A5BB52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B4106B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8AC404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232A9F7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B86BACF" w14:textId="77777777" w:rsidTr="00B5409E">
        <w:tc>
          <w:tcPr>
            <w:tcW w:w="1000" w:type="dxa"/>
            <w:tcBorders>
              <w:top w:val="nil"/>
              <w:left w:val="single" w:sz="12" w:space="0" w:color="006600"/>
              <w:bottom w:val="single" w:sz="8" w:space="0" w:color="006600"/>
              <w:right w:val="single" w:sz="8" w:space="0" w:color="006600"/>
            </w:tcBorders>
          </w:tcPr>
          <w:p w14:paraId="0D69592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D8D3E0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E92444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Žukova njiva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C5128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92AED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64981B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D00F6C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3908393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EB410CA" w14:textId="77777777" w:rsidTr="00B5409E">
        <w:tc>
          <w:tcPr>
            <w:tcW w:w="1000" w:type="dxa"/>
            <w:tcBorders>
              <w:top w:val="nil"/>
              <w:left w:val="single" w:sz="12" w:space="0" w:color="006600"/>
              <w:bottom w:val="single" w:sz="8" w:space="0" w:color="006600"/>
              <w:right w:val="single" w:sz="8" w:space="0" w:color="006600"/>
            </w:tcBorders>
          </w:tcPr>
          <w:p w14:paraId="4AB95EE8"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47ABD9A"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O51P3057J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3C89630"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Bilušin vrh - Bultina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366FB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069069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82DB3E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C5B8CD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0,37</w:t>
            </w:r>
          </w:p>
        </w:tc>
        <w:tc>
          <w:tcPr>
            <w:tcW w:w="955" w:type="dxa"/>
            <w:tcBorders>
              <w:top w:val="nil"/>
              <w:left w:val="nil"/>
              <w:bottom w:val="single" w:sz="8" w:space="0" w:color="006600"/>
              <w:right w:val="single" w:sz="12" w:space="0" w:color="006600"/>
            </w:tcBorders>
          </w:tcPr>
          <w:p w14:paraId="5F3711D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2C925E0" w14:textId="77777777" w:rsidTr="00B5409E">
        <w:tc>
          <w:tcPr>
            <w:tcW w:w="1000" w:type="dxa"/>
            <w:tcBorders>
              <w:top w:val="nil"/>
              <w:left w:val="single" w:sz="12" w:space="0" w:color="006600"/>
              <w:bottom w:val="single" w:sz="8" w:space="0" w:color="006600"/>
              <w:right w:val="single" w:sz="8" w:space="0" w:color="006600"/>
            </w:tcBorders>
          </w:tcPr>
          <w:p w14:paraId="3CF4EB4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AF1D63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AB4896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Doviča luka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08D4F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DEF4A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05D6EB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B6DECB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0,42</w:t>
            </w:r>
          </w:p>
        </w:tc>
        <w:tc>
          <w:tcPr>
            <w:tcW w:w="955" w:type="dxa"/>
            <w:tcBorders>
              <w:top w:val="nil"/>
              <w:left w:val="nil"/>
              <w:bottom w:val="single" w:sz="8" w:space="0" w:color="006600"/>
              <w:right w:val="single" w:sz="12" w:space="0" w:color="006600"/>
            </w:tcBorders>
          </w:tcPr>
          <w:p w14:paraId="231E770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85FBE0F" w14:textId="77777777" w:rsidTr="00B5409E">
        <w:tc>
          <w:tcPr>
            <w:tcW w:w="1000" w:type="dxa"/>
            <w:tcBorders>
              <w:top w:val="nil"/>
              <w:left w:val="single" w:sz="12" w:space="0" w:color="006600"/>
              <w:bottom w:val="single" w:sz="8" w:space="0" w:color="006600"/>
              <w:right w:val="single" w:sz="8" w:space="0" w:color="006600"/>
            </w:tcBorders>
          </w:tcPr>
          <w:p w14:paraId="59BEF68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0E03EE4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7D83EA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DE977D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0A7831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5DF41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069AFD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0,08</w:t>
            </w:r>
          </w:p>
        </w:tc>
        <w:tc>
          <w:tcPr>
            <w:tcW w:w="955" w:type="dxa"/>
            <w:tcBorders>
              <w:top w:val="nil"/>
              <w:left w:val="nil"/>
              <w:bottom w:val="single" w:sz="8" w:space="0" w:color="006600"/>
              <w:right w:val="single" w:sz="12" w:space="0" w:color="006600"/>
            </w:tcBorders>
          </w:tcPr>
          <w:p w14:paraId="718B4EE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594DE3A" w14:textId="77777777" w:rsidTr="00B5409E">
        <w:tc>
          <w:tcPr>
            <w:tcW w:w="1000" w:type="dxa"/>
            <w:tcBorders>
              <w:top w:val="nil"/>
              <w:left w:val="single" w:sz="12" w:space="0" w:color="006600"/>
              <w:bottom w:val="single" w:sz="8" w:space="0" w:color="006600"/>
              <w:right w:val="single" w:sz="8" w:space="0" w:color="006600"/>
            </w:tcBorders>
          </w:tcPr>
          <w:p w14:paraId="5C0AECC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2A2AC2B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57CF5A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Baruža - Zmija br.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5E97F6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9C8996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B21D9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F254E5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353C4E4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2134419" w14:textId="77777777" w:rsidTr="00B5409E">
        <w:tc>
          <w:tcPr>
            <w:tcW w:w="1000" w:type="dxa"/>
            <w:tcBorders>
              <w:top w:val="nil"/>
              <w:left w:val="single" w:sz="12" w:space="0" w:color="006600"/>
              <w:bottom w:val="single" w:sz="8" w:space="0" w:color="006600"/>
              <w:right w:val="single" w:sz="8" w:space="0" w:color="006600"/>
            </w:tcBorders>
          </w:tcPr>
          <w:p w14:paraId="1B1E336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0A6080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C8F9F3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Dovčiča luka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CDB8EF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E097ED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D53CC6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2D5848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0,39</w:t>
            </w:r>
          </w:p>
        </w:tc>
        <w:tc>
          <w:tcPr>
            <w:tcW w:w="955" w:type="dxa"/>
            <w:tcBorders>
              <w:top w:val="nil"/>
              <w:left w:val="nil"/>
              <w:bottom w:val="single" w:sz="8" w:space="0" w:color="006600"/>
              <w:right w:val="single" w:sz="12" w:space="0" w:color="006600"/>
            </w:tcBorders>
          </w:tcPr>
          <w:p w14:paraId="644910B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152D10F" w14:textId="77777777" w:rsidTr="00B5409E">
        <w:tc>
          <w:tcPr>
            <w:tcW w:w="1000" w:type="dxa"/>
            <w:tcBorders>
              <w:top w:val="nil"/>
              <w:left w:val="single" w:sz="12" w:space="0" w:color="006600"/>
              <w:bottom w:val="single" w:sz="8" w:space="0" w:color="006600"/>
              <w:right w:val="single" w:sz="8" w:space="0" w:color="006600"/>
            </w:tcBorders>
          </w:tcPr>
          <w:p w14:paraId="18286A7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188587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6B6271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Gola glava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5068C1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73986C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4F374A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ACE082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0D1B748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4085915" w14:textId="77777777" w:rsidTr="00B5409E">
        <w:tc>
          <w:tcPr>
            <w:tcW w:w="1000" w:type="dxa"/>
            <w:tcBorders>
              <w:top w:val="nil"/>
              <w:left w:val="single" w:sz="12" w:space="0" w:color="006600"/>
              <w:bottom w:val="single" w:sz="8" w:space="0" w:color="006600"/>
              <w:right w:val="single" w:sz="8" w:space="0" w:color="006600"/>
            </w:tcBorders>
          </w:tcPr>
          <w:p w14:paraId="112B211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EA2285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DF213B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Uska l.</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AEABD8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A75B57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C0675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049096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CFBD43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76F02D4" w14:textId="77777777" w:rsidTr="00B5409E">
        <w:tc>
          <w:tcPr>
            <w:tcW w:w="1000" w:type="dxa"/>
            <w:tcBorders>
              <w:top w:val="nil"/>
              <w:left w:val="single" w:sz="12" w:space="0" w:color="006600"/>
              <w:bottom w:val="single" w:sz="8" w:space="0" w:color="006600"/>
              <w:right w:val="single" w:sz="8" w:space="0" w:color="006600"/>
            </w:tcBorders>
          </w:tcPr>
          <w:p w14:paraId="1F4E491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95664E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26A97B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Vrh hrastove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E4B031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EC3AC9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3C08E6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D23905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0,19</w:t>
            </w:r>
          </w:p>
        </w:tc>
        <w:tc>
          <w:tcPr>
            <w:tcW w:w="955" w:type="dxa"/>
            <w:tcBorders>
              <w:top w:val="nil"/>
              <w:left w:val="nil"/>
              <w:bottom w:val="single" w:sz="8" w:space="0" w:color="006600"/>
              <w:right w:val="single" w:sz="12" w:space="0" w:color="006600"/>
            </w:tcBorders>
          </w:tcPr>
          <w:p w14:paraId="6865E0D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63365B6" w14:textId="77777777" w:rsidTr="00B5409E">
        <w:tc>
          <w:tcPr>
            <w:tcW w:w="1000" w:type="dxa"/>
            <w:tcBorders>
              <w:top w:val="nil"/>
              <w:left w:val="single" w:sz="12" w:space="0" w:color="006600"/>
              <w:bottom w:val="single" w:sz="8" w:space="0" w:color="006600"/>
              <w:right w:val="single" w:sz="8" w:space="0" w:color="006600"/>
            </w:tcBorders>
          </w:tcPr>
          <w:p w14:paraId="68CC426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F1B420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3C0E8A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Sv. Staš</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AA9132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34F73A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A150DB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4BBC77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0,56</w:t>
            </w:r>
          </w:p>
        </w:tc>
        <w:tc>
          <w:tcPr>
            <w:tcW w:w="955" w:type="dxa"/>
            <w:tcBorders>
              <w:top w:val="nil"/>
              <w:left w:val="nil"/>
              <w:bottom w:val="single" w:sz="8" w:space="0" w:color="006600"/>
              <w:right w:val="single" w:sz="12" w:space="0" w:color="006600"/>
            </w:tcBorders>
          </w:tcPr>
          <w:p w14:paraId="12E13ED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B8977A2" w14:textId="77777777" w:rsidTr="00B5409E">
        <w:tc>
          <w:tcPr>
            <w:tcW w:w="1000" w:type="dxa"/>
            <w:tcBorders>
              <w:top w:val="nil"/>
              <w:left w:val="single" w:sz="12" w:space="0" w:color="006600"/>
              <w:bottom w:val="single" w:sz="8" w:space="0" w:color="006600"/>
              <w:right w:val="single" w:sz="8" w:space="0" w:color="006600"/>
            </w:tcBorders>
          </w:tcPr>
          <w:p w14:paraId="5CD1E12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7AB6FCB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O51P3038J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90AD69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Gornjr blato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FD8644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8B114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23318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E2EF1C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49FF8B2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6A590BC" w14:textId="77777777" w:rsidTr="00B5409E">
        <w:tc>
          <w:tcPr>
            <w:tcW w:w="1000" w:type="dxa"/>
            <w:tcBorders>
              <w:top w:val="nil"/>
              <w:left w:val="single" w:sz="12" w:space="0" w:color="006600"/>
              <w:bottom w:val="single" w:sz="8" w:space="0" w:color="006600"/>
              <w:right w:val="single" w:sz="8" w:space="0" w:color="006600"/>
            </w:tcBorders>
          </w:tcPr>
          <w:p w14:paraId="13BF6B5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1862BF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O51P3030J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350AB0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Sv. Antun</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8BCC86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D62355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A48A5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0,44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25B251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DAB7B4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EEDC4C5" w14:textId="77777777" w:rsidTr="00B5409E">
        <w:tc>
          <w:tcPr>
            <w:tcW w:w="1000" w:type="dxa"/>
            <w:tcBorders>
              <w:top w:val="nil"/>
              <w:left w:val="single" w:sz="12" w:space="0" w:color="006600"/>
              <w:bottom w:val="single" w:sz="8" w:space="0" w:color="006600"/>
              <w:right w:val="single" w:sz="8" w:space="0" w:color="006600"/>
            </w:tcBorders>
          </w:tcPr>
          <w:p w14:paraId="48AE67BE"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5CED025"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O51P1001J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A13F967"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Račišće - Korčula (D118)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53B5B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56F0A6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EE812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BDDCB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0,37</w:t>
            </w:r>
          </w:p>
        </w:tc>
        <w:tc>
          <w:tcPr>
            <w:tcW w:w="955" w:type="dxa"/>
            <w:tcBorders>
              <w:top w:val="nil"/>
              <w:left w:val="nil"/>
              <w:bottom w:val="single" w:sz="8" w:space="0" w:color="006600"/>
              <w:right w:val="single" w:sz="12" w:space="0" w:color="006600"/>
            </w:tcBorders>
          </w:tcPr>
          <w:p w14:paraId="26DF488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C7CE0F3" w14:textId="77777777" w:rsidTr="00B5409E">
        <w:tc>
          <w:tcPr>
            <w:tcW w:w="1000" w:type="dxa"/>
            <w:tcBorders>
              <w:top w:val="nil"/>
              <w:left w:val="single" w:sz="12" w:space="0" w:color="006600"/>
              <w:bottom w:val="single" w:sz="8" w:space="0" w:color="006600"/>
              <w:right w:val="single" w:sz="8" w:space="0" w:color="006600"/>
            </w:tcBorders>
          </w:tcPr>
          <w:p w14:paraId="62A2AB1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58A259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FD0C6F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Žrnovo - D118 -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76E5CB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E7573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90962B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81D1E3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0,36</w:t>
            </w:r>
          </w:p>
        </w:tc>
        <w:tc>
          <w:tcPr>
            <w:tcW w:w="955" w:type="dxa"/>
            <w:tcBorders>
              <w:top w:val="nil"/>
              <w:left w:val="nil"/>
              <w:bottom w:val="single" w:sz="8" w:space="0" w:color="006600"/>
              <w:right w:val="single" w:sz="12" w:space="0" w:color="006600"/>
            </w:tcBorders>
          </w:tcPr>
          <w:p w14:paraId="201CD0A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A331545" w14:textId="77777777" w:rsidTr="00B5409E">
        <w:tc>
          <w:tcPr>
            <w:tcW w:w="1000" w:type="dxa"/>
            <w:tcBorders>
              <w:top w:val="nil"/>
              <w:left w:val="single" w:sz="12" w:space="0" w:color="006600"/>
              <w:bottom w:val="single" w:sz="8" w:space="0" w:color="006600"/>
              <w:right w:val="single" w:sz="8" w:space="0" w:color="006600"/>
            </w:tcBorders>
          </w:tcPr>
          <w:p w14:paraId="2DCE74B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45F566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O51P1002J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883B9A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Vrh Glave</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758FD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91BD49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BB87D0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FA04D6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0,36</w:t>
            </w:r>
          </w:p>
        </w:tc>
        <w:tc>
          <w:tcPr>
            <w:tcW w:w="955" w:type="dxa"/>
            <w:tcBorders>
              <w:top w:val="nil"/>
              <w:left w:val="nil"/>
              <w:bottom w:val="single" w:sz="8" w:space="0" w:color="006600"/>
              <w:right w:val="single" w:sz="12" w:space="0" w:color="006600"/>
            </w:tcBorders>
          </w:tcPr>
          <w:p w14:paraId="23C6518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93899C6" w14:textId="77777777" w:rsidTr="00B5409E">
        <w:tc>
          <w:tcPr>
            <w:tcW w:w="1000" w:type="dxa"/>
            <w:tcBorders>
              <w:top w:val="nil"/>
              <w:left w:val="single" w:sz="12" w:space="0" w:color="006600"/>
              <w:bottom w:val="single" w:sz="8" w:space="0" w:color="006600"/>
              <w:right w:val="single" w:sz="8" w:space="0" w:color="006600"/>
            </w:tcBorders>
          </w:tcPr>
          <w:p w14:paraId="64C3AE6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lastRenderedPageBreak/>
              <w:t>Žrnovo</w:t>
            </w:r>
          </w:p>
        </w:tc>
        <w:tc>
          <w:tcPr>
            <w:tcW w:w="1004" w:type="dxa"/>
            <w:tcBorders>
              <w:top w:val="nil"/>
              <w:left w:val="single" w:sz="12" w:space="0" w:color="006600"/>
              <w:bottom w:val="single" w:sz="8" w:space="0" w:color="006600"/>
              <w:right w:val="single" w:sz="8" w:space="0" w:color="006600"/>
            </w:tcBorders>
          </w:tcPr>
          <w:p w14:paraId="4206004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B4493D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Brdine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0E9150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8D8405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2986D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0328127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0,11</w:t>
            </w:r>
          </w:p>
        </w:tc>
        <w:tc>
          <w:tcPr>
            <w:tcW w:w="955" w:type="dxa"/>
            <w:tcBorders>
              <w:top w:val="nil"/>
              <w:left w:val="nil"/>
              <w:bottom w:val="single" w:sz="8" w:space="0" w:color="006600"/>
              <w:right w:val="single" w:sz="12" w:space="0" w:color="006600"/>
            </w:tcBorders>
          </w:tcPr>
          <w:p w14:paraId="3359705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C64FDFC" w14:textId="77777777" w:rsidTr="00B5409E">
        <w:tc>
          <w:tcPr>
            <w:tcW w:w="1000" w:type="dxa"/>
            <w:tcBorders>
              <w:top w:val="nil"/>
              <w:left w:val="single" w:sz="12" w:space="0" w:color="006600"/>
              <w:bottom w:val="single" w:sz="8" w:space="0" w:color="006600"/>
              <w:right w:val="single" w:sz="8" w:space="0" w:color="006600"/>
            </w:tcBorders>
          </w:tcPr>
          <w:p w14:paraId="5B70005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2C916E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77FFF2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Dubrava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46C11D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0F6734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9B1278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C477EC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3DD76C5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3159B50" w14:textId="77777777" w:rsidTr="00B5409E">
        <w:tc>
          <w:tcPr>
            <w:tcW w:w="1000" w:type="dxa"/>
            <w:tcBorders>
              <w:top w:val="nil"/>
              <w:left w:val="single" w:sz="12" w:space="0" w:color="006600"/>
              <w:bottom w:val="single" w:sz="8" w:space="0" w:color="006600"/>
              <w:right w:val="single" w:sz="8" w:space="0" w:color="006600"/>
            </w:tcBorders>
          </w:tcPr>
          <w:p w14:paraId="197069F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89EE6A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303630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Žrnovo-Okruglić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3FB76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0501A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81E051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2B71D6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5EEBEA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70398E3" w14:textId="77777777" w:rsidTr="00B5409E">
        <w:tc>
          <w:tcPr>
            <w:tcW w:w="1000" w:type="dxa"/>
            <w:tcBorders>
              <w:top w:val="nil"/>
              <w:left w:val="single" w:sz="12" w:space="0" w:color="006600"/>
              <w:bottom w:val="single" w:sz="8" w:space="0" w:color="006600"/>
              <w:right w:val="single" w:sz="8" w:space="0" w:color="006600"/>
            </w:tcBorders>
          </w:tcPr>
          <w:p w14:paraId="6EF402D5"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221D9D1E"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O51P3049J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5215C7E"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Bilušin vrh - Bultina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BE62A6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7F4DEE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818DE1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D0D412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0,11</w:t>
            </w:r>
          </w:p>
        </w:tc>
        <w:tc>
          <w:tcPr>
            <w:tcW w:w="955" w:type="dxa"/>
            <w:tcBorders>
              <w:top w:val="nil"/>
              <w:left w:val="nil"/>
              <w:bottom w:val="single" w:sz="8" w:space="0" w:color="006600"/>
              <w:right w:val="single" w:sz="12" w:space="0" w:color="006600"/>
            </w:tcBorders>
          </w:tcPr>
          <w:p w14:paraId="2089F18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AC95763" w14:textId="77777777" w:rsidTr="00B5409E">
        <w:tc>
          <w:tcPr>
            <w:tcW w:w="1000" w:type="dxa"/>
            <w:tcBorders>
              <w:top w:val="nil"/>
              <w:left w:val="single" w:sz="12" w:space="0" w:color="006600"/>
              <w:bottom w:val="single" w:sz="8" w:space="0" w:color="006600"/>
              <w:right w:val="single" w:sz="8" w:space="0" w:color="006600"/>
            </w:tcBorders>
          </w:tcPr>
          <w:p w14:paraId="100D3C4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66CEDE7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9385C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Velin vrh</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24871E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0476E7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F6564E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FDDE3E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0,13</w:t>
            </w:r>
          </w:p>
        </w:tc>
        <w:tc>
          <w:tcPr>
            <w:tcW w:w="955" w:type="dxa"/>
            <w:tcBorders>
              <w:top w:val="nil"/>
              <w:left w:val="nil"/>
              <w:bottom w:val="single" w:sz="8" w:space="0" w:color="006600"/>
              <w:right w:val="single" w:sz="12" w:space="0" w:color="006600"/>
            </w:tcBorders>
          </w:tcPr>
          <w:p w14:paraId="5E7D5F9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1C4F9A8" w14:textId="77777777" w:rsidTr="00B5409E">
        <w:tc>
          <w:tcPr>
            <w:tcW w:w="1000" w:type="dxa"/>
            <w:tcBorders>
              <w:top w:val="nil"/>
              <w:left w:val="single" w:sz="12" w:space="0" w:color="006600"/>
              <w:bottom w:val="single" w:sz="8" w:space="0" w:color="006600"/>
              <w:right w:val="single" w:sz="8" w:space="0" w:color="006600"/>
            </w:tcBorders>
          </w:tcPr>
          <w:p w14:paraId="692A2C8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1FB46C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FD642C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Pločasti brig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9CD0FB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AE061C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D14E78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60277F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0,15</w:t>
            </w:r>
          </w:p>
        </w:tc>
        <w:tc>
          <w:tcPr>
            <w:tcW w:w="955" w:type="dxa"/>
            <w:tcBorders>
              <w:top w:val="nil"/>
              <w:left w:val="nil"/>
              <w:bottom w:val="single" w:sz="8" w:space="0" w:color="006600"/>
              <w:right w:val="single" w:sz="12" w:space="0" w:color="006600"/>
            </w:tcBorders>
          </w:tcPr>
          <w:p w14:paraId="77C0FD5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4CCE833" w14:textId="77777777" w:rsidTr="00B5409E">
        <w:tc>
          <w:tcPr>
            <w:tcW w:w="1000" w:type="dxa"/>
            <w:tcBorders>
              <w:top w:val="nil"/>
              <w:left w:val="single" w:sz="12" w:space="0" w:color="006600"/>
              <w:bottom w:val="single" w:sz="8" w:space="0" w:color="006600"/>
              <w:right w:val="single" w:sz="8" w:space="0" w:color="006600"/>
            </w:tcBorders>
          </w:tcPr>
          <w:p w14:paraId="3CAA7B45"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347ECB7" w14:textId="77777777" w:rsidR="00B37983" w:rsidRPr="00B37983" w:rsidRDefault="00B37983" w:rsidP="00B37983">
            <w:pPr>
              <w:spacing w:before="0" w:after="0"/>
              <w:ind w:firstLine="0"/>
              <w:jc w:val="left"/>
              <w:rPr>
                <w:rFonts w:ascii="Calibri" w:hAnsi="Calibri" w:cs="Calibri"/>
                <w:color w:val="000000"/>
                <w:sz w:val="18"/>
                <w:szCs w:val="18"/>
                <w:lang w:val="de-DE"/>
              </w:rPr>
            </w:pPr>
            <w:r w:rsidRPr="00B37983">
              <w:rPr>
                <w:rFonts w:ascii="Calibri" w:hAnsi="Calibri" w:cs="Calibri"/>
                <w:sz w:val="18"/>
                <w:szCs w:val="18"/>
              </w:rPr>
              <w:t>O51P3021J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95122D7" w14:textId="77777777" w:rsidR="00B37983" w:rsidRPr="00B37983" w:rsidRDefault="00B37983" w:rsidP="00B37983">
            <w:pPr>
              <w:spacing w:before="0" w:after="0"/>
              <w:ind w:firstLine="0"/>
              <w:jc w:val="center"/>
              <w:rPr>
                <w:rFonts w:ascii="Calibri" w:hAnsi="Calibri" w:cs="Calibri"/>
                <w:color w:val="000000"/>
                <w:sz w:val="18"/>
                <w:szCs w:val="18"/>
                <w:lang w:val="de-DE"/>
              </w:rPr>
            </w:pPr>
            <w:r w:rsidRPr="00B37983">
              <w:rPr>
                <w:rFonts w:ascii="Calibri" w:hAnsi="Calibri" w:cs="Calibri"/>
                <w:color w:val="000000"/>
                <w:sz w:val="18"/>
                <w:szCs w:val="18"/>
                <w:lang w:val="de-DE"/>
              </w:rPr>
              <w:t>Bilušin vrh - Bultina - odvojak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8B25D6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DB64DA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5CEB91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69F9FF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0,19</w:t>
            </w:r>
          </w:p>
        </w:tc>
        <w:tc>
          <w:tcPr>
            <w:tcW w:w="955" w:type="dxa"/>
            <w:tcBorders>
              <w:top w:val="nil"/>
              <w:left w:val="nil"/>
              <w:bottom w:val="single" w:sz="8" w:space="0" w:color="006600"/>
              <w:right w:val="single" w:sz="12" w:space="0" w:color="006600"/>
            </w:tcBorders>
          </w:tcPr>
          <w:p w14:paraId="44C997A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B8862FA" w14:textId="77777777" w:rsidTr="00B5409E">
        <w:tc>
          <w:tcPr>
            <w:tcW w:w="1000" w:type="dxa"/>
            <w:tcBorders>
              <w:top w:val="nil"/>
              <w:left w:val="single" w:sz="12" w:space="0" w:color="006600"/>
              <w:bottom w:val="single" w:sz="8" w:space="0" w:color="006600"/>
              <w:right w:val="single" w:sz="8" w:space="0" w:color="006600"/>
            </w:tcBorders>
          </w:tcPr>
          <w:p w14:paraId="43F494E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901AB2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010B2D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Bile glavice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BA9C59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B0ED3E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2E423C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53D617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0,18</w:t>
            </w:r>
          </w:p>
        </w:tc>
        <w:tc>
          <w:tcPr>
            <w:tcW w:w="955" w:type="dxa"/>
            <w:tcBorders>
              <w:top w:val="nil"/>
              <w:left w:val="nil"/>
              <w:bottom w:val="single" w:sz="8" w:space="0" w:color="006600"/>
              <w:right w:val="single" w:sz="12" w:space="0" w:color="006600"/>
            </w:tcBorders>
          </w:tcPr>
          <w:p w14:paraId="2ED1A3D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B981358" w14:textId="77777777" w:rsidTr="00B5409E">
        <w:tc>
          <w:tcPr>
            <w:tcW w:w="1000" w:type="dxa"/>
            <w:tcBorders>
              <w:top w:val="nil"/>
              <w:left w:val="single" w:sz="12" w:space="0" w:color="006600"/>
              <w:bottom w:val="single" w:sz="8" w:space="0" w:color="006600"/>
              <w:right w:val="single" w:sz="8" w:space="0" w:color="006600"/>
            </w:tcBorders>
          </w:tcPr>
          <w:p w14:paraId="7A49D6C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DC2695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64FF39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Zlo polje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41B31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7813AA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3B3C75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2F3816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32B7ADE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F8B420A" w14:textId="77777777" w:rsidTr="00B5409E">
        <w:tc>
          <w:tcPr>
            <w:tcW w:w="1000" w:type="dxa"/>
            <w:tcBorders>
              <w:top w:val="nil"/>
              <w:left w:val="single" w:sz="12" w:space="0" w:color="006600"/>
              <w:bottom w:val="single" w:sz="8" w:space="0" w:color="006600"/>
              <w:right w:val="single" w:sz="8" w:space="0" w:color="006600"/>
            </w:tcBorders>
          </w:tcPr>
          <w:p w14:paraId="242B044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2150654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O51P2011J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448FDF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U. Berkovica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441C5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300ECA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582DC5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84AE49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C316F6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B6C3599" w14:textId="77777777" w:rsidTr="00B5409E">
        <w:tc>
          <w:tcPr>
            <w:tcW w:w="1000" w:type="dxa"/>
            <w:tcBorders>
              <w:top w:val="nil"/>
              <w:left w:val="single" w:sz="12" w:space="0" w:color="006600"/>
              <w:bottom w:val="single" w:sz="8" w:space="0" w:color="006600"/>
              <w:right w:val="single" w:sz="8" w:space="0" w:color="006600"/>
            </w:tcBorders>
          </w:tcPr>
          <w:p w14:paraId="4C717D5B"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Korčula</w:t>
            </w:r>
          </w:p>
        </w:tc>
        <w:tc>
          <w:tcPr>
            <w:tcW w:w="1004" w:type="dxa"/>
            <w:tcBorders>
              <w:top w:val="nil"/>
              <w:left w:val="single" w:sz="12" w:space="0" w:color="006600"/>
              <w:bottom w:val="single" w:sz="8" w:space="0" w:color="006600"/>
              <w:right w:val="single" w:sz="8" w:space="0" w:color="006600"/>
            </w:tcBorders>
          </w:tcPr>
          <w:p w14:paraId="38E2F27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O51P3031J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57D647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Solina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6855A1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DE0B3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561BF5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0,30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1F6051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62EC5F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6A6B42D" w14:textId="77777777" w:rsidTr="00B5409E">
        <w:tc>
          <w:tcPr>
            <w:tcW w:w="1000" w:type="dxa"/>
            <w:tcBorders>
              <w:top w:val="nil"/>
              <w:left w:val="single" w:sz="12" w:space="0" w:color="006600"/>
              <w:bottom w:val="single" w:sz="8" w:space="0" w:color="006600"/>
              <w:right w:val="single" w:sz="8" w:space="0" w:color="006600"/>
            </w:tcBorders>
          </w:tcPr>
          <w:p w14:paraId="2150E4E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76A663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07DFD58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Baruža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0E459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90DDF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FA02F5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F44D19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1E2904B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0C67FBC" w14:textId="77777777" w:rsidTr="00B5409E">
        <w:tc>
          <w:tcPr>
            <w:tcW w:w="1000" w:type="dxa"/>
            <w:tcBorders>
              <w:top w:val="nil"/>
              <w:left w:val="single" w:sz="12" w:space="0" w:color="006600"/>
              <w:bottom w:val="single" w:sz="8" w:space="0" w:color="006600"/>
              <w:right w:val="single" w:sz="8" w:space="0" w:color="006600"/>
            </w:tcBorders>
          </w:tcPr>
          <w:p w14:paraId="645AF81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0EB763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34233E9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Dračevica - odvojak 3</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7246D6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5B853C9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1724D9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917607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955" w:type="dxa"/>
            <w:tcBorders>
              <w:top w:val="nil"/>
              <w:left w:val="nil"/>
              <w:bottom w:val="single" w:sz="8" w:space="0" w:color="006600"/>
              <w:right w:val="single" w:sz="12" w:space="0" w:color="006600"/>
            </w:tcBorders>
          </w:tcPr>
          <w:p w14:paraId="50DB869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9919F69" w14:textId="77777777" w:rsidTr="00B5409E">
        <w:tc>
          <w:tcPr>
            <w:tcW w:w="1000" w:type="dxa"/>
            <w:tcBorders>
              <w:top w:val="nil"/>
              <w:left w:val="single" w:sz="12" w:space="0" w:color="006600"/>
              <w:bottom w:val="single" w:sz="8" w:space="0" w:color="006600"/>
              <w:right w:val="single" w:sz="8" w:space="0" w:color="006600"/>
            </w:tcBorders>
          </w:tcPr>
          <w:p w14:paraId="2A1F09F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3CE2B3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O51P3042J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75B9DD7"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Mikulina glava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C30CE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5D3FFC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108055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0,28</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BC13C6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0,18</w:t>
            </w:r>
          </w:p>
        </w:tc>
        <w:tc>
          <w:tcPr>
            <w:tcW w:w="955" w:type="dxa"/>
            <w:tcBorders>
              <w:top w:val="nil"/>
              <w:left w:val="nil"/>
              <w:bottom w:val="single" w:sz="8" w:space="0" w:color="006600"/>
              <w:right w:val="single" w:sz="12" w:space="0" w:color="006600"/>
            </w:tcBorders>
          </w:tcPr>
          <w:p w14:paraId="1F375A5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7ED7B7A" w14:textId="77777777" w:rsidTr="00B5409E">
        <w:tc>
          <w:tcPr>
            <w:tcW w:w="1000" w:type="dxa"/>
            <w:tcBorders>
              <w:top w:val="nil"/>
              <w:left w:val="single" w:sz="12" w:space="0" w:color="006600"/>
              <w:bottom w:val="single" w:sz="8" w:space="0" w:color="006600"/>
              <w:right w:val="single" w:sz="8" w:space="0" w:color="006600"/>
            </w:tcBorders>
          </w:tcPr>
          <w:p w14:paraId="529D56E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91B10D6"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E61E1C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Baruža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C2012E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582A9F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0BF7EC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D70C4B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0,15</w:t>
            </w:r>
          </w:p>
        </w:tc>
        <w:tc>
          <w:tcPr>
            <w:tcW w:w="955" w:type="dxa"/>
            <w:tcBorders>
              <w:top w:val="nil"/>
              <w:left w:val="nil"/>
              <w:bottom w:val="single" w:sz="8" w:space="0" w:color="006600"/>
              <w:right w:val="single" w:sz="12" w:space="0" w:color="006600"/>
            </w:tcBorders>
          </w:tcPr>
          <w:p w14:paraId="5A382B9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E4DBCC8" w14:textId="77777777" w:rsidTr="00B5409E">
        <w:tc>
          <w:tcPr>
            <w:tcW w:w="1000" w:type="dxa"/>
            <w:tcBorders>
              <w:top w:val="nil"/>
              <w:left w:val="single" w:sz="12" w:space="0" w:color="006600"/>
              <w:bottom w:val="single" w:sz="8" w:space="0" w:color="006600"/>
              <w:right w:val="single" w:sz="8" w:space="0" w:color="006600"/>
            </w:tcBorders>
          </w:tcPr>
          <w:p w14:paraId="2CA6CA9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5B5EEF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O51P3070J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F9CA4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Moška glavica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766C78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D0287B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51CB43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939B7C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0,21</w:t>
            </w:r>
          </w:p>
        </w:tc>
        <w:tc>
          <w:tcPr>
            <w:tcW w:w="955" w:type="dxa"/>
            <w:tcBorders>
              <w:top w:val="nil"/>
              <w:left w:val="nil"/>
              <w:bottom w:val="single" w:sz="8" w:space="0" w:color="006600"/>
              <w:right w:val="single" w:sz="12" w:space="0" w:color="006600"/>
            </w:tcBorders>
          </w:tcPr>
          <w:p w14:paraId="564D4B4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E87A29F" w14:textId="77777777" w:rsidTr="00B5409E">
        <w:tc>
          <w:tcPr>
            <w:tcW w:w="1000" w:type="dxa"/>
            <w:tcBorders>
              <w:top w:val="nil"/>
              <w:left w:val="single" w:sz="12" w:space="0" w:color="006600"/>
              <w:bottom w:val="single" w:sz="8" w:space="0" w:color="006600"/>
              <w:right w:val="single" w:sz="8" w:space="0" w:color="006600"/>
            </w:tcBorders>
          </w:tcPr>
          <w:p w14:paraId="3750244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188C15D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12F1B2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Lumbarda - Zastrazje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7322BB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AC314C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901946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CA5FE9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0,21</w:t>
            </w:r>
          </w:p>
        </w:tc>
        <w:tc>
          <w:tcPr>
            <w:tcW w:w="955" w:type="dxa"/>
            <w:tcBorders>
              <w:top w:val="nil"/>
              <w:left w:val="nil"/>
              <w:bottom w:val="single" w:sz="8" w:space="0" w:color="006600"/>
              <w:right w:val="single" w:sz="12" w:space="0" w:color="006600"/>
            </w:tcBorders>
          </w:tcPr>
          <w:p w14:paraId="4725C1C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0907D96" w14:textId="77777777" w:rsidTr="00B5409E">
        <w:tc>
          <w:tcPr>
            <w:tcW w:w="1000" w:type="dxa"/>
            <w:tcBorders>
              <w:top w:val="nil"/>
              <w:left w:val="single" w:sz="12" w:space="0" w:color="006600"/>
              <w:bottom w:val="single" w:sz="8" w:space="0" w:color="006600"/>
              <w:right w:val="single" w:sz="8" w:space="0" w:color="006600"/>
            </w:tcBorders>
          </w:tcPr>
          <w:p w14:paraId="0476718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EECF6C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3C3B10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Zahomje - odvojak</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56BC5C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8FCBA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1845D0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DF2629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0,25</w:t>
            </w:r>
          </w:p>
        </w:tc>
        <w:tc>
          <w:tcPr>
            <w:tcW w:w="955" w:type="dxa"/>
            <w:tcBorders>
              <w:top w:val="nil"/>
              <w:left w:val="nil"/>
              <w:bottom w:val="single" w:sz="8" w:space="0" w:color="006600"/>
              <w:right w:val="single" w:sz="12" w:space="0" w:color="006600"/>
            </w:tcBorders>
          </w:tcPr>
          <w:p w14:paraId="46BDF5E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D221FD5" w14:textId="77777777" w:rsidTr="00B5409E">
        <w:tc>
          <w:tcPr>
            <w:tcW w:w="1000" w:type="dxa"/>
            <w:tcBorders>
              <w:top w:val="nil"/>
              <w:left w:val="single" w:sz="12" w:space="0" w:color="006600"/>
              <w:bottom w:val="single" w:sz="8" w:space="0" w:color="006600"/>
              <w:right w:val="single" w:sz="8" w:space="0" w:color="006600"/>
            </w:tcBorders>
          </w:tcPr>
          <w:p w14:paraId="422E99F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0D5749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7E6C4A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Humac-Gornje blato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B1442C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352473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6823BE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D40042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5BECF93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22FE3F8" w14:textId="77777777" w:rsidTr="00B5409E">
        <w:tc>
          <w:tcPr>
            <w:tcW w:w="1000" w:type="dxa"/>
            <w:tcBorders>
              <w:top w:val="nil"/>
              <w:left w:val="single" w:sz="12" w:space="0" w:color="006600"/>
              <w:bottom w:val="single" w:sz="8" w:space="0" w:color="006600"/>
              <w:right w:val="single" w:sz="8" w:space="0" w:color="006600"/>
            </w:tcBorders>
          </w:tcPr>
          <w:p w14:paraId="112BE83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 Lumbarda</w:t>
            </w:r>
          </w:p>
        </w:tc>
        <w:tc>
          <w:tcPr>
            <w:tcW w:w="1004" w:type="dxa"/>
            <w:tcBorders>
              <w:top w:val="nil"/>
              <w:left w:val="single" w:sz="12" w:space="0" w:color="006600"/>
              <w:bottom w:val="single" w:sz="8" w:space="0" w:color="006600"/>
              <w:right w:val="single" w:sz="8" w:space="0" w:color="006600"/>
            </w:tcBorders>
          </w:tcPr>
          <w:p w14:paraId="5C78B53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O51P3039J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DCDB98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Gornje blato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8535E1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14E51D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4A717C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948D3C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0,15</w:t>
            </w:r>
          </w:p>
        </w:tc>
        <w:tc>
          <w:tcPr>
            <w:tcW w:w="955" w:type="dxa"/>
            <w:tcBorders>
              <w:top w:val="nil"/>
              <w:left w:val="nil"/>
              <w:bottom w:val="single" w:sz="8" w:space="0" w:color="006600"/>
              <w:right w:val="single" w:sz="12" w:space="0" w:color="006600"/>
            </w:tcBorders>
          </w:tcPr>
          <w:p w14:paraId="39F0B3D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04A7EB9" w14:textId="77777777" w:rsidTr="00B5409E">
        <w:tc>
          <w:tcPr>
            <w:tcW w:w="1000" w:type="dxa"/>
            <w:tcBorders>
              <w:top w:val="nil"/>
              <w:left w:val="single" w:sz="12" w:space="0" w:color="006600"/>
              <w:bottom w:val="single" w:sz="8" w:space="0" w:color="006600"/>
              <w:right w:val="single" w:sz="8" w:space="0" w:color="006600"/>
            </w:tcBorders>
          </w:tcPr>
          <w:p w14:paraId="6249890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Lumbarda</w:t>
            </w:r>
          </w:p>
        </w:tc>
        <w:tc>
          <w:tcPr>
            <w:tcW w:w="1004" w:type="dxa"/>
            <w:tcBorders>
              <w:top w:val="nil"/>
              <w:left w:val="single" w:sz="12" w:space="0" w:color="006600"/>
              <w:bottom w:val="single" w:sz="8" w:space="0" w:color="006600"/>
              <w:right w:val="single" w:sz="8" w:space="0" w:color="006600"/>
            </w:tcBorders>
          </w:tcPr>
          <w:p w14:paraId="3A1A5C2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O51P3036J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04F48F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Gola Glava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CAF406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A45FE3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A356AA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E4A56A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0,23</w:t>
            </w:r>
          </w:p>
        </w:tc>
        <w:tc>
          <w:tcPr>
            <w:tcW w:w="955" w:type="dxa"/>
            <w:tcBorders>
              <w:top w:val="nil"/>
              <w:left w:val="nil"/>
              <w:bottom w:val="single" w:sz="8" w:space="0" w:color="006600"/>
              <w:right w:val="single" w:sz="12" w:space="0" w:color="006600"/>
            </w:tcBorders>
          </w:tcPr>
          <w:p w14:paraId="74EA018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E162FCD" w14:textId="77777777" w:rsidTr="00B5409E">
        <w:tc>
          <w:tcPr>
            <w:tcW w:w="1000" w:type="dxa"/>
            <w:tcBorders>
              <w:top w:val="nil"/>
              <w:left w:val="single" w:sz="12" w:space="0" w:color="006600"/>
              <w:bottom w:val="single" w:sz="8" w:space="0" w:color="006600"/>
              <w:right w:val="single" w:sz="8" w:space="0" w:color="006600"/>
            </w:tcBorders>
          </w:tcPr>
          <w:p w14:paraId="54EC6CD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D17D0E5"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O51P3024J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5B5866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Moška glavica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FF30E5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A7AEEE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92C347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FE6831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093EECF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5423D47" w14:textId="77777777" w:rsidTr="00B5409E">
        <w:tc>
          <w:tcPr>
            <w:tcW w:w="1000" w:type="dxa"/>
            <w:tcBorders>
              <w:top w:val="nil"/>
              <w:left w:val="single" w:sz="12" w:space="0" w:color="006600"/>
              <w:bottom w:val="single" w:sz="8" w:space="0" w:color="006600"/>
              <w:right w:val="single" w:sz="8" w:space="0" w:color="006600"/>
            </w:tcBorders>
          </w:tcPr>
          <w:p w14:paraId="4434A46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294414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O51P3010G</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C9971F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Žrnovo-Okruglić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5B733B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0485C9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3149D3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8DF2B3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955" w:type="dxa"/>
            <w:tcBorders>
              <w:top w:val="nil"/>
              <w:left w:val="nil"/>
              <w:bottom w:val="single" w:sz="8" w:space="0" w:color="006600"/>
              <w:right w:val="single" w:sz="12" w:space="0" w:color="006600"/>
            </w:tcBorders>
          </w:tcPr>
          <w:p w14:paraId="2489605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15E1ECE" w14:textId="77777777" w:rsidTr="00B5409E">
        <w:tc>
          <w:tcPr>
            <w:tcW w:w="1000" w:type="dxa"/>
            <w:tcBorders>
              <w:top w:val="nil"/>
              <w:left w:val="single" w:sz="12" w:space="0" w:color="006600"/>
              <w:bottom w:val="single" w:sz="8" w:space="0" w:color="006600"/>
              <w:right w:val="single" w:sz="8" w:space="0" w:color="006600"/>
            </w:tcBorders>
          </w:tcPr>
          <w:p w14:paraId="1935ABC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B0CBD9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O51P3027J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2D2868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Dračevica - odvojak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17FAAC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9C6937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15196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E7C229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7B48C29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0F484EB" w14:textId="77777777" w:rsidTr="00B5409E">
        <w:tc>
          <w:tcPr>
            <w:tcW w:w="1000" w:type="dxa"/>
            <w:tcBorders>
              <w:top w:val="nil"/>
              <w:left w:val="single" w:sz="12" w:space="0" w:color="006600"/>
              <w:bottom w:val="single" w:sz="8" w:space="0" w:color="006600"/>
              <w:right w:val="single" w:sz="8" w:space="0" w:color="006600"/>
            </w:tcBorders>
          </w:tcPr>
          <w:p w14:paraId="02D099B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7A66D0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6B28EE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Vela Luka - Kapja - Dubovo - Korčula - odvojak 3-1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B21E69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E9866E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7AFA3C7"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0,21</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782ABB3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1A5C45F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10CDB588" w14:textId="77777777" w:rsidTr="00B5409E">
        <w:tc>
          <w:tcPr>
            <w:tcW w:w="1000" w:type="dxa"/>
            <w:tcBorders>
              <w:top w:val="nil"/>
              <w:left w:val="single" w:sz="12" w:space="0" w:color="006600"/>
              <w:bottom w:val="single" w:sz="8" w:space="0" w:color="006600"/>
              <w:right w:val="single" w:sz="8" w:space="0" w:color="006600"/>
            </w:tcBorders>
          </w:tcPr>
          <w:p w14:paraId="1F9C1F10"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43606DA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O51P3028J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655C368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Dračevica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DA59B9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54F881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7249AB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22505FE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0,20</w:t>
            </w:r>
          </w:p>
        </w:tc>
        <w:tc>
          <w:tcPr>
            <w:tcW w:w="955" w:type="dxa"/>
            <w:tcBorders>
              <w:top w:val="nil"/>
              <w:left w:val="nil"/>
              <w:bottom w:val="single" w:sz="8" w:space="0" w:color="006600"/>
              <w:right w:val="single" w:sz="12" w:space="0" w:color="006600"/>
            </w:tcBorders>
          </w:tcPr>
          <w:p w14:paraId="007B2F2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7266575" w14:textId="77777777" w:rsidTr="00B5409E">
        <w:tc>
          <w:tcPr>
            <w:tcW w:w="1000" w:type="dxa"/>
            <w:tcBorders>
              <w:top w:val="nil"/>
              <w:left w:val="single" w:sz="12" w:space="0" w:color="006600"/>
              <w:bottom w:val="single" w:sz="8" w:space="0" w:color="006600"/>
              <w:right w:val="single" w:sz="8" w:space="0" w:color="006600"/>
            </w:tcBorders>
          </w:tcPr>
          <w:p w14:paraId="3EB9D044"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97785F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95B8BB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Podkalac</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80B681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8A5CD6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BC6542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0,19</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296D40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7F4FE58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730C555B" w14:textId="77777777" w:rsidTr="00B5409E">
        <w:tc>
          <w:tcPr>
            <w:tcW w:w="1000" w:type="dxa"/>
            <w:tcBorders>
              <w:top w:val="nil"/>
              <w:left w:val="single" w:sz="12" w:space="0" w:color="006600"/>
              <w:bottom w:val="single" w:sz="8" w:space="0" w:color="006600"/>
              <w:right w:val="single" w:sz="8" w:space="0" w:color="006600"/>
            </w:tcBorders>
          </w:tcPr>
          <w:p w14:paraId="570F107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7F8AD8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O51P2009J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A26FD2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Rastohatica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4C974B0"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F8E696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56DF8E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0,17</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56F3362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955" w:type="dxa"/>
            <w:tcBorders>
              <w:top w:val="nil"/>
              <w:left w:val="nil"/>
              <w:bottom w:val="single" w:sz="8" w:space="0" w:color="006600"/>
              <w:right w:val="single" w:sz="12" w:space="0" w:color="006600"/>
            </w:tcBorders>
          </w:tcPr>
          <w:p w14:paraId="4B7217E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22724AF8" w14:textId="77777777" w:rsidTr="00B5409E">
        <w:tc>
          <w:tcPr>
            <w:tcW w:w="1000" w:type="dxa"/>
            <w:tcBorders>
              <w:top w:val="nil"/>
              <w:left w:val="single" w:sz="12" w:space="0" w:color="006600"/>
              <w:bottom w:val="single" w:sz="8" w:space="0" w:color="006600"/>
              <w:right w:val="single" w:sz="8" w:space="0" w:color="006600"/>
            </w:tcBorders>
          </w:tcPr>
          <w:p w14:paraId="3B336CB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3EDF38B2"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O51P3069J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48EDAAF"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Dubrovica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768332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37E64B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2EB61C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B12F532"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0,05</w:t>
            </w:r>
          </w:p>
        </w:tc>
        <w:tc>
          <w:tcPr>
            <w:tcW w:w="955" w:type="dxa"/>
            <w:tcBorders>
              <w:top w:val="nil"/>
              <w:left w:val="nil"/>
              <w:bottom w:val="single" w:sz="8" w:space="0" w:color="006600"/>
              <w:right w:val="single" w:sz="12" w:space="0" w:color="006600"/>
            </w:tcBorders>
          </w:tcPr>
          <w:p w14:paraId="61555A3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23A9F8C" w14:textId="77777777" w:rsidTr="00B5409E">
        <w:tc>
          <w:tcPr>
            <w:tcW w:w="1000" w:type="dxa"/>
            <w:tcBorders>
              <w:top w:val="nil"/>
              <w:left w:val="single" w:sz="12" w:space="0" w:color="006600"/>
              <w:bottom w:val="single" w:sz="8" w:space="0" w:color="006600"/>
              <w:right w:val="single" w:sz="8" w:space="0" w:color="006600"/>
            </w:tcBorders>
          </w:tcPr>
          <w:p w14:paraId="15B2C9E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lastRenderedPageBreak/>
              <w:t>Žrnovo</w:t>
            </w:r>
          </w:p>
        </w:tc>
        <w:tc>
          <w:tcPr>
            <w:tcW w:w="1004" w:type="dxa"/>
            <w:tcBorders>
              <w:top w:val="nil"/>
              <w:left w:val="single" w:sz="12" w:space="0" w:color="006600"/>
              <w:bottom w:val="single" w:sz="8" w:space="0" w:color="006600"/>
              <w:right w:val="single" w:sz="8" w:space="0" w:color="006600"/>
            </w:tcBorders>
          </w:tcPr>
          <w:p w14:paraId="06F8C3DE"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O51P3008J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07ED56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Prvo Selo - Moska glava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6CCE456E"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04A8BD1"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6E29856"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DFAD2B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5A7193A9"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31CD311A" w14:textId="77777777" w:rsidTr="00B5409E">
        <w:tc>
          <w:tcPr>
            <w:tcW w:w="1000" w:type="dxa"/>
            <w:tcBorders>
              <w:top w:val="nil"/>
              <w:left w:val="single" w:sz="12" w:space="0" w:color="006600"/>
              <w:bottom w:val="single" w:sz="8" w:space="0" w:color="006600"/>
              <w:right w:val="single" w:sz="8" w:space="0" w:color="006600"/>
            </w:tcBorders>
          </w:tcPr>
          <w:p w14:paraId="2E079FF1"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58FB178"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O51P3050J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24984F6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Bile glavice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2A807B"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38F974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6AC0353"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00840E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0,16</w:t>
            </w:r>
          </w:p>
        </w:tc>
        <w:tc>
          <w:tcPr>
            <w:tcW w:w="955" w:type="dxa"/>
            <w:tcBorders>
              <w:top w:val="nil"/>
              <w:left w:val="nil"/>
              <w:bottom w:val="single" w:sz="8" w:space="0" w:color="006600"/>
              <w:right w:val="single" w:sz="12" w:space="0" w:color="006600"/>
            </w:tcBorders>
          </w:tcPr>
          <w:p w14:paraId="47AF794C"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6C069E02" w14:textId="77777777" w:rsidTr="00B5409E">
        <w:tc>
          <w:tcPr>
            <w:tcW w:w="1000" w:type="dxa"/>
            <w:tcBorders>
              <w:top w:val="nil"/>
              <w:left w:val="single" w:sz="12" w:space="0" w:color="006600"/>
              <w:bottom w:val="single" w:sz="8" w:space="0" w:color="006600"/>
              <w:right w:val="single" w:sz="8" w:space="0" w:color="006600"/>
            </w:tcBorders>
          </w:tcPr>
          <w:p w14:paraId="27E179C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10099E23"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O51P3019J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5C046C3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D118 - Žrnovo - D118 -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30B79EF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F596928"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423E2B1"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0,15</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1FBCA53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231B5E8A"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93BD27D" w14:textId="77777777" w:rsidTr="00B5409E">
        <w:tc>
          <w:tcPr>
            <w:tcW w:w="1000" w:type="dxa"/>
            <w:tcBorders>
              <w:top w:val="nil"/>
              <w:left w:val="single" w:sz="12" w:space="0" w:color="006600"/>
              <w:bottom w:val="single" w:sz="8" w:space="0" w:color="006600"/>
              <w:right w:val="single" w:sz="8" w:space="0" w:color="006600"/>
            </w:tcBorders>
          </w:tcPr>
          <w:p w14:paraId="54E8B6A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EB4DFB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O51P3013J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7BF84E2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Dubrava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FDABE46"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5C285BC"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2912BF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0,14</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650F5E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4AF58D5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5E64301" w14:textId="77777777" w:rsidTr="00B5409E">
        <w:tc>
          <w:tcPr>
            <w:tcW w:w="1000" w:type="dxa"/>
            <w:tcBorders>
              <w:top w:val="nil"/>
              <w:left w:val="single" w:sz="12" w:space="0" w:color="006600"/>
              <w:bottom w:val="single" w:sz="8" w:space="0" w:color="006600"/>
              <w:right w:val="single" w:sz="8" w:space="0" w:color="006600"/>
            </w:tcBorders>
          </w:tcPr>
          <w:p w14:paraId="1706F2BC"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09ACA4D"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O51P3053J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D4FA1B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Žukov brig - odvojak 1</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FB0C93"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41E1959"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1BF632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0,12</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64B5DED"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745F44FB"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59F07FEB" w14:textId="77777777" w:rsidTr="00B5409E">
        <w:tc>
          <w:tcPr>
            <w:tcW w:w="1000" w:type="dxa"/>
            <w:tcBorders>
              <w:top w:val="nil"/>
              <w:left w:val="single" w:sz="12" w:space="0" w:color="006600"/>
              <w:bottom w:val="single" w:sz="8" w:space="0" w:color="006600"/>
              <w:right w:val="single" w:sz="8" w:space="0" w:color="006600"/>
            </w:tcBorders>
          </w:tcPr>
          <w:p w14:paraId="6DA52D8A"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74D0FF77"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O51P3045J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10E56DA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Za-dubina</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4CAC1EB2"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2225EA5"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7B959A75"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35537564"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5DCB43AF"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072976E1" w14:textId="77777777" w:rsidTr="00B5409E">
        <w:tc>
          <w:tcPr>
            <w:tcW w:w="1000" w:type="dxa"/>
            <w:tcBorders>
              <w:top w:val="nil"/>
              <w:left w:val="single" w:sz="12" w:space="0" w:color="006600"/>
              <w:bottom w:val="single" w:sz="8" w:space="0" w:color="006600"/>
              <w:right w:val="single" w:sz="8" w:space="0" w:color="006600"/>
            </w:tcBorders>
          </w:tcPr>
          <w:p w14:paraId="7A68310F"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Žrnovo</w:t>
            </w:r>
          </w:p>
        </w:tc>
        <w:tc>
          <w:tcPr>
            <w:tcW w:w="1004" w:type="dxa"/>
            <w:tcBorders>
              <w:top w:val="nil"/>
              <w:left w:val="single" w:sz="12" w:space="0" w:color="006600"/>
              <w:bottom w:val="single" w:sz="8" w:space="0" w:color="006600"/>
              <w:right w:val="single" w:sz="8" w:space="0" w:color="006600"/>
            </w:tcBorders>
          </w:tcPr>
          <w:p w14:paraId="0A2F12B9" w14:textId="77777777" w:rsidR="00B37983" w:rsidRPr="00B37983" w:rsidRDefault="00B37983" w:rsidP="00B37983">
            <w:pPr>
              <w:spacing w:before="0" w:after="0"/>
              <w:ind w:firstLine="0"/>
              <w:jc w:val="left"/>
              <w:rPr>
                <w:rFonts w:ascii="Calibri" w:hAnsi="Calibri" w:cs="Calibri"/>
                <w:color w:val="000000"/>
                <w:sz w:val="18"/>
                <w:szCs w:val="18"/>
              </w:rPr>
            </w:pPr>
            <w:r w:rsidRPr="00B37983">
              <w:rPr>
                <w:rFonts w:ascii="Calibri" w:hAnsi="Calibri" w:cs="Calibri"/>
                <w:sz w:val="18"/>
                <w:szCs w:val="18"/>
              </w:rPr>
              <w:t>O51P3051J</w:t>
            </w:r>
          </w:p>
        </w:tc>
        <w:tc>
          <w:tcPr>
            <w:tcW w:w="1712" w:type="dxa"/>
            <w:tcBorders>
              <w:top w:val="nil"/>
              <w:left w:val="single" w:sz="12" w:space="0" w:color="006600"/>
              <w:bottom w:val="single" w:sz="8" w:space="0" w:color="006600"/>
              <w:right w:val="single" w:sz="8" w:space="0" w:color="006600"/>
            </w:tcBorders>
            <w:tcMar>
              <w:top w:w="0" w:type="dxa"/>
              <w:left w:w="108" w:type="dxa"/>
              <w:bottom w:w="0" w:type="dxa"/>
              <w:right w:w="108" w:type="dxa"/>
            </w:tcMar>
            <w:vAlign w:val="bottom"/>
          </w:tcPr>
          <w:p w14:paraId="4AEE09DD"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Dubrovica 2</w:t>
            </w:r>
          </w:p>
        </w:tc>
        <w:tc>
          <w:tcPr>
            <w:tcW w:w="1082"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8FD4824"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šumska</w:t>
            </w:r>
          </w:p>
        </w:tc>
        <w:tc>
          <w:tcPr>
            <w:tcW w:w="900"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17C5534A" w14:textId="77777777" w:rsidR="00B37983" w:rsidRPr="00B37983" w:rsidRDefault="00B37983" w:rsidP="00B37983">
            <w:pPr>
              <w:spacing w:before="0" w:after="0"/>
              <w:ind w:firstLine="0"/>
              <w:jc w:val="center"/>
              <w:rPr>
                <w:rFonts w:ascii="Calibri" w:hAnsi="Calibri" w:cs="Calibri"/>
                <w:color w:val="000000"/>
                <w:sz w:val="18"/>
                <w:szCs w:val="18"/>
              </w:rPr>
            </w:pPr>
            <w:r w:rsidRPr="00B37983">
              <w:rPr>
                <w:rFonts w:ascii="Calibri" w:hAnsi="Calibri" w:cs="Calibri"/>
                <w:color w:val="000000"/>
                <w:sz w:val="18"/>
                <w:szCs w:val="18"/>
              </w:rPr>
              <w:t>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0818F8EE"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41127B08"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color w:val="000000"/>
                <w:sz w:val="18"/>
                <w:szCs w:val="18"/>
              </w:rPr>
              <w:t>0,10</w:t>
            </w:r>
          </w:p>
        </w:tc>
        <w:tc>
          <w:tcPr>
            <w:tcW w:w="955" w:type="dxa"/>
            <w:tcBorders>
              <w:top w:val="nil"/>
              <w:left w:val="nil"/>
              <w:bottom w:val="single" w:sz="8" w:space="0" w:color="006600"/>
              <w:right w:val="single" w:sz="12" w:space="0" w:color="006600"/>
            </w:tcBorders>
          </w:tcPr>
          <w:p w14:paraId="7D06C110" w14:textId="77777777" w:rsidR="00B37983" w:rsidRPr="00B37983" w:rsidRDefault="00B37983" w:rsidP="00B37983">
            <w:pPr>
              <w:spacing w:before="0" w:after="0"/>
              <w:ind w:firstLine="0"/>
              <w:jc w:val="right"/>
              <w:rPr>
                <w:rFonts w:ascii="Calibri" w:hAnsi="Calibri" w:cs="Calibri"/>
                <w:color w:val="000000"/>
                <w:sz w:val="18"/>
                <w:szCs w:val="18"/>
              </w:rPr>
            </w:pPr>
            <w:r w:rsidRPr="00B37983">
              <w:rPr>
                <w:rFonts w:ascii="Calibri" w:hAnsi="Calibri" w:cs="Calibri"/>
                <w:sz w:val="18"/>
                <w:szCs w:val="18"/>
              </w:rPr>
              <w:t>održavanje</w:t>
            </w:r>
          </w:p>
        </w:tc>
      </w:tr>
      <w:tr w:rsidR="00B37983" w:rsidRPr="00B37983" w14:paraId="41A3B062" w14:textId="77777777" w:rsidTr="00B5409E">
        <w:tc>
          <w:tcPr>
            <w:tcW w:w="5698" w:type="dxa"/>
            <w:gridSpan w:val="5"/>
            <w:tcBorders>
              <w:top w:val="nil"/>
              <w:left w:val="single" w:sz="12" w:space="0" w:color="006600"/>
              <w:bottom w:val="single" w:sz="8" w:space="0" w:color="006600"/>
              <w:right w:val="single" w:sz="8" w:space="0" w:color="006600"/>
            </w:tcBorders>
          </w:tcPr>
          <w:p w14:paraId="5CC25726" w14:textId="77777777" w:rsidR="00B37983" w:rsidRPr="00B37983" w:rsidRDefault="00B37983" w:rsidP="00B37983">
            <w:pPr>
              <w:spacing w:before="0" w:after="0"/>
              <w:ind w:firstLine="0"/>
              <w:jc w:val="left"/>
              <w:rPr>
                <w:rFonts w:ascii="Calibri" w:hAnsi="Calibri" w:cs="Calibri"/>
                <w:b/>
                <w:bCs/>
                <w:sz w:val="18"/>
                <w:szCs w:val="18"/>
              </w:rPr>
            </w:pPr>
            <w:r w:rsidRPr="00B37983">
              <w:rPr>
                <w:rFonts w:ascii="Calibri" w:hAnsi="Calibri" w:cs="Calibri"/>
                <w:b/>
                <w:bCs/>
                <w:sz w:val="18"/>
                <w:szCs w:val="18"/>
              </w:rPr>
              <w:t>UKUPNO tucanik</w:t>
            </w:r>
          </w:p>
        </w:tc>
        <w:tc>
          <w:tcPr>
            <w:tcW w:w="1178" w:type="dxa"/>
            <w:tcBorders>
              <w:top w:val="nil"/>
              <w:left w:val="nil"/>
              <w:bottom w:val="single" w:sz="8" w:space="0" w:color="006600"/>
              <w:right w:val="single" w:sz="8" w:space="0" w:color="006600"/>
            </w:tcBorders>
            <w:tcMar>
              <w:top w:w="0" w:type="dxa"/>
              <w:left w:w="108" w:type="dxa"/>
              <w:bottom w:w="0" w:type="dxa"/>
              <w:right w:w="108" w:type="dxa"/>
            </w:tcMar>
            <w:vAlign w:val="bottom"/>
          </w:tcPr>
          <w:p w14:paraId="26963C99" w14:textId="77777777" w:rsidR="00B37983" w:rsidRPr="00B37983" w:rsidRDefault="00B37983" w:rsidP="00B37983">
            <w:pPr>
              <w:spacing w:before="0" w:after="0"/>
              <w:ind w:firstLine="0"/>
              <w:jc w:val="right"/>
              <w:rPr>
                <w:rFonts w:ascii="Calibri" w:hAnsi="Calibri" w:cs="Calibri"/>
                <w:b/>
                <w:bCs/>
                <w:sz w:val="18"/>
                <w:szCs w:val="18"/>
              </w:rPr>
            </w:pPr>
            <w:r w:rsidRPr="00B37983">
              <w:rPr>
                <w:rFonts w:ascii="Calibri" w:hAnsi="Calibri" w:cs="Calibri"/>
                <w:b/>
                <w:bCs/>
                <w:sz w:val="18"/>
                <w:szCs w:val="18"/>
              </w:rPr>
              <w:t>53,76</w:t>
            </w:r>
          </w:p>
        </w:tc>
        <w:tc>
          <w:tcPr>
            <w:tcW w:w="1211" w:type="dxa"/>
            <w:tcBorders>
              <w:top w:val="nil"/>
              <w:left w:val="nil"/>
              <w:bottom w:val="single" w:sz="8" w:space="0" w:color="006600"/>
              <w:right w:val="single" w:sz="12" w:space="0" w:color="006600"/>
            </w:tcBorders>
            <w:tcMar>
              <w:top w:w="0" w:type="dxa"/>
              <w:left w:w="108" w:type="dxa"/>
              <w:bottom w:w="0" w:type="dxa"/>
              <w:right w:w="108" w:type="dxa"/>
            </w:tcMar>
            <w:vAlign w:val="bottom"/>
          </w:tcPr>
          <w:p w14:paraId="6C9F93B8" w14:textId="77777777" w:rsidR="00B37983" w:rsidRPr="00B37983" w:rsidRDefault="00B37983" w:rsidP="00B37983">
            <w:pPr>
              <w:spacing w:before="0" w:after="0"/>
              <w:ind w:firstLine="0"/>
              <w:jc w:val="right"/>
              <w:rPr>
                <w:rFonts w:ascii="Calibri" w:hAnsi="Calibri" w:cs="Calibri"/>
                <w:b/>
                <w:bCs/>
                <w:sz w:val="18"/>
                <w:szCs w:val="18"/>
              </w:rPr>
            </w:pPr>
            <w:r w:rsidRPr="00B37983">
              <w:rPr>
                <w:rFonts w:ascii="Calibri" w:hAnsi="Calibri" w:cs="Calibri"/>
                <w:b/>
                <w:bCs/>
                <w:sz w:val="18"/>
                <w:szCs w:val="18"/>
              </w:rPr>
              <w:t>25,65</w:t>
            </w:r>
          </w:p>
        </w:tc>
        <w:tc>
          <w:tcPr>
            <w:tcW w:w="955" w:type="dxa"/>
            <w:tcBorders>
              <w:top w:val="nil"/>
              <w:left w:val="nil"/>
              <w:bottom w:val="single" w:sz="8" w:space="0" w:color="006600"/>
              <w:right w:val="single" w:sz="12" w:space="0" w:color="006600"/>
            </w:tcBorders>
          </w:tcPr>
          <w:p w14:paraId="40F2E764" w14:textId="77777777" w:rsidR="00B37983" w:rsidRPr="00B37983" w:rsidRDefault="00B37983" w:rsidP="00B37983">
            <w:pPr>
              <w:spacing w:before="0" w:after="0"/>
              <w:ind w:firstLine="0"/>
              <w:jc w:val="right"/>
              <w:rPr>
                <w:rFonts w:ascii="Calibri" w:hAnsi="Calibri" w:cs="Calibri"/>
                <w:b/>
                <w:bCs/>
                <w:sz w:val="18"/>
                <w:szCs w:val="18"/>
              </w:rPr>
            </w:pPr>
          </w:p>
        </w:tc>
      </w:tr>
      <w:tr w:rsidR="00B37983" w:rsidRPr="00B37983" w14:paraId="4090D2C5" w14:textId="77777777" w:rsidTr="00B5409E">
        <w:tc>
          <w:tcPr>
            <w:tcW w:w="5698" w:type="dxa"/>
            <w:gridSpan w:val="5"/>
            <w:tcBorders>
              <w:top w:val="nil"/>
              <w:left w:val="single" w:sz="12" w:space="0" w:color="006600"/>
              <w:bottom w:val="single" w:sz="12" w:space="0" w:color="006600"/>
              <w:right w:val="single" w:sz="8" w:space="0" w:color="006600"/>
            </w:tcBorders>
          </w:tcPr>
          <w:p w14:paraId="3FB27D43" w14:textId="77777777" w:rsidR="00B37983" w:rsidRPr="00B37983" w:rsidRDefault="00B37983" w:rsidP="00B37983">
            <w:pPr>
              <w:spacing w:before="0" w:after="0"/>
              <w:ind w:firstLine="0"/>
              <w:jc w:val="left"/>
              <w:rPr>
                <w:rFonts w:ascii="Calibri" w:hAnsi="Calibri" w:cs="Calibri"/>
                <w:b/>
                <w:bCs/>
                <w:sz w:val="18"/>
                <w:szCs w:val="18"/>
              </w:rPr>
            </w:pPr>
            <w:r w:rsidRPr="00B37983">
              <w:rPr>
                <w:rFonts w:ascii="Calibri" w:hAnsi="Calibri" w:cs="Calibri"/>
                <w:b/>
                <w:bCs/>
                <w:sz w:val="18"/>
                <w:szCs w:val="18"/>
              </w:rPr>
              <w:t>UKUPNO asfalt+tucanik</w:t>
            </w:r>
          </w:p>
        </w:tc>
        <w:tc>
          <w:tcPr>
            <w:tcW w:w="1178" w:type="dxa"/>
            <w:tcBorders>
              <w:top w:val="nil"/>
              <w:left w:val="nil"/>
              <w:bottom w:val="single" w:sz="12" w:space="0" w:color="006600"/>
              <w:right w:val="single" w:sz="8" w:space="0" w:color="006600"/>
            </w:tcBorders>
            <w:tcMar>
              <w:top w:w="0" w:type="dxa"/>
              <w:left w:w="108" w:type="dxa"/>
              <w:bottom w:w="0" w:type="dxa"/>
              <w:right w:w="108" w:type="dxa"/>
            </w:tcMar>
            <w:vAlign w:val="center"/>
          </w:tcPr>
          <w:p w14:paraId="3D7C4F21" w14:textId="77777777" w:rsidR="00B37983" w:rsidRPr="00B37983" w:rsidRDefault="00B37983" w:rsidP="00B37983">
            <w:pPr>
              <w:spacing w:before="0" w:after="0"/>
              <w:ind w:firstLine="0"/>
              <w:jc w:val="right"/>
              <w:rPr>
                <w:rFonts w:ascii="Calibri" w:hAnsi="Calibri" w:cs="Calibri"/>
                <w:b/>
                <w:bCs/>
                <w:sz w:val="18"/>
                <w:szCs w:val="18"/>
              </w:rPr>
            </w:pPr>
            <w:r w:rsidRPr="00B37983">
              <w:rPr>
                <w:rFonts w:ascii="Calibri" w:hAnsi="Calibri" w:cs="Calibri"/>
                <w:b/>
                <w:bCs/>
                <w:sz w:val="18"/>
                <w:szCs w:val="18"/>
              </w:rPr>
              <w:t>132,16</w:t>
            </w:r>
          </w:p>
        </w:tc>
        <w:tc>
          <w:tcPr>
            <w:tcW w:w="1211" w:type="dxa"/>
            <w:tcBorders>
              <w:top w:val="nil"/>
              <w:left w:val="nil"/>
              <w:bottom w:val="single" w:sz="12" w:space="0" w:color="006600"/>
              <w:right w:val="single" w:sz="12" w:space="0" w:color="006600"/>
            </w:tcBorders>
            <w:tcMar>
              <w:top w:w="0" w:type="dxa"/>
              <w:left w:w="108" w:type="dxa"/>
              <w:bottom w:w="0" w:type="dxa"/>
              <w:right w:w="108" w:type="dxa"/>
            </w:tcMar>
            <w:vAlign w:val="center"/>
          </w:tcPr>
          <w:p w14:paraId="64F46C05" w14:textId="77777777" w:rsidR="00B37983" w:rsidRPr="00B37983" w:rsidRDefault="00B37983" w:rsidP="00B37983">
            <w:pPr>
              <w:spacing w:before="0" w:after="0"/>
              <w:ind w:firstLine="0"/>
              <w:jc w:val="right"/>
              <w:rPr>
                <w:rFonts w:ascii="Calibri" w:hAnsi="Calibri" w:cs="Calibri"/>
                <w:b/>
                <w:bCs/>
                <w:sz w:val="18"/>
                <w:szCs w:val="18"/>
              </w:rPr>
            </w:pPr>
            <w:r w:rsidRPr="00B37983">
              <w:rPr>
                <w:rFonts w:ascii="Calibri" w:hAnsi="Calibri" w:cs="Calibri"/>
                <w:b/>
                <w:bCs/>
                <w:sz w:val="18"/>
                <w:szCs w:val="18"/>
              </w:rPr>
              <w:t>46,92</w:t>
            </w:r>
          </w:p>
        </w:tc>
        <w:tc>
          <w:tcPr>
            <w:tcW w:w="955" w:type="dxa"/>
            <w:tcBorders>
              <w:top w:val="nil"/>
              <w:left w:val="nil"/>
              <w:bottom w:val="single" w:sz="12" w:space="0" w:color="006600"/>
              <w:right w:val="single" w:sz="12" w:space="0" w:color="006600"/>
            </w:tcBorders>
          </w:tcPr>
          <w:p w14:paraId="0FE0DD27" w14:textId="77777777" w:rsidR="00B37983" w:rsidRPr="00B37983" w:rsidRDefault="00B37983" w:rsidP="00B37983">
            <w:pPr>
              <w:spacing w:before="0" w:after="0"/>
              <w:ind w:firstLine="0"/>
              <w:jc w:val="right"/>
              <w:rPr>
                <w:rFonts w:ascii="Calibri" w:hAnsi="Calibri" w:cs="Calibri"/>
                <w:b/>
                <w:bCs/>
                <w:sz w:val="18"/>
                <w:szCs w:val="18"/>
              </w:rPr>
            </w:pPr>
          </w:p>
        </w:tc>
      </w:tr>
    </w:tbl>
    <w:p w14:paraId="027F2464" w14:textId="1ED1E7C5" w:rsidR="00B37983" w:rsidRDefault="00B37983" w:rsidP="00B37983">
      <w:pPr>
        <w:ind w:firstLine="0"/>
        <w:rPr>
          <w:rFonts w:asciiTheme="minorHAnsi" w:hAnsiTheme="minorHAnsi" w:cstheme="minorHAnsi"/>
          <w:sz w:val="22"/>
          <w:highlight w:val="yellow"/>
        </w:rPr>
      </w:pPr>
    </w:p>
    <w:p w14:paraId="781D805A" w14:textId="4476262A" w:rsidR="00B37983" w:rsidRDefault="00B37983" w:rsidP="00B37983">
      <w:pPr>
        <w:spacing w:before="0" w:after="160" w:line="259" w:lineRule="auto"/>
        <w:ind w:firstLine="0"/>
        <w:jc w:val="left"/>
        <w:rPr>
          <w:rFonts w:asciiTheme="minorHAnsi" w:hAnsiTheme="minorHAnsi" w:cstheme="minorHAnsi"/>
          <w:sz w:val="22"/>
          <w:highlight w:val="yellow"/>
        </w:rPr>
      </w:pPr>
      <w:r>
        <w:rPr>
          <w:rFonts w:asciiTheme="minorHAnsi" w:hAnsiTheme="minorHAnsi" w:cstheme="minorHAnsi"/>
          <w:sz w:val="22"/>
          <w:highlight w:val="yellow"/>
        </w:rPr>
        <w:br w:type="page"/>
      </w:r>
    </w:p>
    <w:p w14:paraId="306CBF12" w14:textId="7028BFF3" w:rsidR="007801BC" w:rsidRPr="00DE7C8C" w:rsidRDefault="007801BC" w:rsidP="007801BC">
      <w:pPr>
        <w:pStyle w:val="Heading1"/>
        <w:ind w:firstLine="0"/>
        <w:rPr>
          <w:rFonts w:asciiTheme="minorHAnsi" w:hAnsiTheme="minorHAnsi" w:cstheme="minorHAnsi"/>
          <w:b/>
          <w:color w:val="006634"/>
        </w:rPr>
      </w:pPr>
      <w:bookmarkStart w:id="228" w:name="_Toc210895743"/>
      <w:r w:rsidRPr="00DE7C8C">
        <w:rPr>
          <w:rFonts w:asciiTheme="minorHAnsi" w:hAnsiTheme="minorHAnsi" w:cstheme="minorHAnsi"/>
          <w:b/>
          <w:color w:val="006634"/>
        </w:rPr>
        <w:lastRenderedPageBreak/>
        <w:t xml:space="preserve">VII. </w:t>
      </w:r>
      <w:r w:rsidR="0065136B" w:rsidRPr="00DE7C8C">
        <w:rPr>
          <w:rFonts w:asciiTheme="minorHAnsi" w:hAnsiTheme="minorHAnsi" w:cstheme="minorHAnsi"/>
          <w:b/>
          <w:color w:val="006634"/>
        </w:rPr>
        <w:t>SADAŠNJE STANJE CILJNIH STANIŠNIH TIPOVA I CILJNIH VRSTA ZASTUPLJENIH NA ŠUMSKOM ZEMLJIŠTU GOSPODARSKE JEDINICE OBUHVAĆENIH EKOLOŠKOM MREŽOM I USPOREDBA S PRIJAŠNJIM STANJEM</w:t>
      </w:r>
      <w:bookmarkEnd w:id="228"/>
    </w:p>
    <w:p w14:paraId="27B24228" w14:textId="45DFB920" w:rsidR="00597F50" w:rsidRPr="00DE7C8C" w:rsidRDefault="00597F50" w:rsidP="00597F50">
      <w:pPr>
        <w:pStyle w:val="Heading2"/>
        <w:ind w:firstLine="0"/>
        <w:rPr>
          <w:rFonts w:asciiTheme="minorHAnsi" w:hAnsiTheme="minorHAnsi" w:cstheme="minorHAnsi"/>
          <w:b/>
          <w:bCs/>
          <w:color w:val="006634"/>
          <w:sz w:val="28"/>
          <w:szCs w:val="28"/>
        </w:rPr>
      </w:pPr>
      <w:bookmarkStart w:id="229" w:name="_Toc210895744"/>
      <w:r w:rsidRPr="00DE7C8C">
        <w:rPr>
          <w:rFonts w:asciiTheme="minorHAnsi" w:hAnsiTheme="minorHAnsi" w:cstheme="minorHAnsi"/>
          <w:b/>
          <w:bCs/>
          <w:color w:val="006634"/>
          <w:sz w:val="28"/>
          <w:szCs w:val="28"/>
        </w:rPr>
        <w:t xml:space="preserve">VII.1. </w:t>
      </w:r>
      <w:bookmarkStart w:id="230" w:name="_Toc83822500"/>
      <w:r w:rsidR="00300D42" w:rsidRPr="00DE7C8C">
        <w:rPr>
          <w:rFonts w:asciiTheme="minorHAnsi" w:hAnsiTheme="minorHAnsi" w:cstheme="minorHAnsi"/>
          <w:b/>
          <w:bCs/>
          <w:color w:val="006634"/>
          <w:sz w:val="28"/>
          <w:szCs w:val="28"/>
        </w:rPr>
        <w:t>Analiza sadašnjeg stanja ciljnih stanišnih tipova</w:t>
      </w:r>
      <w:bookmarkEnd w:id="230"/>
      <w:bookmarkEnd w:id="229"/>
    </w:p>
    <w:p w14:paraId="1C8B0CB1" w14:textId="08684990" w:rsidR="00300D42" w:rsidRPr="00DE7C8C" w:rsidRDefault="00300D42" w:rsidP="00300D42">
      <w:pPr>
        <w:pStyle w:val="Heading2"/>
        <w:ind w:firstLine="0"/>
        <w:rPr>
          <w:rFonts w:asciiTheme="minorHAnsi" w:hAnsiTheme="minorHAnsi" w:cstheme="minorHAnsi"/>
          <w:b/>
          <w:bCs/>
          <w:color w:val="006634"/>
        </w:rPr>
      </w:pPr>
      <w:bookmarkStart w:id="231" w:name="_Toc210895745"/>
      <w:r w:rsidRPr="00DE7C8C">
        <w:rPr>
          <w:rFonts w:asciiTheme="minorHAnsi" w:hAnsiTheme="minorHAnsi" w:cstheme="minorHAnsi"/>
          <w:b/>
          <w:bCs/>
          <w:color w:val="006634"/>
        </w:rPr>
        <w:t>VII.1.1. Površina</w:t>
      </w:r>
      <w:bookmarkEnd w:id="231"/>
    </w:p>
    <w:p w14:paraId="07C8132F" w14:textId="68AFC740" w:rsidR="00DB45DB" w:rsidRPr="00D44C12" w:rsidRDefault="00DB45DB" w:rsidP="00DE7C8C">
      <w:pPr>
        <w:ind w:firstLine="0"/>
        <w:rPr>
          <w:rFonts w:asciiTheme="minorHAnsi" w:hAnsiTheme="minorHAnsi" w:cstheme="minorHAnsi"/>
          <w:sz w:val="22"/>
        </w:rPr>
      </w:pPr>
      <w:r w:rsidRPr="00D44C12">
        <w:rPr>
          <w:rFonts w:asciiTheme="minorHAnsi" w:hAnsiTheme="minorHAnsi" w:cstheme="minorHAnsi"/>
          <w:sz w:val="22"/>
        </w:rPr>
        <w:t xml:space="preserve">U tablici </w:t>
      </w:r>
      <w:r w:rsidR="00F23C8E">
        <w:rPr>
          <w:rFonts w:asciiTheme="minorHAnsi" w:hAnsiTheme="minorHAnsi" w:cstheme="minorHAnsi"/>
          <w:sz w:val="22"/>
        </w:rPr>
        <w:t>37.</w:t>
      </w:r>
      <w:r w:rsidRPr="00D44C12">
        <w:rPr>
          <w:rFonts w:asciiTheme="minorHAnsi" w:hAnsiTheme="minorHAnsi" w:cstheme="minorHAnsi"/>
          <w:sz w:val="22"/>
        </w:rPr>
        <w:t xml:space="preserve"> prikazani su ciljni stanišni tipovi područja ekološke mreže utvrđeni na površini formiranih odsjeka gospodarske jedinice.</w:t>
      </w:r>
    </w:p>
    <w:p w14:paraId="2194AD45" w14:textId="77777777" w:rsidR="00DB45DB" w:rsidRDefault="00DB45DB" w:rsidP="00A458CA">
      <w:pPr>
        <w:jc w:val="left"/>
        <w:rPr>
          <w:rFonts w:asciiTheme="minorHAnsi" w:hAnsiTheme="minorHAnsi" w:cstheme="minorHAnsi"/>
          <w:sz w:val="22"/>
        </w:rPr>
      </w:pPr>
    </w:p>
    <w:p w14:paraId="2BBE45A9" w14:textId="3DEAC660" w:rsidR="00DD474A" w:rsidRDefault="00DD474A" w:rsidP="00DD474A">
      <w:pPr>
        <w:ind w:firstLine="0"/>
        <w:jc w:val="left"/>
        <w:rPr>
          <w:rFonts w:asciiTheme="minorHAnsi" w:hAnsiTheme="minorHAnsi" w:cstheme="minorHAnsi"/>
          <w:sz w:val="22"/>
        </w:rPr>
      </w:pPr>
      <w:r w:rsidRPr="00506163">
        <w:rPr>
          <w:rFonts w:asciiTheme="minorHAnsi" w:hAnsiTheme="minorHAnsi" w:cstheme="minorHAnsi"/>
          <w:sz w:val="22"/>
        </w:rPr>
        <w:t>Na području gospodarske jedinice unutar područja ekološke mreže utvrđeni su ciljni stanišni tipovi 5210 Mediteranske makije u kojima dominiraju borovice Juniperus spp (992,69 ha), 9340 Vazdazelene šume česmine (Quercus ilex) (558,92 ha) i 9540</w:t>
      </w:r>
      <w:r w:rsidRPr="00506163">
        <w:t xml:space="preserve"> </w:t>
      </w:r>
      <w:r w:rsidRPr="00506163">
        <w:rPr>
          <w:rFonts w:asciiTheme="minorHAnsi" w:hAnsiTheme="minorHAnsi" w:cstheme="minorHAnsi"/>
          <w:sz w:val="22"/>
        </w:rPr>
        <w:t>Mediteranske šume endemičnih borova (330,99 ha).</w:t>
      </w:r>
    </w:p>
    <w:p w14:paraId="6A6849F9" w14:textId="77777777" w:rsidR="00DD474A" w:rsidRPr="00D44C12" w:rsidRDefault="00DD474A" w:rsidP="00A458CA">
      <w:pPr>
        <w:jc w:val="left"/>
        <w:rPr>
          <w:rFonts w:asciiTheme="minorHAnsi" w:hAnsiTheme="minorHAnsi" w:cstheme="minorHAnsi"/>
          <w:sz w:val="22"/>
        </w:rPr>
      </w:pPr>
    </w:p>
    <w:p w14:paraId="5FC7F693" w14:textId="019163C1" w:rsidR="00DB45DB" w:rsidRPr="00D44C12" w:rsidRDefault="00DB45DB" w:rsidP="00D44C12">
      <w:pPr>
        <w:pStyle w:val="Caption"/>
        <w:keepNext/>
        <w:spacing w:before="120" w:after="120"/>
        <w:ind w:firstLine="0"/>
        <w:rPr>
          <w:rFonts w:asciiTheme="minorHAnsi" w:hAnsiTheme="minorHAnsi" w:cstheme="minorHAnsi"/>
          <w:sz w:val="20"/>
          <w:szCs w:val="20"/>
        </w:rPr>
      </w:pPr>
      <w:r w:rsidRPr="00D44C12">
        <w:rPr>
          <w:rFonts w:asciiTheme="minorHAnsi" w:hAnsiTheme="minorHAnsi" w:cstheme="minorHAnsi"/>
          <w:b/>
          <w:bCs/>
          <w:i w:val="0"/>
          <w:iCs w:val="0"/>
          <w:sz w:val="20"/>
          <w:szCs w:val="20"/>
        </w:rPr>
        <w:t xml:space="preserve">Tablica </w:t>
      </w:r>
      <w:r w:rsidR="00F23C8E">
        <w:rPr>
          <w:rFonts w:asciiTheme="minorHAnsi" w:hAnsiTheme="minorHAnsi" w:cstheme="minorHAnsi"/>
          <w:b/>
          <w:bCs/>
          <w:i w:val="0"/>
          <w:iCs w:val="0"/>
          <w:sz w:val="20"/>
          <w:szCs w:val="20"/>
        </w:rPr>
        <w:t>37</w:t>
      </w:r>
      <w:r w:rsidRPr="00D44C12">
        <w:rPr>
          <w:rFonts w:asciiTheme="minorHAnsi" w:hAnsiTheme="minorHAnsi" w:cstheme="minorHAnsi"/>
          <w:b/>
          <w:bCs/>
          <w:i w:val="0"/>
          <w:iCs w:val="0"/>
          <w:sz w:val="20"/>
          <w:szCs w:val="20"/>
        </w:rPr>
        <w:t xml:space="preserve">. </w:t>
      </w:r>
      <w:r w:rsidRPr="00D44C12">
        <w:rPr>
          <w:rFonts w:asciiTheme="minorHAnsi" w:hAnsiTheme="minorHAnsi" w:cstheme="minorHAnsi"/>
          <w:sz w:val="20"/>
          <w:szCs w:val="20"/>
        </w:rPr>
        <w:t>Površina ciljnih stanišnih tipova</w:t>
      </w:r>
    </w:p>
    <w:tbl>
      <w:tblPr>
        <w:tblW w:w="9248"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516"/>
        <w:gridCol w:w="2446"/>
        <w:gridCol w:w="2835"/>
        <w:gridCol w:w="1559"/>
        <w:gridCol w:w="993"/>
        <w:gridCol w:w="899"/>
      </w:tblGrid>
      <w:tr w:rsidR="00DB45DB" w:rsidRPr="00D44C12" w14:paraId="0255E43E" w14:textId="77777777" w:rsidTr="00B06440">
        <w:trPr>
          <w:trHeight w:val="308"/>
        </w:trPr>
        <w:tc>
          <w:tcPr>
            <w:tcW w:w="9248" w:type="dxa"/>
            <w:gridSpan w:val="6"/>
            <w:tcBorders>
              <w:top w:val="single" w:sz="12" w:space="0" w:color="006600"/>
              <w:left w:val="single" w:sz="12" w:space="0" w:color="006600"/>
              <w:bottom w:val="single" w:sz="6" w:space="0" w:color="006600"/>
              <w:right w:val="single" w:sz="12" w:space="0" w:color="006600"/>
            </w:tcBorders>
            <w:hideMark/>
          </w:tcPr>
          <w:p w14:paraId="154B3C52"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bookmarkStart w:id="232" w:name="_Hlk207101898"/>
            <w:r w:rsidRPr="00D44C12">
              <w:rPr>
                <w:rFonts w:asciiTheme="minorHAnsi" w:eastAsia="Times New Roman" w:hAnsiTheme="minorHAnsi" w:cstheme="minorHAnsi"/>
                <w:b/>
                <w:sz w:val="18"/>
                <w:szCs w:val="18"/>
              </w:rPr>
              <w:t>PODRUČJA EKOLOŠKE MREŽE ( NATURA 2000 PODRUČJA)</w:t>
            </w:r>
          </w:p>
        </w:tc>
      </w:tr>
      <w:tr w:rsidR="00DB45DB" w:rsidRPr="00D44C12" w14:paraId="0B031E96" w14:textId="77777777" w:rsidTr="00B06440">
        <w:trPr>
          <w:trHeight w:val="308"/>
        </w:trPr>
        <w:tc>
          <w:tcPr>
            <w:tcW w:w="516" w:type="dxa"/>
            <w:tcBorders>
              <w:top w:val="single" w:sz="6" w:space="0" w:color="006600"/>
              <w:left w:val="single" w:sz="12" w:space="0" w:color="006600"/>
              <w:bottom w:val="single" w:sz="12" w:space="0" w:color="006600"/>
              <w:right w:val="single" w:sz="6" w:space="0" w:color="006600"/>
            </w:tcBorders>
            <w:vAlign w:val="center"/>
            <w:hideMark/>
          </w:tcPr>
          <w:p w14:paraId="3421D8D2"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r w:rsidRPr="00D44C12">
              <w:rPr>
                <w:rFonts w:asciiTheme="minorHAnsi" w:eastAsia="Times New Roman" w:hAnsiTheme="minorHAnsi" w:cstheme="minorHAnsi"/>
                <w:b/>
                <w:sz w:val="18"/>
                <w:szCs w:val="18"/>
              </w:rPr>
              <w:t>R. br.</w:t>
            </w:r>
          </w:p>
        </w:tc>
        <w:tc>
          <w:tcPr>
            <w:tcW w:w="2446" w:type="dxa"/>
            <w:tcBorders>
              <w:top w:val="single" w:sz="6" w:space="0" w:color="006600"/>
              <w:left w:val="single" w:sz="6" w:space="0" w:color="006600"/>
              <w:bottom w:val="single" w:sz="12" w:space="0" w:color="006600"/>
              <w:right w:val="single" w:sz="6" w:space="0" w:color="006600"/>
            </w:tcBorders>
            <w:vAlign w:val="center"/>
            <w:hideMark/>
          </w:tcPr>
          <w:p w14:paraId="1187AFE9"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r w:rsidRPr="00D44C12">
              <w:rPr>
                <w:rFonts w:asciiTheme="minorHAnsi" w:eastAsia="Times New Roman" w:hAnsiTheme="minorHAnsi" w:cstheme="minorHAnsi"/>
                <w:b/>
                <w:sz w:val="18"/>
                <w:szCs w:val="18"/>
              </w:rPr>
              <w:t>Identifikacijski broj i naziv područja ekološke mreže</w:t>
            </w:r>
          </w:p>
        </w:tc>
        <w:tc>
          <w:tcPr>
            <w:tcW w:w="2835" w:type="dxa"/>
            <w:tcBorders>
              <w:top w:val="single" w:sz="6" w:space="0" w:color="006600"/>
              <w:left w:val="single" w:sz="6" w:space="0" w:color="006600"/>
              <w:bottom w:val="single" w:sz="12" w:space="0" w:color="006600"/>
              <w:right w:val="single" w:sz="6" w:space="0" w:color="006600"/>
            </w:tcBorders>
            <w:vAlign w:val="center"/>
            <w:hideMark/>
          </w:tcPr>
          <w:p w14:paraId="1D7429EE"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r w:rsidRPr="00D44C12">
              <w:rPr>
                <w:rFonts w:asciiTheme="minorHAnsi" w:eastAsia="Times New Roman" w:hAnsiTheme="minorHAnsi" w:cstheme="minorHAnsi"/>
                <w:b/>
                <w:sz w:val="18"/>
                <w:szCs w:val="18"/>
              </w:rPr>
              <w:t>Naziv ciljnog stanišnog tipa</w:t>
            </w:r>
          </w:p>
        </w:tc>
        <w:tc>
          <w:tcPr>
            <w:tcW w:w="1559" w:type="dxa"/>
            <w:tcBorders>
              <w:top w:val="single" w:sz="6" w:space="0" w:color="006600"/>
              <w:left w:val="single" w:sz="6" w:space="0" w:color="006600"/>
              <w:bottom w:val="single" w:sz="12" w:space="0" w:color="006600"/>
              <w:right w:val="single" w:sz="6" w:space="0" w:color="006600"/>
            </w:tcBorders>
            <w:vAlign w:val="center"/>
            <w:hideMark/>
          </w:tcPr>
          <w:p w14:paraId="0C79505A"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r w:rsidRPr="00D44C12">
              <w:rPr>
                <w:rFonts w:asciiTheme="minorHAnsi" w:eastAsia="Times New Roman" w:hAnsiTheme="minorHAnsi" w:cstheme="minorHAnsi"/>
                <w:b/>
                <w:sz w:val="18"/>
                <w:szCs w:val="18"/>
              </w:rPr>
              <w:t>Šifra ciljnog stanišnog tipa</w:t>
            </w:r>
          </w:p>
        </w:tc>
        <w:tc>
          <w:tcPr>
            <w:tcW w:w="993" w:type="dxa"/>
            <w:tcBorders>
              <w:top w:val="single" w:sz="6" w:space="0" w:color="006600"/>
              <w:left w:val="single" w:sz="6" w:space="0" w:color="006600"/>
              <w:bottom w:val="single" w:sz="12" w:space="0" w:color="006600"/>
              <w:right w:val="single" w:sz="6" w:space="0" w:color="006600"/>
            </w:tcBorders>
            <w:vAlign w:val="center"/>
            <w:hideMark/>
          </w:tcPr>
          <w:p w14:paraId="250C4BB6"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r w:rsidRPr="00D44C12">
              <w:rPr>
                <w:rFonts w:asciiTheme="minorHAnsi" w:eastAsia="Times New Roman" w:hAnsiTheme="minorHAnsi" w:cstheme="minorHAnsi"/>
                <w:b/>
                <w:sz w:val="18"/>
                <w:szCs w:val="18"/>
              </w:rPr>
              <w:t>Površina u GJ (ha)</w:t>
            </w:r>
          </w:p>
        </w:tc>
        <w:tc>
          <w:tcPr>
            <w:tcW w:w="899" w:type="dxa"/>
            <w:tcBorders>
              <w:top w:val="single" w:sz="6" w:space="0" w:color="006600"/>
              <w:left w:val="single" w:sz="6" w:space="0" w:color="006600"/>
              <w:bottom w:val="single" w:sz="12" w:space="0" w:color="006600"/>
              <w:right w:val="single" w:sz="12" w:space="0" w:color="006600"/>
            </w:tcBorders>
            <w:vAlign w:val="center"/>
            <w:hideMark/>
          </w:tcPr>
          <w:p w14:paraId="63C155BD" w14:textId="77777777" w:rsidR="00DB45DB" w:rsidRPr="00D44C12" w:rsidRDefault="00DB45DB" w:rsidP="007502D6">
            <w:pPr>
              <w:keepLines/>
              <w:spacing w:before="0" w:after="0"/>
              <w:ind w:firstLine="0"/>
              <w:jc w:val="center"/>
              <w:rPr>
                <w:rFonts w:asciiTheme="minorHAnsi" w:eastAsia="Times New Roman" w:hAnsiTheme="minorHAnsi" w:cstheme="minorHAnsi"/>
                <w:b/>
                <w:sz w:val="18"/>
                <w:szCs w:val="18"/>
              </w:rPr>
            </w:pPr>
            <w:r w:rsidRPr="00D44C12">
              <w:rPr>
                <w:rFonts w:asciiTheme="minorHAnsi" w:eastAsia="Times New Roman" w:hAnsiTheme="minorHAnsi" w:cstheme="minorHAnsi"/>
                <w:b/>
                <w:sz w:val="18"/>
                <w:szCs w:val="18"/>
              </w:rPr>
              <w:t>Udio (%)</w:t>
            </w:r>
          </w:p>
        </w:tc>
      </w:tr>
      <w:tr w:rsidR="006C7040" w:rsidRPr="00D44C12" w14:paraId="4E78B29E" w14:textId="77777777" w:rsidTr="00880881">
        <w:trPr>
          <w:trHeight w:val="679"/>
        </w:trPr>
        <w:tc>
          <w:tcPr>
            <w:tcW w:w="0" w:type="auto"/>
            <w:vMerge w:val="restart"/>
            <w:tcBorders>
              <w:left w:val="single" w:sz="12" w:space="0" w:color="006600"/>
              <w:right w:val="single" w:sz="6" w:space="0" w:color="006600"/>
            </w:tcBorders>
            <w:vAlign w:val="center"/>
            <w:hideMark/>
          </w:tcPr>
          <w:p w14:paraId="11B91BB0" w14:textId="77777777" w:rsidR="006C7040" w:rsidRPr="00D44C12" w:rsidRDefault="006C7040" w:rsidP="006C7040">
            <w:pPr>
              <w:keepLines/>
              <w:spacing w:before="0" w:after="0" w:line="240" w:lineRule="auto"/>
              <w:ind w:firstLine="0"/>
              <w:jc w:val="left"/>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1.</w:t>
            </w:r>
          </w:p>
        </w:tc>
        <w:tc>
          <w:tcPr>
            <w:tcW w:w="2446" w:type="dxa"/>
            <w:vMerge w:val="restart"/>
            <w:tcBorders>
              <w:left w:val="single" w:sz="6" w:space="0" w:color="006600"/>
              <w:right w:val="single" w:sz="6" w:space="0" w:color="006600"/>
            </w:tcBorders>
            <w:vAlign w:val="center"/>
          </w:tcPr>
          <w:p w14:paraId="0567F573" w14:textId="176E5BA4" w:rsidR="006C7040" w:rsidRPr="00D44C12" w:rsidRDefault="006C7040" w:rsidP="00B560C5">
            <w:pPr>
              <w:keepLines/>
              <w:spacing w:before="0" w:after="0" w:line="240" w:lineRule="auto"/>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HR2001367 I dio Korčule</w:t>
            </w:r>
          </w:p>
        </w:tc>
        <w:tc>
          <w:tcPr>
            <w:tcW w:w="2835" w:type="dxa"/>
            <w:tcBorders>
              <w:top w:val="single" w:sz="6" w:space="0" w:color="006600"/>
              <w:left w:val="single" w:sz="6" w:space="0" w:color="006600"/>
              <w:bottom w:val="single" w:sz="6" w:space="0" w:color="006600"/>
              <w:right w:val="single" w:sz="6" w:space="0" w:color="006600"/>
            </w:tcBorders>
            <w:vAlign w:val="center"/>
          </w:tcPr>
          <w:p w14:paraId="003FED56" w14:textId="7FD42A7F" w:rsidR="006C7040" w:rsidRPr="00D44C12" w:rsidRDefault="006C7040" w:rsidP="006C7040">
            <w:pPr>
              <w:keepLines/>
              <w:spacing w:before="0" w:after="0"/>
              <w:ind w:firstLine="0"/>
              <w:jc w:val="left"/>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 xml:space="preserve">Mediteranske makije u kojima dominiraju borovice </w:t>
            </w:r>
            <w:r w:rsidRPr="00D44C12">
              <w:rPr>
                <w:rFonts w:asciiTheme="minorHAnsi" w:eastAsia="Times New Roman" w:hAnsiTheme="minorHAnsi" w:cstheme="minorHAnsi"/>
                <w:i/>
                <w:iCs/>
                <w:sz w:val="18"/>
                <w:szCs w:val="18"/>
              </w:rPr>
              <w:t>Juniperus</w:t>
            </w:r>
            <w:r w:rsidRPr="00D44C12">
              <w:rPr>
                <w:rFonts w:asciiTheme="minorHAnsi" w:eastAsia="Times New Roman" w:hAnsiTheme="minorHAnsi" w:cstheme="minorHAnsi"/>
                <w:sz w:val="18"/>
                <w:szCs w:val="18"/>
              </w:rPr>
              <w:t xml:space="preserve"> spp.</w:t>
            </w:r>
          </w:p>
        </w:tc>
        <w:tc>
          <w:tcPr>
            <w:tcW w:w="1559" w:type="dxa"/>
            <w:tcBorders>
              <w:top w:val="single" w:sz="6" w:space="0" w:color="006600"/>
              <w:left w:val="single" w:sz="6" w:space="0" w:color="006600"/>
              <w:bottom w:val="single" w:sz="6" w:space="0" w:color="006600"/>
              <w:right w:val="single" w:sz="6" w:space="0" w:color="006600"/>
            </w:tcBorders>
            <w:vAlign w:val="center"/>
          </w:tcPr>
          <w:p w14:paraId="2F80A455" w14:textId="453343C5" w:rsidR="006C7040" w:rsidRPr="00D44C12" w:rsidRDefault="006C7040" w:rsidP="006C7040">
            <w:pPr>
              <w:keepLines/>
              <w:spacing w:before="0" w:after="0"/>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5210</w:t>
            </w:r>
          </w:p>
        </w:tc>
        <w:tc>
          <w:tcPr>
            <w:tcW w:w="993" w:type="dxa"/>
            <w:tcBorders>
              <w:top w:val="single" w:sz="6" w:space="0" w:color="006600"/>
              <w:left w:val="single" w:sz="6" w:space="0" w:color="006600"/>
              <w:bottom w:val="single" w:sz="6" w:space="0" w:color="006600"/>
              <w:right w:val="single" w:sz="6" w:space="0" w:color="006600"/>
            </w:tcBorders>
            <w:vAlign w:val="center"/>
          </w:tcPr>
          <w:p w14:paraId="752D0B2C" w14:textId="3BDF798C" w:rsidR="006C7040" w:rsidRPr="00D44C12" w:rsidRDefault="006C7040" w:rsidP="006C7040">
            <w:pPr>
              <w:keepLines/>
              <w:spacing w:before="0" w:after="0"/>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992,</w:t>
            </w:r>
            <w:r>
              <w:rPr>
                <w:rFonts w:asciiTheme="minorHAnsi" w:eastAsia="Times New Roman" w:hAnsiTheme="minorHAnsi" w:cstheme="minorHAnsi"/>
                <w:sz w:val="18"/>
                <w:szCs w:val="18"/>
              </w:rPr>
              <w:t>69</w:t>
            </w:r>
          </w:p>
        </w:tc>
        <w:tc>
          <w:tcPr>
            <w:tcW w:w="899" w:type="dxa"/>
            <w:tcBorders>
              <w:top w:val="single" w:sz="6" w:space="0" w:color="006600"/>
              <w:left w:val="single" w:sz="6" w:space="0" w:color="006600"/>
              <w:bottom w:val="single" w:sz="6" w:space="0" w:color="006600"/>
              <w:right w:val="single" w:sz="12" w:space="0" w:color="006600"/>
            </w:tcBorders>
            <w:vAlign w:val="center"/>
          </w:tcPr>
          <w:p w14:paraId="5C128B59" w14:textId="03A60A37" w:rsidR="006C7040" w:rsidRPr="00D44C12" w:rsidRDefault="006C7040" w:rsidP="006C7040">
            <w:pPr>
              <w:keepLines/>
              <w:spacing w:before="0" w:after="0"/>
              <w:ind w:firstLine="0"/>
              <w:jc w:val="right"/>
              <w:rPr>
                <w:rFonts w:asciiTheme="minorHAnsi" w:eastAsia="Times New Roman" w:hAnsiTheme="minorHAnsi" w:cstheme="minorHAnsi"/>
                <w:sz w:val="18"/>
                <w:szCs w:val="18"/>
              </w:rPr>
            </w:pPr>
            <w:r w:rsidRPr="006C7040">
              <w:rPr>
                <w:rFonts w:asciiTheme="minorHAnsi" w:eastAsia="Times New Roman" w:hAnsiTheme="minorHAnsi" w:cstheme="minorHAnsi"/>
                <w:sz w:val="18"/>
                <w:szCs w:val="18"/>
              </w:rPr>
              <w:t>52,73</w:t>
            </w:r>
          </w:p>
        </w:tc>
      </w:tr>
      <w:tr w:rsidR="006C7040" w:rsidRPr="00D44C12" w14:paraId="79AC364C" w14:textId="77777777" w:rsidTr="00880881">
        <w:trPr>
          <w:trHeight w:val="562"/>
        </w:trPr>
        <w:tc>
          <w:tcPr>
            <w:tcW w:w="0" w:type="auto"/>
            <w:vMerge/>
            <w:tcBorders>
              <w:left w:val="single" w:sz="12" w:space="0" w:color="006600"/>
              <w:right w:val="single" w:sz="6" w:space="0" w:color="006600"/>
            </w:tcBorders>
            <w:vAlign w:val="center"/>
          </w:tcPr>
          <w:p w14:paraId="216DF866" w14:textId="77777777" w:rsidR="006C7040" w:rsidRPr="00D44C12" w:rsidRDefault="006C7040" w:rsidP="006C7040">
            <w:pPr>
              <w:keepLines/>
              <w:spacing w:before="0" w:after="0" w:line="240" w:lineRule="auto"/>
              <w:ind w:firstLine="0"/>
              <w:jc w:val="left"/>
              <w:rPr>
                <w:rFonts w:asciiTheme="minorHAnsi" w:eastAsia="Times New Roman" w:hAnsiTheme="minorHAnsi" w:cstheme="minorHAnsi"/>
                <w:sz w:val="18"/>
                <w:szCs w:val="18"/>
              </w:rPr>
            </w:pPr>
          </w:p>
        </w:tc>
        <w:tc>
          <w:tcPr>
            <w:tcW w:w="2446" w:type="dxa"/>
            <w:vMerge/>
            <w:tcBorders>
              <w:left w:val="single" w:sz="6" w:space="0" w:color="006600"/>
              <w:right w:val="single" w:sz="6" w:space="0" w:color="006600"/>
            </w:tcBorders>
          </w:tcPr>
          <w:p w14:paraId="12DF25D8" w14:textId="77777777" w:rsidR="006C7040" w:rsidRPr="00D44C12" w:rsidRDefault="006C7040" w:rsidP="006C7040">
            <w:pPr>
              <w:keepLines/>
              <w:spacing w:before="0" w:after="0" w:line="240" w:lineRule="auto"/>
              <w:ind w:firstLine="0"/>
              <w:jc w:val="left"/>
              <w:rPr>
                <w:rFonts w:asciiTheme="minorHAnsi" w:eastAsia="Times New Roman" w:hAnsiTheme="minorHAnsi" w:cstheme="minorHAnsi"/>
                <w:sz w:val="18"/>
                <w:szCs w:val="18"/>
              </w:rPr>
            </w:pPr>
          </w:p>
        </w:tc>
        <w:tc>
          <w:tcPr>
            <w:tcW w:w="2835" w:type="dxa"/>
            <w:tcBorders>
              <w:top w:val="single" w:sz="6" w:space="0" w:color="006600"/>
              <w:left w:val="single" w:sz="6" w:space="0" w:color="006600"/>
              <w:bottom w:val="single" w:sz="6" w:space="0" w:color="006600"/>
              <w:right w:val="single" w:sz="6" w:space="0" w:color="006600"/>
            </w:tcBorders>
            <w:vAlign w:val="center"/>
          </w:tcPr>
          <w:p w14:paraId="15BB7935" w14:textId="4CEDD303" w:rsidR="006C7040" w:rsidRPr="00D44C12" w:rsidRDefault="006C7040" w:rsidP="006C7040">
            <w:pPr>
              <w:keepLines/>
              <w:spacing w:before="0" w:after="0"/>
              <w:ind w:firstLine="0"/>
              <w:jc w:val="left"/>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Vazdazelene šume česmine (</w:t>
            </w:r>
            <w:r w:rsidRPr="00D44C12">
              <w:rPr>
                <w:rFonts w:asciiTheme="minorHAnsi" w:eastAsia="Times New Roman" w:hAnsiTheme="minorHAnsi" w:cstheme="minorHAnsi"/>
                <w:i/>
                <w:iCs/>
                <w:sz w:val="18"/>
                <w:szCs w:val="18"/>
              </w:rPr>
              <w:t>Quercus ilex</w:t>
            </w:r>
            <w:r w:rsidRPr="00D44C12">
              <w:rPr>
                <w:rFonts w:asciiTheme="minorHAnsi" w:eastAsia="Times New Roman" w:hAnsiTheme="minorHAnsi" w:cstheme="minorHAnsi"/>
                <w:sz w:val="18"/>
                <w:szCs w:val="18"/>
              </w:rPr>
              <w:t>)</w:t>
            </w:r>
          </w:p>
        </w:tc>
        <w:tc>
          <w:tcPr>
            <w:tcW w:w="1559" w:type="dxa"/>
            <w:tcBorders>
              <w:top w:val="single" w:sz="6" w:space="0" w:color="006600"/>
              <w:left w:val="single" w:sz="6" w:space="0" w:color="006600"/>
              <w:bottom w:val="single" w:sz="6" w:space="0" w:color="006600"/>
              <w:right w:val="single" w:sz="6" w:space="0" w:color="006600"/>
            </w:tcBorders>
            <w:vAlign w:val="center"/>
          </w:tcPr>
          <w:p w14:paraId="5425A066" w14:textId="500D6311" w:rsidR="006C7040" w:rsidRPr="00D44C12" w:rsidRDefault="006C7040" w:rsidP="006C7040">
            <w:pPr>
              <w:keepLines/>
              <w:spacing w:before="0" w:after="0"/>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9340</w:t>
            </w:r>
          </w:p>
        </w:tc>
        <w:tc>
          <w:tcPr>
            <w:tcW w:w="993" w:type="dxa"/>
            <w:tcBorders>
              <w:top w:val="single" w:sz="6" w:space="0" w:color="006600"/>
              <w:left w:val="single" w:sz="6" w:space="0" w:color="006600"/>
              <w:bottom w:val="single" w:sz="6" w:space="0" w:color="006600"/>
              <w:right w:val="single" w:sz="6" w:space="0" w:color="006600"/>
            </w:tcBorders>
            <w:vAlign w:val="center"/>
          </w:tcPr>
          <w:p w14:paraId="42874118" w14:textId="6B84AA71" w:rsidR="006C7040" w:rsidRPr="00D44C12" w:rsidRDefault="006C7040" w:rsidP="006C7040">
            <w:pPr>
              <w:keepLines/>
              <w:spacing w:before="0" w:after="0"/>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558,92</w:t>
            </w:r>
          </w:p>
        </w:tc>
        <w:tc>
          <w:tcPr>
            <w:tcW w:w="899" w:type="dxa"/>
            <w:tcBorders>
              <w:top w:val="single" w:sz="6" w:space="0" w:color="006600"/>
              <w:left w:val="single" w:sz="6" w:space="0" w:color="006600"/>
              <w:bottom w:val="single" w:sz="6" w:space="0" w:color="006600"/>
              <w:right w:val="single" w:sz="12" w:space="0" w:color="006600"/>
            </w:tcBorders>
            <w:vAlign w:val="center"/>
          </w:tcPr>
          <w:p w14:paraId="59D91FF7" w14:textId="13E293AF" w:rsidR="006C7040" w:rsidRPr="00D44C12" w:rsidRDefault="006C7040" w:rsidP="006C7040">
            <w:pPr>
              <w:keepLines/>
              <w:spacing w:before="0" w:after="0"/>
              <w:ind w:firstLine="0"/>
              <w:jc w:val="right"/>
              <w:rPr>
                <w:rFonts w:asciiTheme="minorHAnsi" w:eastAsia="Times New Roman" w:hAnsiTheme="minorHAnsi" w:cstheme="minorHAnsi"/>
                <w:sz w:val="18"/>
                <w:szCs w:val="18"/>
              </w:rPr>
            </w:pPr>
            <w:r w:rsidRPr="006C7040">
              <w:rPr>
                <w:rFonts w:asciiTheme="minorHAnsi" w:eastAsia="Times New Roman" w:hAnsiTheme="minorHAnsi" w:cstheme="minorHAnsi"/>
                <w:sz w:val="18"/>
                <w:szCs w:val="18"/>
              </w:rPr>
              <w:t>29,69</w:t>
            </w:r>
          </w:p>
        </w:tc>
      </w:tr>
      <w:tr w:rsidR="006C7040" w:rsidRPr="00D44C12" w14:paraId="18B312BE" w14:textId="77777777" w:rsidTr="00880881">
        <w:trPr>
          <w:trHeight w:val="542"/>
        </w:trPr>
        <w:tc>
          <w:tcPr>
            <w:tcW w:w="0" w:type="auto"/>
            <w:vMerge/>
            <w:tcBorders>
              <w:left w:val="single" w:sz="12" w:space="0" w:color="006600"/>
              <w:bottom w:val="single" w:sz="6" w:space="0" w:color="006600"/>
              <w:right w:val="single" w:sz="6" w:space="0" w:color="006600"/>
            </w:tcBorders>
            <w:vAlign w:val="center"/>
          </w:tcPr>
          <w:p w14:paraId="7C0CAFF4" w14:textId="77777777" w:rsidR="006C7040" w:rsidRPr="00D44C12" w:rsidRDefault="006C7040" w:rsidP="006C7040">
            <w:pPr>
              <w:keepLines/>
              <w:spacing w:before="0" w:after="0" w:line="240" w:lineRule="auto"/>
              <w:ind w:firstLine="0"/>
              <w:jc w:val="left"/>
              <w:rPr>
                <w:rFonts w:asciiTheme="minorHAnsi" w:eastAsia="Times New Roman" w:hAnsiTheme="minorHAnsi" w:cstheme="minorHAnsi"/>
                <w:sz w:val="18"/>
                <w:szCs w:val="18"/>
              </w:rPr>
            </w:pPr>
          </w:p>
        </w:tc>
        <w:tc>
          <w:tcPr>
            <w:tcW w:w="2446" w:type="dxa"/>
            <w:vMerge/>
            <w:tcBorders>
              <w:left w:val="single" w:sz="6" w:space="0" w:color="006600"/>
              <w:bottom w:val="single" w:sz="6" w:space="0" w:color="006600"/>
              <w:right w:val="single" w:sz="6" w:space="0" w:color="006600"/>
            </w:tcBorders>
          </w:tcPr>
          <w:p w14:paraId="0DC71DA1" w14:textId="77777777" w:rsidR="006C7040" w:rsidRPr="00D44C12" w:rsidRDefault="006C7040" w:rsidP="006C7040">
            <w:pPr>
              <w:keepLines/>
              <w:spacing w:before="0" w:after="0" w:line="240" w:lineRule="auto"/>
              <w:ind w:firstLine="0"/>
              <w:jc w:val="left"/>
              <w:rPr>
                <w:rFonts w:asciiTheme="minorHAnsi" w:eastAsia="Times New Roman" w:hAnsiTheme="minorHAnsi" w:cstheme="minorHAnsi"/>
                <w:sz w:val="18"/>
                <w:szCs w:val="18"/>
              </w:rPr>
            </w:pPr>
          </w:p>
        </w:tc>
        <w:tc>
          <w:tcPr>
            <w:tcW w:w="2835" w:type="dxa"/>
            <w:tcBorders>
              <w:top w:val="single" w:sz="6" w:space="0" w:color="006600"/>
              <w:left w:val="single" w:sz="6" w:space="0" w:color="006600"/>
              <w:bottom w:val="single" w:sz="6" w:space="0" w:color="006600"/>
              <w:right w:val="single" w:sz="6" w:space="0" w:color="006600"/>
            </w:tcBorders>
            <w:vAlign w:val="center"/>
          </w:tcPr>
          <w:p w14:paraId="2AC851E0" w14:textId="7B0EAA93" w:rsidR="006C7040" w:rsidRPr="00D44C12" w:rsidRDefault="006C7040" w:rsidP="006C7040">
            <w:pPr>
              <w:keepLines/>
              <w:spacing w:before="0" w:after="0"/>
              <w:ind w:firstLine="0"/>
              <w:jc w:val="left"/>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Mediteranske šume endemičnih borova</w:t>
            </w:r>
          </w:p>
        </w:tc>
        <w:tc>
          <w:tcPr>
            <w:tcW w:w="1559" w:type="dxa"/>
            <w:tcBorders>
              <w:top w:val="single" w:sz="6" w:space="0" w:color="006600"/>
              <w:left w:val="single" w:sz="6" w:space="0" w:color="006600"/>
              <w:bottom w:val="single" w:sz="6" w:space="0" w:color="006600"/>
              <w:right w:val="single" w:sz="6" w:space="0" w:color="006600"/>
            </w:tcBorders>
            <w:vAlign w:val="center"/>
          </w:tcPr>
          <w:p w14:paraId="61F9D48A" w14:textId="25F6B2BD" w:rsidR="006C7040" w:rsidRPr="00D44C12" w:rsidRDefault="006C7040" w:rsidP="006C7040">
            <w:pPr>
              <w:keepLines/>
              <w:spacing w:before="0" w:after="0"/>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9540</w:t>
            </w:r>
          </w:p>
        </w:tc>
        <w:tc>
          <w:tcPr>
            <w:tcW w:w="993" w:type="dxa"/>
            <w:tcBorders>
              <w:top w:val="single" w:sz="6" w:space="0" w:color="006600"/>
              <w:left w:val="single" w:sz="6" w:space="0" w:color="006600"/>
              <w:bottom w:val="single" w:sz="6" w:space="0" w:color="006600"/>
              <w:right w:val="single" w:sz="6" w:space="0" w:color="006600"/>
            </w:tcBorders>
            <w:vAlign w:val="center"/>
          </w:tcPr>
          <w:p w14:paraId="485BADFD" w14:textId="59BAE712" w:rsidR="006C7040" w:rsidRPr="00D44C12" w:rsidRDefault="006C7040" w:rsidP="006C7040">
            <w:pPr>
              <w:keepLines/>
              <w:spacing w:before="0" w:after="0"/>
              <w:ind w:firstLine="0"/>
              <w:jc w:val="center"/>
              <w:rPr>
                <w:rFonts w:asciiTheme="minorHAnsi" w:eastAsia="Times New Roman" w:hAnsiTheme="minorHAnsi" w:cstheme="minorHAnsi"/>
                <w:sz w:val="18"/>
                <w:szCs w:val="18"/>
              </w:rPr>
            </w:pPr>
            <w:r w:rsidRPr="00D44C12">
              <w:rPr>
                <w:rFonts w:asciiTheme="minorHAnsi" w:eastAsia="Times New Roman" w:hAnsiTheme="minorHAnsi" w:cstheme="minorHAnsi"/>
                <w:sz w:val="18"/>
                <w:szCs w:val="18"/>
              </w:rPr>
              <w:t>330,99</w:t>
            </w:r>
          </w:p>
        </w:tc>
        <w:tc>
          <w:tcPr>
            <w:tcW w:w="899" w:type="dxa"/>
            <w:tcBorders>
              <w:top w:val="single" w:sz="6" w:space="0" w:color="006600"/>
              <w:left w:val="single" w:sz="6" w:space="0" w:color="006600"/>
              <w:bottom w:val="single" w:sz="6" w:space="0" w:color="006600"/>
              <w:right w:val="single" w:sz="12" w:space="0" w:color="006600"/>
            </w:tcBorders>
            <w:vAlign w:val="center"/>
          </w:tcPr>
          <w:p w14:paraId="002EA66B" w14:textId="764860C9" w:rsidR="006C7040" w:rsidRPr="00D44C12" w:rsidRDefault="006C7040" w:rsidP="006C7040">
            <w:pPr>
              <w:keepLines/>
              <w:spacing w:before="0" w:after="0"/>
              <w:ind w:firstLine="0"/>
              <w:jc w:val="right"/>
              <w:rPr>
                <w:rFonts w:asciiTheme="minorHAnsi" w:eastAsia="Times New Roman" w:hAnsiTheme="minorHAnsi" w:cstheme="minorHAnsi"/>
                <w:sz w:val="18"/>
                <w:szCs w:val="18"/>
              </w:rPr>
            </w:pPr>
            <w:r w:rsidRPr="006C7040">
              <w:rPr>
                <w:rFonts w:asciiTheme="minorHAnsi" w:eastAsia="Times New Roman" w:hAnsiTheme="minorHAnsi" w:cstheme="minorHAnsi"/>
                <w:sz w:val="18"/>
                <w:szCs w:val="18"/>
              </w:rPr>
              <w:t>17,58</w:t>
            </w:r>
          </w:p>
        </w:tc>
      </w:tr>
      <w:tr w:rsidR="00DB45DB" w:rsidRPr="00DB45DB" w14:paraId="0BBCB899" w14:textId="77777777" w:rsidTr="004A3B1A">
        <w:trPr>
          <w:trHeight w:val="308"/>
        </w:trPr>
        <w:tc>
          <w:tcPr>
            <w:tcW w:w="7356" w:type="dxa"/>
            <w:gridSpan w:val="4"/>
            <w:tcBorders>
              <w:top w:val="single" w:sz="6" w:space="0" w:color="006600"/>
              <w:left w:val="single" w:sz="12" w:space="0" w:color="006600"/>
              <w:bottom w:val="single" w:sz="12" w:space="0" w:color="006634"/>
              <w:right w:val="single" w:sz="6" w:space="0" w:color="006600"/>
            </w:tcBorders>
            <w:vAlign w:val="center"/>
            <w:hideMark/>
          </w:tcPr>
          <w:p w14:paraId="076936B6" w14:textId="77777777" w:rsidR="00DB45DB" w:rsidRPr="00D44C12" w:rsidRDefault="00DB45DB" w:rsidP="00A17421">
            <w:pPr>
              <w:keepLines/>
              <w:spacing w:before="0" w:after="0" w:line="240" w:lineRule="auto"/>
              <w:ind w:firstLine="0"/>
              <w:jc w:val="left"/>
              <w:rPr>
                <w:rFonts w:asciiTheme="minorHAnsi" w:eastAsia="Times New Roman" w:hAnsiTheme="minorHAnsi" w:cstheme="minorHAnsi"/>
                <w:b/>
                <w:bCs/>
                <w:sz w:val="18"/>
                <w:szCs w:val="18"/>
              </w:rPr>
            </w:pPr>
            <w:r w:rsidRPr="00D44C12">
              <w:rPr>
                <w:rFonts w:asciiTheme="minorHAnsi" w:eastAsia="Times New Roman" w:hAnsiTheme="minorHAnsi" w:cstheme="minorHAnsi"/>
                <w:b/>
                <w:bCs/>
                <w:sz w:val="18"/>
                <w:szCs w:val="18"/>
              </w:rPr>
              <w:t>Ukupno</w:t>
            </w:r>
          </w:p>
        </w:tc>
        <w:tc>
          <w:tcPr>
            <w:tcW w:w="993" w:type="dxa"/>
            <w:tcBorders>
              <w:top w:val="single" w:sz="6" w:space="0" w:color="006600"/>
              <w:left w:val="single" w:sz="6" w:space="0" w:color="006600"/>
              <w:bottom w:val="single" w:sz="12" w:space="0" w:color="006634"/>
              <w:right w:val="single" w:sz="6" w:space="0" w:color="006600"/>
            </w:tcBorders>
            <w:vAlign w:val="center"/>
          </w:tcPr>
          <w:p w14:paraId="6A649964" w14:textId="35F3929F" w:rsidR="00DB45DB" w:rsidRPr="00D44C12" w:rsidRDefault="006C7040" w:rsidP="00A17421">
            <w:pPr>
              <w:keepLines/>
              <w:spacing w:before="0" w:after="0" w:line="240" w:lineRule="auto"/>
              <w:ind w:firstLine="0"/>
              <w:jc w:val="center"/>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1882,60</w:t>
            </w:r>
          </w:p>
        </w:tc>
        <w:tc>
          <w:tcPr>
            <w:tcW w:w="899" w:type="dxa"/>
            <w:tcBorders>
              <w:top w:val="single" w:sz="6" w:space="0" w:color="006600"/>
              <w:left w:val="single" w:sz="6" w:space="0" w:color="006600"/>
              <w:bottom w:val="single" w:sz="12" w:space="0" w:color="006634"/>
              <w:right w:val="single" w:sz="12" w:space="0" w:color="006600"/>
            </w:tcBorders>
            <w:vAlign w:val="center"/>
            <w:hideMark/>
          </w:tcPr>
          <w:p w14:paraId="305D70CA" w14:textId="77777777" w:rsidR="00DB45DB" w:rsidRPr="00D44C12" w:rsidRDefault="00DB45DB" w:rsidP="00A17421">
            <w:pPr>
              <w:keepLines/>
              <w:spacing w:before="0" w:after="0" w:line="240" w:lineRule="auto"/>
              <w:ind w:firstLine="0"/>
              <w:jc w:val="center"/>
              <w:rPr>
                <w:rFonts w:asciiTheme="minorHAnsi" w:eastAsia="Times New Roman" w:hAnsiTheme="minorHAnsi" w:cstheme="minorHAnsi"/>
                <w:b/>
                <w:bCs/>
                <w:sz w:val="18"/>
                <w:szCs w:val="18"/>
              </w:rPr>
            </w:pPr>
            <w:r w:rsidRPr="00D44C12">
              <w:rPr>
                <w:rFonts w:asciiTheme="minorHAnsi" w:eastAsia="Times New Roman" w:hAnsiTheme="minorHAnsi" w:cstheme="minorHAnsi"/>
                <w:b/>
                <w:bCs/>
                <w:sz w:val="18"/>
                <w:szCs w:val="18"/>
              </w:rPr>
              <w:t>100,00</w:t>
            </w:r>
          </w:p>
        </w:tc>
      </w:tr>
      <w:bookmarkEnd w:id="232"/>
    </w:tbl>
    <w:p w14:paraId="6D9A37F8" w14:textId="77777777" w:rsidR="00DB45DB" w:rsidRDefault="00DB45DB" w:rsidP="00DB45DB">
      <w:pPr>
        <w:tabs>
          <w:tab w:val="left" w:pos="576"/>
          <w:tab w:val="left" w:pos="8064"/>
        </w:tabs>
        <w:spacing w:before="0" w:after="0" w:line="240" w:lineRule="auto"/>
        <w:ind w:firstLine="0"/>
        <w:rPr>
          <w:rFonts w:asciiTheme="minorHAnsi" w:eastAsia="Times New Roman" w:hAnsiTheme="minorHAnsi" w:cstheme="minorHAnsi"/>
          <w:bCs/>
          <w:sz w:val="20"/>
        </w:rPr>
      </w:pPr>
    </w:p>
    <w:p w14:paraId="5BED7123" w14:textId="77777777" w:rsidR="00DD474A" w:rsidRPr="00DB45DB" w:rsidRDefault="00DD474A" w:rsidP="00DB45DB">
      <w:pPr>
        <w:tabs>
          <w:tab w:val="left" w:pos="576"/>
          <w:tab w:val="left" w:pos="8064"/>
        </w:tabs>
        <w:spacing w:before="0" w:after="0" w:line="240" w:lineRule="auto"/>
        <w:ind w:firstLine="0"/>
        <w:rPr>
          <w:rFonts w:asciiTheme="minorHAnsi" w:eastAsia="Times New Roman" w:hAnsiTheme="minorHAnsi" w:cstheme="minorHAnsi"/>
          <w:bCs/>
          <w:sz w:val="20"/>
        </w:rPr>
      </w:pPr>
    </w:p>
    <w:p w14:paraId="71182FB9" w14:textId="77777777" w:rsidR="00DD474A" w:rsidRDefault="00DD474A">
      <w:pPr>
        <w:spacing w:before="0" w:after="160" w:line="259" w:lineRule="auto"/>
        <w:ind w:firstLine="0"/>
        <w:jc w:val="left"/>
        <w:rPr>
          <w:rFonts w:asciiTheme="minorHAnsi" w:hAnsiTheme="minorHAnsi" w:cstheme="minorHAnsi"/>
          <w:b/>
          <w:bCs/>
          <w:color w:val="000000" w:themeColor="text1"/>
          <w:sz w:val="20"/>
          <w:szCs w:val="20"/>
        </w:rPr>
      </w:pPr>
      <w:r>
        <w:rPr>
          <w:rFonts w:asciiTheme="minorHAnsi" w:hAnsiTheme="minorHAnsi" w:cstheme="minorHAnsi"/>
          <w:b/>
          <w:bCs/>
          <w:i/>
          <w:iCs/>
          <w:sz w:val="20"/>
          <w:szCs w:val="20"/>
        </w:rPr>
        <w:br w:type="page"/>
      </w:r>
    </w:p>
    <w:p w14:paraId="26B6327B" w14:textId="41A1A3DD" w:rsidR="00DB45DB" w:rsidRPr="006C7040" w:rsidRDefault="00DB45DB" w:rsidP="006C7040">
      <w:pPr>
        <w:pStyle w:val="Caption"/>
        <w:keepNext/>
        <w:spacing w:before="120" w:after="120"/>
        <w:ind w:firstLine="0"/>
        <w:rPr>
          <w:rFonts w:asciiTheme="minorHAnsi" w:hAnsiTheme="minorHAnsi" w:cstheme="minorHAnsi"/>
          <w:sz w:val="20"/>
          <w:szCs w:val="20"/>
        </w:rPr>
      </w:pPr>
      <w:bookmarkStart w:id="233" w:name="_Hlk207101780"/>
      <w:r w:rsidRPr="006C7040">
        <w:rPr>
          <w:rFonts w:asciiTheme="minorHAnsi" w:hAnsiTheme="minorHAnsi" w:cstheme="minorHAnsi"/>
          <w:b/>
          <w:bCs/>
          <w:i w:val="0"/>
          <w:iCs w:val="0"/>
          <w:sz w:val="20"/>
          <w:szCs w:val="20"/>
        </w:rPr>
        <w:lastRenderedPageBreak/>
        <w:t xml:space="preserve">. </w:t>
      </w:r>
      <w:r w:rsidRPr="006C7040">
        <w:rPr>
          <w:rFonts w:asciiTheme="minorHAnsi" w:hAnsiTheme="minorHAnsi" w:cstheme="minorHAnsi"/>
          <w:sz w:val="20"/>
          <w:szCs w:val="20"/>
        </w:rPr>
        <w:t>Površina i udio pojedinih stanišnih tipova III i IV razine u pojedinom ciljnom stanišnom tipu</w:t>
      </w:r>
    </w:p>
    <w:tbl>
      <w:tblPr>
        <w:tblStyle w:val="TableGrid19"/>
        <w:tblW w:w="0" w:type="auto"/>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1690"/>
        <w:gridCol w:w="1155"/>
        <w:gridCol w:w="2126"/>
        <w:gridCol w:w="2458"/>
        <w:gridCol w:w="894"/>
        <w:gridCol w:w="719"/>
      </w:tblGrid>
      <w:tr w:rsidR="00DB45DB" w:rsidRPr="006C7040" w14:paraId="700C645C" w14:textId="77777777" w:rsidTr="006C7040">
        <w:trPr>
          <w:trHeight w:val="227"/>
        </w:trPr>
        <w:tc>
          <w:tcPr>
            <w:tcW w:w="1690" w:type="dxa"/>
            <w:tcBorders>
              <w:top w:val="single" w:sz="12" w:space="0" w:color="006600"/>
              <w:left w:val="single" w:sz="12" w:space="0" w:color="006600"/>
              <w:bottom w:val="single" w:sz="12" w:space="0" w:color="006600"/>
              <w:right w:val="single" w:sz="6" w:space="0" w:color="006600"/>
            </w:tcBorders>
            <w:vAlign w:val="center"/>
            <w:hideMark/>
          </w:tcPr>
          <w:p w14:paraId="36BB59CC" w14:textId="77777777" w:rsidR="00DB45DB" w:rsidRPr="006C7040" w:rsidRDefault="00DB45DB" w:rsidP="00A17421">
            <w:pPr>
              <w:keepLines/>
              <w:spacing w:before="0" w:after="0"/>
              <w:ind w:firstLine="0"/>
              <w:jc w:val="center"/>
              <w:rPr>
                <w:rFonts w:asciiTheme="minorHAnsi" w:hAnsiTheme="minorHAnsi" w:cstheme="minorHAnsi"/>
                <w:b/>
                <w:sz w:val="18"/>
                <w:szCs w:val="18"/>
                <w:lang w:eastAsia="en-US"/>
              </w:rPr>
            </w:pPr>
            <w:r w:rsidRPr="006C7040">
              <w:rPr>
                <w:rFonts w:asciiTheme="minorHAnsi" w:hAnsiTheme="minorHAnsi" w:cstheme="minorHAnsi"/>
                <w:b/>
                <w:sz w:val="18"/>
                <w:szCs w:val="18"/>
                <w:lang w:eastAsia="en-US"/>
              </w:rPr>
              <w:t>Naziv ciljnog stanišnog tipa</w:t>
            </w:r>
          </w:p>
        </w:tc>
        <w:tc>
          <w:tcPr>
            <w:tcW w:w="1155" w:type="dxa"/>
            <w:tcBorders>
              <w:top w:val="single" w:sz="12" w:space="0" w:color="006600"/>
              <w:left w:val="single" w:sz="6" w:space="0" w:color="006600"/>
              <w:bottom w:val="single" w:sz="12" w:space="0" w:color="006600"/>
              <w:right w:val="single" w:sz="6" w:space="0" w:color="006600"/>
            </w:tcBorders>
            <w:vAlign w:val="center"/>
            <w:hideMark/>
          </w:tcPr>
          <w:p w14:paraId="4C70BB07" w14:textId="77777777" w:rsidR="00DB45DB" w:rsidRPr="006C7040" w:rsidRDefault="00DB45DB" w:rsidP="00A17421">
            <w:pPr>
              <w:keepLines/>
              <w:spacing w:before="0" w:after="0"/>
              <w:ind w:firstLine="0"/>
              <w:jc w:val="center"/>
              <w:rPr>
                <w:rFonts w:asciiTheme="minorHAnsi" w:hAnsiTheme="minorHAnsi" w:cstheme="minorHAnsi"/>
                <w:b/>
                <w:sz w:val="18"/>
                <w:szCs w:val="18"/>
                <w:lang w:eastAsia="en-US"/>
              </w:rPr>
            </w:pPr>
            <w:r w:rsidRPr="006C7040">
              <w:rPr>
                <w:rFonts w:asciiTheme="minorHAnsi" w:hAnsiTheme="minorHAnsi" w:cstheme="minorHAnsi"/>
                <w:b/>
                <w:sz w:val="18"/>
                <w:szCs w:val="18"/>
                <w:lang w:eastAsia="en-US"/>
              </w:rPr>
              <w:t>Šifra ciljnog stanišnog tipa</w:t>
            </w:r>
          </w:p>
        </w:tc>
        <w:tc>
          <w:tcPr>
            <w:tcW w:w="2126" w:type="dxa"/>
            <w:tcBorders>
              <w:top w:val="single" w:sz="12" w:space="0" w:color="006600"/>
              <w:left w:val="single" w:sz="6" w:space="0" w:color="006600"/>
              <w:bottom w:val="single" w:sz="12" w:space="0" w:color="006600"/>
              <w:right w:val="single" w:sz="6" w:space="0" w:color="006600"/>
            </w:tcBorders>
            <w:vAlign w:val="center"/>
            <w:hideMark/>
          </w:tcPr>
          <w:p w14:paraId="1BC3E62B" w14:textId="030A5209" w:rsidR="00DB45DB" w:rsidRPr="006C7040" w:rsidRDefault="00DB45DB" w:rsidP="00A17421">
            <w:pPr>
              <w:keepLines/>
              <w:spacing w:before="0" w:after="0"/>
              <w:ind w:firstLine="0"/>
              <w:jc w:val="center"/>
              <w:rPr>
                <w:rFonts w:asciiTheme="minorHAnsi" w:hAnsiTheme="minorHAnsi" w:cstheme="minorHAnsi"/>
                <w:b/>
                <w:sz w:val="18"/>
                <w:szCs w:val="18"/>
                <w:lang w:eastAsia="en-US"/>
              </w:rPr>
            </w:pPr>
            <w:r w:rsidRPr="006C7040">
              <w:rPr>
                <w:rFonts w:asciiTheme="minorHAnsi" w:hAnsiTheme="minorHAnsi" w:cstheme="minorHAnsi"/>
                <w:b/>
                <w:sz w:val="18"/>
                <w:szCs w:val="18"/>
                <w:lang w:eastAsia="en-US"/>
              </w:rPr>
              <w:t>NKS kod i ime</w:t>
            </w:r>
            <w:r w:rsidR="00A17421" w:rsidRPr="006C7040">
              <w:rPr>
                <w:rFonts w:asciiTheme="minorHAnsi" w:hAnsiTheme="minorHAnsi" w:cstheme="minorHAnsi"/>
                <w:b/>
                <w:sz w:val="18"/>
                <w:szCs w:val="18"/>
                <w:lang w:eastAsia="en-US"/>
              </w:rPr>
              <w:br/>
            </w:r>
            <w:r w:rsidRPr="006C7040">
              <w:rPr>
                <w:rFonts w:asciiTheme="minorHAnsi" w:hAnsiTheme="minorHAnsi" w:cstheme="minorHAnsi"/>
                <w:b/>
                <w:sz w:val="18"/>
                <w:szCs w:val="18"/>
                <w:lang w:eastAsia="en-US"/>
              </w:rPr>
              <w:t>(III razina)</w:t>
            </w:r>
          </w:p>
        </w:tc>
        <w:tc>
          <w:tcPr>
            <w:tcW w:w="2458" w:type="dxa"/>
            <w:tcBorders>
              <w:top w:val="single" w:sz="12" w:space="0" w:color="006600"/>
              <w:left w:val="single" w:sz="6" w:space="0" w:color="006600"/>
              <w:bottom w:val="single" w:sz="12" w:space="0" w:color="006600"/>
              <w:right w:val="single" w:sz="6" w:space="0" w:color="006600"/>
            </w:tcBorders>
            <w:vAlign w:val="center"/>
            <w:hideMark/>
          </w:tcPr>
          <w:p w14:paraId="4561C54E" w14:textId="3437747E" w:rsidR="00DB45DB" w:rsidRPr="006C7040" w:rsidRDefault="00DB45DB" w:rsidP="00A17421">
            <w:pPr>
              <w:keepLines/>
              <w:spacing w:before="0" w:after="0"/>
              <w:ind w:firstLine="0"/>
              <w:jc w:val="center"/>
              <w:rPr>
                <w:rFonts w:asciiTheme="minorHAnsi" w:hAnsiTheme="minorHAnsi" w:cstheme="minorHAnsi"/>
                <w:b/>
                <w:sz w:val="18"/>
                <w:szCs w:val="18"/>
                <w:lang w:eastAsia="en-US"/>
              </w:rPr>
            </w:pPr>
            <w:r w:rsidRPr="006C7040">
              <w:rPr>
                <w:rFonts w:asciiTheme="minorHAnsi" w:hAnsiTheme="minorHAnsi" w:cstheme="minorHAnsi"/>
                <w:b/>
                <w:sz w:val="18"/>
                <w:szCs w:val="18"/>
                <w:lang w:eastAsia="en-US"/>
              </w:rPr>
              <w:t>NKS kod i ime</w:t>
            </w:r>
            <w:r w:rsidR="00A17421" w:rsidRPr="006C7040">
              <w:rPr>
                <w:rFonts w:asciiTheme="minorHAnsi" w:hAnsiTheme="minorHAnsi" w:cstheme="minorHAnsi"/>
                <w:b/>
                <w:sz w:val="18"/>
                <w:szCs w:val="18"/>
                <w:lang w:eastAsia="en-US"/>
              </w:rPr>
              <w:br/>
            </w:r>
            <w:r w:rsidRPr="006C7040">
              <w:rPr>
                <w:rFonts w:asciiTheme="minorHAnsi" w:hAnsiTheme="minorHAnsi" w:cstheme="minorHAnsi"/>
                <w:b/>
                <w:sz w:val="18"/>
                <w:szCs w:val="18"/>
                <w:lang w:eastAsia="en-US"/>
              </w:rPr>
              <w:t>(IV razina)</w:t>
            </w:r>
          </w:p>
        </w:tc>
        <w:tc>
          <w:tcPr>
            <w:tcW w:w="894" w:type="dxa"/>
            <w:tcBorders>
              <w:top w:val="single" w:sz="12" w:space="0" w:color="006600"/>
              <w:left w:val="single" w:sz="6" w:space="0" w:color="006600"/>
              <w:bottom w:val="single" w:sz="12" w:space="0" w:color="006600"/>
              <w:right w:val="single" w:sz="6" w:space="0" w:color="006600"/>
            </w:tcBorders>
            <w:vAlign w:val="center"/>
            <w:hideMark/>
          </w:tcPr>
          <w:p w14:paraId="52DB1854" w14:textId="77777777" w:rsidR="00DB45DB" w:rsidRPr="006C7040" w:rsidRDefault="00DB45DB" w:rsidP="00A17421">
            <w:pPr>
              <w:keepLines/>
              <w:spacing w:before="0" w:after="0"/>
              <w:ind w:firstLine="0"/>
              <w:jc w:val="center"/>
              <w:rPr>
                <w:rFonts w:asciiTheme="minorHAnsi" w:hAnsiTheme="minorHAnsi" w:cstheme="minorHAnsi"/>
                <w:b/>
                <w:sz w:val="18"/>
                <w:szCs w:val="18"/>
                <w:lang w:eastAsia="en-US"/>
              </w:rPr>
            </w:pPr>
            <w:r w:rsidRPr="006C7040">
              <w:rPr>
                <w:rFonts w:asciiTheme="minorHAnsi" w:hAnsiTheme="minorHAnsi" w:cstheme="minorHAnsi"/>
                <w:b/>
                <w:sz w:val="18"/>
                <w:szCs w:val="18"/>
                <w:lang w:eastAsia="en-US"/>
              </w:rPr>
              <w:t>Površina (ha)</w:t>
            </w:r>
          </w:p>
        </w:tc>
        <w:tc>
          <w:tcPr>
            <w:tcW w:w="719" w:type="dxa"/>
            <w:tcBorders>
              <w:top w:val="single" w:sz="12" w:space="0" w:color="006600"/>
              <w:left w:val="single" w:sz="6" w:space="0" w:color="006600"/>
              <w:bottom w:val="single" w:sz="12" w:space="0" w:color="006600"/>
              <w:right w:val="single" w:sz="12" w:space="0" w:color="006600"/>
            </w:tcBorders>
            <w:vAlign w:val="center"/>
            <w:hideMark/>
          </w:tcPr>
          <w:p w14:paraId="3A4123EF" w14:textId="77777777" w:rsidR="00DB45DB" w:rsidRPr="006C7040" w:rsidRDefault="00DB45DB" w:rsidP="00A17421">
            <w:pPr>
              <w:keepLines/>
              <w:spacing w:before="0" w:after="0"/>
              <w:ind w:firstLine="0"/>
              <w:jc w:val="center"/>
              <w:rPr>
                <w:rFonts w:asciiTheme="minorHAnsi" w:hAnsiTheme="minorHAnsi" w:cstheme="minorHAnsi"/>
                <w:b/>
                <w:sz w:val="18"/>
                <w:szCs w:val="18"/>
                <w:lang w:eastAsia="en-US"/>
              </w:rPr>
            </w:pPr>
            <w:r w:rsidRPr="006C7040">
              <w:rPr>
                <w:rFonts w:asciiTheme="minorHAnsi" w:hAnsiTheme="minorHAnsi" w:cstheme="minorHAnsi"/>
                <w:b/>
                <w:sz w:val="18"/>
                <w:szCs w:val="18"/>
                <w:lang w:eastAsia="en-US"/>
              </w:rPr>
              <w:t>%</w:t>
            </w:r>
          </w:p>
        </w:tc>
      </w:tr>
      <w:tr w:rsidR="006C7040" w:rsidRPr="006C7040" w14:paraId="0B187D79" w14:textId="77777777" w:rsidTr="006C7040">
        <w:trPr>
          <w:trHeight w:val="227"/>
        </w:trPr>
        <w:tc>
          <w:tcPr>
            <w:tcW w:w="1690" w:type="dxa"/>
            <w:vMerge w:val="restart"/>
            <w:tcBorders>
              <w:top w:val="single" w:sz="6" w:space="0" w:color="006600"/>
              <w:left w:val="single" w:sz="12" w:space="0" w:color="006600"/>
              <w:right w:val="single" w:sz="6" w:space="0" w:color="006600"/>
            </w:tcBorders>
            <w:vAlign w:val="center"/>
            <w:hideMark/>
          </w:tcPr>
          <w:p w14:paraId="267303C7" w14:textId="6E37F00D" w:rsidR="006C7040" w:rsidRPr="006C7040" w:rsidRDefault="006C7040" w:rsidP="006C7040">
            <w:pPr>
              <w:tabs>
                <w:tab w:val="left" w:pos="576"/>
                <w:tab w:val="left" w:pos="8064"/>
              </w:tabs>
              <w:spacing w:before="0" w:after="0" w:line="240" w:lineRule="auto"/>
              <w:ind w:firstLine="0"/>
              <w:rPr>
                <w:rFonts w:asciiTheme="minorHAnsi" w:hAnsiTheme="minorHAnsi" w:cstheme="minorHAnsi"/>
                <w:sz w:val="20"/>
              </w:rPr>
            </w:pPr>
            <w:r w:rsidRPr="006C7040">
              <w:rPr>
                <w:rFonts w:asciiTheme="minorHAnsi" w:hAnsiTheme="minorHAnsi" w:cstheme="minorHAnsi"/>
                <w:sz w:val="18"/>
                <w:szCs w:val="18"/>
              </w:rPr>
              <w:t xml:space="preserve">Mediteranske makije u kojima dominiraju borovice </w:t>
            </w:r>
            <w:r w:rsidRPr="006C7040">
              <w:rPr>
                <w:rFonts w:asciiTheme="minorHAnsi" w:hAnsiTheme="minorHAnsi" w:cstheme="minorHAnsi"/>
                <w:i/>
                <w:iCs/>
                <w:sz w:val="18"/>
                <w:szCs w:val="18"/>
              </w:rPr>
              <w:t>Juniperus</w:t>
            </w:r>
            <w:r w:rsidRPr="006C7040">
              <w:rPr>
                <w:rFonts w:asciiTheme="minorHAnsi" w:hAnsiTheme="minorHAnsi" w:cstheme="minorHAnsi"/>
                <w:sz w:val="18"/>
                <w:szCs w:val="18"/>
              </w:rPr>
              <w:t xml:space="preserve"> spp.</w:t>
            </w:r>
          </w:p>
        </w:tc>
        <w:tc>
          <w:tcPr>
            <w:tcW w:w="1155" w:type="dxa"/>
            <w:vMerge w:val="restart"/>
            <w:tcBorders>
              <w:top w:val="single" w:sz="6" w:space="0" w:color="006600"/>
              <w:left w:val="single" w:sz="6" w:space="0" w:color="006600"/>
              <w:right w:val="single" w:sz="6" w:space="0" w:color="006600"/>
            </w:tcBorders>
            <w:vAlign w:val="center"/>
            <w:hideMark/>
          </w:tcPr>
          <w:p w14:paraId="2564A191" w14:textId="464AF9BE" w:rsidR="006C7040" w:rsidRPr="006C7040" w:rsidRDefault="006C7040" w:rsidP="006C7040">
            <w:pPr>
              <w:tabs>
                <w:tab w:val="left" w:pos="576"/>
                <w:tab w:val="left" w:pos="8064"/>
              </w:tabs>
              <w:spacing w:before="0" w:after="0" w:line="240" w:lineRule="auto"/>
              <w:ind w:firstLine="0"/>
              <w:rPr>
                <w:rFonts w:asciiTheme="minorHAnsi" w:hAnsiTheme="minorHAnsi" w:cstheme="minorHAnsi"/>
                <w:sz w:val="20"/>
              </w:rPr>
            </w:pPr>
            <w:r w:rsidRPr="006C7040">
              <w:rPr>
                <w:rFonts w:asciiTheme="minorHAnsi" w:hAnsiTheme="minorHAnsi" w:cstheme="minorHAnsi"/>
                <w:sz w:val="18"/>
                <w:szCs w:val="18"/>
              </w:rPr>
              <w:t>5210</w:t>
            </w:r>
          </w:p>
        </w:tc>
        <w:tc>
          <w:tcPr>
            <w:tcW w:w="2126" w:type="dxa"/>
            <w:tcBorders>
              <w:top w:val="single" w:sz="6" w:space="0" w:color="006600"/>
              <w:left w:val="single" w:sz="6" w:space="0" w:color="006600"/>
              <w:bottom w:val="single" w:sz="6" w:space="0" w:color="006600"/>
              <w:right w:val="single" w:sz="6" w:space="0" w:color="006600"/>
            </w:tcBorders>
            <w:vAlign w:val="center"/>
            <w:hideMark/>
          </w:tcPr>
          <w:p w14:paraId="2096FAF7" w14:textId="6E37D009" w:rsidR="006C7040" w:rsidRPr="006C7040" w:rsidRDefault="006C7040" w:rsidP="006C7040">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D.3.4. Bušici</w:t>
            </w:r>
          </w:p>
        </w:tc>
        <w:tc>
          <w:tcPr>
            <w:tcW w:w="2458" w:type="dxa"/>
            <w:tcBorders>
              <w:top w:val="single" w:sz="6" w:space="0" w:color="006600"/>
              <w:left w:val="single" w:sz="6" w:space="0" w:color="006600"/>
              <w:bottom w:val="single" w:sz="6" w:space="0" w:color="006600"/>
              <w:right w:val="single" w:sz="6" w:space="0" w:color="006600"/>
            </w:tcBorders>
            <w:vAlign w:val="center"/>
            <w:hideMark/>
          </w:tcPr>
          <w:p w14:paraId="5B268D8D" w14:textId="73F1391A" w:rsidR="006C7040" w:rsidRPr="006C7040" w:rsidRDefault="006C7040" w:rsidP="006C7040">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D.3.4.2.3. Sastojine oštroigličaste borovice</w:t>
            </w:r>
          </w:p>
        </w:tc>
        <w:tc>
          <w:tcPr>
            <w:tcW w:w="894" w:type="dxa"/>
            <w:tcBorders>
              <w:top w:val="single" w:sz="6" w:space="0" w:color="006600"/>
              <w:left w:val="single" w:sz="6" w:space="0" w:color="006600"/>
              <w:bottom w:val="single" w:sz="6" w:space="0" w:color="006600"/>
              <w:right w:val="single" w:sz="6" w:space="0" w:color="006600"/>
            </w:tcBorders>
            <w:vAlign w:val="center"/>
          </w:tcPr>
          <w:p w14:paraId="7111406C" w14:textId="293C0E4D" w:rsidR="006C7040" w:rsidRPr="006C7040" w:rsidRDefault="006C7040" w:rsidP="006C7040">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748,82</w:t>
            </w:r>
          </w:p>
        </w:tc>
        <w:tc>
          <w:tcPr>
            <w:tcW w:w="719" w:type="dxa"/>
            <w:tcBorders>
              <w:top w:val="single" w:sz="6" w:space="0" w:color="006600"/>
              <w:left w:val="single" w:sz="6" w:space="0" w:color="006600"/>
              <w:bottom w:val="single" w:sz="6" w:space="0" w:color="006600"/>
              <w:right w:val="single" w:sz="12" w:space="0" w:color="006600"/>
            </w:tcBorders>
            <w:vAlign w:val="center"/>
          </w:tcPr>
          <w:p w14:paraId="3DE16625" w14:textId="56A619F8" w:rsidR="006C7040" w:rsidRPr="006C7040" w:rsidRDefault="006C7040" w:rsidP="006C7040">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39,78</w:t>
            </w:r>
          </w:p>
        </w:tc>
      </w:tr>
      <w:tr w:rsidR="006C7040" w:rsidRPr="006C7040" w14:paraId="330864A6" w14:textId="77777777" w:rsidTr="006C7040">
        <w:trPr>
          <w:trHeight w:val="227"/>
        </w:trPr>
        <w:tc>
          <w:tcPr>
            <w:tcW w:w="1690" w:type="dxa"/>
            <w:vMerge/>
            <w:tcBorders>
              <w:left w:val="single" w:sz="12" w:space="0" w:color="006600"/>
              <w:bottom w:val="single" w:sz="6" w:space="0" w:color="006600"/>
              <w:right w:val="single" w:sz="6" w:space="0" w:color="006600"/>
            </w:tcBorders>
            <w:vAlign w:val="center"/>
          </w:tcPr>
          <w:p w14:paraId="28F119EA" w14:textId="77777777" w:rsidR="006C7040" w:rsidRPr="006C7040" w:rsidRDefault="006C7040" w:rsidP="006C7040">
            <w:pPr>
              <w:tabs>
                <w:tab w:val="left" w:pos="576"/>
                <w:tab w:val="left" w:pos="8064"/>
              </w:tabs>
              <w:spacing w:before="0" w:after="0" w:line="240" w:lineRule="auto"/>
              <w:ind w:firstLine="0"/>
              <w:rPr>
                <w:rFonts w:asciiTheme="minorHAnsi" w:hAnsiTheme="minorHAnsi" w:cstheme="minorHAnsi"/>
                <w:sz w:val="18"/>
                <w:szCs w:val="18"/>
              </w:rPr>
            </w:pPr>
          </w:p>
        </w:tc>
        <w:tc>
          <w:tcPr>
            <w:tcW w:w="1155" w:type="dxa"/>
            <w:vMerge/>
            <w:tcBorders>
              <w:left w:val="single" w:sz="6" w:space="0" w:color="006600"/>
              <w:bottom w:val="single" w:sz="6" w:space="0" w:color="006600"/>
              <w:right w:val="single" w:sz="6" w:space="0" w:color="006600"/>
            </w:tcBorders>
            <w:vAlign w:val="center"/>
          </w:tcPr>
          <w:p w14:paraId="447BF26F" w14:textId="77777777" w:rsidR="006C7040" w:rsidRPr="006C7040" w:rsidRDefault="006C7040" w:rsidP="006C7040">
            <w:pPr>
              <w:tabs>
                <w:tab w:val="left" w:pos="576"/>
                <w:tab w:val="left" w:pos="8064"/>
              </w:tabs>
              <w:spacing w:before="0" w:after="0" w:line="240" w:lineRule="auto"/>
              <w:ind w:firstLine="0"/>
              <w:rPr>
                <w:rFonts w:asciiTheme="minorHAnsi" w:hAnsiTheme="minorHAnsi" w:cstheme="minorHAnsi"/>
                <w:sz w:val="18"/>
                <w:szCs w:val="18"/>
                <w:shd w:val="clear" w:color="auto" w:fill="FFFFFF"/>
              </w:rPr>
            </w:pPr>
          </w:p>
        </w:tc>
        <w:tc>
          <w:tcPr>
            <w:tcW w:w="2126" w:type="dxa"/>
            <w:tcBorders>
              <w:top w:val="single" w:sz="6" w:space="0" w:color="006600"/>
              <w:left w:val="single" w:sz="6" w:space="0" w:color="006600"/>
              <w:bottom w:val="single" w:sz="6" w:space="0" w:color="006600"/>
              <w:right w:val="single" w:sz="6" w:space="0" w:color="006600"/>
            </w:tcBorders>
            <w:vAlign w:val="center"/>
          </w:tcPr>
          <w:p w14:paraId="621070A7" w14:textId="06CC1129" w:rsidR="006C7040" w:rsidRPr="006C7040" w:rsidRDefault="006C7040" w:rsidP="006C7040">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E.8.2. Stenomediteranske čiste vazdazelene šume i makija crnike</w:t>
            </w:r>
          </w:p>
        </w:tc>
        <w:tc>
          <w:tcPr>
            <w:tcW w:w="2458" w:type="dxa"/>
            <w:tcBorders>
              <w:top w:val="single" w:sz="6" w:space="0" w:color="006600"/>
              <w:left w:val="single" w:sz="6" w:space="0" w:color="006600"/>
              <w:bottom w:val="single" w:sz="6" w:space="0" w:color="006600"/>
              <w:right w:val="single" w:sz="6" w:space="0" w:color="006600"/>
            </w:tcBorders>
            <w:vAlign w:val="center"/>
          </w:tcPr>
          <w:p w14:paraId="2BBE98D3" w14:textId="0342BEBF" w:rsidR="006C7040" w:rsidRPr="006C7040" w:rsidRDefault="006C7040" w:rsidP="006C7040">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E.8.2.3. Makija tršlje i somine</w:t>
            </w:r>
          </w:p>
        </w:tc>
        <w:tc>
          <w:tcPr>
            <w:tcW w:w="894" w:type="dxa"/>
            <w:tcBorders>
              <w:top w:val="single" w:sz="6" w:space="0" w:color="006600"/>
              <w:left w:val="single" w:sz="6" w:space="0" w:color="006600"/>
              <w:bottom w:val="single" w:sz="6" w:space="0" w:color="006600"/>
              <w:right w:val="single" w:sz="6" w:space="0" w:color="006600"/>
            </w:tcBorders>
            <w:vAlign w:val="center"/>
          </w:tcPr>
          <w:p w14:paraId="49F9AE8B" w14:textId="353D8B87" w:rsidR="006C7040" w:rsidRPr="006C7040" w:rsidRDefault="006C7040" w:rsidP="006C7040">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243,87</w:t>
            </w:r>
          </w:p>
        </w:tc>
        <w:tc>
          <w:tcPr>
            <w:tcW w:w="719" w:type="dxa"/>
            <w:tcBorders>
              <w:top w:val="single" w:sz="6" w:space="0" w:color="006600"/>
              <w:left w:val="single" w:sz="6" w:space="0" w:color="006600"/>
              <w:bottom w:val="single" w:sz="6" w:space="0" w:color="006600"/>
              <w:right w:val="single" w:sz="12" w:space="0" w:color="006600"/>
            </w:tcBorders>
            <w:vAlign w:val="center"/>
          </w:tcPr>
          <w:p w14:paraId="0AA9E6D0" w14:textId="3D3F27C5" w:rsidR="006C7040" w:rsidRPr="006C7040" w:rsidRDefault="006C7040" w:rsidP="006C7040">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12,95</w:t>
            </w:r>
          </w:p>
        </w:tc>
      </w:tr>
      <w:tr w:rsidR="00DD474A" w:rsidRPr="006C7040" w14:paraId="7B8BE87B" w14:textId="77777777" w:rsidTr="00DF39D7">
        <w:trPr>
          <w:trHeight w:val="227"/>
        </w:trPr>
        <w:tc>
          <w:tcPr>
            <w:tcW w:w="1690" w:type="dxa"/>
            <w:vMerge w:val="restart"/>
            <w:tcBorders>
              <w:top w:val="single" w:sz="6" w:space="0" w:color="006600"/>
              <w:left w:val="single" w:sz="12" w:space="0" w:color="006600"/>
              <w:right w:val="single" w:sz="6" w:space="0" w:color="006600"/>
            </w:tcBorders>
            <w:vAlign w:val="center"/>
          </w:tcPr>
          <w:p w14:paraId="53F3CB12" w14:textId="574B4453" w:rsidR="00DD474A" w:rsidRPr="006C7040" w:rsidRDefault="00DD474A" w:rsidP="006C7040">
            <w:pPr>
              <w:tabs>
                <w:tab w:val="left" w:pos="576"/>
                <w:tab w:val="left" w:pos="8064"/>
              </w:tabs>
              <w:spacing w:before="0" w:after="0" w:line="240" w:lineRule="auto"/>
              <w:ind w:firstLine="0"/>
              <w:rPr>
                <w:rFonts w:asciiTheme="minorHAnsi" w:hAnsiTheme="minorHAnsi" w:cstheme="minorHAnsi"/>
                <w:sz w:val="18"/>
                <w:szCs w:val="18"/>
              </w:rPr>
            </w:pPr>
            <w:r w:rsidRPr="006C7040">
              <w:rPr>
                <w:rFonts w:asciiTheme="minorHAnsi" w:hAnsiTheme="minorHAnsi" w:cstheme="minorHAnsi"/>
                <w:sz w:val="18"/>
                <w:szCs w:val="18"/>
              </w:rPr>
              <w:t>Vazdazelene šume česmine (</w:t>
            </w:r>
            <w:r w:rsidRPr="006C7040">
              <w:rPr>
                <w:rFonts w:asciiTheme="minorHAnsi" w:hAnsiTheme="minorHAnsi" w:cstheme="minorHAnsi"/>
                <w:i/>
                <w:iCs/>
                <w:sz w:val="18"/>
                <w:szCs w:val="18"/>
              </w:rPr>
              <w:t>Quercus ilex</w:t>
            </w:r>
            <w:r w:rsidRPr="006C7040">
              <w:rPr>
                <w:rFonts w:asciiTheme="minorHAnsi" w:hAnsiTheme="minorHAnsi" w:cstheme="minorHAnsi"/>
                <w:sz w:val="18"/>
                <w:szCs w:val="18"/>
              </w:rPr>
              <w:t>)</w:t>
            </w:r>
          </w:p>
        </w:tc>
        <w:tc>
          <w:tcPr>
            <w:tcW w:w="1155" w:type="dxa"/>
            <w:vMerge w:val="restart"/>
            <w:tcBorders>
              <w:top w:val="single" w:sz="6" w:space="0" w:color="006600"/>
              <w:left w:val="single" w:sz="6" w:space="0" w:color="006600"/>
              <w:right w:val="single" w:sz="6" w:space="0" w:color="006600"/>
            </w:tcBorders>
            <w:vAlign w:val="center"/>
          </w:tcPr>
          <w:p w14:paraId="4AC247A2" w14:textId="0F067415" w:rsidR="00DD474A" w:rsidRPr="006C7040" w:rsidRDefault="00DD474A" w:rsidP="006C7040">
            <w:pPr>
              <w:tabs>
                <w:tab w:val="left" w:pos="576"/>
                <w:tab w:val="left" w:pos="8064"/>
              </w:tabs>
              <w:spacing w:before="0" w:after="0" w:line="240" w:lineRule="auto"/>
              <w:ind w:firstLine="0"/>
              <w:rPr>
                <w:rFonts w:asciiTheme="minorHAnsi" w:hAnsiTheme="minorHAnsi" w:cstheme="minorHAnsi"/>
                <w:sz w:val="18"/>
                <w:szCs w:val="18"/>
                <w:shd w:val="clear" w:color="auto" w:fill="FFFFFF"/>
              </w:rPr>
            </w:pPr>
            <w:r w:rsidRPr="006C7040">
              <w:rPr>
                <w:rFonts w:asciiTheme="minorHAnsi" w:hAnsiTheme="minorHAnsi" w:cstheme="minorHAnsi"/>
                <w:sz w:val="18"/>
                <w:szCs w:val="18"/>
              </w:rPr>
              <w:t>9340</w:t>
            </w:r>
          </w:p>
        </w:tc>
        <w:tc>
          <w:tcPr>
            <w:tcW w:w="2126" w:type="dxa"/>
            <w:vMerge w:val="restart"/>
            <w:tcBorders>
              <w:top w:val="single" w:sz="6" w:space="0" w:color="006600"/>
              <w:left w:val="single" w:sz="6" w:space="0" w:color="006600"/>
              <w:right w:val="single" w:sz="6" w:space="0" w:color="006600"/>
            </w:tcBorders>
            <w:vAlign w:val="center"/>
          </w:tcPr>
          <w:p w14:paraId="1A42E061" w14:textId="0A0B4AB4" w:rsidR="00DD474A" w:rsidRPr="006C7040" w:rsidRDefault="00DD474A" w:rsidP="006C7040">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E.8.1. Mješovite, rjeđe čiste vazdazelene šume i makija crnike ili oštrike</w:t>
            </w:r>
          </w:p>
        </w:tc>
        <w:tc>
          <w:tcPr>
            <w:tcW w:w="2458" w:type="dxa"/>
            <w:tcBorders>
              <w:top w:val="single" w:sz="6" w:space="0" w:color="006600"/>
              <w:left w:val="single" w:sz="6" w:space="0" w:color="006600"/>
              <w:bottom w:val="single" w:sz="6" w:space="0" w:color="006600"/>
              <w:right w:val="single" w:sz="6" w:space="0" w:color="006600"/>
            </w:tcBorders>
            <w:vAlign w:val="center"/>
          </w:tcPr>
          <w:p w14:paraId="12A6AA81" w14:textId="12F7E128" w:rsidR="00DD474A" w:rsidRPr="006C7040" w:rsidRDefault="00DD474A" w:rsidP="006C7040">
            <w:pPr>
              <w:keepNext/>
              <w:spacing w:before="0" w:after="0" w:line="240" w:lineRule="auto"/>
              <w:ind w:firstLine="0"/>
              <w:jc w:val="left"/>
              <w:rPr>
                <w:rFonts w:asciiTheme="minorHAnsi" w:hAnsiTheme="minorHAnsi" w:cstheme="minorHAnsi"/>
                <w:sz w:val="18"/>
                <w:szCs w:val="18"/>
              </w:rPr>
            </w:pPr>
            <w:r w:rsidRPr="00DD474A">
              <w:rPr>
                <w:rFonts w:asciiTheme="minorHAnsi" w:hAnsiTheme="minorHAnsi" w:cstheme="minorHAnsi"/>
                <w:sz w:val="18"/>
                <w:szCs w:val="18"/>
              </w:rPr>
              <w:t>E.8.1.1.</w:t>
            </w:r>
            <w:r>
              <w:rPr>
                <w:rFonts w:asciiTheme="minorHAnsi" w:hAnsiTheme="minorHAnsi" w:cstheme="minorHAnsi"/>
                <w:sz w:val="18"/>
                <w:szCs w:val="18"/>
              </w:rPr>
              <w:t xml:space="preserve"> </w:t>
            </w:r>
            <w:r w:rsidRPr="00DD474A">
              <w:rPr>
                <w:rFonts w:asciiTheme="minorHAnsi" w:hAnsiTheme="minorHAnsi" w:cstheme="minorHAnsi"/>
                <w:sz w:val="18"/>
                <w:szCs w:val="18"/>
              </w:rPr>
              <w:t>Mješovita šuma i makija crnike s crnim jasenom</w:t>
            </w:r>
          </w:p>
        </w:tc>
        <w:tc>
          <w:tcPr>
            <w:tcW w:w="894" w:type="dxa"/>
            <w:tcBorders>
              <w:top w:val="single" w:sz="6" w:space="0" w:color="006600"/>
              <w:left w:val="single" w:sz="6" w:space="0" w:color="006600"/>
              <w:bottom w:val="single" w:sz="6" w:space="0" w:color="006600"/>
              <w:right w:val="single" w:sz="6" w:space="0" w:color="006600"/>
            </w:tcBorders>
            <w:vAlign w:val="center"/>
          </w:tcPr>
          <w:p w14:paraId="1EE7D25C" w14:textId="077AE415" w:rsidR="00DD474A" w:rsidRPr="006C7040" w:rsidRDefault="00DD474A" w:rsidP="006C7040">
            <w:pPr>
              <w:spacing w:before="0" w:after="0" w:line="240" w:lineRule="auto"/>
              <w:ind w:firstLine="0"/>
              <w:jc w:val="right"/>
              <w:rPr>
                <w:rFonts w:asciiTheme="minorHAnsi" w:hAnsiTheme="minorHAnsi" w:cstheme="minorHAnsi"/>
                <w:sz w:val="18"/>
                <w:szCs w:val="18"/>
              </w:rPr>
            </w:pPr>
            <w:r>
              <w:rPr>
                <w:rFonts w:asciiTheme="minorHAnsi" w:hAnsiTheme="minorHAnsi" w:cstheme="minorHAnsi"/>
                <w:sz w:val="18"/>
                <w:szCs w:val="18"/>
              </w:rPr>
              <w:t>2,69</w:t>
            </w:r>
          </w:p>
        </w:tc>
        <w:tc>
          <w:tcPr>
            <w:tcW w:w="719" w:type="dxa"/>
            <w:tcBorders>
              <w:top w:val="single" w:sz="6" w:space="0" w:color="006600"/>
              <w:left w:val="single" w:sz="6" w:space="0" w:color="006600"/>
              <w:bottom w:val="single" w:sz="6" w:space="0" w:color="006600"/>
              <w:right w:val="single" w:sz="12" w:space="0" w:color="006600"/>
            </w:tcBorders>
            <w:vAlign w:val="center"/>
          </w:tcPr>
          <w:p w14:paraId="3E7DCF71" w14:textId="07AC1B52" w:rsidR="00DD474A" w:rsidRPr="006C7040" w:rsidRDefault="00DD474A" w:rsidP="006C7040">
            <w:pPr>
              <w:spacing w:before="0" w:after="0" w:line="240" w:lineRule="auto"/>
              <w:ind w:firstLine="0"/>
              <w:jc w:val="right"/>
              <w:rPr>
                <w:rFonts w:asciiTheme="minorHAnsi" w:hAnsiTheme="minorHAnsi" w:cstheme="minorHAnsi"/>
                <w:sz w:val="18"/>
                <w:szCs w:val="18"/>
              </w:rPr>
            </w:pPr>
            <w:r>
              <w:rPr>
                <w:rFonts w:asciiTheme="minorHAnsi" w:hAnsiTheme="minorHAnsi" w:cstheme="minorHAnsi"/>
                <w:sz w:val="18"/>
                <w:szCs w:val="18"/>
              </w:rPr>
              <w:t>0,14</w:t>
            </w:r>
          </w:p>
        </w:tc>
      </w:tr>
      <w:tr w:rsidR="00DD474A" w:rsidRPr="006C7040" w14:paraId="665E2C8A" w14:textId="77777777" w:rsidTr="00DF39D7">
        <w:trPr>
          <w:trHeight w:val="227"/>
        </w:trPr>
        <w:tc>
          <w:tcPr>
            <w:tcW w:w="1690" w:type="dxa"/>
            <w:vMerge/>
            <w:tcBorders>
              <w:left w:val="single" w:sz="12" w:space="0" w:color="006600"/>
              <w:bottom w:val="single" w:sz="6" w:space="0" w:color="006600"/>
              <w:right w:val="single" w:sz="6" w:space="0" w:color="006600"/>
            </w:tcBorders>
            <w:vAlign w:val="center"/>
          </w:tcPr>
          <w:p w14:paraId="4B953174" w14:textId="77777777" w:rsidR="00DD474A" w:rsidRPr="006C7040" w:rsidRDefault="00DD474A" w:rsidP="00DD474A">
            <w:pPr>
              <w:tabs>
                <w:tab w:val="left" w:pos="576"/>
                <w:tab w:val="left" w:pos="8064"/>
              </w:tabs>
              <w:spacing w:before="0" w:after="0" w:line="240" w:lineRule="auto"/>
              <w:ind w:firstLine="0"/>
              <w:rPr>
                <w:rFonts w:asciiTheme="minorHAnsi" w:hAnsiTheme="minorHAnsi" w:cstheme="minorHAnsi"/>
                <w:sz w:val="18"/>
                <w:szCs w:val="18"/>
              </w:rPr>
            </w:pPr>
          </w:p>
        </w:tc>
        <w:tc>
          <w:tcPr>
            <w:tcW w:w="1155" w:type="dxa"/>
            <w:vMerge/>
            <w:tcBorders>
              <w:left w:val="single" w:sz="6" w:space="0" w:color="006600"/>
              <w:bottom w:val="single" w:sz="6" w:space="0" w:color="006600"/>
              <w:right w:val="single" w:sz="6" w:space="0" w:color="006600"/>
            </w:tcBorders>
            <w:vAlign w:val="center"/>
          </w:tcPr>
          <w:p w14:paraId="3596F98C" w14:textId="77777777" w:rsidR="00DD474A" w:rsidRPr="006C7040" w:rsidRDefault="00DD474A" w:rsidP="00DD474A">
            <w:pPr>
              <w:tabs>
                <w:tab w:val="left" w:pos="576"/>
                <w:tab w:val="left" w:pos="8064"/>
              </w:tabs>
              <w:spacing w:before="0" w:after="0" w:line="240" w:lineRule="auto"/>
              <w:ind w:firstLine="0"/>
              <w:rPr>
                <w:rFonts w:asciiTheme="minorHAnsi" w:hAnsiTheme="minorHAnsi" w:cstheme="minorHAnsi"/>
                <w:sz w:val="18"/>
                <w:szCs w:val="18"/>
              </w:rPr>
            </w:pPr>
          </w:p>
        </w:tc>
        <w:tc>
          <w:tcPr>
            <w:tcW w:w="2126" w:type="dxa"/>
            <w:vMerge/>
            <w:tcBorders>
              <w:left w:val="single" w:sz="6" w:space="0" w:color="006600"/>
              <w:bottom w:val="single" w:sz="6" w:space="0" w:color="006600"/>
              <w:right w:val="single" w:sz="6" w:space="0" w:color="006600"/>
            </w:tcBorders>
            <w:vAlign w:val="center"/>
          </w:tcPr>
          <w:p w14:paraId="7BF0317E" w14:textId="77777777" w:rsidR="00DD474A" w:rsidRPr="006C7040" w:rsidRDefault="00DD474A" w:rsidP="00DD474A">
            <w:pPr>
              <w:keepNext/>
              <w:spacing w:before="0" w:after="0" w:line="240" w:lineRule="auto"/>
              <w:ind w:firstLine="0"/>
              <w:jc w:val="left"/>
              <w:rPr>
                <w:rFonts w:asciiTheme="minorHAnsi" w:hAnsiTheme="minorHAnsi" w:cstheme="minorHAnsi"/>
                <w:sz w:val="18"/>
                <w:szCs w:val="18"/>
              </w:rPr>
            </w:pPr>
          </w:p>
        </w:tc>
        <w:tc>
          <w:tcPr>
            <w:tcW w:w="2458" w:type="dxa"/>
            <w:tcBorders>
              <w:top w:val="single" w:sz="6" w:space="0" w:color="006600"/>
              <w:left w:val="single" w:sz="6" w:space="0" w:color="006600"/>
              <w:bottom w:val="single" w:sz="6" w:space="0" w:color="006600"/>
              <w:right w:val="single" w:sz="6" w:space="0" w:color="006600"/>
            </w:tcBorders>
            <w:vAlign w:val="center"/>
          </w:tcPr>
          <w:p w14:paraId="48A7B379" w14:textId="23338051" w:rsidR="00DD474A" w:rsidRPr="006C7040" w:rsidRDefault="00DD474A" w:rsidP="00DD474A">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E.8.1.3.</w:t>
            </w:r>
            <w:r w:rsidRPr="006C7040">
              <w:t xml:space="preserve"> </w:t>
            </w:r>
            <w:r w:rsidRPr="006C7040">
              <w:rPr>
                <w:rFonts w:asciiTheme="minorHAnsi" w:hAnsiTheme="minorHAnsi" w:cstheme="minorHAnsi"/>
                <w:sz w:val="18"/>
                <w:szCs w:val="18"/>
              </w:rPr>
              <w:t>Čista, vazdezelena šuma i makija crnike s mirtom</w:t>
            </w:r>
          </w:p>
        </w:tc>
        <w:tc>
          <w:tcPr>
            <w:tcW w:w="894" w:type="dxa"/>
            <w:tcBorders>
              <w:top w:val="single" w:sz="6" w:space="0" w:color="006600"/>
              <w:left w:val="single" w:sz="6" w:space="0" w:color="006600"/>
              <w:bottom w:val="single" w:sz="6" w:space="0" w:color="006600"/>
              <w:right w:val="single" w:sz="6" w:space="0" w:color="006600"/>
            </w:tcBorders>
            <w:vAlign w:val="center"/>
          </w:tcPr>
          <w:p w14:paraId="649CF6CE" w14:textId="0D45416D" w:rsidR="00DD474A" w:rsidRPr="006C7040" w:rsidRDefault="00DD474A" w:rsidP="00DD474A">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55</w:t>
            </w:r>
            <w:r>
              <w:rPr>
                <w:rFonts w:asciiTheme="minorHAnsi" w:hAnsiTheme="minorHAnsi" w:cstheme="minorHAnsi"/>
                <w:sz w:val="18"/>
                <w:szCs w:val="18"/>
              </w:rPr>
              <w:t>6</w:t>
            </w:r>
            <w:r w:rsidRPr="006C7040">
              <w:rPr>
                <w:rFonts w:asciiTheme="minorHAnsi" w:hAnsiTheme="minorHAnsi" w:cstheme="minorHAnsi"/>
                <w:sz w:val="18"/>
                <w:szCs w:val="18"/>
              </w:rPr>
              <w:t>,</w:t>
            </w:r>
            <w:r>
              <w:rPr>
                <w:rFonts w:asciiTheme="minorHAnsi" w:hAnsiTheme="minorHAnsi" w:cstheme="minorHAnsi"/>
                <w:sz w:val="18"/>
                <w:szCs w:val="18"/>
              </w:rPr>
              <w:t>23</w:t>
            </w:r>
          </w:p>
        </w:tc>
        <w:tc>
          <w:tcPr>
            <w:tcW w:w="719" w:type="dxa"/>
            <w:tcBorders>
              <w:top w:val="single" w:sz="6" w:space="0" w:color="006600"/>
              <w:left w:val="single" w:sz="6" w:space="0" w:color="006600"/>
              <w:bottom w:val="single" w:sz="6" w:space="0" w:color="006600"/>
              <w:right w:val="single" w:sz="12" w:space="0" w:color="006600"/>
            </w:tcBorders>
            <w:vAlign w:val="center"/>
          </w:tcPr>
          <w:p w14:paraId="74B53278" w14:textId="1FBA6CDC" w:rsidR="00DD474A" w:rsidRPr="006C7040" w:rsidRDefault="00DD474A" w:rsidP="00DD474A">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29,</w:t>
            </w:r>
            <w:r>
              <w:rPr>
                <w:rFonts w:asciiTheme="minorHAnsi" w:hAnsiTheme="minorHAnsi" w:cstheme="minorHAnsi"/>
                <w:sz w:val="18"/>
                <w:szCs w:val="18"/>
              </w:rPr>
              <w:t>55</w:t>
            </w:r>
          </w:p>
        </w:tc>
      </w:tr>
      <w:tr w:rsidR="00DD474A" w:rsidRPr="006C7040" w14:paraId="61ACA91A" w14:textId="77777777" w:rsidTr="006C7040">
        <w:trPr>
          <w:trHeight w:val="227"/>
        </w:trPr>
        <w:tc>
          <w:tcPr>
            <w:tcW w:w="1690" w:type="dxa"/>
            <w:vMerge w:val="restart"/>
            <w:tcBorders>
              <w:top w:val="single" w:sz="6" w:space="0" w:color="006600"/>
              <w:left w:val="single" w:sz="12" w:space="0" w:color="006600"/>
              <w:right w:val="single" w:sz="6" w:space="0" w:color="006600"/>
            </w:tcBorders>
            <w:vAlign w:val="center"/>
          </w:tcPr>
          <w:p w14:paraId="1B5F73AF" w14:textId="66E515B5" w:rsidR="00DD474A" w:rsidRPr="006C7040" w:rsidRDefault="00DD474A" w:rsidP="00DD474A">
            <w:pPr>
              <w:tabs>
                <w:tab w:val="left" w:pos="576"/>
                <w:tab w:val="left" w:pos="8064"/>
              </w:tabs>
              <w:spacing w:before="0" w:after="0" w:line="240" w:lineRule="auto"/>
              <w:ind w:firstLine="0"/>
              <w:rPr>
                <w:rFonts w:asciiTheme="minorHAnsi" w:hAnsiTheme="minorHAnsi" w:cstheme="minorHAnsi"/>
                <w:sz w:val="18"/>
                <w:szCs w:val="18"/>
              </w:rPr>
            </w:pPr>
            <w:r w:rsidRPr="006C7040">
              <w:rPr>
                <w:rFonts w:asciiTheme="minorHAnsi" w:hAnsiTheme="minorHAnsi" w:cstheme="minorHAnsi"/>
                <w:sz w:val="18"/>
                <w:szCs w:val="18"/>
              </w:rPr>
              <w:t>Mediteranske šume endemičnih borova</w:t>
            </w:r>
          </w:p>
        </w:tc>
        <w:tc>
          <w:tcPr>
            <w:tcW w:w="1155" w:type="dxa"/>
            <w:vMerge w:val="restart"/>
            <w:tcBorders>
              <w:top w:val="single" w:sz="6" w:space="0" w:color="006600"/>
              <w:left w:val="single" w:sz="6" w:space="0" w:color="006600"/>
              <w:right w:val="single" w:sz="6" w:space="0" w:color="006600"/>
            </w:tcBorders>
            <w:vAlign w:val="center"/>
          </w:tcPr>
          <w:p w14:paraId="37E5BAA5" w14:textId="7D7EA36E" w:rsidR="00DD474A" w:rsidRPr="006C7040" w:rsidRDefault="00DD474A" w:rsidP="00DD474A">
            <w:pPr>
              <w:tabs>
                <w:tab w:val="left" w:pos="576"/>
                <w:tab w:val="left" w:pos="8064"/>
              </w:tabs>
              <w:spacing w:before="0" w:after="0" w:line="240" w:lineRule="auto"/>
              <w:ind w:firstLine="0"/>
              <w:rPr>
                <w:rFonts w:asciiTheme="minorHAnsi" w:hAnsiTheme="minorHAnsi" w:cstheme="minorHAnsi"/>
                <w:sz w:val="18"/>
                <w:szCs w:val="18"/>
                <w:shd w:val="clear" w:color="auto" w:fill="FFFFFF"/>
              </w:rPr>
            </w:pPr>
            <w:r w:rsidRPr="006C7040">
              <w:rPr>
                <w:rFonts w:asciiTheme="minorHAnsi" w:hAnsiTheme="minorHAnsi" w:cstheme="minorHAnsi"/>
                <w:sz w:val="18"/>
                <w:szCs w:val="18"/>
              </w:rPr>
              <w:t>9540</w:t>
            </w:r>
          </w:p>
        </w:tc>
        <w:tc>
          <w:tcPr>
            <w:tcW w:w="2126" w:type="dxa"/>
            <w:vMerge w:val="restart"/>
            <w:tcBorders>
              <w:top w:val="single" w:sz="6" w:space="0" w:color="006600"/>
              <w:left w:val="single" w:sz="6" w:space="0" w:color="006600"/>
              <w:right w:val="single" w:sz="6" w:space="0" w:color="006600"/>
            </w:tcBorders>
            <w:vAlign w:val="center"/>
          </w:tcPr>
          <w:p w14:paraId="03361D05" w14:textId="4E2270E3" w:rsidR="00DD474A" w:rsidRPr="006C7040" w:rsidRDefault="00DD474A" w:rsidP="00DD474A">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E.8.2. Stenomediteranske čiste vazdazelene šume i makija crnike</w:t>
            </w:r>
          </w:p>
        </w:tc>
        <w:tc>
          <w:tcPr>
            <w:tcW w:w="2458" w:type="dxa"/>
            <w:tcBorders>
              <w:top w:val="single" w:sz="6" w:space="0" w:color="006600"/>
              <w:left w:val="single" w:sz="6" w:space="0" w:color="006600"/>
              <w:bottom w:val="single" w:sz="6" w:space="0" w:color="006600"/>
              <w:right w:val="single" w:sz="6" w:space="0" w:color="006600"/>
            </w:tcBorders>
            <w:vAlign w:val="center"/>
          </w:tcPr>
          <w:p w14:paraId="4E03EA75" w14:textId="536BDC18" w:rsidR="00DD474A" w:rsidRPr="006C7040" w:rsidRDefault="00DD474A" w:rsidP="00DD474A">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E.8.2.7.</w:t>
            </w:r>
            <w:r w:rsidRPr="006C7040">
              <w:t xml:space="preserve"> </w:t>
            </w:r>
            <w:r w:rsidRPr="006C7040">
              <w:rPr>
                <w:rFonts w:asciiTheme="minorHAnsi" w:hAnsiTheme="minorHAnsi" w:cstheme="minorHAnsi"/>
                <w:sz w:val="18"/>
                <w:szCs w:val="18"/>
              </w:rPr>
              <w:t>Mješovita šuma alepskoga bora i crnike</w:t>
            </w:r>
          </w:p>
        </w:tc>
        <w:tc>
          <w:tcPr>
            <w:tcW w:w="894" w:type="dxa"/>
            <w:tcBorders>
              <w:top w:val="single" w:sz="6" w:space="0" w:color="006600"/>
              <w:left w:val="single" w:sz="6" w:space="0" w:color="006600"/>
              <w:bottom w:val="single" w:sz="6" w:space="0" w:color="006600"/>
              <w:right w:val="single" w:sz="6" w:space="0" w:color="006600"/>
            </w:tcBorders>
            <w:vAlign w:val="center"/>
          </w:tcPr>
          <w:p w14:paraId="074679B4" w14:textId="0EDBB949" w:rsidR="00DD474A" w:rsidRPr="006C7040" w:rsidRDefault="00DD474A" w:rsidP="00DD474A">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269,05</w:t>
            </w:r>
          </w:p>
        </w:tc>
        <w:tc>
          <w:tcPr>
            <w:tcW w:w="719" w:type="dxa"/>
            <w:tcBorders>
              <w:top w:val="single" w:sz="6" w:space="0" w:color="006600"/>
              <w:left w:val="single" w:sz="6" w:space="0" w:color="006600"/>
              <w:bottom w:val="single" w:sz="6" w:space="0" w:color="006600"/>
              <w:right w:val="single" w:sz="12" w:space="0" w:color="006600"/>
            </w:tcBorders>
            <w:vAlign w:val="center"/>
          </w:tcPr>
          <w:p w14:paraId="35B7A7C9" w14:textId="21E6786B" w:rsidR="00DD474A" w:rsidRPr="006C7040" w:rsidRDefault="00DD474A" w:rsidP="00DD474A">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14,29</w:t>
            </w:r>
          </w:p>
        </w:tc>
      </w:tr>
      <w:tr w:rsidR="00DD474A" w:rsidRPr="006C7040" w14:paraId="3040EF3F" w14:textId="77777777" w:rsidTr="006C7040">
        <w:trPr>
          <w:trHeight w:val="227"/>
        </w:trPr>
        <w:tc>
          <w:tcPr>
            <w:tcW w:w="1690" w:type="dxa"/>
            <w:vMerge/>
            <w:tcBorders>
              <w:left w:val="single" w:sz="12" w:space="0" w:color="006600"/>
              <w:bottom w:val="single" w:sz="6" w:space="0" w:color="006600"/>
              <w:right w:val="single" w:sz="6" w:space="0" w:color="006600"/>
            </w:tcBorders>
            <w:vAlign w:val="center"/>
          </w:tcPr>
          <w:p w14:paraId="4913CB0D" w14:textId="045D87B9" w:rsidR="00DD474A" w:rsidRPr="006C7040" w:rsidRDefault="00DD474A" w:rsidP="00DD474A">
            <w:pPr>
              <w:tabs>
                <w:tab w:val="left" w:pos="576"/>
                <w:tab w:val="left" w:pos="8064"/>
              </w:tabs>
              <w:spacing w:before="0" w:after="0" w:line="240" w:lineRule="auto"/>
              <w:ind w:firstLine="0"/>
              <w:rPr>
                <w:rFonts w:asciiTheme="minorHAnsi" w:hAnsiTheme="minorHAnsi" w:cstheme="minorHAnsi"/>
                <w:sz w:val="18"/>
                <w:szCs w:val="18"/>
              </w:rPr>
            </w:pPr>
          </w:p>
        </w:tc>
        <w:tc>
          <w:tcPr>
            <w:tcW w:w="1155" w:type="dxa"/>
            <w:vMerge/>
            <w:tcBorders>
              <w:left w:val="single" w:sz="6" w:space="0" w:color="006600"/>
              <w:bottom w:val="single" w:sz="6" w:space="0" w:color="006600"/>
              <w:right w:val="single" w:sz="6" w:space="0" w:color="006600"/>
            </w:tcBorders>
            <w:vAlign w:val="center"/>
          </w:tcPr>
          <w:p w14:paraId="1761886B" w14:textId="03B9A78D" w:rsidR="00DD474A" w:rsidRPr="006C7040" w:rsidRDefault="00DD474A" w:rsidP="00DD474A">
            <w:pPr>
              <w:tabs>
                <w:tab w:val="left" w:pos="576"/>
                <w:tab w:val="left" w:pos="8064"/>
              </w:tabs>
              <w:spacing w:before="0" w:after="0" w:line="240" w:lineRule="auto"/>
              <w:ind w:firstLine="0"/>
              <w:rPr>
                <w:rFonts w:asciiTheme="minorHAnsi" w:hAnsiTheme="minorHAnsi" w:cstheme="minorHAnsi"/>
                <w:b/>
                <w:bCs/>
                <w:sz w:val="18"/>
                <w:szCs w:val="18"/>
                <w:shd w:val="clear" w:color="auto" w:fill="FFFFFF"/>
              </w:rPr>
            </w:pPr>
          </w:p>
        </w:tc>
        <w:tc>
          <w:tcPr>
            <w:tcW w:w="2126" w:type="dxa"/>
            <w:vMerge/>
            <w:tcBorders>
              <w:left w:val="single" w:sz="6" w:space="0" w:color="006600"/>
              <w:bottom w:val="single" w:sz="6" w:space="0" w:color="006600"/>
              <w:right w:val="single" w:sz="6" w:space="0" w:color="006600"/>
            </w:tcBorders>
            <w:vAlign w:val="center"/>
          </w:tcPr>
          <w:p w14:paraId="13BB2A6B" w14:textId="77777777" w:rsidR="00DD474A" w:rsidRPr="006C7040" w:rsidRDefault="00DD474A" w:rsidP="00DD474A">
            <w:pPr>
              <w:keepNext/>
              <w:spacing w:before="0" w:after="0" w:line="240" w:lineRule="auto"/>
              <w:ind w:firstLine="0"/>
              <w:jc w:val="left"/>
              <w:rPr>
                <w:rFonts w:asciiTheme="minorHAnsi" w:hAnsiTheme="minorHAnsi" w:cstheme="minorHAnsi"/>
                <w:sz w:val="18"/>
                <w:szCs w:val="18"/>
              </w:rPr>
            </w:pPr>
          </w:p>
        </w:tc>
        <w:tc>
          <w:tcPr>
            <w:tcW w:w="2458" w:type="dxa"/>
            <w:tcBorders>
              <w:top w:val="single" w:sz="6" w:space="0" w:color="006600"/>
              <w:left w:val="single" w:sz="6" w:space="0" w:color="006600"/>
              <w:bottom w:val="single" w:sz="6" w:space="0" w:color="006600"/>
              <w:right w:val="single" w:sz="6" w:space="0" w:color="006600"/>
            </w:tcBorders>
            <w:vAlign w:val="center"/>
          </w:tcPr>
          <w:p w14:paraId="0E571188" w14:textId="60044771" w:rsidR="00DD474A" w:rsidRPr="006C7040" w:rsidRDefault="00DD474A" w:rsidP="00DD474A">
            <w:pPr>
              <w:keepNext/>
              <w:spacing w:before="0" w:after="0" w:line="240" w:lineRule="auto"/>
              <w:ind w:firstLine="0"/>
              <w:jc w:val="left"/>
              <w:rPr>
                <w:rFonts w:asciiTheme="minorHAnsi" w:hAnsiTheme="minorHAnsi" w:cstheme="minorHAnsi"/>
                <w:sz w:val="18"/>
                <w:szCs w:val="18"/>
              </w:rPr>
            </w:pPr>
            <w:r w:rsidRPr="006C7040">
              <w:rPr>
                <w:rFonts w:asciiTheme="minorHAnsi" w:hAnsiTheme="minorHAnsi" w:cstheme="minorHAnsi"/>
                <w:sz w:val="18"/>
                <w:szCs w:val="18"/>
              </w:rPr>
              <w:t>E.8.2.9.</w:t>
            </w:r>
            <w:r w:rsidRPr="006C7040">
              <w:t xml:space="preserve"> </w:t>
            </w:r>
            <w:r w:rsidRPr="006C7040">
              <w:rPr>
                <w:rFonts w:asciiTheme="minorHAnsi" w:hAnsiTheme="minorHAnsi" w:cstheme="minorHAnsi"/>
                <w:sz w:val="18"/>
                <w:szCs w:val="18"/>
              </w:rPr>
              <w:t>Šuma alepskog bora s tršljom</w:t>
            </w:r>
          </w:p>
        </w:tc>
        <w:tc>
          <w:tcPr>
            <w:tcW w:w="894" w:type="dxa"/>
            <w:tcBorders>
              <w:top w:val="single" w:sz="6" w:space="0" w:color="006600"/>
              <w:left w:val="single" w:sz="6" w:space="0" w:color="006600"/>
              <w:bottom w:val="single" w:sz="6" w:space="0" w:color="006600"/>
              <w:right w:val="single" w:sz="6" w:space="0" w:color="006600"/>
            </w:tcBorders>
            <w:vAlign w:val="center"/>
          </w:tcPr>
          <w:p w14:paraId="3D484CE6" w14:textId="4D7B8A83" w:rsidR="00DD474A" w:rsidRPr="006C7040" w:rsidRDefault="00DD474A" w:rsidP="00DD474A">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61,94</w:t>
            </w:r>
          </w:p>
        </w:tc>
        <w:tc>
          <w:tcPr>
            <w:tcW w:w="719" w:type="dxa"/>
            <w:tcBorders>
              <w:top w:val="single" w:sz="6" w:space="0" w:color="006600"/>
              <w:left w:val="single" w:sz="6" w:space="0" w:color="006600"/>
              <w:bottom w:val="single" w:sz="6" w:space="0" w:color="006600"/>
              <w:right w:val="single" w:sz="12" w:space="0" w:color="006600"/>
            </w:tcBorders>
            <w:vAlign w:val="center"/>
          </w:tcPr>
          <w:p w14:paraId="19BAD9C4" w14:textId="21A665E2" w:rsidR="00DD474A" w:rsidRPr="006C7040" w:rsidRDefault="00DD474A" w:rsidP="00DD474A">
            <w:pPr>
              <w:spacing w:before="0" w:after="0" w:line="240" w:lineRule="auto"/>
              <w:ind w:firstLine="0"/>
              <w:jc w:val="right"/>
              <w:rPr>
                <w:rFonts w:asciiTheme="minorHAnsi" w:hAnsiTheme="minorHAnsi" w:cstheme="minorHAnsi"/>
                <w:sz w:val="18"/>
                <w:szCs w:val="18"/>
              </w:rPr>
            </w:pPr>
            <w:r w:rsidRPr="006C7040">
              <w:rPr>
                <w:rFonts w:asciiTheme="minorHAnsi" w:hAnsiTheme="minorHAnsi" w:cstheme="minorHAnsi"/>
                <w:sz w:val="18"/>
                <w:szCs w:val="18"/>
              </w:rPr>
              <w:t>3,29</w:t>
            </w:r>
          </w:p>
        </w:tc>
      </w:tr>
      <w:tr w:rsidR="00DD474A" w:rsidRPr="00DB45DB" w14:paraId="581ECEA9" w14:textId="77777777" w:rsidTr="006C7040">
        <w:trPr>
          <w:trHeight w:val="382"/>
        </w:trPr>
        <w:tc>
          <w:tcPr>
            <w:tcW w:w="7429" w:type="dxa"/>
            <w:gridSpan w:val="4"/>
            <w:tcBorders>
              <w:top w:val="single" w:sz="6" w:space="0" w:color="006600"/>
              <w:left w:val="single" w:sz="12" w:space="0" w:color="006600"/>
              <w:bottom w:val="single" w:sz="12" w:space="0" w:color="006600"/>
              <w:right w:val="single" w:sz="6" w:space="0" w:color="006600"/>
            </w:tcBorders>
            <w:vAlign w:val="center"/>
            <w:hideMark/>
          </w:tcPr>
          <w:p w14:paraId="4592513D" w14:textId="77777777" w:rsidR="00DD474A" w:rsidRPr="006C7040" w:rsidRDefault="00DD474A" w:rsidP="00DD474A">
            <w:pPr>
              <w:spacing w:before="0" w:after="0" w:line="240" w:lineRule="auto"/>
              <w:ind w:firstLine="0"/>
              <w:jc w:val="left"/>
              <w:rPr>
                <w:rFonts w:asciiTheme="minorHAnsi" w:hAnsiTheme="minorHAnsi" w:cstheme="minorHAnsi"/>
                <w:b/>
                <w:bCs/>
                <w:sz w:val="18"/>
                <w:szCs w:val="18"/>
              </w:rPr>
            </w:pPr>
            <w:r w:rsidRPr="006C7040">
              <w:rPr>
                <w:rFonts w:asciiTheme="minorHAnsi" w:hAnsiTheme="minorHAnsi" w:cstheme="minorHAnsi"/>
                <w:b/>
                <w:bCs/>
                <w:sz w:val="18"/>
                <w:szCs w:val="18"/>
              </w:rPr>
              <w:t>Ukupno</w:t>
            </w:r>
          </w:p>
        </w:tc>
        <w:tc>
          <w:tcPr>
            <w:tcW w:w="894" w:type="dxa"/>
            <w:tcBorders>
              <w:top w:val="single" w:sz="6" w:space="0" w:color="006600"/>
              <w:left w:val="single" w:sz="6" w:space="0" w:color="006600"/>
              <w:bottom w:val="single" w:sz="12" w:space="0" w:color="006600"/>
              <w:right w:val="single" w:sz="6" w:space="0" w:color="006600"/>
            </w:tcBorders>
            <w:vAlign w:val="center"/>
          </w:tcPr>
          <w:p w14:paraId="1943798A" w14:textId="6B319A08" w:rsidR="00DD474A" w:rsidRPr="006C7040" w:rsidRDefault="00DD474A" w:rsidP="00DD474A">
            <w:pPr>
              <w:spacing w:before="0" w:after="0" w:line="240" w:lineRule="auto"/>
              <w:ind w:firstLine="0"/>
              <w:jc w:val="right"/>
              <w:rPr>
                <w:rFonts w:asciiTheme="minorHAnsi" w:hAnsiTheme="minorHAnsi" w:cstheme="minorHAnsi"/>
                <w:b/>
                <w:bCs/>
                <w:sz w:val="18"/>
                <w:szCs w:val="18"/>
              </w:rPr>
            </w:pPr>
            <w:r w:rsidRPr="006C7040">
              <w:rPr>
                <w:rFonts w:asciiTheme="minorHAnsi" w:hAnsiTheme="minorHAnsi" w:cstheme="minorHAnsi"/>
                <w:b/>
                <w:bCs/>
                <w:sz w:val="18"/>
                <w:szCs w:val="18"/>
              </w:rPr>
              <w:t>1882,60</w:t>
            </w:r>
          </w:p>
        </w:tc>
        <w:tc>
          <w:tcPr>
            <w:tcW w:w="719" w:type="dxa"/>
            <w:tcBorders>
              <w:top w:val="single" w:sz="6" w:space="0" w:color="006600"/>
              <w:left w:val="single" w:sz="6" w:space="0" w:color="006600"/>
              <w:bottom w:val="single" w:sz="12" w:space="0" w:color="006600"/>
              <w:right w:val="single" w:sz="12" w:space="0" w:color="006600"/>
            </w:tcBorders>
            <w:vAlign w:val="center"/>
            <w:hideMark/>
          </w:tcPr>
          <w:p w14:paraId="4C9A5795" w14:textId="77777777" w:rsidR="00DD474A" w:rsidRPr="006C7040" w:rsidRDefault="00DD474A" w:rsidP="00DD474A">
            <w:pPr>
              <w:spacing w:before="0" w:after="0" w:line="240" w:lineRule="auto"/>
              <w:ind w:firstLine="0"/>
              <w:jc w:val="center"/>
              <w:rPr>
                <w:rFonts w:asciiTheme="minorHAnsi" w:hAnsiTheme="minorHAnsi" w:cstheme="minorHAnsi"/>
                <w:b/>
                <w:bCs/>
                <w:sz w:val="18"/>
                <w:szCs w:val="18"/>
              </w:rPr>
            </w:pPr>
            <w:r w:rsidRPr="006C7040">
              <w:rPr>
                <w:rFonts w:asciiTheme="minorHAnsi" w:hAnsiTheme="minorHAnsi" w:cstheme="minorHAnsi"/>
                <w:b/>
                <w:bCs/>
                <w:sz w:val="18"/>
                <w:szCs w:val="18"/>
              </w:rPr>
              <w:t>100,00</w:t>
            </w:r>
          </w:p>
        </w:tc>
      </w:tr>
    </w:tbl>
    <w:p w14:paraId="2804F086" w14:textId="77777777" w:rsidR="00912C1B" w:rsidRDefault="00912C1B" w:rsidP="00506163">
      <w:pPr>
        <w:ind w:firstLine="0"/>
        <w:rPr>
          <w:rFonts w:asciiTheme="minorHAnsi" w:hAnsiTheme="minorHAnsi" w:cstheme="minorHAnsi"/>
          <w:sz w:val="22"/>
          <w:highlight w:val="yellow"/>
        </w:rPr>
      </w:pPr>
    </w:p>
    <w:p w14:paraId="3AEA7401" w14:textId="0B0879C9" w:rsidR="00215C8C" w:rsidRPr="00795C72" w:rsidRDefault="00215C8C" w:rsidP="00215C8C">
      <w:pPr>
        <w:pStyle w:val="Heading2"/>
        <w:ind w:firstLine="0"/>
        <w:rPr>
          <w:rFonts w:asciiTheme="minorHAnsi" w:hAnsiTheme="minorHAnsi" w:cstheme="minorHAnsi"/>
          <w:b/>
          <w:bCs/>
          <w:color w:val="006634"/>
        </w:rPr>
      </w:pPr>
      <w:bookmarkStart w:id="234" w:name="_Toc210895746"/>
      <w:bookmarkEnd w:id="233"/>
      <w:r w:rsidRPr="00795C72">
        <w:rPr>
          <w:rFonts w:asciiTheme="minorHAnsi" w:hAnsiTheme="minorHAnsi" w:cstheme="minorHAnsi"/>
          <w:b/>
          <w:bCs/>
          <w:color w:val="006634"/>
        </w:rPr>
        <w:t>VII.1.2. Debljinska struktura</w:t>
      </w:r>
      <w:bookmarkEnd w:id="234"/>
    </w:p>
    <w:p w14:paraId="799A273B" w14:textId="77777777" w:rsidR="00B560C5" w:rsidRPr="00795C72" w:rsidRDefault="00B560C5" w:rsidP="001B14BD">
      <w:pPr>
        <w:spacing w:before="0" w:after="0"/>
        <w:ind w:firstLine="0"/>
        <w:rPr>
          <w:rFonts w:asciiTheme="minorHAnsi" w:hAnsiTheme="minorHAnsi" w:cstheme="minorHAnsi"/>
          <w:sz w:val="22"/>
        </w:rPr>
      </w:pPr>
    </w:p>
    <w:p w14:paraId="003B476E" w14:textId="343E4C3E" w:rsidR="00671F0A" w:rsidRPr="00795C72" w:rsidRDefault="00671F0A" w:rsidP="001938FC">
      <w:pPr>
        <w:ind w:firstLine="0"/>
        <w:rPr>
          <w:rFonts w:asciiTheme="minorHAnsi" w:hAnsiTheme="minorHAnsi" w:cstheme="minorHAnsi"/>
          <w:sz w:val="22"/>
        </w:rPr>
      </w:pPr>
      <w:r w:rsidRPr="00795C72">
        <w:rPr>
          <w:rFonts w:asciiTheme="minorHAnsi" w:hAnsiTheme="minorHAnsi" w:cstheme="minorHAnsi"/>
          <w:sz w:val="22"/>
        </w:rPr>
        <w:t>U tablic</w:t>
      </w:r>
      <w:r w:rsidR="00795C72" w:rsidRPr="00795C72">
        <w:rPr>
          <w:rFonts w:asciiTheme="minorHAnsi" w:hAnsiTheme="minorHAnsi" w:cstheme="minorHAnsi"/>
          <w:sz w:val="22"/>
        </w:rPr>
        <w:t>ama</w:t>
      </w:r>
      <w:r w:rsidRPr="00795C72">
        <w:rPr>
          <w:rFonts w:asciiTheme="minorHAnsi" w:hAnsiTheme="minorHAnsi" w:cstheme="minorHAnsi"/>
          <w:sz w:val="22"/>
        </w:rPr>
        <w:t xml:space="preserve"> </w:t>
      </w:r>
      <w:r w:rsidR="00F23C8E">
        <w:rPr>
          <w:rFonts w:asciiTheme="minorHAnsi" w:hAnsiTheme="minorHAnsi" w:cstheme="minorHAnsi"/>
          <w:sz w:val="22"/>
        </w:rPr>
        <w:t>38.</w:t>
      </w:r>
      <w:r w:rsidR="00795C72" w:rsidRPr="00795C72">
        <w:rPr>
          <w:rFonts w:asciiTheme="minorHAnsi" w:hAnsiTheme="minorHAnsi" w:cstheme="minorHAnsi"/>
          <w:sz w:val="22"/>
        </w:rPr>
        <w:t xml:space="preserve"> i </w:t>
      </w:r>
      <w:r w:rsidR="00F23C8E">
        <w:rPr>
          <w:rFonts w:asciiTheme="minorHAnsi" w:hAnsiTheme="minorHAnsi" w:cstheme="minorHAnsi"/>
          <w:sz w:val="22"/>
        </w:rPr>
        <w:t>39.</w:t>
      </w:r>
      <w:r w:rsidRPr="00795C72">
        <w:rPr>
          <w:rFonts w:asciiTheme="minorHAnsi" w:hAnsiTheme="minorHAnsi" w:cstheme="minorHAnsi"/>
          <w:sz w:val="22"/>
        </w:rPr>
        <w:t xml:space="preserve"> prikazana je debljinska struktura šuma </w:t>
      </w:r>
      <w:r w:rsidR="00B560C5" w:rsidRPr="00795C72">
        <w:rPr>
          <w:rFonts w:asciiTheme="minorHAnsi" w:hAnsiTheme="minorHAnsi" w:cstheme="minorHAnsi"/>
          <w:sz w:val="22"/>
        </w:rPr>
        <w:t xml:space="preserve">za </w:t>
      </w:r>
      <w:r w:rsidRPr="00795C72">
        <w:rPr>
          <w:rFonts w:asciiTheme="minorHAnsi" w:hAnsiTheme="minorHAnsi" w:cstheme="minorHAnsi"/>
          <w:sz w:val="22"/>
        </w:rPr>
        <w:t xml:space="preserve">ciljnim stanišnim tipovima na području ekološke mreže </w:t>
      </w:r>
      <w:r w:rsidR="00795C72" w:rsidRPr="00795C72">
        <w:rPr>
          <w:rFonts w:asciiTheme="minorHAnsi" w:hAnsiTheme="minorHAnsi" w:cstheme="minorHAnsi"/>
          <w:sz w:val="22"/>
        </w:rPr>
        <w:t>HR2001367 I dio Korčule</w:t>
      </w:r>
      <w:r w:rsidRPr="00795C72">
        <w:rPr>
          <w:rFonts w:asciiTheme="minorHAnsi" w:hAnsiTheme="minorHAnsi" w:cstheme="minorHAnsi"/>
          <w:sz w:val="22"/>
        </w:rPr>
        <w:t>.</w:t>
      </w:r>
    </w:p>
    <w:p w14:paraId="7D2FEDC5" w14:textId="77777777" w:rsidR="00671F0A" w:rsidRPr="00671F0A" w:rsidRDefault="00671F0A" w:rsidP="00671F0A">
      <w:pPr>
        <w:tabs>
          <w:tab w:val="left" w:pos="576"/>
          <w:tab w:val="left" w:pos="8064"/>
        </w:tabs>
        <w:spacing w:before="0" w:after="0" w:line="240" w:lineRule="auto"/>
        <w:ind w:firstLine="0"/>
        <w:rPr>
          <w:rFonts w:asciiTheme="minorHAnsi" w:eastAsia="Times New Roman" w:hAnsiTheme="minorHAnsi" w:cstheme="minorHAnsi"/>
          <w:bCs/>
          <w:sz w:val="18"/>
          <w:szCs w:val="20"/>
        </w:rPr>
      </w:pPr>
    </w:p>
    <w:p w14:paraId="497905C0" w14:textId="2C9AE557" w:rsidR="00671F0A" w:rsidRPr="00795C72" w:rsidRDefault="00671F0A" w:rsidP="001B14BD">
      <w:pPr>
        <w:pStyle w:val="Caption"/>
        <w:keepNext/>
        <w:spacing w:before="0" w:after="0"/>
        <w:ind w:firstLine="0"/>
        <w:rPr>
          <w:rFonts w:asciiTheme="minorHAnsi" w:eastAsia="Times New Roman" w:hAnsiTheme="minorHAnsi" w:cstheme="minorHAnsi"/>
          <w:sz w:val="20"/>
          <w:szCs w:val="20"/>
        </w:rPr>
      </w:pPr>
      <w:r w:rsidRPr="00795C72">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38</w:t>
      </w:r>
      <w:r w:rsidRPr="00795C72">
        <w:rPr>
          <w:rFonts w:asciiTheme="minorHAnsi" w:eastAsia="Times New Roman" w:hAnsiTheme="minorHAnsi" w:cstheme="minorHAnsi"/>
          <w:b/>
          <w:i w:val="0"/>
          <w:iCs w:val="0"/>
          <w:sz w:val="20"/>
          <w:szCs w:val="20"/>
        </w:rPr>
        <w:t>.</w:t>
      </w:r>
      <w:r w:rsidRPr="00795C72">
        <w:rPr>
          <w:rFonts w:asciiTheme="minorHAnsi" w:eastAsia="Times New Roman" w:hAnsiTheme="minorHAnsi" w:cstheme="minorHAnsi"/>
          <w:sz w:val="20"/>
          <w:szCs w:val="20"/>
        </w:rPr>
        <w:t xml:space="preserve"> Debljinska struktura ciljnog stanišnog tipa </w:t>
      </w:r>
      <w:r w:rsidR="00795C72" w:rsidRPr="00795C72">
        <w:rPr>
          <w:rFonts w:asciiTheme="minorHAnsi" w:eastAsia="Times New Roman" w:hAnsiTheme="minorHAnsi" w:cstheme="minorHAnsi"/>
          <w:sz w:val="20"/>
          <w:szCs w:val="20"/>
        </w:rPr>
        <w:t>9340 Vazdazelene šume česmine (Quercus ilex)</w:t>
      </w:r>
    </w:p>
    <w:tbl>
      <w:tblPr>
        <w:tblW w:w="9765" w:type="dxa"/>
        <w:tblInd w:w="-441"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60" w:type="dxa"/>
          <w:right w:w="60" w:type="dxa"/>
        </w:tblCellMar>
        <w:tblLook w:val="04A0" w:firstRow="1" w:lastRow="0" w:firstColumn="1" w:lastColumn="0" w:noHBand="0" w:noVBand="1"/>
      </w:tblPr>
      <w:tblGrid>
        <w:gridCol w:w="1560"/>
        <w:gridCol w:w="851"/>
        <w:gridCol w:w="709"/>
        <w:gridCol w:w="708"/>
        <w:gridCol w:w="567"/>
        <w:gridCol w:w="567"/>
        <w:gridCol w:w="709"/>
        <w:gridCol w:w="567"/>
        <w:gridCol w:w="567"/>
        <w:gridCol w:w="567"/>
        <w:gridCol w:w="567"/>
        <w:gridCol w:w="709"/>
        <w:gridCol w:w="487"/>
        <w:gridCol w:w="630"/>
      </w:tblGrid>
      <w:tr w:rsidR="00671F0A" w:rsidRPr="00795C72" w14:paraId="5753C2C5" w14:textId="77777777" w:rsidTr="0058025E">
        <w:trPr>
          <w:cantSplit/>
        </w:trPr>
        <w:tc>
          <w:tcPr>
            <w:tcW w:w="1560" w:type="dxa"/>
            <w:vMerge w:val="restart"/>
            <w:tcBorders>
              <w:top w:val="single" w:sz="12" w:space="0" w:color="006600"/>
              <w:left w:val="single" w:sz="12" w:space="0" w:color="006600"/>
              <w:bottom w:val="single" w:sz="6" w:space="0" w:color="006600"/>
              <w:right w:val="single" w:sz="6" w:space="0" w:color="006600"/>
            </w:tcBorders>
            <w:vAlign w:val="center"/>
            <w:hideMark/>
          </w:tcPr>
          <w:p w14:paraId="42DE748F"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Debljinski razredi</w:t>
            </w:r>
          </w:p>
        </w:tc>
        <w:tc>
          <w:tcPr>
            <w:tcW w:w="851" w:type="dxa"/>
            <w:vMerge w:val="restart"/>
            <w:tcBorders>
              <w:top w:val="single" w:sz="12" w:space="0" w:color="006600"/>
              <w:left w:val="single" w:sz="6" w:space="0" w:color="006600"/>
              <w:bottom w:val="single" w:sz="6" w:space="0" w:color="006600"/>
              <w:right w:val="single" w:sz="6" w:space="0" w:color="006600"/>
            </w:tcBorders>
            <w:vAlign w:val="center"/>
            <w:hideMark/>
          </w:tcPr>
          <w:p w14:paraId="6B2A7BAC"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Površina</w:t>
            </w:r>
          </w:p>
        </w:tc>
        <w:tc>
          <w:tcPr>
            <w:tcW w:w="3260" w:type="dxa"/>
            <w:gridSpan w:val="5"/>
            <w:tcBorders>
              <w:top w:val="single" w:sz="12" w:space="0" w:color="006600"/>
              <w:left w:val="single" w:sz="6" w:space="0" w:color="006600"/>
              <w:bottom w:val="single" w:sz="6" w:space="0" w:color="006600"/>
              <w:right w:val="single" w:sz="6" w:space="0" w:color="006600"/>
            </w:tcBorders>
            <w:vAlign w:val="center"/>
            <w:hideMark/>
          </w:tcPr>
          <w:p w14:paraId="57D75AA3"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Drvna zaliha</w:t>
            </w:r>
          </w:p>
        </w:tc>
        <w:tc>
          <w:tcPr>
            <w:tcW w:w="3464" w:type="dxa"/>
            <w:gridSpan w:val="6"/>
            <w:tcBorders>
              <w:top w:val="single" w:sz="12" w:space="0" w:color="006600"/>
              <w:left w:val="single" w:sz="6" w:space="0" w:color="006600"/>
              <w:bottom w:val="single" w:sz="6" w:space="0" w:color="006600"/>
              <w:right w:val="single" w:sz="6" w:space="0" w:color="006600"/>
            </w:tcBorders>
            <w:vAlign w:val="center"/>
            <w:hideMark/>
          </w:tcPr>
          <w:p w14:paraId="7BBD0171"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Prirast</w:t>
            </w:r>
          </w:p>
        </w:tc>
        <w:tc>
          <w:tcPr>
            <w:tcW w:w="630" w:type="dxa"/>
            <w:vMerge w:val="restart"/>
            <w:tcBorders>
              <w:top w:val="single" w:sz="12" w:space="0" w:color="006600"/>
              <w:left w:val="single" w:sz="6" w:space="0" w:color="006600"/>
              <w:bottom w:val="single" w:sz="6" w:space="0" w:color="006600"/>
              <w:right w:val="single" w:sz="12" w:space="0" w:color="006600"/>
            </w:tcBorders>
            <w:vAlign w:val="center"/>
            <w:hideMark/>
          </w:tcPr>
          <w:p w14:paraId="1CED5147"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Omjer smjese</w:t>
            </w:r>
          </w:p>
        </w:tc>
      </w:tr>
      <w:tr w:rsidR="005531EC" w:rsidRPr="00795C72" w14:paraId="738B925A" w14:textId="77777777" w:rsidTr="005531EC">
        <w:trPr>
          <w:cantSplit/>
        </w:trPr>
        <w:tc>
          <w:tcPr>
            <w:tcW w:w="1560" w:type="dxa"/>
            <w:vMerge/>
            <w:tcBorders>
              <w:top w:val="single" w:sz="12" w:space="0" w:color="006600"/>
              <w:left w:val="single" w:sz="12" w:space="0" w:color="006600"/>
              <w:bottom w:val="single" w:sz="6" w:space="0" w:color="006600"/>
              <w:right w:val="single" w:sz="6" w:space="0" w:color="006600"/>
            </w:tcBorders>
            <w:vAlign w:val="center"/>
            <w:hideMark/>
          </w:tcPr>
          <w:p w14:paraId="4363DF53" w14:textId="77777777" w:rsidR="00671F0A" w:rsidRPr="00795C72" w:rsidRDefault="00671F0A" w:rsidP="00671F0A">
            <w:pPr>
              <w:spacing w:before="0" w:after="0" w:line="240" w:lineRule="auto"/>
              <w:ind w:firstLine="0"/>
              <w:jc w:val="left"/>
              <w:rPr>
                <w:rFonts w:asciiTheme="minorHAnsi" w:eastAsia="Times New Roman" w:hAnsiTheme="minorHAnsi" w:cstheme="minorHAnsi"/>
                <w:b/>
                <w:bCs/>
                <w:sz w:val="18"/>
                <w:szCs w:val="18"/>
              </w:rPr>
            </w:pPr>
          </w:p>
        </w:tc>
        <w:tc>
          <w:tcPr>
            <w:tcW w:w="851" w:type="dxa"/>
            <w:vMerge/>
            <w:tcBorders>
              <w:top w:val="single" w:sz="12" w:space="0" w:color="006600"/>
              <w:left w:val="single" w:sz="6" w:space="0" w:color="006600"/>
              <w:bottom w:val="single" w:sz="6" w:space="0" w:color="006600"/>
              <w:right w:val="single" w:sz="6" w:space="0" w:color="006600"/>
            </w:tcBorders>
            <w:vAlign w:val="center"/>
            <w:hideMark/>
          </w:tcPr>
          <w:p w14:paraId="697B523C" w14:textId="77777777" w:rsidR="00671F0A" w:rsidRPr="00795C72" w:rsidRDefault="00671F0A" w:rsidP="00671F0A">
            <w:pPr>
              <w:spacing w:before="0" w:after="0" w:line="240" w:lineRule="auto"/>
              <w:ind w:firstLine="0"/>
              <w:jc w:val="left"/>
              <w:rPr>
                <w:rFonts w:asciiTheme="minorHAnsi" w:eastAsia="Times New Roman" w:hAnsiTheme="minorHAnsi" w:cstheme="minorHAnsi"/>
                <w:b/>
                <w:bCs/>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center"/>
            <w:hideMark/>
          </w:tcPr>
          <w:p w14:paraId="3B0EB4E5"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10-30 cm</w:t>
            </w:r>
          </w:p>
        </w:tc>
        <w:tc>
          <w:tcPr>
            <w:tcW w:w="708" w:type="dxa"/>
            <w:tcBorders>
              <w:top w:val="single" w:sz="6" w:space="0" w:color="006600"/>
              <w:left w:val="single" w:sz="6" w:space="0" w:color="006600"/>
              <w:bottom w:val="single" w:sz="6" w:space="0" w:color="006600"/>
              <w:right w:val="single" w:sz="6" w:space="0" w:color="006600"/>
            </w:tcBorders>
            <w:vAlign w:val="center"/>
            <w:hideMark/>
          </w:tcPr>
          <w:p w14:paraId="3E3E7AA6"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30-50 cm</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7DF41AC0"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&gt;50 cm</w:t>
            </w:r>
          </w:p>
        </w:tc>
        <w:tc>
          <w:tcPr>
            <w:tcW w:w="1276" w:type="dxa"/>
            <w:gridSpan w:val="2"/>
            <w:tcBorders>
              <w:top w:val="single" w:sz="6" w:space="0" w:color="006600"/>
              <w:left w:val="single" w:sz="6" w:space="0" w:color="006600"/>
              <w:bottom w:val="single" w:sz="6" w:space="0" w:color="006600"/>
              <w:right w:val="single" w:sz="6" w:space="0" w:color="006600"/>
            </w:tcBorders>
            <w:vAlign w:val="center"/>
            <w:hideMark/>
          </w:tcPr>
          <w:p w14:paraId="18B33FE6"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Ukupno</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2FA70FAE"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10-30 cm</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371157BC"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30-50 cm</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2F5F92C0"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&gt;50 cm</w:t>
            </w:r>
          </w:p>
        </w:tc>
        <w:tc>
          <w:tcPr>
            <w:tcW w:w="1763" w:type="dxa"/>
            <w:gridSpan w:val="3"/>
            <w:tcBorders>
              <w:top w:val="single" w:sz="6" w:space="0" w:color="006600"/>
              <w:left w:val="single" w:sz="6" w:space="0" w:color="006600"/>
              <w:bottom w:val="single" w:sz="6" w:space="0" w:color="006600"/>
              <w:right w:val="single" w:sz="6" w:space="0" w:color="006600"/>
            </w:tcBorders>
            <w:vAlign w:val="center"/>
            <w:hideMark/>
          </w:tcPr>
          <w:p w14:paraId="008DA639"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Ukupno</w:t>
            </w:r>
          </w:p>
        </w:tc>
        <w:tc>
          <w:tcPr>
            <w:tcW w:w="630" w:type="dxa"/>
            <w:vMerge/>
            <w:tcBorders>
              <w:top w:val="single" w:sz="12" w:space="0" w:color="006600"/>
              <w:left w:val="single" w:sz="6" w:space="0" w:color="006600"/>
              <w:bottom w:val="single" w:sz="6" w:space="0" w:color="006600"/>
              <w:right w:val="single" w:sz="12" w:space="0" w:color="006600"/>
            </w:tcBorders>
            <w:vAlign w:val="center"/>
            <w:hideMark/>
          </w:tcPr>
          <w:p w14:paraId="552E7D59" w14:textId="77777777" w:rsidR="00671F0A" w:rsidRPr="00795C72" w:rsidRDefault="00671F0A" w:rsidP="00671F0A">
            <w:pPr>
              <w:spacing w:before="0" w:after="0" w:line="240" w:lineRule="auto"/>
              <w:ind w:firstLine="0"/>
              <w:jc w:val="left"/>
              <w:rPr>
                <w:rFonts w:asciiTheme="minorHAnsi" w:eastAsia="Times New Roman" w:hAnsiTheme="minorHAnsi" w:cstheme="minorHAnsi"/>
                <w:b/>
                <w:bCs/>
                <w:sz w:val="18"/>
                <w:szCs w:val="18"/>
              </w:rPr>
            </w:pPr>
          </w:p>
        </w:tc>
      </w:tr>
      <w:tr w:rsidR="00671F0A" w:rsidRPr="00795C72" w14:paraId="0E81E70B" w14:textId="77777777" w:rsidTr="005531EC">
        <w:trPr>
          <w:cantSplit/>
        </w:trPr>
        <w:tc>
          <w:tcPr>
            <w:tcW w:w="1560" w:type="dxa"/>
            <w:tcBorders>
              <w:top w:val="single" w:sz="6" w:space="0" w:color="006600"/>
              <w:left w:val="single" w:sz="12" w:space="0" w:color="006600"/>
              <w:bottom w:val="single" w:sz="12" w:space="0" w:color="006600"/>
              <w:right w:val="single" w:sz="6" w:space="0" w:color="006600"/>
            </w:tcBorders>
            <w:vAlign w:val="center"/>
            <w:hideMark/>
          </w:tcPr>
          <w:p w14:paraId="4C7A75E3"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Vrsta drveća</w:t>
            </w:r>
          </w:p>
        </w:tc>
        <w:tc>
          <w:tcPr>
            <w:tcW w:w="851" w:type="dxa"/>
            <w:tcBorders>
              <w:top w:val="single" w:sz="6" w:space="0" w:color="006600"/>
              <w:left w:val="single" w:sz="6" w:space="0" w:color="006600"/>
              <w:bottom w:val="single" w:sz="12" w:space="0" w:color="006600"/>
              <w:right w:val="single" w:sz="6" w:space="0" w:color="006600"/>
            </w:tcBorders>
            <w:vAlign w:val="center"/>
          </w:tcPr>
          <w:p w14:paraId="11097496"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p>
        </w:tc>
        <w:tc>
          <w:tcPr>
            <w:tcW w:w="2551" w:type="dxa"/>
            <w:gridSpan w:val="4"/>
            <w:tcBorders>
              <w:top w:val="single" w:sz="6" w:space="0" w:color="006600"/>
              <w:left w:val="single" w:sz="6" w:space="0" w:color="006600"/>
              <w:bottom w:val="single" w:sz="12" w:space="0" w:color="006600"/>
              <w:right w:val="single" w:sz="6" w:space="0" w:color="006600"/>
            </w:tcBorders>
            <w:vAlign w:val="center"/>
            <w:hideMark/>
          </w:tcPr>
          <w:p w14:paraId="32CA6048"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p>
        </w:tc>
        <w:tc>
          <w:tcPr>
            <w:tcW w:w="709" w:type="dxa"/>
            <w:tcBorders>
              <w:top w:val="single" w:sz="6" w:space="0" w:color="006600"/>
              <w:left w:val="single" w:sz="6" w:space="0" w:color="006600"/>
              <w:bottom w:val="single" w:sz="12" w:space="0" w:color="006600"/>
              <w:right w:val="single" w:sz="6" w:space="0" w:color="006600"/>
            </w:tcBorders>
            <w:vAlign w:val="center"/>
            <w:hideMark/>
          </w:tcPr>
          <w:p w14:paraId="18DC7011"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r w:rsidRPr="00795C72">
              <w:rPr>
                <w:rFonts w:asciiTheme="minorHAnsi" w:eastAsia="Times New Roman" w:hAnsiTheme="minorHAnsi" w:cstheme="minorHAnsi"/>
                <w:b/>
                <w:bCs/>
                <w:sz w:val="18"/>
                <w:szCs w:val="18"/>
              </w:rPr>
              <w:t>/ha</w:t>
            </w:r>
          </w:p>
        </w:tc>
        <w:tc>
          <w:tcPr>
            <w:tcW w:w="2268" w:type="dxa"/>
            <w:gridSpan w:val="4"/>
            <w:tcBorders>
              <w:top w:val="single" w:sz="6" w:space="0" w:color="006600"/>
              <w:left w:val="single" w:sz="6" w:space="0" w:color="006600"/>
              <w:bottom w:val="single" w:sz="12" w:space="0" w:color="006600"/>
              <w:right w:val="single" w:sz="6" w:space="0" w:color="006600"/>
            </w:tcBorders>
            <w:vAlign w:val="center"/>
            <w:hideMark/>
          </w:tcPr>
          <w:p w14:paraId="5BC401B5"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p>
        </w:tc>
        <w:tc>
          <w:tcPr>
            <w:tcW w:w="709" w:type="dxa"/>
            <w:tcBorders>
              <w:top w:val="single" w:sz="6" w:space="0" w:color="006600"/>
              <w:left w:val="single" w:sz="6" w:space="0" w:color="006600"/>
              <w:bottom w:val="single" w:sz="12" w:space="0" w:color="006600"/>
              <w:right w:val="single" w:sz="6" w:space="0" w:color="006600"/>
            </w:tcBorders>
            <w:vAlign w:val="center"/>
            <w:hideMark/>
          </w:tcPr>
          <w:p w14:paraId="09826C2D"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r w:rsidRPr="00795C72">
              <w:rPr>
                <w:rFonts w:asciiTheme="minorHAnsi" w:eastAsia="Times New Roman" w:hAnsiTheme="minorHAnsi" w:cstheme="minorHAnsi"/>
                <w:b/>
                <w:bCs/>
                <w:sz w:val="18"/>
                <w:szCs w:val="18"/>
              </w:rPr>
              <w:t>/ha</w:t>
            </w:r>
          </w:p>
        </w:tc>
        <w:tc>
          <w:tcPr>
            <w:tcW w:w="487" w:type="dxa"/>
            <w:tcBorders>
              <w:top w:val="single" w:sz="6" w:space="0" w:color="006600"/>
              <w:left w:val="single" w:sz="6" w:space="0" w:color="006600"/>
              <w:bottom w:val="single" w:sz="12" w:space="0" w:color="006600"/>
              <w:right w:val="single" w:sz="6" w:space="0" w:color="006600"/>
            </w:tcBorders>
            <w:vAlign w:val="center"/>
            <w:hideMark/>
          </w:tcPr>
          <w:p w14:paraId="6B7CB1A4"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w:t>
            </w:r>
          </w:p>
        </w:tc>
        <w:tc>
          <w:tcPr>
            <w:tcW w:w="630" w:type="dxa"/>
            <w:tcBorders>
              <w:top w:val="single" w:sz="6" w:space="0" w:color="006600"/>
              <w:left w:val="single" w:sz="6" w:space="0" w:color="006600"/>
              <w:bottom w:val="single" w:sz="12" w:space="0" w:color="006600"/>
              <w:right w:val="single" w:sz="12" w:space="0" w:color="006600"/>
            </w:tcBorders>
            <w:vAlign w:val="center"/>
            <w:hideMark/>
          </w:tcPr>
          <w:p w14:paraId="29B7E2BB" w14:textId="77777777" w:rsidR="00671F0A" w:rsidRPr="00795C72" w:rsidRDefault="00671F0A" w:rsidP="00671F0A">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w:t>
            </w:r>
          </w:p>
        </w:tc>
      </w:tr>
      <w:tr w:rsidR="00795C72" w:rsidRPr="00795C72" w14:paraId="49349D4E" w14:textId="77777777" w:rsidTr="0093038C">
        <w:trPr>
          <w:cantSplit/>
        </w:trPr>
        <w:tc>
          <w:tcPr>
            <w:tcW w:w="1560" w:type="dxa"/>
            <w:tcBorders>
              <w:top w:val="single" w:sz="12" w:space="0" w:color="006600"/>
              <w:left w:val="single" w:sz="12" w:space="0" w:color="006600"/>
              <w:bottom w:val="single" w:sz="6" w:space="0" w:color="006600"/>
              <w:right w:val="single" w:sz="6" w:space="0" w:color="006600"/>
            </w:tcBorders>
            <w:vAlign w:val="bottom"/>
            <w:hideMark/>
          </w:tcPr>
          <w:p w14:paraId="288952EF" w14:textId="0FEC18C0" w:rsidR="00795C72" w:rsidRPr="00795C72" w:rsidRDefault="00795C72" w:rsidP="00795C72">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Hrast crnika</w:t>
            </w:r>
          </w:p>
        </w:tc>
        <w:tc>
          <w:tcPr>
            <w:tcW w:w="851" w:type="dxa"/>
            <w:vMerge w:val="restart"/>
            <w:tcBorders>
              <w:top w:val="single" w:sz="12" w:space="0" w:color="006600"/>
              <w:left w:val="single" w:sz="6" w:space="0" w:color="006600"/>
              <w:right w:val="single" w:sz="6" w:space="0" w:color="006600"/>
            </w:tcBorders>
          </w:tcPr>
          <w:p w14:paraId="373F6EAB" w14:textId="7777777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178579C7" w14:textId="0220AA91"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411</w:t>
            </w:r>
          </w:p>
        </w:tc>
        <w:tc>
          <w:tcPr>
            <w:tcW w:w="708" w:type="dxa"/>
            <w:tcBorders>
              <w:top w:val="single" w:sz="12" w:space="0" w:color="006600"/>
              <w:left w:val="single" w:sz="6" w:space="0" w:color="006600"/>
              <w:bottom w:val="single" w:sz="6" w:space="0" w:color="006600"/>
              <w:right w:val="single" w:sz="6" w:space="0" w:color="006600"/>
            </w:tcBorders>
            <w:vAlign w:val="bottom"/>
            <w:hideMark/>
          </w:tcPr>
          <w:p w14:paraId="769D9118" w14:textId="311EA4B5"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70</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15D442B4" w14:textId="7185CBA0"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16</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0B0FA5F9" w14:textId="4EEC472A"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497</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725EE5DF" w14:textId="294C6270"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18,92</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3DA5807E" w14:textId="46BA617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7</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113F2B95" w14:textId="71E6123C"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3F77A362" w14:textId="697BDE79"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6BC3BF8A" w14:textId="79BB53E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8</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4F980246" w14:textId="58867AF1"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0,30</w:t>
            </w:r>
          </w:p>
        </w:tc>
        <w:tc>
          <w:tcPr>
            <w:tcW w:w="487" w:type="dxa"/>
            <w:tcBorders>
              <w:top w:val="single" w:sz="12" w:space="0" w:color="006600"/>
              <w:left w:val="single" w:sz="6" w:space="0" w:color="006600"/>
              <w:bottom w:val="single" w:sz="6" w:space="0" w:color="006600"/>
              <w:right w:val="single" w:sz="6" w:space="0" w:color="006600"/>
            </w:tcBorders>
            <w:vAlign w:val="bottom"/>
            <w:hideMark/>
          </w:tcPr>
          <w:p w14:paraId="159C1C10" w14:textId="14B23F6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1,61</w:t>
            </w:r>
          </w:p>
        </w:tc>
        <w:tc>
          <w:tcPr>
            <w:tcW w:w="630" w:type="dxa"/>
            <w:tcBorders>
              <w:top w:val="single" w:sz="12" w:space="0" w:color="006600"/>
              <w:left w:val="single" w:sz="6" w:space="0" w:color="006600"/>
              <w:bottom w:val="single" w:sz="6" w:space="0" w:color="006600"/>
              <w:right w:val="single" w:sz="12" w:space="0" w:color="006600"/>
            </w:tcBorders>
            <w:vAlign w:val="bottom"/>
            <w:hideMark/>
          </w:tcPr>
          <w:p w14:paraId="20ED431E" w14:textId="7BA4CB7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29,08</w:t>
            </w:r>
          </w:p>
        </w:tc>
      </w:tr>
      <w:tr w:rsidR="00795C72" w:rsidRPr="00795C72" w14:paraId="7FBD4FB6" w14:textId="77777777" w:rsidTr="0093038C">
        <w:trPr>
          <w:cantSplit/>
        </w:trPr>
        <w:tc>
          <w:tcPr>
            <w:tcW w:w="1560" w:type="dxa"/>
            <w:tcBorders>
              <w:top w:val="single" w:sz="6" w:space="0" w:color="006600"/>
              <w:left w:val="single" w:sz="12" w:space="0" w:color="006600"/>
              <w:bottom w:val="single" w:sz="6" w:space="0" w:color="006600"/>
              <w:right w:val="single" w:sz="6" w:space="0" w:color="006600"/>
            </w:tcBorders>
            <w:vAlign w:val="bottom"/>
            <w:hideMark/>
          </w:tcPr>
          <w:p w14:paraId="02839726" w14:textId="594437F2" w:rsidR="00795C72" w:rsidRPr="00795C72" w:rsidRDefault="00795C72" w:rsidP="00795C72">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Tvrda bjelogorica</w:t>
            </w:r>
          </w:p>
        </w:tc>
        <w:tc>
          <w:tcPr>
            <w:tcW w:w="851" w:type="dxa"/>
            <w:vMerge/>
            <w:tcBorders>
              <w:left w:val="single" w:sz="6" w:space="0" w:color="006600"/>
              <w:right w:val="single" w:sz="6" w:space="0" w:color="006600"/>
            </w:tcBorders>
          </w:tcPr>
          <w:p w14:paraId="0D4A502B" w14:textId="7777777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76F24069" w14:textId="2AFA9E6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23</w:t>
            </w:r>
          </w:p>
        </w:tc>
        <w:tc>
          <w:tcPr>
            <w:tcW w:w="708" w:type="dxa"/>
            <w:tcBorders>
              <w:top w:val="single" w:sz="6" w:space="0" w:color="006600"/>
              <w:left w:val="single" w:sz="6" w:space="0" w:color="006600"/>
              <w:bottom w:val="single" w:sz="6" w:space="0" w:color="006600"/>
              <w:right w:val="single" w:sz="6" w:space="0" w:color="006600"/>
            </w:tcBorders>
            <w:vAlign w:val="bottom"/>
            <w:hideMark/>
          </w:tcPr>
          <w:p w14:paraId="469DF538" w14:textId="6B9BB07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34D5446E" w14:textId="4ECD469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74AEF6B1" w14:textId="5153FAE0"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23</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773AD01F" w14:textId="3F0A7C0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0,88</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264F1DCA" w14:textId="2D92406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43690D8" w14:textId="5EBD8A01"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7C5F8CBA" w14:textId="2864395B"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78A6A8BD" w14:textId="1D7D9BEB"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2CA44D87" w14:textId="247B1C2C"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0,04</w:t>
            </w:r>
          </w:p>
        </w:tc>
        <w:tc>
          <w:tcPr>
            <w:tcW w:w="487" w:type="dxa"/>
            <w:tcBorders>
              <w:top w:val="single" w:sz="6" w:space="0" w:color="006600"/>
              <w:left w:val="single" w:sz="6" w:space="0" w:color="006600"/>
              <w:bottom w:val="single" w:sz="6" w:space="0" w:color="006600"/>
              <w:right w:val="single" w:sz="6" w:space="0" w:color="006600"/>
            </w:tcBorders>
            <w:vAlign w:val="bottom"/>
            <w:hideMark/>
          </w:tcPr>
          <w:p w14:paraId="363EF90E" w14:textId="3E748F0D"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4,35</w:t>
            </w:r>
          </w:p>
        </w:tc>
        <w:tc>
          <w:tcPr>
            <w:tcW w:w="630" w:type="dxa"/>
            <w:tcBorders>
              <w:top w:val="single" w:sz="6" w:space="0" w:color="006600"/>
              <w:left w:val="single" w:sz="6" w:space="0" w:color="006600"/>
              <w:bottom w:val="single" w:sz="6" w:space="0" w:color="006600"/>
              <w:right w:val="single" w:sz="12" w:space="0" w:color="006600"/>
            </w:tcBorders>
            <w:vAlign w:val="bottom"/>
            <w:hideMark/>
          </w:tcPr>
          <w:p w14:paraId="28E54CBA" w14:textId="6A1586A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1,35</w:t>
            </w:r>
          </w:p>
        </w:tc>
      </w:tr>
      <w:tr w:rsidR="00795C72" w:rsidRPr="00795C72" w14:paraId="6826E403" w14:textId="77777777" w:rsidTr="0093038C">
        <w:trPr>
          <w:cantSplit/>
        </w:trPr>
        <w:tc>
          <w:tcPr>
            <w:tcW w:w="1560" w:type="dxa"/>
            <w:tcBorders>
              <w:top w:val="single" w:sz="6" w:space="0" w:color="006600"/>
              <w:left w:val="single" w:sz="12" w:space="0" w:color="006600"/>
              <w:bottom w:val="single" w:sz="6" w:space="0" w:color="006600"/>
              <w:right w:val="single" w:sz="6" w:space="0" w:color="006600"/>
            </w:tcBorders>
            <w:vAlign w:val="bottom"/>
            <w:hideMark/>
          </w:tcPr>
          <w:p w14:paraId="1CA7F8A6" w14:textId="43C6E6C9" w:rsidR="00795C72" w:rsidRPr="00795C72" w:rsidRDefault="00795C72" w:rsidP="00795C72">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Alepski bor</w:t>
            </w:r>
          </w:p>
        </w:tc>
        <w:tc>
          <w:tcPr>
            <w:tcW w:w="851" w:type="dxa"/>
            <w:vMerge/>
            <w:tcBorders>
              <w:left w:val="single" w:sz="6" w:space="0" w:color="006600"/>
              <w:right w:val="single" w:sz="6" w:space="0" w:color="006600"/>
            </w:tcBorders>
          </w:tcPr>
          <w:p w14:paraId="72FAB1C6" w14:textId="7777777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1682DEFC" w14:textId="56DBB6F8"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379</w:t>
            </w:r>
          </w:p>
        </w:tc>
        <w:tc>
          <w:tcPr>
            <w:tcW w:w="708" w:type="dxa"/>
            <w:tcBorders>
              <w:top w:val="single" w:sz="6" w:space="0" w:color="006600"/>
              <w:left w:val="single" w:sz="6" w:space="0" w:color="006600"/>
              <w:bottom w:val="single" w:sz="6" w:space="0" w:color="006600"/>
              <w:right w:val="single" w:sz="6" w:space="0" w:color="006600"/>
            </w:tcBorders>
            <w:vAlign w:val="bottom"/>
            <w:hideMark/>
          </w:tcPr>
          <w:p w14:paraId="35B12C4F" w14:textId="19F2C7E8"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331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68FDA678" w14:textId="1C70401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246</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65E82647" w14:textId="4C5CE659"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955</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16116616" w14:textId="7B83CF02"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36,35</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348609DF" w14:textId="0AA96AE1"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15358C7A" w14:textId="65AA393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3</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25ADD57" w14:textId="0BFABBB9"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32EA3536" w14:textId="03FD80E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13</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5E0833F4" w14:textId="4A7A25C3"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0,49</w:t>
            </w:r>
          </w:p>
        </w:tc>
        <w:tc>
          <w:tcPr>
            <w:tcW w:w="487" w:type="dxa"/>
            <w:tcBorders>
              <w:top w:val="single" w:sz="6" w:space="0" w:color="006600"/>
              <w:left w:val="single" w:sz="6" w:space="0" w:color="006600"/>
              <w:bottom w:val="single" w:sz="6" w:space="0" w:color="006600"/>
              <w:right w:val="single" w:sz="6" w:space="0" w:color="006600"/>
            </w:tcBorders>
            <w:vAlign w:val="bottom"/>
            <w:hideMark/>
          </w:tcPr>
          <w:p w14:paraId="7BBE0196" w14:textId="784293AD"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1,36</w:t>
            </w:r>
          </w:p>
        </w:tc>
        <w:tc>
          <w:tcPr>
            <w:tcW w:w="630" w:type="dxa"/>
            <w:tcBorders>
              <w:top w:val="single" w:sz="6" w:space="0" w:color="006600"/>
              <w:left w:val="single" w:sz="6" w:space="0" w:color="006600"/>
              <w:bottom w:val="single" w:sz="6" w:space="0" w:color="006600"/>
              <w:right w:val="single" w:sz="12" w:space="0" w:color="006600"/>
            </w:tcBorders>
            <w:vAlign w:val="bottom"/>
            <w:hideMark/>
          </w:tcPr>
          <w:p w14:paraId="434FD18D" w14:textId="7DC318C3"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55,88</w:t>
            </w:r>
          </w:p>
        </w:tc>
      </w:tr>
      <w:tr w:rsidR="00795C72" w:rsidRPr="00795C72" w14:paraId="512392F9" w14:textId="77777777" w:rsidTr="0093038C">
        <w:trPr>
          <w:cantSplit/>
        </w:trPr>
        <w:tc>
          <w:tcPr>
            <w:tcW w:w="1560" w:type="dxa"/>
            <w:tcBorders>
              <w:top w:val="single" w:sz="6" w:space="0" w:color="006600"/>
              <w:left w:val="single" w:sz="12" w:space="0" w:color="006600"/>
              <w:bottom w:val="single" w:sz="6" w:space="0" w:color="006600"/>
              <w:right w:val="single" w:sz="6" w:space="0" w:color="006600"/>
            </w:tcBorders>
            <w:vAlign w:val="bottom"/>
            <w:hideMark/>
          </w:tcPr>
          <w:p w14:paraId="37064678" w14:textId="00DAD6E5" w:rsidR="00795C72" w:rsidRPr="00795C72" w:rsidRDefault="00795C72" w:rsidP="00795C72">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Obični čempres</w:t>
            </w:r>
          </w:p>
        </w:tc>
        <w:tc>
          <w:tcPr>
            <w:tcW w:w="851" w:type="dxa"/>
            <w:vMerge/>
            <w:tcBorders>
              <w:left w:val="single" w:sz="6" w:space="0" w:color="006600"/>
              <w:bottom w:val="single" w:sz="6" w:space="0" w:color="006600"/>
              <w:right w:val="single" w:sz="6" w:space="0" w:color="006600"/>
            </w:tcBorders>
          </w:tcPr>
          <w:p w14:paraId="06CA3B58" w14:textId="77777777"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175358F7" w14:textId="6B0EF832"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214</w:t>
            </w:r>
          </w:p>
        </w:tc>
        <w:tc>
          <w:tcPr>
            <w:tcW w:w="708" w:type="dxa"/>
            <w:tcBorders>
              <w:top w:val="single" w:sz="6" w:space="0" w:color="006600"/>
              <w:left w:val="single" w:sz="6" w:space="0" w:color="006600"/>
              <w:bottom w:val="single" w:sz="6" w:space="0" w:color="006600"/>
              <w:right w:val="single" w:sz="6" w:space="0" w:color="006600"/>
            </w:tcBorders>
            <w:vAlign w:val="bottom"/>
            <w:hideMark/>
          </w:tcPr>
          <w:p w14:paraId="7388C5D5" w14:textId="1B8D3A5A"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19</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611A6EDE" w14:textId="14043CB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E1C2978" w14:textId="7AC6CB66"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234</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296FACDF" w14:textId="4610AA4C"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8,91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3C47BD68" w14:textId="32949052"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8</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273A02D1" w14:textId="02BE610E"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778AE310" w14:textId="5C9DF7F4"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2635E688" w14:textId="72C641A1"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9</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7CD9C3D9" w14:textId="75FE55FA"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0,34</w:t>
            </w:r>
          </w:p>
        </w:tc>
        <w:tc>
          <w:tcPr>
            <w:tcW w:w="487" w:type="dxa"/>
            <w:tcBorders>
              <w:top w:val="single" w:sz="6" w:space="0" w:color="006600"/>
              <w:left w:val="single" w:sz="6" w:space="0" w:color="006600"/>
              <w:bottom w:val="single" w:sz="6" w:space="0" w:color="006600"/>
              <w:right w:val="single" w:sz="6" w:space="0" w:color="006600"/>
            </w:tcBorders>
            <w:vAlign w:val="bottom"/>
            <w:hideMark/>
          </w:tcPr>
          <w:p w14:paraId="493B50DF" w14:textId="4DACD971"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3,85</w:t>
            </w:r>
          </w:p>
        </w:tc>
        <w:tc>
          <w:tcPr>
            <w:tcW w:w="630" w:type="dxa"/>
            <w:tcBorders>
              <w:top w:val="single" w:sz="6" w:space="0" w:color="006600"/>
              <w:left w:val="single" w:sz="6" w:space="0" w:color="006600"/>
              <w:bottom w:val="single" w:sz="6" w:space="0" w:color="006600"/>
              <w:right w:val="single" w:sz="12" w:space="0" w:color="006600"/>
            </w:tcBorders>
            <w:vAlign w:val="bottom"/>
            <w:hideMark/>
          </w:tcPr>
          <w:p w14:paraId="039A4A5D" w14:textId="61B898B2" w:rsidR="00795C72" w:rsidRPr="00795C72" w:rsidRDefault="00795C72" w:rsidP="00795C72">
            <w:pPr>
              <w:keepNext/>
              <w:spacing w:before="0" w:after="0" w:line="240" w:lineRule="auto"/>
              <w:ind w:firstLine="0"/>
              <w:jc w:val="right"/>
              <w:rPr>
                <w:rFonts w:asciiTheme="minorHAnsi" w:eastAsia="Times New Roman" w:hAnsiTheme="minorHAnsi" w:cstheme="minorHAnsi"/>
                <w:sz w:val="18"/>
                <w:szCs w:val="18"/>
              </w:rPr>
            </w:pPr>
            <w:r w:rsidRPr="00795C72">
              <w:rPr>
                <w:rFonts w:ascii="Calibri" w:hAnsi="Calibri" w:cs="Calibri"/>
                <w:color w:val="000000"/>
                <w:sz w:val="18"/>
                <w:szCs w:val="18"/>
              </w:rPr>
              <w:t>13,69</w:t>
            </w:r>
          </w:p>
        </w:tc>
      </w:tr>
      <w:tr w:rsidR="00795C72" w:rsidRPr="00671F0A" w14:paraId="2F61CFE0" w14:textId="77777777" w:rsidTr="00281A70">
        <w:trPr>
          <w:cantSplit/>
        </w:trPr>
        <w:tc>
          <w:tcPr>
            <w:tcW w:w="1560" w:type="dxa"/>
            <w:tcBorders>
              <w:top w:val="single" w:sz="12" w:space="0" w:color="006600"/>
              <w:left w:val="single" w:sz="12" w:space="0" w:color="006600"/>
              <w:bottom w:val="single" w:sz="12" w:space="0" w:color="006600"/>
              <w:right w:val="single" w:sz="6" w:space="0" w:color="006600"/>
            </w:tcBorders>
            <w:hideMark/>
          </w:tcPr>
          <w:p w14:paraId="5CCA3558" w14:textId="77777777" w:rsidR="00795C72" w:rsidRPr="00795C72" w:rsidRDefault="00795C72" w:rsidP="00795C72">
            <w:pPr>
              <w:keepNext/>
              <w:spacing w:before="0" w:after="0" w:line="240" w:lineRule="auto"/>
              <w:ind w:firstLine="0"/>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Ukupno</w:t>
            </w:r>
          </w:p>
        </w:tc>
        <w:tc>
          <w:tcPr>
            <w:tcW w:w="851" w:type="dxa"/>
            <w:tcBorders>
              <w:top w:val="single" w:sz="12" w:space="0" w:color="006600"/>
              <w:left w:val="single" w:sz="6" w:space="0" w:color="006600"/>
              <w:bottom w:val="single" w:sz="12" w:space="0" w:color="006600"/>
              <w:right w:val="single" w:sz="6" w:space="0" w:color="006600"/>
            </w:tcBorders>
            <w:hideMark/>
          </w:tcPr>
          <w:p w14:paraId="546D5778" w14:textId="0352376A"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26,27</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01C18305" w14:textId="429254FF"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1027</w:t>
            </w:r>
          </w:p>
        </w:tc>
        <w:tc>
          <w:tcPr>
            <w:tcW w:w="708" w:type="dxa"/>
            <w:tcBorders>
              <w:top w:val="single" w:sz="12" w:space="0" w:color="006600"/>
              <w:left w:val="single" w:sz="6" w:space="0" w:color="006600"/>
              <w:bottom w:val="single" w:sz="12" w:space="0" w:color="006600"/>
              <w:right w:val="single" w:sz="6" w:space="0" w:color="006600"/>
            </w:tcBorders>
            <w:vAlign w:val="bottom"/>
            <w:hideMark/>
          </w:tcPr>
          <w:p w14:paraId="77CC03EC" w14:textId="0C77D808"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420</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68BF5BE9" w14:textId="6A13B2D4"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262</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1035EF0F" w14:textId="3E3BAE43"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1709</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0020DE22" w14:textId="1620ED4D"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65,06</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07F65D00" w14:textId="0E34C6CC"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26</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115A87A5" w14:textId="3E690B25"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3</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59128119" w14:textId="703FDA19"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1</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35EF8791" w14:textId="58451325"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30</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4130A1FD" w14:textId="2848FDD6"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1,14</w:t>
            </w:r>
          </w:p>
        </w:tc>
        <w:tc>
          <w:tcPr>
            <w:tcW w:w="487" w:type="dxa"/>
            <w:tcBorders>
              <w:top w:val="single" w:sz="12" w:space="0" w:color="006600"/>
              <w:left w:val="single" w:sz="6" w:space="0" w:color="006600"/>
              <w:bottom w:val="single" w:sz="12" w:space="0" w:color="006600"/>
              <w:right w:val="single" w:sz="6" w:space="0" w:color="006600"/>
            </w:tcBorders>
            <w:vAlign w:val="bottom"/>
            <w:hideMark/>
          </w:tcPr>
          <w:p w14:paraId="01C3385D" w14:textId="68F8D1A2"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1,76</w:t>
            </w:r>
          </w:p>
        </w:tc>
        <w:tc>
          <w:tcPr>
            <w:tcW w:w="630" w:type="dxa"/>
            <w:tcBorders>
              <w:top w:val="single" w:sz="12" w:space="0" w:color="006600"/>
              <w:left w:val="single" w:sz="6" w:space="0" w:color="006600"/>
              <w:bottom w:val="single" w:sz="12" w:space="0" w:color="006600"/>
              <w:right w:val="single" w:sz="12" w:space="0" w:color="006600"/>
            </w:tcBorders>
            <w:vAlign w:val="bottom"/>
            <w:hideMark/>
          </w:tcPr>
          <w:p w14:paraId="3955E5E8" w14:textId="077A4C10" w:rsidR="00795C72" w:rsidRPr="00795C72" w:rsidRDefault="00795C72" w:rsidP="00795C72">
            <w:pPr>
              <w:keepNext/>
              <w:spacing w:before="0" w:after="0" w:line="240" w:lineRule="auto"/>
              <w:ind w:firstLine="0"/>
              <w:jc w:val="right"/>
              <w:rPr>
                <w:rFonts w:asciiTheme="minorHAnsi" w:eastAsia="Times New Roman" w:hAnsiTheme="minorHAnsi" w:cstheme="minorHAnsi"/>
                <w:b/>
                <w:bCs/>
                <w:sz w:val="18"/>
                <w:szCs w:val="18"/>
              </w:rPr>
            </w:pPr>
            <w:r w:rsidRPr="00795C72">
              <w:rPr>
                <w:rFonts w:ascii="Calibri" w:hAnsi="Calibri" w:cs="Calibri"/>
                <w:b/>
                <w:bCs/>
                <w:color w:val="000000"/>
                <w:sz w:val="18"/>
                <w:szCs w:val="18"/>
              </w:rPr>
              <w:t>100,00</w:t>
            </w:r>
          </w:p>
        </w:tc>
      </w:tr>
    </w:tbl>
    <w:p w14:paraId="3804DBEB" w14:textId="18423344" w:rsidR="001B14BD" w:rsidRPr="00A8018C" w:rsidRDefault="001B14BD" w:rsidP="001B14BD">
      <w:pPr>
        <w:spacing w:before="0" w:after="0"/>
        <w:ind w:firstLine="0"/>
        <w:rPr>
          <w:i/>
          <w:sz w:val="16"/>
          <w:szCs w:val="16"/>
        </w:rPr>
      </w:pPr>
      <w:r w:rsidRPr="00A8018C">
        <w:rPr>
          <w:i/>
          <w:sz w:val="16"/>
          <w:szCs w:val="16"/>
        </w:rPr>
        <w:t xml:space="preserve">*podaci u tablici odnose se na odsjeke na kojima je rasprostranjen ciljni stanišni tip </w:t>
      </w:r>
      <w:r>
        <w:rPr>
          <w:i/>
          <w:sz w:val="16"/>
          <w:szCs w:val="16"/>
        </w:rPr>
        <w:t>i u kojima je procijenjena drvna zaliha</w:t>
      </w:r>
    </w:p>
    <w:p w14:paraId="56707FA4" w14:textId="77777777" w:rsidR="00671F0A" w:rsidRDefault="00671F0A" w:rsidP="00671F0A">
      <w:pPr>
        <w:tabs>
          <w:tab w:val="left" w:pos="576"/>
          <w:tab w:val="left" w:pos="8064"/>
        </w:tabs>
        <w:spacing w:before="0" w:after="0" w:line="240" w:lineRule="auto"/>
        <w:ind w:firstLine="0"/>
        <w:rPr>
          <w:rFonts w:asciiTheme="minorHAnsi" w:eastAsia="Times New Roman" w:hAnsiTheme="minorHAnsi" w:cstheme="minorHAnsi"/>
          <w:bCs/>
          <w:sz w:val="22"/>
          <w:szCs w:val="24"/>
        </w:rPr>
      </w:pPr>
    </w:p>
    <w:p w14:paraId="0F484189" w14:textId="35754B61" w:rsidR="001B14BD" w:rsidRPr="00795C72" w:rsidRDefault="001B14BD" w:rsidP="001B14BD">
      <w:pPr>
        <w:pStyle w:val="Caption"/>
        <w:keepNext/>
        <w:spacing w:before="0" w:after="0"/>
        <w:ind w:firstLine="0"/>
        <w:rPr>
          <w:rFonts w:asciiTheme="minorHAnsi" w:eastAsia="Times New Roman" w:hAnsiTheme="minorHAnsi" w:cstheme="minorHAnsi"/>
          <w:sz w:val="20"/>
          <w:szCs w:val="20"/>
        </w:rPr>
      </w:pPr>
      <w:r w:rsidRPr="00795C72">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39</w:t>
      </w:r>
      <w:r w:rsidRPr="00795C72">
        <w:rPr>
          <w:rFonts w:asciiTheme="minorHAnsi" w:eastAsia="Times New Roman" w:hAnsiTheme="minorHAnsi" w:cstheme="minorHAnsi"/>
          <w:b/>
          <w:i w:val="0"/>
          <w:iCs w:val="0"/>
          <w:sz w:val="20"/>
          <w:szCs w:val="20"/>
        </w:rPr>
        <w:t>.</w:t>
      </w:r>
      <w:r w:rsidRPr="00795C72">
        <w:rPr>
          <w:rFonts w:asciiTheme="minorHAnsi" w:eastAsia="Times New Roman" w:hAnsiTheme="minorHAnsi" w:cstheme="minorHAnsi"/>
          <w:sz w:val="20"/>
          <w:szCs w:val="20"/>
        </w:rPr>
        <w:t xml:space="preserve"> Debljinska struktura ciljnog stanišnog tipa </w:t>
      </w:r>
      <w:r w:rsidR="00F95ECF" w:rsidRPr="00F95ECF">
        <w:rPr>
          <w:rFonts w:asciiTheme="minorHAnsi" w:eastAsia="Times New Roman" w:hAnsiTheme="minorHAnsi" w:cstheme="minorHAnsi"/>
          <w:sz w:val="20"/>
          <w:szCs w:val="20"/>
        </w:rPr>
        <w:t>9540</w:t>
      </w:r>
      <w:r w:rsidR="00F95ECF">
        <w:rPr>
          <w:rFonts w:asciiTheme="minorHAnsi" w:eastAsia="Times New Roman" w:hAnsiTheme="minorHAnsi" w:cstheme="minorHAnsi"/>
          <w:sz w:val="20"/>
          <w:szCs w:val="20"/>
        </w:rPr>
        <w:t xml:space="preserve"> </w:t>
      </w:r>
      <w:r w:rsidR="00F95ECF" w:rsidRPr="00F95ECF">
        <w:rPr>
          <w:rFonts w:asciiTheme="minorHAnsi" w:eastAsia="Times New Roman" w:hAnsiTheme="minorHAnsi" w:cstheme="minorHAnsi"/>
          <w:sz w:val="20"/>
          <w:szCs w:val="20"/>
        </w:rPr>
        <w:t>Mediteranske šume endemičnih borova</w:t>
      </w:r>
    </w:p>
    <w:tbl>
      <w:tblPr>
        <w:tblW w:w="9765" w:type="dxa"/>
        <w:tblInd w:w="-441"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60" w:type="dxa"/>
          <w:right w:w="60" w:type="dxa"/>
        </w:tblCellMar>
        <w:tblLook w:val="04A0" w:firstRow="1" w:lastRow="0" w:firstColumn="1" w:lastColumn="0" w:noHBand="0" w:noVBand="1"/>
      </w:tblPr>
      <w:tblGrid>
        <w:gridCol w:w="1560"/>
        <w:gridCol w:w="851"/>
        <w:gridCol w:w="709"/>
        <w:gridCol w:w="708"/>
        <w:gridCol w:w="567"/>
        <w:gridCol w:w="709"/>
        <w:gridCol w:w="709"/>
        <w:gridCol w:w="425"/>
        <w:gridCol w:w="567"/>
        <w:gridCol w:w="567"/>
        <w:gridCol w:w="567"/>
        <w:gridCol w:w="709"/>
        <w:gridCol w:w="487"/>
        <w:gridCol w:w="630"/>
      </w:tblGrid>
      <w:tr w:rsidR="001B14BD" w:rsidRPr="00795C72" w14:paraId="1301D37F" w14:textId="77777777" w:rsidTr="001B14BD">
        <w:trPr>
          <w:cantSplit/>
        </w:trPr>
        <w:tc>
          <w:tcPr>
            <w:tcW w:w="1560" w:type="dxa"/>
            <w:vMerge w:val="restart"/>
            <w:tcBorders>
              <w:top w:val="single" w:sz="12" w:space="0" w:color="006600"/>
              <w:left w:val="single" w:sz="12" w:space="0" w:color="006600"/>
              <w:bottom w:val="single" w:sz="6" w:space="0" w:color="006600"/>
              <w:right w:val="single" w:sz="6" w:space="0" w:color="006600"/>
            </w:tcBorders>
            <w:vAlign w:val="center"/>
            <w:hideMark/>
          </w:tcPr>
          <w:p w14:paraId="6206E821"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Debljinski razredi</w:t>
            </w:r>
          </w:p>
        </w:tc>
        <w:tc>
          <w:tcPr>
            <w:tcW w:w="851" w:type="dxa"/>
            <w:vMerge w:val="restart"/>
            <w:tcBorders>
              <w:top w:val="single" w:sz="12" w:space="0" w:color="006600"/>
              <w:left w:val="single" w:sz="6" w:space="0" w:color="006600"/>
              <w:bottom w:val="single" w:sz="6" w:space="0" w:color="006600"/>
              <w:right w:val="single" w:sz="6" w:space="0" w:color="006600"/>
            </w:tcBorders>
            <w:vAlign w:val="center"/>
            <w:hideMark/>
          </w:tcPr>
          <w:p w14:paraId="3E041F24"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Površina</w:t>
            </w:r>
          </w:p>
        </w:tc>
        <w:tc>
          <w:tcPr>
            <w:tcW w:w="3402" w:type="dxa"/>
            <w:gridSpan w:val="5"/>
            <w:tcBorders>
              <w:top w:val="single" w:sz="12" w:space="0" w:color="006600"/>
              <w:left w:val="single" w:sz="6" w:space="0" w:color="006600"/>
              <w:bottom w:val="single" w:sz="6" w:space="0" w:color="006600"/>
              <w:right w:val="single" w:sz="6" w:space="0" w:color="006600"/>
            </w:tcBorders>
            <w:vAlign w:val="center"/>
            <w:hideMark/>
          </w:tcPr>
          <w:p w14:paraId="3F2B8A29"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Drvna zaliha</w:t>
            </w:r>
          </w:p>
        </w:tc>
        <w:tc>
          <w:tcPr>
            <w:tcW w:w="3322" w:type="dxa"/>
            <w:gridSpan w:val="6"/>
            <w:tcBorders>
              <w:top w:val="single" w:sz="12" w:space="0" w:color="006600"/>
              <w:left w:val="single" w:sz="6" w:space="0" w:color="006600"/>
              <w:bottom w:val="single" w:sz="6" w:space="0" w:color="006600"/>
              <w:right w:val="single" w:sz="6" w:space="0" w:color="006600"/>
            </w:tcBorders>
            <w:vAlign w:val="center"/>
            <w:hideMark/>
          </w:tcPr>
          <w:p w14:paraId="046017D2"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Prirast</w:t>
            </w:r>
          </w:p>
        </w:tc>
        <w:tc>
          <w:tcPr>
            <w:tcW w:w="630" w:type="dxa"/>
            <w:vMerge w:val="restart"/>
            <w:tcBorders>
              <w:top w:val="single" w:sz="12" w:space="0" w:color="006600"/>
              <w:left w:val="single" w:sz="6" w:space="0" w:color="006600"/>
              <w:bottom w:val="single" w:sz="6" w:space="0" w:color="006600"/>
              <w:right w:val="single" w:sz="12" w:space="0" w:color="006600"/>
            </w:tcBorders>
            <w:vAlign w:val="center"/>
            <w:hideMark/>
          </w:tcPr>
          <w:p w14:paraId="757E8D5B"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Omjer smjese</w:t>
            </w:r>
          </w:p>
        </w:tc>
      </w:tr>
      <w:tr w:rsidR="001B14BD" w:rsidRPr="00795C72" w14:paraId="0DC1AAEB" w14:textId="77777777" w:rsidTr="001B14BD">
        <w:trPr>
          <w:cantSplit/>
        </w:trPr>
        <w:tc>
          <w:tcPr>
            <w:tcW w:w="1560" w:type="dxa"/>
            <w:vMerge/>
            <w:tcBorders>
              <w:top w:val="single" w:sz="12" w:space="0" w:color="006600"/>
              <w:left w:val="single" w:sz="12" w:space="0" w:color="006600"/>
              <w:bottom w:val="single" w:sz="6" w:space="0" w:color="006600"/>
              <w:right w:val="single" w:sz="6" w:space="0" w:color="006600"/>
            </w:tcBorders>
            <w:vAlign w:val="center"/>
            <w:hideMark/>
          </w:tcPr>
          <w:p w14:paraId="481B774B" w14:textId="77777777" w:rsidR="001B14BD" w:rsidRPr="00795C72" w:rsidRDefault="001B14BD" w:rsidP="00BB70C3">
            <w:pPr>
              <w:spacing w:before="0" w:after="0" w:line="240" w:lineRule="auto"/>
              <w:ind w:firstLine="0"/>
              <w:jc w:val="left"/>
              <w:rPr>
                <w:rFonts w:asciiTheme="minorHAnsi" w:eastAsia="Times New Roman" w:hAnsiTheme="minorHAnsi" w:cstheme="minorHAnsi"/>
                <w:b/>
                <w:bCs/>
                <w:sz w:val="18"/>
                <w:szCs w:val="18"/>
              </w:rPr>
            </w:pPr>
          </w:p>
        </w:tc>
        <w:tc>
          <w:tcPr>
            <w:tcW w:w="851" w:type="dxa"/>
            <w:vMerge/>
            <w:tcBorders>
              <w:top w:val="single" w:sz="12" w:space="0" w:color="006600"/>
              <w:left w:val="single" w:sz="6" w:space="0" w:color="006600"/>
              <w:bottom w:val="single" w:sz="6" w:space="0" w:color="006600"/>
              <w:right w:val="single" w:sz="6" w:space="0" w:color="006600"/>
            </w:tcBorders>
            <w:vAlign w:val="center"/>
            <w:hideMark/>
          </w:tcPr>
          <w:p w14:paraId="60BC4F03" w14:textId="77777777" w:rsidR="001B14BD" w:rsidRPr="00795C72" w:rsidRDefault="001B14BD" w:rsidP="00BB70C3">
            <w:pPr>
              <w:spacing w:before="0" w:after="0" w:line="240" w:lineRule="auto"/>
              <w:ind w:firstLine="0"/>
              <w:jc w:val="left"/>
              <w:rPr>
                <w:rFonts w:asciiTheme="minorHAnsi" w:eastAsia="Times New Roman" w:hAnsiTheme="minorHAnsi" w:cstheme="minorHAnsi"/>
                <w:b/>
                <w:bCs/>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center"/>
            <w:hideMark/>
          </w:tcPr>
          <w:p w14:paraId="33300CF8"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10-30 cm</w:t>
            </w:r>
          </w:p>
        </w:tc>
        <w:tc>
          <w:tcPr>
            <w:tcW w:w="708" w:type="dxa"/>
            <w:tcBorders>
              <w:top w:val="single" w:sz="6" w:space="0" w:color="006600"/>
              <w:left w:val="single" w:sz="6" w:space="0" w:color="006600"/>
              <w:bottom w:val="single" w:sz="6" w:space="0" w:color="006600"/>
              <w:right w:val="single" w:sz="6" w:space="0" w:color="006600"/>
            </w:tcBorders>
            <w:vAlign w:val="center"/>
            <w:hideMark/>
          </w:tcPr>
          <w:p w14:paraId="556E48A1"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30-50 cm</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02E52DB8"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&gt;50 cm</w:t>
            </w:r>
          </w:p>
        </w:tc>
        <w:tc>
          <w:tcPr>
            <w:tcW w:w="1418" w:type="dxa"/>
            <w:gridSpan w:val="2"/>
            <w:tcBorders>
              <w:top w:val="single" w:sz="6" w:space="0" w:color="006600"/>
              <w:left w:val="single" w:sz="6" w:space="0" w:color="006600"/>
              <w:bottom w:val="single" w:sz="6" w:space="0" w:color="006600"/>
              <w:right w:val="single" w:sz="6" w:space="0" w:color="006600"/>
            </w:tcBorders>
            <w:vAlign w:val="center"/>
            <w:hideMark/>
          </w:tcPr>
          <w:p w14:paraId="2D17AE88"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Ukupno</w:t>
            </w:r>
          </w:p>
        </w:tc>
        <w:tc>
          <w:tcPr>
            <w:tcW w:w="425" w:type="dxa"/>
            <w:tcBorders>
              <w:top w:val="single" w:sz="6" w:space="0" w:color="006600"/>
              <w:left w:val="single" w:sz="6" w:space="0" w:color="006600"/>
              <w:bottom w:val="single" w:sz="6" w:space="0" w:color="006600"/>
              <w:right w:val="single" w:sz="6" w:space="0" w:color="006600"/>
            </w:tcBorders>
            <w:vAlign w:val="center"/>
            <w:hideMark/>
          </w:tcPr>
          <w:p w14:paraId="008F6437"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10-30 cm</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18043D11"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30-50 cm</w:t>
            </w:r>
          </w:p>
        </w:tc>
        <w:tc>
          <w:tcPr>
            <w:tcW w:w="567" w:type="dxa"/>
            <w:tcBorders>
              <w:top w:val="single" w:sz="6" w:space="0" w:color="006600"/>
              <w:left w:val="single" w:sz="6" w:space="0" w:color="006600"/>
              <w:bottom w:val="single" w:sz="6" w:space="0" w:color="006600"/>
              <w:right w:val="single" w:sz="6" w:space="0" w:color="006600"/>
            </w:tcBorders>
            <w:vAlign w:val="center"/>
            <w:hideMark/>
          </w:tcPr>
          <w:p w14:paraId="75A779A9"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&gt;50 cm</w:t>
            </w:r>
          </w:p>
        </w:tc>
        <w:tc>
          <w:tcPr>
            <w:tcW w:w="1763" w:type="dxa"/>
            <w:gridSpan w:val="3"/>
            <w:tcBorders>
              <w:top w:val="single" w:sz="6" w:space="0" w:color="006600"/>
              <w:left w:val="single" w:sz="6" w:space="0" w:color="006600"/>
              <w:bottom w:val="single" w:sz="6" w:space="0" w:color="006600"/>
              <w:right w:val="single" w:sz="6" w:space="0" w:color="006600"/>
            </w:tcBorders>
            <w:vAlign w:val="center"/>
            <w:hideMark/>
          </w:tcPr>
          <w:p w14:paraId="34F32E7C"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Ukupno</w:t>
            </w:r>
          </w:p>
        </w:tc>
        <w:tc>
          <w:tcPr>
            <w:tcW w:w="630" w:type="dxa"/>
            <w:vMerge/>
            <w:tcBorders>
              <w:top w:val="single" w:sz="12" w:space="0" w:color="006600"/>
              <w:left w:val="single" w:sz="6" w:space="0" w:color="006600"/>
              <w:bottom w:val="single" w:sz="6" w:space="0" w:color="006600"/>
              <w:right w:val="single" w:sz="12" w:space="0" w:color="006600"/>
            </w:tcBorders>
            <w:vAlign w:val="center"/>
            <w:hideMark/>
          </w:tcPr>
          <w:p w14:paraId="704B246F" w14:textId="77777777" w:rsidR="001B14BD" w:rsidRPr="00795C72" w:rsidRDefault="001B14BD" w:rsidP="00BB70C3">
            <w:pPr>
              <w:spacing w:before="0" w:after="0" w:line="240" w:lineRule="auto"/>
              <w:ind w:firstLine="0"/>
              <w:jc w:val="left"/>
              <w:rPr>
                <w:rFonts w:asciiTheme="minorHAnsi" w:eastAsia="Times New Roman" w:hAnsiTheme="minorHAnsi" w:cstheme="minorHAnsi"/>
                <w:b/>
                <w:bCs/>
                <w:sz w:val="18"/>
                <w:szCs w:val="18"/>
              </w:rPr>
            </w:pPr>
          </w:p>
        </w:tc>
      </w:tr>
      <w:tr w:rsidR="001B14BD" w:rsidRPr="00795C72" w14:paraId="000CCEE9" w14:textId="77777777" w:rsidTr="001B14BD">
        <w:trPr>
          <w:cantSplit/>
        </w:trPr>
        <w:tc>
          <w:tcPr>
            <w:tcW w:w="1560" w:type="dxa"/>
            <w:tcBorders>
              <w:top w:val="single" w:sz="6" w:space="0" w:color="006600"/>
              <w:left w:val="single" w:sz="12" w:space="0" w:color="006600"/>
              <w:bottom w:val="single" w:sz="12" w:space="0" w:color="006600"/>
              <w:right w:val="single" w:sz="6" w:space="0" w:color="006600"/>
            </w:tcBorders>
            <w:vAlign w:val="center"/>
            <w:hideMark/>
          </w:tcPr>
          <w:p w14:paraId="59C69EC2"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Vrsta drveća</w:t>
            </w:r>
          </w:p>
        </w:tc>
        <w:tc>
          <w:tcPr>
            <w:tcW w:w="851" w:type="dxa"/>
            <w:tcBorders>
              <w:top w:val="single" w:sz="6" w:space="0" w:color="006600"/>
              <w:left w:val="single" w:sz="6" w:space="0" w:color="006600"/>
              <w:bottom w:val="single" w:sz="12" w:space="0" w:color="006600"/>
              <w:right w:val="single" w:sz="6" w:space="0" w:color="006600"/>
            </w:tcBorders>
            <w:vAlign w:val="center"/>
          </w:tcPr>
          <w:p w14:paraId="33C56AD1"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p>
        </w:tc>
        <w:tc>
          <w:tcPr>
            <w:tcW w:w="2693" w:type="dxa"/>
            <w:gridSpan w:val="4"/>
            <w:tcBorders>
              <w:top w:val="single" w:sz="6" w:space="0" w:color="006600"/>
              <w:left w:val="single" w:sz="6" w:space="0" w:color="006600"/>
              <w:bottom w:val="single" w:sz="12" w:space="0" w:color="006600"/>
              <w:right w:val="single" w:sz="6" w:space="0" w:color="006600"/>
            </w:tcBorders>
            <w:vAlign w:val="center"/>
            <w:hideMark/>
          </w:tcPr>
          <w:p w14:paraId="379FB4CF"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p>
        </w:tc>
        <w:tc>
          <w:tcPr>
            <w:tcW w:w="709" w:type="dxa"/>
            <w:tcBorders>
              <w:top w:val="single" w:sz="6" w:space="0" w:color="006600"/>
              <w:left w:val="single" w:sz="6" w:space="0" w:color="006600"/>
              <w:bottom w:val="single" w:sz="12" w:space="0" w:color="006600"/>
              <w:right w:val="single" w:sz="6" w:space="0" w:color="006600"/>
            </w:tcBorders>
            <w:vAlign w:val="center"/>
            <w:hideMark/>
          </w:tcPr>
          <w:p w14:paraId="04E83DB9"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r w:rsidRPr="00795C72">
              <w:rPr>
                <w:rFonts w:asciiTheme="minorHAnsi" w:eastAsia="Times New Roman" w:hAnsiTheme="minorHAnsi" w:cstheme="minorHAnsi"/>
                <w:b/>
                <w:bCs/>
                <w:sz w:val="18"/>
                <w:szCs w:val="18"/>
              </w:rPr>
              <w:t>/ha</w:t>
            </w:r>
          </w:p>
        </w:tc>
        <w:tc>
          <w:tcPr>
            <w:tcW w:w="2126" w:type="dxa"/>
            <w:gridSpan w:val="4"/>
            <w:tcBorders>
              <w:top w:val="single" w:sz="6" w:space="0" w:color="006600"/>
              <w:left w:val="single" w:sz="6" w:space="0" w:color="006600"/>
              <w:bottom w:val="single" w:sz="12" w:space="0" w:color="006600"/>
              <w:right w:val="single" w:sz="6" w:space="0" w:color="006600"/>
            </w:tcBorders>
            <w:vAlign w:val="center"/>
            <w:hideMark/>
          </w:tcPr>
          <w:p w14:paraId="5C94917C"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p>
        </w:tc>
        <w:tc>
          <w:tcPr>
            <w:tcW w:w="709" w:type="dxa"/>
            <w:tcBorders>
              <w:top w:val="single" w:sz="6" w:space="0" w:color="006600"/>
              <w:left w:val="single" w:sz="6" w:space="0" w:color="006600"/>
              <w:bottom w:val="single" w:sz="12" w:space="0" w:color="006600"/>
              <w:right w:val="single" w:sz="6" w:space="0" w:color="006600"/>
            </w:tcBorders>
            <w:vAlign w:val="center"/>
            <w:hideMark/>
          </w:tcPr>
          <w:p w14:paraId="4A9E337D"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m</w:t>
            </w:r>
            <w:r w:rsidRPr="00795C72">
              <w:rPr>
                <w:rFonts w:asciiTheme="minorHAnsi" w:eastAsia="Times New Roman" w:hAnsiTheme="minorHAnsi" w:cstheme="minorHAnsi"/>
                <w:b/>
                <w:bCs/>
                <w:sz w:val="18"/>
                <w:szCs w:val="18"/>
                <w:vertAlign w:val="superscript"/>
              </w:rPr>
              <w:t>3</w:t>
            </w:r>
            <w:r w:rsidRPr="00795C72">
              <w:rPr>
                <w:rFonts w:asciiTheme="minorHAnsi" w:eastAsia="Times New Roman" w:hAnsiTheme="minorHAnsi" w:cstheme="minorHAnsi"/>
                <w:b/>
                <w:bCs/>
                <w:sz w:val="18"/>
                <w:szCs w:val="18"/>
              </w:rPr>
              <w:t>/ha</w:t>
            </w:r>
          </w:p>
        </w:tc>
        <w:tc>
          <w:tcPr>
            <w:tcW w:w="487" w:type="dxa"/>
            <w:tcBorders>
              <w:top w:val="single" w:sz="6" w:space="0" w:color="006600"/>
              <w:left w:val="single" w:sz="6" w:space="0" w:color="006600"/>
              <w:bottom w:val="single" w:sz="12" w:space="0" w:color="006600"/>
              <w:right w:val="single" w:sz="6" w:space="0" w:color="006600"/>
            </w:tcBorders>
            <w:vAlign w:val="center"/>
            <w:hideMark/>
          </w:tcPr>
          <w:p w14:paraId="322A1C66"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w:t>
            </w:r>
          </w:p>
        </w:tc>
        <w:tc>
          <w:tcPr>
            <w:tcW w:w="630" w:type="dxa"/>
            <w:tcBorders>
              <w:top w:val="single" w:sz="6" w:space="0" w:color="006600"/>
              <w:left w:val="single" w:sz="6" w:space="0" w:color="006600"/>
              <w:bottom w:val="single" w:sz="12" w:space="0" w:color="006600"/>
              <w:right w:val="single" w:sz="12" w:space="0" w:color="006600"/>
            </w:tcBorders>
            <w:vAlign w:val="center"/>
            <w:hideMark/>
          </w:tcPr>
          <w:p w14:paraId="149054AB" w14:textId="77777777" w:rsidR="001B14BD" w:rsidRPr="00795C72" w:rsidRDefault="001B14BD" w:rsidP="00BB70C3">
            <w:pPr>
              <w:keepNext/>
              <w:spacing w:before="0" w:after="0" w:line="240" w:lineRule="auto"/>
              <w:ind w:firstLine="0"/>
              <w:jc w:val="center"/>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w:t>
            </w:r>
          </w:p>
        </w:tc>
      </w:tr>
      <w:tr w:rsidR="001B14BD" w:rsidRPr="00795C72" w14:paraId="778E24C2" w14:textId="77777777" w:rsidTr="001B14BD">
        <w:trPr>
          <w:cantSplit/>
        </w:trPr>
        <w:tc>
          <w:tcPr>
            <w:tcW w:w="1560" w:type="dxa"/>
            <w:tcBorders>
              <w:top w:val="single" w:sz="12" w:space="0" w:color="006600"/>
              <w:left w:val="single" w:sz="12" w:space="0" w:color="006600"/>
              <w:bottom w:val="single" w:sz="6" w:space="0" w:color="006600"/>
              <w:right w:val="single" w:sz="6" w:space="0" w:color="006600"/>
            </w:tcBorders>
            <w:vAlign w:val="bottom"/>
            <w:hideMark/>
          </w:tcPr>
          <w:p w14:paraId="066A6942" w14:textId="77777777" w:rsidR="001B14BD" w:rsidRPr="00795C72" w:rsidRDefault="001B14BD" w:rsidP="001B14BD">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Hrast crnika</w:t>
            </w:r>
          </w:p>
        </w:tc>
        <w:tc>
          <w:tcPr>
            <w:tcW w:w="851" w:type="dxa"/>
            <w:vMerge w:val="restart"/>
            <w:tcBorders>
              <w:top w:val="single" w:sz="12" w:space="0" w:color="006600"/>
              <w:left w:val="single" w:sz="6" w:space="0" w:color="006600"/>
              <w:right w:val="single" w:sz="6" w:space="0" w:color="006600"/>
            </w:tcBorders>
          </w:tcPr>
          <w:p w14:paraId="3B54CDB0" w14:textId="77777777" w:rsidR="001B14BD" w:rsidRPr="00795C72" w:rsidRDefault="001B14BD" w:rsidP="001B14BD">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3F63AFB9" w14:textId="5509E376"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1181</w:t>
            </w:r>
          </w:p>
        </w:tc>
        <w:tc>
          <w:tcPr>
            <w:tcW w:w="708" w:type="dxa"/>
            <w:tcBorders>
              <w:top w:val="single" w:sz="12" w:space="0" w:color="006600"/>
              <w:left w:val="single" w:sz="6" w:space="0" w:color="006600"/>
              <w:bottom w:val="single" w:sz="6" w:space="0" w:color="006600"/>
              <w:right w:val="single" w:sz="6" w:space="0" w:color="006600"/>
            </w:tcBorders>
            <w:vAlign w:val="bottom"/>
            <w:hideMark/>
          </w:tcPr>
          <w:p w14:paraId="6E592B37" w14:textId="6BF7925B"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138</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6DDBC31B" w14:textId="5DF46532"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25</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22D8D2D4" w14:textId="05B5D460"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1345</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731CD7C5" w14:textId="5D492E34"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3,95</w:t>
            </w:r>
          </w:p>
        </w:tc>
        <w:tc>
          <w:tcPr>
            <w:tcW w:w="425" w:type="dxa"/>
            <w:tcBorders>
              <w:top w:val="single" w:sz="12" w:space="0" w:color="006600"/>
              <w:left w:val="single" w:sz="6" w:space="0" w:color="006600"/>
              <w:bottom w:val="single" w:sz="6" w:space="0" w:color="006600"/>
              <w:right w:val="single" w:sz="6" w:space="0" w:color="006600"/>
            </w:tcBorders>
            <w:vAlign w:val="bottom"/>
            <w:hideMark/>
          </w:tcPr>
          <w:p w14:paraId="348E88B8" w14:textId="1C3189AA"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22</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5B1FC0E6" w14:textId="11497B57"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6C383163" w14:textId="5CBBD604"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567" w:type="dxa"/>
            <w:tcBorders>
              <w:top w:val="single" w:sz="12" w:space="0" w:color="006600"/>
              <w:left w:val="single" w:sz="6" w:space="0" w:color="006600"/>
              <w:bottom w:val="single" w:sz="6" w:space="0" w:color="006600"/>
              <w:right w:val="single" w:sz="6" w:space="0" w:color="006600"/>
            </w:tcBorders>
            <w:vAlign w:val="bottom"/>
            <w:hideMark/>
          </w:tcPr>
          <w:p w14:paraId="42CB8A24" w14:textId="15ED2BC1"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23</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157F6591" w14:textId="0F0AF36A"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0,07</w:t>
            </w:r>
          </w:p>
        </w:tc>
        <w:tc>
          <w:tcPr>
            <w:tcW w:w="487" w:type="dxa"/>
            <w:tcBorders>
              <w:top w:val="single" w:sz="12" w:space="0" w:color="006600"/>
              <w:left w:val="single" w:sz="6" w:space="0" w:color="006600"/>
              <w:bottom w:val="single" w:sz="6" w:space="0" w:color="006600"/>
              <w:right w:val="single" w:sz="6" w:space="0" w:color="006600"/>
            </w:tcBorders>
            <w:vAlign w:val="bottom"/>
            <w:hideMark/>
          </w:tcPr>
          <w:p w14:paraId="53682106" w14:textId="659B56BE"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1,71</w:t>
            </w:r>
          </w:p>
        </w:tc>
        <w:tc>
          <w:tcPr>
            <w:tcW w:w="630" w:type="dxa"/>
            <w:tcBorders>
              <w:top w:val="single" w:sz="12" w:space="0" w:color="006600"/>
              <w:left w:val="single" w:sz="6" w:space="0" w:color="006600"/>
              <w:bottom w:val="single" w:sz="6" w:space="0" w:color="006600"/>
              <w:right w:val="single" w:sz="12" w:space="0" w:color="006600"/>
            </w:tcBorders>
            <w:vAlign w:val="bottom"/>
            <w:hideMark/>
          </w:tcPr>
          <w:p w14:paraId="5CC7C99B" w14:textId="3C77CCF2"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4,14</w:t>
            </w:r>
          </w:p>
        </w:tc>
      </w:tr>
      <w:tr w:rsidR="001B14BD" w:rsidRPr="00795C72" w14:paraId="3B8E6AFD" w14:textId="77777777" w:rsidTr="001B14BD">
        <w:trPr>
          <w:cantSplit/>
        </w:trPr>
        <w:tc>
          <w:tcPr>
            <w:tcW w:w="1560" w:type="dxa"/>
            <w:tcBorders>
              <w:top w:val="single" w:sz="6" w:space="0" w:color="006600"/>
              <w:left w:val="single" w:sz="12" w:space="0" w:color="006600"/>
              <w:bottom w:val="single" w:sz="6" w:space="0" w:color="006600"/>
              <w:right w:val="single" w:sz="6" w:space="0" w:color="006600"/>
            </w:tcBorders>
            <w:vAlign w:val="bottom"/>
            <w:hideMark/>
          </w:tcPr>
          <w:p w14:paraId="2325246F" w14:textId="77777777" w:rsidR="001B14BD" w:rsidRPr="00795C72" w:rsidRDefault="001B14BD" w:rsidP="001B14BD">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Tvrda bjelogorica</w:t>
            </w:r>
          </w:p>
        </w:tc>
        <w:tc>
          <w:tcPr>
            <w:tcW w:w="851" w:type="dxa"/>
            <w:vMerge/>
            <w:tcBorders>
              <w:left w:val="single" w:sz="6" w:space="0" w:color="006600"/>
              <w:right w:val="single" w:sz="6" w:space="0" w:color="006600"/>
            </w:tcBorders>
          </w:tcPr>
          <w:p w14:paraId="62F376D6" w14:textId="77777777" w:rsidR="001B14BD" w:rsidRPr="00795C72" w:rsidRDefault="001B14BD" w:rsidP="001B14BD">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3122D8A5" w14:textId="671CC5B9"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37</w:t>
            </w:r>
          </w:p>
        </w:tc>
        <w:tc>
          <w:tcPr>
            <w:tcW w:w="708" w:type="dxa"/>
            <w:tcBorders>
              <w:top w:val="single" w:sz="6" w:space="0" w:color="006600"/>
              <w:left w:val="single" w:sz="6" w:space="0" w:color="006600"/>
              <w:bottom w:val="single" w:sz="6" w:space="0" w:color="006600"/>
              <w:right w:val="single" w:sz="6" w:space="0" w:color="006600"/>
            </w:tcBorders>
            <w:vAlign w:val="bottom"/>
            <w:hideMark/>
          </w:tcPr>
          <w:p w14:paraId="20DDF0CF" w14:textId="2D71C8DA"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7D6BF7E2" w14:textId="1FA78E3C"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32118C44" w14:textId="2B4CBDF9"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38</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663EED95" w14:textId="188A99F5"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0,11</w:t>
            </w:r>
          </w:p>
        </w:tc>
        <w:tc>
          <w:tcPr>
            <w:tcW w:w="425" w:type="dxa"/>
            <w:tcBorders>
              <w:top w:val="single" w:sz="6" w:space="0" w:color="006600"/>
              <w:left w:val="single" w:sz="6" w:space="0" w:color="006600"/>
              <w:bottom w:val="single" w:sz="6" w:space="0" w:color="006600"/>
              <w:right w:val="single" w:sz="6" w:space="0" w:color="006600"/>
            </w:tcBorders>
            <w:vAlign w:val="bottom"/>
            <w:hideMark/>
          </w:tcPr>
          <w:p w14:paraId="172D6804" w14:textId="10E65FBD"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3FC10BC" w14:textId="49C416AE"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381AC760" w14:textId="58F01F41"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765F87DC" w14:textId="0C531859"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49EC08E5" w14:textId="4190757B"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0,00</w:t>
            </w:r>
          </w:p>
        </w:tc>
        <w:tc>
          <w:tcPr>
            <w:tcW w:w="487" w:type="dxa"/>
            <w:tcBorders>
              <w:top w:val="single" w:sz="6" w:space="0" w:color="006600"/>
              <w:left w:val="single" w:sz="6" w:space="0" w:color="006600"/>
              <w:bottom w:val="single" w:sz="6" w:space="0" w:color="006600"/>
              <w:right w:val="single" w:sz="6" w:space="0" w:color="006600"/>
            </w:tcBorders>
            <w:vAlign w:val="bottom"/>
            <w:hideMark/>
          </w:tcPr>
          <w:p w14:paraId="7F1E0A56" w14:textId="04853C2B"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2,63</w:t>
            </w:r>
          </w:p>
        </w:tc>
        <w:tc>
          <w:tcPr>
            <w:tcW w:w="630" w:type="dxa"/>
            <w:tcBorders>
              <w:top w:val="single" w:sz="6" w:space="0" w:color="006600"/>
              <w:left w:val="single" w:sz="6" w:space="0" w:color="006600"/>
              <w:bottom w:val="single" w:sz="6" w:space="0" w:color="006600"/>
              <w:right w:val="single" w:sz="12" w:space="0" w:color="006600"/>
            </w:tcBorders>
            <w:vAlign w:val="bottom"/>
            <w:hideMark/>
          </w:tcPr>
          <w:p w14:paraId="3E7F7A95" w14:textId="762620DB"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0,12</w:t>
            </w:r>
          </w:p>
        </w:tc>
      </w:tr>
      <w:tr w:rsidR="001B14BD" w:rsidRPr="00795C72" w14:paraId="60E49A44" w14:textId="77777777" w:rsidTr="001B14BD">
        <w:trPr>
          <w:cantSplit/>
        </w:trPr>
        <w:tc>
          <w:tcPr>
            <w:tcW w:w="1560" w:type="dxa"/>
            <w:tcBorders>
              <w:top w:val="single" w:sz="6" w:space="0" w:color="006600"/>
              <w:left w:val="single" w:sz="12" w:space="0" w:color="006600"/>
              <w:bottom w:val="single" w:sz="6" w:space="0" w:color="006600"/>
              <w:right w:val="single" w:sz="6" w:space="0" w:color="006600"/>
            </w:tcBorders>
            <w:vAlign w:val="bottom"/>
            <w:hideMark/>
          </w:tcPr>
          <w:p w14:paraId="61AB42FA" w14:textId="77777777" w:rsidR="001B14BD" w:rsidRPr="00795C72" w:rsidRDefault="001B14BD" w:rsidP="001B14BD">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Alepski bor</w:t>
            </w:r>
          </w:p>
        </w:tc>
        <w:tc>
          <w:tcPr>
            <w:tcW w:w="851" w:type="dxa"/>
            <w:vMerge/>
            <w:tcBorders>
              <w:left w:val="single" w:sz="6" w:space="0" w:color="006600"/>
              <w:right w:val="single" w:sz="6" w:space="0" w:color="006600"/>
            </w:tcBorders>
          </w:tcPr>
          <w:p w14:paraId="02354D36" w14:textId="77777777" w:rsidR="001B14BD" w:rsidRPr="00795C72" w:rsidRDefault="001B14BD" w:rsidP="001B14BD">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51DFC2AB" w14:textId="0EE5F44D"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13635</w:t>
            </w:r>
          </w:p>
        </w:tc>
        <w:tc>
          <w:tcPr>
            <w:tcW w:w="708" w:type="dxa"/>
            <w:tcBorders>
              <w:top w:val="single" w:sz="6" w:space="0" w:color="006600"/>
              <w:left w:val="single" w:sz="6" w:space="0" w:color="006600"/>
              <w:bottom w:val="single" w:sz="6" w:space="0" w:color="006600"/>
              <w:right w:val="single" w:sz="6" w:space="0" w:color="006600"/>
            </w:tcBorders>
            <w:vAlign w:val="bottom"/>
            <w:hideMark/>
          </w:tcPr>
          <w:p w14:paraId="103C00DA" w14:textId="0FC4A94A"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13798</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68F976CC" w14:textId="24084CAC"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2775</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454F5483" w14:textId="51647AA0"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30208</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0F6A0EB8" w14:textId="0E721D05"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88,62</w:t>
            </w:r>
          </w:p>
        </w:tc>
        <w:tc>
          <w:tcPr>
            <w:tcW w:w="425" w:type="dxa"/>
            <w:tcBorders>
              <w:top w:val="single" w:sz="6" w:space="0" w:color="006600"/>
              <w:left w:val="single" w:sz="6" w:space="0" w:color="006600"/>
              <w:bottom w:val="single" w:sz="6" w:space="0" w:color="006600"/>
              <w:right w:val="single" w:sz="6" w:space="0" w:color="006600"/>
            </w:tcBorders>
            <w:vAlign w:val="bottom"/>
            <w:hideMark/>
          </w:tcPr>
          <w:p w14:paraId="72C3563F" w14:textId="2B953250"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400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AD0B1F0" w14:textId="4AC320BC"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121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3471230" w14:textId="3097AB10"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189198A7" w14:textId="65951E69"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532</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2499F0A6" w14:textId="718ADA93"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1,56</w:t>
            </w:r>
          </w:p>
        </w:tc>
        <w:tc>
          <w:tcPr>
            <w:tcW w:w="487" w:type="dxa"/>
            <w:tcBorders>
              <w:top w:val="single" w:sz="6" w:space="0" w:color="006600"/>
              <w:left w:val="single" w:sz="6" w:space="0" w:color="006600"/>
              <w:bottom w:val="single" w:sz="6" w:space="0" w:color="006600"/>
              <w:right w:val="single" w:sz="6" w:space="0" w:color="006600"/>
            </w:tcBorders>
            <w:vAlign w:val="bottom"/>
            <w:hideMark/>
          </w:tcPr>
          <w:p w14:paraId="40B1C9B3" w14:textId="756968E3"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1,76</w:t>
            </w:r>
          </w:p>
        </w:tc>
        <w:tc>
          <w:tcPr>
            <w:tcW w:w="630" w:type="dxa"/>
            <w:tcBorders>
              <w:top w:val="single" w:sz="6" w:space="0" w:color="006600"/>
              <w:left w:val="single" w:sz="6" w:space="0" w:color="006600"/>
              <w:bottom w:val="single" w:sz="6" w:space="0" w:color="006600"/>
              <w:right w:val="single" w:sz="12" w:space="0" w:color="006600"/>
            </w:tcBorders>
            <w:vAlign w:val="bottom"/>
            <w:hideMark/>
          </w:tcPr>
          <w:p w14:paraId="7F93B71C" w14:textId="0B193F04"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93,06</w:t>
            </w:r>
          </w:p>
        </w:tc>
      </w:tr>
      <w:tr w:rsidR="001B14BD" w:rsidRPr="00795C72" w14:paraId="103B7EE4" w14:textId="77777777" w:rsidTr="001B14BD">
        <w:trPr>
          <w:cantSplit/>
        </w:trPr>
        <w:tc>
          <w:tcPr>
            <w:tcW w:w="1560" w:type="dxa"/>
            <w:tcBorders>
              <w:top w:val="single" w:sz="6" w:space="0" w:color="006600"/>
              <w:left w:val="single" w:sz="12" w:space="0" w:color="006600"/>
              <w:bottom w:val="single" w:sz="6" w:space="0" w:color="006600"/>
              <w:right w:val="single" w:sz="6" w:space="0" w:color="006600"/>
            </w:tcBorders>
            <w:vAlign w:val="bottom"/>
            <w:hideMark/>
          </w:tcPr>
          <w:p w14:paraId="3CFF0E87" w14:textId="77777777" w:rsidR="001B14BD" w:rsidRPr="00795C72" w:rsidRDefault="001B14BD" w:rsidP="001B14BD">
            <w:pPr>
              <w:keepNext/>
              <w:spacing w:before="0" w:after="0" w:line="240" w:lineRule="auto"/>
              <w:ind w:firstLine="0"/>
              <w:rPr>
                <w:rFonts w:asciiTheme="minorHAnsi" w:eastAsia="Times New Roman" w:hAnsiTheme="minorHAnsi" w:cstheme="minorHAnsi"/>
                <w:sz w:val="18"/>
                <w:szCs w:val="18"/>
              </w:rPr>
            </w:pPr>
            <w:r w:rsidRPr="00795C72">
              <w:rPr>
                <w:rFonts w:ascii="Calibri" w:hAnsi="Calibri" w:cs="Calibri"/>
                <w:color w:val="000000"/>
                <w:sz w:val="18"/>
                <w:szCs w:val="18"/>
              </w:rPr>
              <w:t>Obični čempres</w:t>
            </w:r>
          </w:p>
        </w:tc>
        <w:tc>
          <w:tcPr>
            <w:tcW w:w="851" w:type="dxa"/>
            <w:vMerge/>
            <w:tcBorders>
              <w:left w:val="single" w:sz="6" w:space="0" w:color="006600"/>
              <w:bottom w:val="single" w:sz="6" w:space="0" w:color="006600"/>
              <w:right w:val="single" w:sz="6" w:space="0" w:color="006600"/>
            </w:tcBorders>
          </w:tcPr>
          <w:p w14:paraId="1FDD1322" w14:textId="77777777" w:rsidR="001B14BD" w:rsidRPr="00795C72" w:rsidRDefault="001B14BD" w:rsidP="001B14BD">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7F33BAC4" w14:textId="43942FC8"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708</w:t>
            </w:r>
          </w:p>
        </w:tc>
        <w:tc>
          <w:tcPr>
            <w:tcW w:w="708" w:type="dxa"/>
            <w:tcBorders>
              <w:top w:val="single" w:sz="6" w:space="0" w:color="006600"/>
              <w:left w:val="single" w:sz="6" w:space="0" w:color="006600"/>
              <w:bottom w:val="single" w:sz="6" w:space="0" w:color="006600"/>
              <w:right w:val="single" w:sz="6" w:space="0" w:color="006600"/>
            </w:tcBorders>
            <w:vAlign w:val="bottom"/>
            <w:hideMark/>
          </w:tcPr>
          <w:p w14:paraId="7E90F2FA" w14:textId="592B8A3C"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161</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19C651BD" w14:textId="4E96CDCF"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683A8F4F" w14:textId="79820D2E"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870</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2998A6C3" w14:textId="042D5DCB"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2,55</w:t>
            </w:r>
          </w:p>
        </w:tc>
        <w:tc>
          <w:tcPr>
            <w:tcW w:w="425" w:type="dxa"/>
            <w:tcBorders>
              <w:top w:val="single" w:sz="6" w:space="0" w:color="006600"/>
              <w:left w:val="single" w:sz="6" w:space="0" w:color="006600"/>
              <w:bottom w:val="single" w:sz="6" w:space="0" w:color="006600"/>
              <w:right w:val="single" w:sz="6" w:space="0" w:color="006600"/>
            </w:tcBorders>
            <w:vAlign w:val="bottom"/>
            <w:hideMark/>
          </w:tcPr>
          <w:p w14:paraId="6042513E" w14:textId="062560F7"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6B339F86" w14:textId="66F70FE6"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367BB604" w14:textId="75AA0B73"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w:t>
            </w:r>
          </w:p>
        </w:tc>
        <w:tc>
          <w:tcPr>
            <w:tcW w:w="567" w:type="dxa"/>
            <w:tcBorders>
              <w:top w:val="single" w:sz="6" w:space="0" w:color="006600"/>
              <w:left w:val="single" w:sz="6" w:space="0" w:color="006600"/>
              <w:bottom w:val="single" w:sz="6" w:space="0" w:color="006600"/>
              <w:right w:val="single" w:sz="6" w:space="0" w:color="006600"/>
            </w:tcBorders>
            <w:vAlign w:val="bottom"/>
            <w:hideMark/>
          </w:tcPr>
          <w:p w14:paraId="4302854E" w14:textId="10138914"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33</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52C0D09C" w14:textId="090C0B72"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0,10</w:t>
            </w:r>
          </w:p>
        </w:tc>
        <w:tc>
          <w:tcPr>
            <w:tcW w:w="487" w:type="dxa"/>
            <w:tcBorders>
              <w:top w:val="single" w:sz="6" w:space="0" w:color="006600"/>
              <w:left w:val="single" w:sz="6" w:space="0" w:color="006600"/>
              <w:bottom w:val="single" w:sz="6" w:space="0" w:color="006600"/>
              <w:right w:val="single" w:sz="6" w:space="0" w:color="006600"/>
            </w:tcBorders>
            <w:vAlign w:val="bottom"/>
            <w:hideMark/>
          </w:tcPr>
          <w:p w14:paraId="4A0FD141" w14:textId="154F9B7A"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3,79</w:t>
            </w:r>
          </w:p>
        </w:tc>
        <w:tc>
          <w:tcPr>
            <w:tcW w:w="630" w:type="dxa"/>
            <w:tcBorders>
              <w:top w:val="single" w:sz="6" w:space="0" w:color="006600"/>
              <w:left w:val="single" w:sz="6" w:space="0" w:color="006600"/>
              <w:bottom w:val="single" w:sz="6" w:space="0" w:color="006600"/>
              <w:right w:val="single" w:sz="12" w:space="0" w:color="006600"/>
            </w:tcBorders>
            <w:vAlign w:val="bottom"/>
            <w:hideMark/>
          </w:tcPr>
          <w:p w14:paraId="5BDB899F" w14:textId="349B65E9" w:rsidR="001B14BD" w:rsidRPr="001B14BD" w:rsidRDefault="001B14BD" w:rsidP="001B14BD">
            <w:pPr>
              <w:keepNext/>
              <w:spacing w:before="0" w:after="0" w:line="240" w:lineRule="auto"/>
              <w:ind w:firstLine="0"/>
              <w:jc w:val="right"/>
              <w:rPr>
                <w:rFonts w:asciiTheme="minorHAnsi" w:eastAsia="Times New Roman" w:hAnsiTheme="minorHAnsi" w:cstheme="minorHAnsi"/>
                <w:sz w:val="18"/>
                <w:szCs w:val="18"/>
              </w:rPr>
            </w:pPr>
            <w:r w:rsidRPr="001B14BD">
              <w:rPr>
                <w:rFonts w:asciiTheme="minorHAnsi" w:hAnsiTheme="minorHAnsi" w:cstheme="minorHAnsi"/>
                <w:color w:val="000000"/>
                <w:sz w:val="18"/>
                <w:szCs w:val="18"/>
              </w:rPr>
              <w:t>2,68</w:t>
            </w:r>
          </w:p>
        </w:tc>
      </w:tr>
      <w:tr w:rsidR="001B14BD" w:rsidRPr="00671F0A" w14:paraId="03AB00DB" w14:textId="77777777" w:rsidTr="001B14BD">
        <w:trPr>
          <w:cantSplit/>
        </w:trPr>
        <w:tc>
          <w:tcPr>
            <w:tcW w:w="1560" w:type="dxa"/>
            <w:tcBorders>
              <w:top w:val="single" w:sz="12" w:space="0" w:color="006600"/>
              <w:left w:val="single" w:sz="12" w:space="0" w:color="006600"/>
              <w:bottom w:val="single" w:sz="12" w:space="0" w:color="006600"/>
              <w:right w:val="single" w:sz="6" w:space="0" w:color="006600"/>
            </w:tcBorders>
            <w:hideMark/>
          </w:tcPr>
          <w:p w14:paraId="557FBA68" w14:textId="77777777" w:rsidR="001B14BD" w:rsidRPr="00795C72" w:rsidRDefault="001B14BD" w:rsidP="001B14BD">
            <w:pPr>
              <w:keepNext/>
              <w:spacing w:before="0" w:after="0" w:line="240" w:lineRule="auto"/>
              <w:ind w:firstLine="0"/>
              <w:rPr>
                <w:rFonts w:asciiTheme="minorHAnsi" w:eastAsia="Times New Roman" w:hAnsiTheme="minorHAnsi" w:cstheme="minorHAnsi"/>
                <w:b/>
                <w:bCs/>
                <w:sz w:val="18"/>
                <w:szCs w:val="18"/>
              </w:rPr>
            </w:pPr>
            <w:r w:rsidRPr="00795C72">
              <w:rPr>
                <w:rFonts w:asciiTheme="minorHAnsi" w:eastAsia="Times New Roman" w:hAnsiTheme="minorHAnsi" w:cstheme="minorHAnsi"/>
                <w:b/>
                <w:bCs/>
                <w:sz w:val="18"/>
                <w:szCs w:val="18"/>
              </w:rPr>
              <w:t>Ukupno</w:t>
            </w:r>
          </w:p>
        </w:tc>
        <w:tc>
          <w:tcPr>
            <w:tcW w:w="851" w:type="dxa"/>
            <w:tcBorders>
              <w:top w:val="single" w:sz="12" w:space="0" w:color="006600"/>
              <w:left w:val="single" w:sz="6" w:space="0" w:color="006600"/>
              <w:bottom w:val="single" w:sz="12" w:space="0" w:color="006600"/>
              <w:right w:val="single" w:sz="6" w:space="0" w:color="006600"/>
            </w:tcBorders>
            <w:hideMark/>
          </w:tcPr>
          <w:p w14:paraId="201F0FDC" w14:textId="336657AB" w:rsidR="001B14BD" w:rsidRPr="00795C72"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340,89</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62B029DC" w14:textId="75B1C161"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15561</w:t>
            </w:r>
          </w:p>
        </w:tc>
        <w:tc>
          <w:tcPr>
            <w:tcW w:w="708" w:type="dxa"/>
            <w:tcBorders>
              <w:top w:val="single" w:sz="12" w:space="0" w:color="006600"/>
              <w:left w:val="single" w:sz="6" w:space="0" w:color="006600"/>
              <w:bottom w:val="single" w:sz="12" w:space="0" w:color="006600"/>
              <w:right w:val="single" w:sz="6" w:space="0" w:color="006600"/>
            </w:tcBorders>
            <w:vAlign w:val="bottom"/>
            <w:hideMark/>
          </w:tcPr>
          <w:p w14:paraId="1B42CCF1" w14:textId="2BECC11C"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14098</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6CBD023B" w14:textId="3B846B00"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2800</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2A0B729E" w14:textId="27B1DC8D"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32461</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1438E181" w14:textId="1B45F5D4"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95,22</w:t>
            </w:r>
          </w:p>
        </w:tc>
        <w:tc>
          <w:tcPr>
            <w:tcW w:w="425" w:type="dxa"/>
            <w:tcBorders>
              <w:top w:val="single" w:sz="12" w:space="0" w:color="006600"/>
              <w:left w:val="single" w:sz="6" w:space="0" w:color="006600"/>
              <w:bottom w:val="single" w:sz="12" w:space="0" w:color="006600"/>
              <w:right w:val="single" w:sz="6" w:space="0" w:color="006600"/>
            </w:tcBorders>
            <w:vAlign w:val="bottom"/>
            <w:hideMark/>
          </w:tcPr>
          <w:p w14:paraId="652FDDFD" w14:textId="728EBE48"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453</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786421BA" w14:textId="10E62D3E"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124</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346ECF36" w14:textId="7C0C940A"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10</w:t>
            </w:r>
          </w:p>
        </w:tc>
        <w:tc>
          <w:tcPr>
            <w:tcW w:w="567" w:type="dxa"/>
            <w:tcBorders>
              <w:top w:val="single" w:sz="12" w:space="0" w:color="006600"/>
              <w:left w:val="single" w:sz="6" w:space="0" w:color="006600"/>
              <w:bottom w:val="single" w:sz="12" w:space="0" w:color="006600"/>
              <w:right w:val="single" w:sz="6" w:space="0" w:color="006600"/>
            </w:tcBorders>
            <w:vAlign w:val="bottom"/>
            <w:hideMark/>
          </w:tcPr>
          <w:p w14:paraId="1A102129" w14:textId="3213130B"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589</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77D4F3DD" w14:textId="28859A57"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1,73</w:t>
            </w:r>
          </w:p>
        </w:tc>
        <w:tc>
          <w:tcPr>
            <w:tcW w:w="487" w:type="dxa"/>
            <w:tcBorders>
              <w:top w:val="single" w:sz="12" w:space="0" w:color="006600"/>
              <w:left w:val="single" w:sz="6" w:space="0" w:color="006600"/>
              <w:bottom w:val="single" w:sz="12" w:space="0" w:color="006600"/>
              <w:right w:val="single" w:sz="6" w:space="0" w:color="006600"/>
            </w:tcBorders>
            <w:vAlign w:val="bottom"/>
            <w:hideMark/>
          </w:tcPr>
          <w:p w14:paraId="3F9C5A8C" w14:textId="215CCFCB"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1,81</w:t>
            </w:r>
          </w:p>
        </w:tc>
        <w:tc>
          <w:tcPr>
            <w:tcW w:w="630" w:type="dxa"/>
            <w:tcBorders>
              <w:top w:val="single" w:sz="12" w:space="0" w:color="006600"/>
              <w:left w:val="single" w:sz="6" w:space="0" w:color="006600"/>
              <w:bottom w:val="single" w:sz="12" w:space="0" w:color="006600"/>
              <w:right w:val="single" w:sz="12" w:space="0" w:color="006600"/>
            </w:tcBorders>
            <w:vAlign w:val="bottom"/>
            <w:hideMark/>
          </w:tcPr>
          <w:p w14:paraId="6C4A9109" w14:textId="07DA4895" w:rsidR="001B14BD" w:rsidRPr="001B14BD" w:rsidRDefault="001B14BD" w:rsidP="001B14BD">
            <w:pPr>
              <w:keepNext/>
              <w:spacing w:before="0" w:after="0" w:line="240" w:lineRule="auto"/>
              <w:ind w:firstLine="0"/>
              <w:jc w:val="right"/>
              <w:rPr>
                <w:rFonts w:asciiTheme="minorHAnsi" w:eastAsia="Times New Roman" w:hAnsiTheme="minorHAnsi" w:cstheme="minorHAnsi"/>
                <w:b/>
                <w:bCs/>
                <w:sz w:val="18"/>
                <w:szCs w:val="18"/>
              </w:rPr>
            </w:pPr>
            <w:r w:rsidRPr="001B14BD">
              <w:rPr>
                <w:rFonts w:asciiTheme="minorHAnsi" w:hAnsiTheme="minorHAnsi" w:cstheme="minorHAnsi"/>
                <w:color w:val="000000"/>
                <w:sz w:val="18"/>
                <w:szCs w:val="18"/>
              </w:rPr>
              <w:t>100,00</w:t>
            </w:r>
          </w:p>
        </w:tc>
      </w:tr>
    </w:tbl>
    <w:p w14:paraId="1B31AF3D" w14:textId="4D1A702B" w:rsidR="001B14BD" w:rsidRDefault="001B14BD" w:rsidP="001B14BD">
      <w:pPr>
        <w:spacing w:before="0" w:after="0"/>
        <w:ind w:firstLine="0"/>
        <w:rPr>
          <w:i/>
          <w:sz w:val="16"/>
          <w:szCs w:val="16"/>
        </w:rPr>
      </w:pPr>
      <w:r w:rsidRPr="00A8018C">
        <w:rPr>
          <w:i/>
          <w:sz w:val="16"/>
          <w:szCs w:val="16"/>
        </w:rPr>
        <w:t xml:space="preserve">*podaci u tablici odnose se na odsjeke na kojima je rasprostranjen ciljni stanišni tip </w:t>
      </w:r>
    </w:p>
    <w:p w14:paraId="67B4E72A" w14:textId="77777777" w:rsidR="001B14BD" w:rsidRPr="001B14BD" w:rsidRDefault="001B14BD" w:rsidP="001B14BD">
      <w:pPr>
        <w:spacing w:before="0" w:after="0"/>
        <w:ind w:firstLine="0"/>
        <w:rPr>
          <w:i/>
          <w:sz w:val="16"/>
          <w:szCs w:val="16"/>
        </w:rPr>
      </w:pPr>
    </w:p>
    <w:p w14:paraId="34DDAA6B" w14:textId="7757CCFF" w:rsidR="00671F0A" w:rsidRPr="00671F0A" w:rsidRDefault="00671F0A" w:rsidP="00DD474A">
      <w:pPr>
        <w:ind w:firstLine="0"/>
        <w:rPr>
          <w:rFonts w:asciiTheme="minorHAnsi" w:eastAsia="Times New Roman" w:hAnsiTheme="minorHAnsi" w:cstheme="minorHAnsi"/>
          <w:bCs/>
          <w:sz w:val="22"/>
          <w:szCs w:val="24"/>
        </w:rPr>
      </w:pPr>
      <w:r w:rsidRPr="001B14BD">
        <w:rPr>
          <w:rFonts w:asciiTheme="minorHAnsi" w:eastAsia="Times New Roman" w:hAnsiTheme="minorHAnsi" w:cstheme="minorHAnsi"/>
          <w:bCs/>
          <w:sz w:val="22"/>
          <w:szCs w:val="24"/>
        </w:rPr>
        <w:t>Iz tablica vidimo da su u svim ciljnim stanišnim tipovima podjednako i dobro zastupljena tanka i srednje debela stabla, dok su debela stabla slabije zastupljena.</w:t>
      </w:r>
    </w:p>
    <w:p w14:paraId="3549B9D4" w14:textId="77777777" w:rsidR="00795C72" w:rsidRDefault="00795C72" w:rsidP="001B14BD">
      <w:pPr>
        <w:ind w:firstLine="0"/>
        <w:rPr>
          <w:rFonts w:asciiTheme="minorHAnsi" w:hAnsiTheme="minorHAnsi" w:cstheme="minorHAnsi"/>
          <w:sz w:val="22"/>
          <w:highlight w:val="yellow"/>
        </w:rPr>
      </w:pPr>
    </w:p>
    <w:p w14:paraId="1AA7C3DB" w14:textId="27072137" w:rsidR="00150C21" w:rsidRPr="00F95ECF" w:rsidRDefault="00150C21" w:rsidP="00150C21">
      <w:pPr>
        <w:pStyle w:val="Heading2"/>
        <w:ind w:firstLine="0"/>
        <w:rPr>
          <w:rFonts w:asciiTheme="minorHAnsi" w:hAnsiTheme="minorHAnsi" w:cstheme="minorHAnsi"/>
          <w:b/>
          <w:bCs/>
          <w:color w:val="006634"/>
        </w:rPr>
      </w:pPr>
      <w:bookmarkStart w:id="235" w:name="_Toc210895747"/>
      <w:r w:rsidRPr="00F95ECF">
        <w:rPr>
          <w:rFonts w:asciiTheme="minorHAnsi" w:hAnsiTheme="minorHAnsi" w:cstheme="minorHAnsi"/>
          <w:b/>
          <w:bCs/>
          <w:color w:val="006634"/>
        </w:rPr>
        <w:t xml:space="preserve">VII.1.3. </w:t>
      </w:r>
      <w:r w:rsidR="00C11335" w:rsidRPr="00F95ECF">
        <w:rPr>
          <w:rFonts w:asciiTheme="minorHAnsi" w:hAnsiTheme="minorHAnsi" w:cstheme="minorHAnsi"/>
          <w:b/>
          <w:bCs/>
          <w:color w:val="006634"/>
        </w:rPr>
        <w:t xml:space="preserve">Mrtvo </w:t>
      </w:r>
      <w:r w:rsidR="00634DC2" w:rsidRPr="00F95ECF">
        <w:rPr>
          <w:rFonts w:asciiTheme="minorHAnsi" w:hAnsiTheme="minorHAnsi" w:cstheme="minorHAnsi"/>
          <w:b/>
          <w:bCs/>
          <w:color w:val="006634"/>
        </w:rPr>
        <w:t>drvo / stojeće i ležeće</w:t>
      </w:r>
      <w:bookmarkEnd w:id="235"/>
    </w:p>
    <w:p w14:paraId="56417F54" w14:textId="77777777" w:rsidR="00C57D7F" w:rsidRPr="00F95ECF" w:rsidRDefault="00C57D7F" w:rsidP="00F95ECF">
      <w:pPr>
        <w:ind w:firstLine="0"/>
        <w:rPr>
          <w:rFonts w:asciiTheme="minorHAnsi" w:eastAsia="Times New Roman" w:hAnsiTheme="minorHAnsi" w:cstheme="minorHAnsi"/>
          <w:bCs/>
          <w:sz w:val="22"/>
          <w:szCs w:val="24"/>
        </w:rPr>
      </w:pPr>
      <w:r w:rsidRPr="00F95ECF">
        <w:rPr>
          <w:rFonts w:asciiTheme="minorHAnsi" w:eastAsia="Times New Roman" w:hAnsiTheme="minorHAnsi" w:cstheme="minorHAnsi"/>
          <w:bCs/>
          <w:sz w:val="22"/>
          <w:szCs w:val="24"/>
        </w:rPr>
        <w:t xml:space="preserve">Procjena mrtve drvne mase na području ciljnih stanišnih tipova napravljena je prema metodi koja je propisana Pravilnikom o uređivanju šuma. Na promjernim plohama izmjerena je samo suha drvna masa suhih dubećih ili ležećih stabala debljih od 10 cm u prsnom promjeru. </w:t>
      </w:r>
    </w:p>
    <w:p w14:paraId="442BFB1F" w14:textId="2C23698C" w:rsidR="00C57D7F" w:rsidRDefault="00C57D7F" w:rsidP="00F95ECF">
      <w:pPr>
        <w:ind w:firstLine="0"/>
        <w:rPr>
          <w:rFonts w:asciiTheme="minorHAnsi" w:eastAsia="Times New Roman" w:hAnsiTheme="minorHAnsi" w:cstheme="minorHAnsi"/>
          <w:bCs/>
          <w:sz w:val="22"/>
          <w:szCs w:val="24"/>
        </w:rPr>
      </w:pPr>
      <w:r w:rsidRPr="00F95ECF">
        <w:rPr>
          <w:rFonts w:asciiTheme="minorHAnsi" w:eastAsia="Times New Roman" w:hAnsiTheme="minorHAnsi" w:cstheme="minorHAnsi"/>
          <w:bCs/>
          <w:sz w:val="22"/>
          <w:szCs w:val="24"/>
        </w:rPr>
        <w:t xml:space="preserve">U tablici </w:t>
      </w:r>
      <w:r w:rsidR="00F23C8E">
        <w:rPr>
          <w:rFonts w:asciiTheme="minorHAnsi" w:eastAsia="Times New Roman" w:hAnsiTheme="minorHAnsi" w:cstheme="minorHAnsi"/>
          <w:bCs/>
          <w:sz w:val="22"/>
          <w:szCs w:val="24"/>
        </w:rPr>
        <w:t>40</w:t>
      </w:r>
      <w:r w:rsidRPr="00F95ECF">
        <w:rPr>
          <w:rFonts w:asciiTheme="minorHAnsi" w:eastAsia="Times New Roman" w:hAnsiTheme="minorHAnsi" w:cstheme="minorHAnsi"/>
          <w:bCs/>
          <w:sz w:val="22"/>
          <w:szCs w:val="24"/>
        </w:rPr>
        <w:t>. prikazana je količina mrtve drvne mase po debljinskim razredima na području stanišnog tipa</w:t>
      </w:r>
      <w:r w:rsidR="00F95ECF" w:rsidRPr="00F95ECF">
        <w:rPr>
          <w:rFonts w:asciiTheme="minorHAnsi" w:eastAsia="Times New Roman" w:hAnsiTheme="minorHAnsi" w:cstheme="minorHAnsi"/>
          <w:bCs/>
          <w:sz w:val="22"/>
          <w:szCs w:val="24"/>
        </w:rPr>
        <w:t xml:space="preserve"> 9340 Vazdazelene šume česmine (</w:t>
      </w:r>
      <w:r w:rsidR="00F95ECF" w:rsidRPr="00F95ECF">
        <w:rPr>
          <w:rFonts w:asciiTheme="minorHAnsi" w:eastAsia="Times New Roman" w:hAnsiTheme="minorHAnsi" w:cstheme="minorHAnsi"/>
          <w:bCs/>
          <w:i/>
          <w:iCs/>
          <w:sz w:val="22"/>
          <w:szCs w:val="24"/>
        </w:rPr>
        <w:t>Quercus ilex</w:t>
      </w:r>
      <w:r w:rsidR="00F95ECF" w:rsidRPr="00F95ECF">
        <w:rPr>
          <w:rFonts w:asciiTheme="minorHAnsi" w:eastAsia="Times New Roman" w:hAnsiTheme="minorHAnsi" w:cstheme="minorHAnsi"/>
          <w:bCs/>
          <w:sz w:val="22"/>
          <w:szCs w:val="24"/>
        </w:rPr>
        <w:t>)</w:t>
      </w:r>
      <w:r w:rsidRPr="00F95ECF">
        <w:rPr>
          <w:rFonts w:asciiTheme="minorHAnsi" w:eastAsia="Times New Roman" w:hAnsiTheme="minorHAnsi" w:cstheme="minorHAnsi"/>
          <w:bCs/>
          <w:sz w:val="22"/>
          <w:szCs w:val="24"/>
        </w:rPr>
        <w:t>.</w:t>
      </w:r>
    </w:p>
    <w:p w14:paraId="0796DD8C" w14:textId="77777777" w:rsidR="00F95ECF" w:rsidRPr="00F95ECF" w:rsidRDefault="00F95ECF" w:rsidP="00F95ECF">
      <w:pPr>
        <w:ind w:firstLine="0"/>
        <w:rPr>
          <w:rFonts w:asciiTheme="minorHAnsi" w:eastAsia="Times New Roman" w:hAnsiTheme="minorHAnsi" w:cstheme="minorHAnsi"/>
          <w:bCs/>
          <w:sz w:val="22"/>
          <w:szCs w:val="24"/>
        </w:rPr>
      </w:pPr>
    </w:p>
    <w:p w14:paraId="664DA69B" w14:textId="1576E09C" w:rsidR="00C57D7F" w:rsidRPr="00F95ECF" w:rsidRDefault="00C57D7F" w:rsidP="00F95ECF">
      <w:pPr>
        <w:pStyle w:val="Caption"/>
        <w:keepNext/>
        <w:spacing w:before="120" w:after="120"/>
        <w:ind w:firstLine="0"/>
        <w:rPr>
          <w:rFonts w:asciiTheme="minorHAnsi" w:eastAsia="Times New Roman" w:hAnsiTheme="minorHAnsi" w:cstheme="minorHAnsi"/>
          <w:sz w:val="20"/>
          <w:szCs w:val="20"/>
        </w:rPr>
      </w:pPr>
      <w:r w:rsidRPr="00F95ECF">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40</w:t>
      </w:r>
      <w:r w:rsidRPr="00F95ECF">
        <w:rPr>
          <w:rFonts w:asciiTheme="minorHAnsi" w:eastAsia="Times New Roman" w:hAnsiTheme="minorHAnsi" w:cstheme="minorHAnsi"/>
          <w:b/>
          <w:i w:val="0"/>
          <w:iCs w:val="0"/>
          <w:sz w:val="20"/>
          <w:szCs w:val="20"/>
        </w:rPr>
        <w:t>.</w:t>
      </w:r>
      <w:r w:rsidRPr="00F95ECF">
        <w:rPr>
          <w:rFonts w:asciiTheme="minorHAnsi" w:eastAsia="Times New Roman" w:hAnsiTheme="minorHAnsi" w:cstheme="minorHAnsi"/>
          <w:sz w:val="20"/>
          <w:szCs w:val="20"/>
        </w:rPr>
        <w:t xml:space="preserve"> Drvna zaliha cijelih odumrlih stabala ciljnog stanišnog tipa </w:t>
      </w:r>
      <w:r w:rsidR="00F95ECF" w:rsidRPr="00F95ECF">
        <w:rPr>
          <w:rFonts w:asciiTheme="minorHAnsi" w:eastAsia="Times New Roman" w:hAnsiTheme="minorHAnsi" w:cstheme="minorHAnsi"/>
          <w:sz w:val="20"/>
          <w:szCs w:val="20"/>
        </w:rPr>
        <w:t>9340 Vazdazelene šume česmine (Quercus ilex)</w:t>
      </w:r>
    </w:p>
    <w:tbl>
      <w:tblPr>
        <w:tblW w:w="0" w:type="auto"/>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60" w:type="dxa"/>
          <w:right w:w="60" w:type="dxa"/>
        </w:tblCellMar>
        <w:tblLook w:val="04A0" w:firstRow="1" w:lastRow="0" w:firstColumn="1" w:lastColumn="0" w:noHBand="0" w:noVBand="1"/>
      </w:tblPr>
      <w:tblGrid>
        <w:gridCol w:w="1419"/>
        <w:gridCol w:w="801"/>
        <w:gridCol w:w="709"/>
        <w:gridCol w:w="709"/>
        <w:gridCol w:w="592"/>
        <w:gridCol w:w="660"/>
        <w:gridCol w:w="615"/>
      </w:tblGrid>
      <w:tr w:rsidR="00C57D7F" w:rsidRPr="00F95ECF" w14:paraId="1037C707" w14:textId="77777777" w:rsidTr="00B06440">
        <w:trPr>
          <w:cantSplit/>
          <w:jc w:val="center"/>
        </w:trPr>
        <w:tc>
          <w:tcPr>
            <w:tcW w:w="1419" w:type="dxa"/>
            <w:vMerge w:val="restart"/>
            <w:tcBorders>
              <w:top w:val="single" w:sz="12" w:space="0" w:color="006600"/>
              <w:left w:val="single" w:sz="12" w:space="0" w:color="006600"/>
              <w:bottom w:val="single" w:sz="6" w:space="0" w:color="006600"/>
              <w:right w:val="single" w:sz="6" w:space="0" w:color="006600"/>
            </w:tcBorders>
            <w:vAlign w:val="center"/>
            <w:hideMark/>
          </w:tcPr>
          <w:p w14:paraId="4BFD7A0D"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Debljinski razredi</w:t>
            </w:r>
          </w:p>
        </w:tc>
        <w:tc>
          <w:tcPr>
            <w:tcW w:w="801" w:type="dxa"/>
            <w:vMerge w:val="restart"/>
            <w:tcBorders>
              <w:top w:val="single" w:sz="12" w:space="0" w:color="006600"/>
              <w:left w:val="single" w:sz="6" w:space="0" w:color="006600"/>
              <w:bottom w:val="single" w:sz="6" w:space="0" w:color="006600"/>
              <w:right w:val="single" w:sz="6" w:space="0" w:color="006600"/>
            </w:tcBorders>
            <w:vAlign w:val="center"/>
            <w:hideMark/>
          </w:tcPr>
          <w:p w14:paraId="56401438"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Površina</w:t>
            </w:r>
          </w:p>
        </w:tc>
        <w:tc>
          <w:tcPr>
            <w:tcW w:w="3285" w:type="dxa"/>
            <w:gridSpan w:val="5"/>
            <w:tcBorders>
              <w:top w:val="single" w:sz="12" w:space="0" w:color="006600"/>
              <w:left w:val="single" w:sz="6" w:space="0" w:color="006600"/>
              <w:bottom w:val="single" w:sz="6" w:space="0" w:color="006600"/>
              <w:right w:val="single" w:sz="12" w:space="0" w:color="006600"/>
            </w:tcBorders>
            <w:vAlign w:val="center"/>
            <w:hideMark/>
          </w:tcPr>
          <w:p w14:paraId="73549DD4"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Drvna zaliha</w:t>
            </w:r>
          </w:p>
        </w:tc>
      </w:tr>
      <w:tr w:rsidR="00C57D7F" w:rsidRPr="00F95ECF" w14:paraId="505E2768" w14:textId="77777777" w:rsidTr="00B06440">
        <w:trPr>
          <w:cantSplit/>
          <w:jc w:val="center"/>
        </w:trPr>
        <w:tc>
          <w:tcPr>
            <w:tcW w:w="1419" w:type="dxa"/>
            <w:vMerge/>
            <w:tcBorders>
              <w:top w:val="single" w:sz="12" w:space="0" w:color="006600"/>
              <w:left w:val="single" w:sz="12" w:space="0" w:color="006600"/>
              <w:bottom w:val="single" w:sz="6" w:space="0" w:color="006600"/>
              <w:right w:val="single" w:sz="6" w:space="0" w:color="006600"/>
            </w:tcBorders>
            <w:vAlign w:val="center"/>
            <w:hideMark/>
          </w:tcPr>
          <w:p w14:paraId="46DB1881" w14:textId="77777777" w:rsidR="00C57D7F" w:rsidRPr="00F95ECF" w:rsidRDefault="00C57D7F" w:rsidP="00C57D7F">
            <w:pPr>
              <w:spacing w:before="0" w:after="0" w:line="240" w:lineRule="auto"/>
              <w:ind w:firstLine="0"/>
              <w:jc w:val="left"/>
              <w:rPr>
                <w:rFonts w:asciiTheme="minorHAnsi" w:eastAsia="Times New Roman" w:hAnsiTheme="minorHAnsi" w:cstheme="minorHAnsi"/>
                <w:b/>
                <w:bCs/>
                <w:sz w:val="18"/>
                <w:szCs w:val="18"/>
              </w:rPr>
            </w:pPr>
          </w:p>
        </w:tc>
        <w:tc>
          <w:tcPr>
            <w:tcW w:w="801" w:type="dxa"/>
            <w:vMerge/>
            <w:tcBorders>
              <w:top w:val="single" w:sz="12" w:space="0" w:color="006600"/>
              <w:left w:val="single" w:sz="6" w:space="0" w:color="006600"/>
              <w:bottom w:val="single" w:sz="6" w:space="0" w:color="006600"/>
              <w:right w:val="single" w:sz="6" w:space="0" w:color="006600"/>
            </w:tcBorders>
            <w:vAlign w:val="center"/>
            <w:hideMark/>
          </w:tcPr>
          <w:p w14:paraId="5E47F935" w14:textId="77777777" w:rsidR="00C57D7F" w:rsidRPr="00F95ECF" w:rsidRDefault="00C57D7F" w:rsidP="00C57D7F">
            <w:pPr>
              <w:spacing w:before="0" w:after="0" w:line="240" w:lineRule="auto"/>
              <w:ind w:firstLine="0"/>
              <w:jc w:val="left"/>
              <w:rPr>
                <w:rFonts w:asciiTheme="minorHAnsi" w:eastAsia="Times New Roman" w:hAnsiTheme="minorHAnsi" w:cstheme="minorHAnsi"/>
                <w:b/>
                <w:bCs/>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center"/>
            <w:hideMark/>
          </w:tcPr>
          <w:p w14:paraId="0A30591F"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10-30 cm</w:t>
            </w:r>
          </w:p>
        </w:tc>
        <w:tc>
          <w:tcPr>
            <w:tcW w:w="709" w:type="dxa"/>
            <w:tcBorders>
              <w:top w:val="single" w:sz="6" w:space="0" w:color="006600"/>
              <w:left w:val="single" w:sz="6" w:space="0" w:color="006600"/>
              <w:bottom w:val="single" w:sz="6" w:space="0" w:color="006600"/>
              <w:right w:val="single" w:sz="6" w:space="0" w:color="006600"/>
            </w:tcBorders>
            <w:vAlign w:val="center"/>
            <w:hideMark/>
          </w:tcPr>
          <w:p w14:paraId="7BD7BF31"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30-50 cm</w:t>
            </w:r>
          </w:p>
        </w:tc>
        <w:tc>
          <w:tcPr>
            <w:tcW w:w="592" w:type="dxa"/>
            <w:tcBorders>
              <w:top w:val="single" w:sz="6" w:space="0" w:color="006600"/>
              <w:left w:val="single" w:sz="6" w:space="0" w:color="006600"/>
              <w:bottom w:val="single" w:sz="6" w:space="0" w:color="006600"/>
              <w:right w:val="single" w:sz="6" w:space="0" w:color="006600"/>
            </w:tcBorders>
            <w:vAlign w:val="center"/>
            <w:hideMark/>
          </w:tcPr>
          <w:p w14:paraId="1ECEBF34"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&gt;50 cm</w:t>
            </w:r>
          </w:p>
        </w:tc>
        <w:tc>
          <w:tcPr>
            <w:tcW w:w="1275" w:type="dxa"/>
            <w:gridSpan w:val="2"/>
            <w:tcBorders>
              <w:top w:val="single" w:sz="6" w:space="0" w:color="006600"/>
              <w:left w:val="single" w:sz="6" w:space="0" w:color="006600"/>
              <w:bottom w:val="single" w:sz="6" w:space="0" w:color="006600"/>
              <w:right w:val="single" w:sz="12" w:space="0" w:color="006600"/>
            </w:tcBorders>
            <w:vAlign w:val="center"/>
            <w:hideMark/>
          </w:tcPr>
          <w:p w14:paraId="7C89DFDD"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Ukupno</w:t>
            </w:r>
          </w:p>
        </w:tc>
      </w:tr>
      <w:tr w:rsidR="00C57D7F" w:rsidRPr="00F95ECF" w14:paraId="49DF1613" w14:textId="77777777" w:rsidTr="00B06440">
        <w:trPr>
          <w:cantSplit/>
          <w:jc w:val="center"/>
        </w:trPr>
        <w:tc>
          <w:tcPr>
            <w:tcW w:w="1419" w:type="dxa"/>
            <w:tcBorders>
              <w:top w:val="single" w:sz="6" w:space="0" w:color="006600"/>
              <w:left w:val="single" w:sz="12" w:space="0" w:color="006600"/>
              <w:bottom w:val="single" w:sz="12" w:space="0" w:color="006600"/>
              <w:right w:val="single" w:sz="6" w:space="0" w:color="006600"/>
            </w:tcBorders>
            <w:vAlign w:val="center"/>
            <w:hideMark/>
          </w:tcPr>
          <w:p w14:paraId="471AA004"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Vrsta drveća</w:t>
            </w:r>
          </w:p>
        </w:tc>
        <w:tc>
          <w:tcPr>
            <w:tcW w:w="801" w:type="dxa"/>
            <w:tcBorders>
              <w:top w:val="single" w:sz="6" w:space="0" w:color="006600"/>
              <w:left w:val="single" w:sz="6" w:space="0" w:color="006600"/>
              <w:bottom w:val="single" w:sz="12" w:space="0" w:color="006600"/>
              <w:right w:val="single" w:sz="6" w:space="0" w:color="006600"/>
            </w:tcBorders>
            <w:vAlign w:val="center"/>
          </w:tcPr>
          <w:p w14:paraId="63798E1F"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p>
        </w:tc>
        <w:tc>
          <w:tcPr>
            <w:tcW w:w="2670" w:type="dxa"/>
            <w:gridSpan w:val="4"/>
            <w:tcBorders>
              <w:top w:val="single" w:sz="6" w:space="0" w:color="006600"/>
              <w:left w:val="single" w:sz="6" w:space="0" w:color="006600"/>
              <w:bottom w:val="single" w:sz="12" w:space="0" w:color="006600"/>
              <w:right w:val="single" w:sz="6" w:space="0" w:color="006600"/>
            </w:tcBorders>
            <w:vAlign w:val="center"/>
            <w:hideMark/>
          </w:tcPr>
          <w:p w14:paraId="494E1ED7"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m</w:t>
            </w:r>
            <w:r w:rsidRPr="00F95ECF">
              <w:rPr>
                <w:rFonts w:asciiTheme="minorHAnsi" w:eastAsia="Times New Roman" w:hAnsiTheme="minorHAnsi" w:cstheme="minorHAnsi"/>
                <w:b/>
                <w:bCs/>
                <w:sz w:val="18"/>
                <w:szCs w:val="18"/>
                <w:vertAlign w:val="superscript"/>
              </w:rPr>
              <w:t>3</w:t>
            </w:r>
          </w:p>
        </w:tc>
        <w:tc>
          <w:tcPr>
            <w:tcW w:w="615" w:type="dxa"/>
            <w:tcBorders>
              <w:top w:val="single" w:sz="6" w:space="0" w:color="006600"/>
              <w:left w:val="single" w:sz="6" w:space="0" w:color="006600"/>
              <w:bottom w:val="single" w:sz="12" w:space="0" w:color="006600"/>
              <w:right w:val="single" w:sz="12" w:space="0" w:color="006600"/>
            </w:tcBorders>
            <w:vAlign w:val="center"/>
            <w:hideMark/>
          </w:tcPr>
          <w:p w14:paraId="5502074E" w14:textId="77777777" w:rsidR="00C57D7F" w:rsidRPr="00F95ECF" w:rsidRDefault="00C57D7F" w:rsidP="00C57D7F">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m</w:t>
            </w:r>
            <w:r w:rsidRPr="00F95ECF">
              <w:rPr>
                <w:rFonts w:asciiTheme="minorHAnsi" w:eastAsia="Times New Roman" w:hAnsiTheme="minorHAnsi" w:cstheme="minorHAnsi"/>
                <w:b/>
                <w:bCs/>
                <w:sz w:val="18"/>
                <w:szCs w:val="18"/>
                <w:vertAlign w:val="superscript"/>
              </w:rPr>
              <w:t>3</w:t>
            </w:r>
            <w:r w:rsidRPr="00F95ECF">
              <w:rPr>
                <w:rFonts w:asciiTheme="minorHAnsi" w:eastAsia="Times New Roman" w:hAnsiTheme="minorHAnsi" w:cstheme="minorHAnsi"/>
                <w:b/>
                <w:bCs/>
                <w:sz w:val="18"/>
                <w:szCs w:val="18"/>
              </w:rPr>
              <w:t>/ha</w:t>
            </w:r>
          </w:p>
        </w:tc>
      </w:tr>
      <w:tr w:rsidR="00F95ECF" w:rsidRPr="00F95ECF" w14:paraId="6DC1A714" w14:textId="77777777" w:rsidTr="005C6F1D">
        <w:trPr>
          <w:cantSplit/>
          <w:jc w:val="center"/>
        </w:trPr>
        <w:tc>
          <w:tcPr>
            <w:tcW w:w="1419" w:type="dxa"/>
            <w:tcBorders>
              <w:top w:val="single" w:sz="12" w:space="0" w:color="006600"/>
              <w:left w:val="single" w:sz="12" w:space="0" w:color="006600"/>
              <w:bottom w:val="single" w:sz="6" w:space="0" w:color="006600"/>
              <w:right w:val="single" w:sz="6" w:space="0" w:color="006600"/>
            </w:tcBorders>
            <w:vAlign w:val="bottom"/>
            <w:hideMark/>
          </w:tcPr>
          <w:p w14:paraId="0E5EAF79" w14:textId="04A32E30" w:rsidR="00F95ECF" w:rsidRPr="00F95ECF" w:rsidRDefault="00F95ECF" w:rsidP="00F95ECF">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Hrast crnika</w:t>
            </w:r>
          </w:p>
        </w:tc>
        <w:tc>
          <w:tcPr>
            <w:tcW w:w="801" w:type="dxa"/>
            <w:vMerge w:val="restart"/>
            <w:tcBorders>
              <w:top w:val="single" w:sz="12" w:space="0" w:color="006600"/>
              <w:left w:val="single" w:sz="6" w:space="0" w:color="006600"/>
              <w:right w:val="single" w:sz="6" w:space="0" w:color="006600"/>
            </w:tcBorders>
          </w:tcPr>
          <w:p w14:paraId="617E5CE4" w14:textId="77777777"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47BE8FE9" w14:textId="135A1D63"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2</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74A3CBDC" w14:textId="03261FB5"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592" w:type="dxa"/>
            <w:tcBorders>
              <w:top w:val="single" w:sz="12" w:space="0" w:color="006600"/>
              <w:left w:val="single" w:sz="6" w:space="0" w:color="006600"/>
              <w:bottom w:val="single" w:sz="6" w:space="0" w:color="006600"/>
              <w:right w:val="single" w:sz="6" w:space="0" w:color="006600"/>
            </w:tcBorders>
            <w:vAlign w:val="bottom"/>
            <w:hideMark/>
          </w:tcPr>
          <w:p w14:paraId="4AD0BE8B" w14:textId="689B13D4"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660" w:type="dxa"/>
            <w:tcBorders>
              <w:top w:val="single" w:sz="12" w:space="0" w:color="006600"/>
              <w:left w:val="single" w:sz="6" w:space="0" w:color="006600"/>
              <w:bottom w:val="single" w:sz="6" w:space="0" w:color="006600"/>
              <w:right w:val="single" w:sz="6" w:space="0" w:color="006600"/>
            </w:tcBorders>
            <w:vAlign w:val="bottom"/>
            <w:hideMark/>
          </w:tcPr>
          <w:p w14:paraId="452AABA5" w14:textId="6B3A6AB3"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2</w:t>
            </w:r>
          </w:p>
        </w:tc>
        <w:tc>
          <w:tcPr>
            <w:tcW w:w="615" w:type="dxa"/>
            <w:tcBorders>
              <w:top w:val="single" w:sz="12" w:space="0" w:color="006600"/>
              <w:left w:val="single" w:sz="6" w:space="0" w:color="006600"/>
              <w:bottom w:val="single" w:sz="6" w:space="0" w:color="006600"/>
              <w:right w:val="single" w:sz="12" w:space="0" w:color="006600"/>
            </w:tcBorders>
            <w:vAlign w:val="bottom"/>
            <w:hideMark/>
          </w:tcPr>
          <w:p w14:paraId="1107A7EB" w14:textId="44194291"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0,08</w:t>
            </w:r>
          </w:p>
        </w:tc>
      </w:tr>
      <w:tr w:rsidR="00F95ECF" w:rsidRPr="00F95ECF" w14:paraId="0E208F67" w14:textId="77777777" w:rsidTr="005C6F1D">
        <w:trPr>
          <w:cantSplit/>
          <w:jc w:val="center"/>
        </w:trPr>
        <w:tc>
          <w:tcPr>
            <w:tcW w:w="1419" w:type="dxa"/>
            <w:tcBorders>
              <w:top w:val="single" w:sz="6" w:space="0" w:color="006600"/>
              <w:left w:val="single" w:sz="12" w:space="0" w:color="006600"/>
              <w:bottom w:val="single" w:sz="6" w:space="0" w:color="006600"/>
              <w:right w:val="single" w:sz="6" w:space="0" w:color="006600"/>
            </w:tcBorders>
            <w:vAlign w:val="bottom"/>
            <w:hideMark/>
          </w:tcPr>
          <w:p w14:paraId="393399C2" w14:textId="52E9C51A" w:rsidR="00F95ECF" w:rsidRPr="00F95ECF" w:rsidRDefault="00F95ECF" w:rsidP="00F95ECF">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Tvrda bjelogorica</w:t>
            </w:r>
          </w:p>
        </w:tc>
        <w:tc>
          <w:tcPr>
            <w:tcW w:w="801" w:type="dxa"/>
            <w:vMerge/>
            <w:tcBorders>
              <w:left w:val="single" w:sz="6" w:space="0" w:color="006600"/>
              <w:right w:val="single" w:sz="6" w:space="0" w:color="006600"/>
            </w:tcBorders>
          </w:tcPr>
          <w:p w14:paraId="0B9E8C1C" w14:textId="77777777"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5C71BF79" w14:textId="181B8EBE"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12CB72BB" w14:textId="743FCF3C"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592" w:type="dxa"/>
            <w:tcBorders>
              <w:top w:val="single" w:sz="6" w:space="0" w:color="006600"/>
              <w:left w:val="single" w:sz="6" w:space="0" w:color="006600"/>
              <w:bottom w:val="single" w:sz="6" w:space="0" w:color="006600"/>
              <w:right w:val="single" w:sz="6" w:space="0" w:color="006600"/>
            </w:tcBorders>
            <w:vAlign w:val="bottom"/>
            <w:hideMark/>
          </w:tcPr>
          <w:p w14:paraId="21FD2762" w14:textId="4EFE2430"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660" w:type="dxa"/>
            <w:tcBorders>
              <w:top w:val="single" w:sz="6" w:space="0" w:color="006600"/>
              <w:left w:val="single" w:sz="6" w:space="0" w:color="006600"/>
              <w:bottom w:val="single" w:sz="6" w:space="0" w:color="006600"/>
              <w:right w:val="single" w:sz="6" w:space="0" w:color="006600"/>
            </w:tcBorders>
            <w:vAlign w:val="bottom"/>
            <w:hideMark/>
          </w:tcPr>
          <w:p w14:paraId="07DC9DF7" w14:textId="06BF14CA"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615" w:type="dxa"/>
            <w:tcBorders>
              <w:top w:val="single" w:sz="6" w:space="0" w:color="006600"/>
              <w:left w:val="single" w:sz="6" w:space="0" w:color="006600"/>
              <w:bottom w:val="single" w:sz="6" w:space="0" w:color="006600"/>
              <w:right w:val="single" w:sz="12" w:space="0" w:color="006600"/>
            </w:tcBorders>
            <w:vAlign w:val="bottom"/>
            <w:hideMark/>
          </w:tcPr>
          <w:p w14:paraId="35A4CB85" w14:textId="6B8D4A91"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0,00</w:t>
            </w:r>
          </w:p>
        </w:tc>
      </w:tr>
      <w:tr w:rsidR="00F95ECF" w:rsidRPr="00F95ECF" w14:paraId="1CA0D0F4" w14:textId="77777777" w:rsidTr="005C6F1D">
        <w:trPr>
          <w:cantSplit/>
          <w:jc w:val="center"/>
        </w:trPr>
        <w:tc>
          <w:tcPr>
            <w:tcW w:w="1419" w:type="dxa"/>
            <w:tcBorders>
              <w:top w:val="single" w:sz="6" w:space="0" w:color="006600"/>
              <w:left w:val="single" w:sz="12" w:space="0" w:color="006600"/>
              <w:bottom w:val="single" w:sz="6" w:space="0" w:color="006600"/>
              <w:right w:val="single" w:sz="6" w:space="0" w:color="006600"/>
            </w:tcBorders>
            <w:vAlign w:val="bottom"/>
            <w:hideMark/>
          </w:tcPr>
          <w:p w14:paraId="122A0CFB" w14:textId="1B245F6D" w:rsidR="00F95ECF" w:rsidRPr="00F95ECF" w:rsidRDefault="00F95ECF" w:rsidP="00F95ECF">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Alepski bor</w:t>
            </w:r>
          </w:p>
        </w:tc>
        <w:tc>
          <w:tcPr>
            <w:tcW w:w="801" w:type="dxa"/>
            <w:vMerge/>
            <w:tcBorders>
              <w:left w:val="single" w:sz="6" w:space="0" w:color="006600"/>
              <w:right w:val="single" w:sz="6" w:space="0" w:color="006600"/>
            </w:tcBorders>
          </w:tcPr>
          <w:p w14:paraId="7240B340" w14:textId="77777777"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372995B0" w14:textId="26729DEE"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32</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51604918" w14:textId="1C5F80E0"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592" w:type="dxa"/>
            <w:tcBorders>
              <w:top w:val="single" w:sz="6" w:space="0" w:color="006600"/>
              <w:left w:val="single" w:sz="6" w:space="0" w:color="006600"/>
              <w:bottom w:val="single" w:sz="6" w:space="0" w:color="006600"/>
              <w:right w:val="single" w:sz="6" w:space="0" w:color="006600"/>
            </w:tcBorders>
            <w:vAlign w:val="bottom"/>
            <w:hideMark/>
          </w:tcPr>
          <w:p w14:paraId="75E0F47C" w14:textId="16DFE0BA"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660" w:type="dxa"/>
            <w:tcBorders>
              <w:top w:val="single" w:sz="6" w:space="0" w:color="006600"/>
              <w:left w:val="single" w:sz="6" w:space="0" w:color="006600"/>
              <w:bottom w:val="single" w:sz="6" w:space="0" w:color="006600"/>
              <w:right w:val="single" w:sz="6" w:space="0" w:color="006600"/>
            </w:tcBorders>
            <w:vAlign w:val="bottom"/>
            <w:hideMark/>
          </w:tcPr>
          <w:p w14:paraId="52101FEC" w14:textId="5ED2ED5D"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32</w:t>
            </w:r>
          </w:p>
        </w:tc>
        <w:tc>
          <w:tcPr>
            <w:tcW w:w="615" w:type="dxa"/>
            <w:tcBorders>
              <w:top w:val="single" w:sz="6" w:space="0" w:color="006600"/>
              <w:left w:val="single" w:sz="6" w:space="0" w:color="006600"/>
              <w:bottom w:val="single" w:sz="6" w:space="0" w:color="006600"/>
              <w:right w:val="single" w:sz="12" w:space="0" w:color="006600"/>
            </w:tcBorders>
            <w:vAlign w:val="bottom"/>
            <w:hideMark/>
          </w:tcPr>
          <w:p w14:paraId="4FA589B5" w14:textId="6F30AFF0"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1,22</w:t>
            </w:r>
          </w:p>
        </w:tc>
      </w:tr>
      <w:tr w:rsidR="00F95ECF" w:rsidRPr="00F95ECF" w14:paraId="0BB2CE7E" w14:textId="77777777" w:rsidTr="005C6F1D">
        <w:trPr>
          <w:cantSplit/>
          <w:jc w:val="center"/>
        </w:trPr>
        <w:tc>
          <w:tcPr>
            <w:tcW w:w="1419" w:type="dxa"/>
            <w:tcBorders>
              <w:top w:val="single" w:sz="6" w:space="0" w:color="006600"/>
              <w:left w:val="single" w:sz="12" w:space="0" w:color="006600"/>
              <w:bottom w:val="single" w:sz="12" w:space="0" w:color="006600"/>
              <w:right w:val="single" w:sz="6" w:space="0" w:color="006600"/>
            </w:tcBorders>
            <w:vAlign w:val="bottom"/>
            <w:hideMark/>
          </w:tcPr>
          <w:p w14:paraId="607CDF34" w14:textId="4EF402F4" w:rsidR="00F95ECF" w:rsidRPr="00F95ECF" w:rsidRDefault="00F95ECF" w:rsidP="00F95ECF">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Obični čempres</w:t>
            </w:r>
          </w:p>
        </w:tc>
        <w:tc>
          <w:tcPr>
            <w:tcW w:w="801" w:type="dxa"/>
            <w:vMerge/>
            <w:tcBorders>
              <w:left w:val="single" w:sz="6" w:space="0" w:color="006600"/>
              <w:bottom w:val="single" w:sz="12" w:space="0" w:color="006600"/>
              <w:right w:val="single" w:sz="6" w:space="0" w:color="006600"/>
            </w:tcBorders>
          </w:tcPr>
          <w:p w14:paraId="318BC16E" w14:textId="77777777"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12" w:space="0" w:color="006600"/>
              <w:right w:val="single" w:sz="6" w:space="0" w:color="006600"/>
            </w:tcBorders>
            <w:vAlign w:val="bottom"/>
            <w:hideMark/>
          </w:tcPr>
          <w:p w14:paraId="5988763F" w14:textId="39DA8406"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8</w:t>
            </w:r>
          </w:p>
        </w:tc>
        <w:tc>
          <w:tcPr>
            <w:tcW w:w="709" w:type="dxa"/>
            <w:tcBorders>
              <w:top w:val="single" w:sz="6" w:space="0" w:color="006600"/>
              <w:left w:val="single" w:sz="6" w:space="0" w:color="006600"/>
              <w:bottom w:val="single" w:sz="12" w:space="0" w:color="006600"/>
              <w:right w:val="single" w:sz="6" w:space="0" w:color="006600"/>
            </w:tcBorders>
            <w:vAlign w:val="bottom"/>
            <w:hideMark/>
          </w:tcPr>
          <w:p w14:paraId="632D2E32" w14:textId="0F079B25"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592" w:type="dxa"/>
            <w:tcBorders>
              <w:top w:val="single" w:sz="6" w:space="0" w:color="006600"/>
              <w:left w:val="single" w:sz="6" w:space="0" w:color="006600"/>
              <w:bottom w:val="single" w:sz="12" w:space="0" w:color="006600"/>
              <w:right w:val="single" w:sz="6" w:space="0" w:color="006600"/>
            </w:tcBorders>
            <w:vAlign w:val="bottom"/>
            <w:hideMark/>
          </w:tcPr>
          <w:p w14:paraId="57520FCD" w14:textId="31D7A06D"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w:t>
            </w:r>
          </w:p>
        </w:tc>
        <w:tc>
          <w:tcPr>
            <w:tcW w:w="660" w:type="dxa"/>
            <w:tcBorders>
              <w:top w:val="single" w:sz="6" w:space="0" w:color="006600"/>
              <w:left w:val="single" w:sz="6" w:space="0" w:color="006600"/>
              <w:bottom w:val="single" w:sz="12" w:space="0" w:color="006600"/>
              <w:right w:val="single" w:sz="6" w:space="0" w:color="006600"/>
            </w:tcBorders>
            <w:vAlign w:val="bottom"/>
            <w:hideMark/>
          </w:tcPr>
          <w:p w14:paraId="02350AEF" w14:textId="3832421A"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8</w:t>
            </w:r>
          </w:p>
        </w:tc>
        <w:tc>
          <w:tcPr>
            <w:tcW w:w="615" w:type="dxa"/>
            <w:tcBorders>
              <w:top w:val="single" w:sz="6" w:space="0" w:color="006600"/>
              <w:left w:val="single" w:sz="6" w:space="0" w:color="006600"/>
              <w:bottom w:val="single" w:sz="12" w:space="0" w:color="006600"/>
              <w:right w:val="single" w:sz="12" w:space="0" w:color="006600"/>
            </w:tcBorders>
            <w:vAlign w:val="bottom"/>
            <w:hideMark/>
          </w:tcPr>
          <w:p w14:paraId="47F13609" w14:textId="7B1EA460" w:rsidR="00F95ECF" w:rsidRPr="00F95ECF" w:rsidRDefault="00F95ECF" w:rsidP="00F95ECF">
            <w:pPr>
              <w:keepNext/>
              <w:spacing w:before="0" w:after="0" w:line="240" w:lineRule="auto"/>
              <w:ind w:firstLine="0"/>
              <w:jc w:val="right"/>
              <w:rPr>
                <w:rFonts w:asciiTheme="minorHAnsi" w:eastAsia="Times New Roman" w:hAnsiTheme="minorHAnsi" w:cstheme="minorHAnsi"/>
                <w:sz w:val="18"/>
                <w:szCs w:val="18"/>
              </w:rPr>
            </w:pPr>
            <w:r w:rsidRPr="00F95ECF">
              <w:rPr>
                <w:rFonts w:ascii="Calibri" w:hAnsi="Calibri" w:cs="Calibri"/>
                <w:color w:val="000000"/>
                <w:sz w:val="18"/>
                <w:szCs w:val="18"/>
              </w:rPr>
              <w:t>0,30</w:t>
            </w:r>
          </w:p>
        </w:tc>
      </w:tr>
      <w:tr w:rsidR="00F95ECF" w:rsidRPr="0098314E" w14:paraId="4C51AF49" w14:textId="77777777" w:rsidTr="001A11A8">
        <w:trPr>
          <w:cantSplit/>
          <w:jc w:val="center"/>
        </w:trPr>
        <w:tc>
          <w:tcPr>
            <w:tcW w:w="1419" w:type="dxa"/>
            <w:tcBorders>
              <w:top w:val="single" w:sz="12" w:space="0" w:color="006600"/>
              <w:left w:val="single" w:sz="12" w:space="0" w:color="006600"/>
              <w:bottom w:val="single" w:sz="12" w:space="0" w:color="006600"/>
              <w:right w:val="single" w:sz="6" w:space="0" w:color="006600"/>
            </w:tcBorders>
            <w:hideMark/>
          </w:tcPr>
          <w:p w14:paraId="65A86C5F" w14:textId="77777777" w:rsidR="00F95ECF" w:rsidRPr="00F95ECF" w:rsidRDefault="00F95ECF" w:rsidP="00F95ECF">
            <w:pPr>
              <w:keepNext/>
              <w:spacing w:before="0" w:after="0" w:line="240" w:lineRule="auto"/>
              <w:ind w:firstLine="0"/>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Ukupno</w:t>
            </w:r>
          </w:p>
        </w:tc>
        <w:tc>
          <w:tcPr>
            <w:tcW w:w="801" w:type="dxa"/>
            <w:tcBorders>
              <w:top w:val="single" w:sz="12" w:space="0" w:color="006600"/>
              <w:left w:val="single" w:sz="6" w:space="0" w:color="006600"/>
              <w:bottom w:val="single" w:sz="12" w:space="0" w:color="006600"/>
              <w:right w:val="single" w:sz="6" w:space="0" w:color="006600"/>
            </w:tcBorders>
            <w:hideMark/>
          </w:tcPr>
          <w:p w14:paraId="095265FC" w14:textId="09CE9CCF" w:rsidR="00F95ECF" w:rsidRPr="00F95ECF" w:rsidRDefault="00F95ECF" w:rsidP="00F95ECF">
            <w:pPr>
              <w:keepNext/>
              <w:spacing w:before="0" w:after="0" w:line="240" w:lineRule="auto"/>
              <w:ind w:firstLine="0"/>
              <w:jc w:val="right"/>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26,27</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391F367C" w14:textId="2B7884C6" w:rsidR="00F95ECF" w:rsidRPr="00F95ECF" w:rsidRDefault="00F95ECF" w:rsidP="00F95ECF">
            <w:pPr>
              <w:keepNext/>
              <w:spacing w:before="0" w:after="0" w:line="240" w:lineRule="auto"/>
              <w:ind w:firstLine="0"/>
              <w:jc w:val="right"/>
              <w:rPr>
                <w:rFonts w:asciiTheme="minorHAnsi" w:eastAsia="Times New Roman" w:hAnsiTheme="minorHAnsi" w:cstheme="minorHAnsi"/>
                <w:b/>
                <w:bCs/>
                <w:sz w:val="18"/>
                <w:szCs w:val="18"/>
              </w:rPr>
            </w:pPr>
            <w:r w:rsidRPr="00F95ECF">
              <w:rPr>
                <w:rFonts w:ascii="Calibri" w:hAnsi="Calibri" w:cs="Calibri"/>
                <w:b/>
                <w:bCs/>
                <w:color w:val="000000"/>
                <w:sz w:val="18"/>
                <w:szCs w:val="18"/>
              </w:rPr>
              <w:t>42</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7D7A06E3" w14:textId="5B91A43C" w:rsidR="00F95ECF" w:rsidRPr="00F95ECF" w:rsidRDefault="00F95ECF" w:rsidP="00F95ECF">
            <w:pPr>
              <w:keepNext/>
              <w:spacing w:before="0" w:after="0" w:line="240" w:lineRule="auto"/>
              <w:ind w:firstLine="0"/>
              <w:jc w:val="right"/>
              <w:rPr>
                <w:rFonts w:asciiTheme="minorHAnsi" w:eastAsia="Times New Roman" w:hAnsiTheme="minorHAnsi" w:cstheme="minorHAnsi"/>
                <w:b/>
                <w:bCs/>
                <w:sz w:val="18"/>
                <w:szCs w:val="18"/>
              </w:rPr>
            </w:pPr>
            <w:r w:rsidRPr="00F95ECF">
              <w:rPr>
                <w:rFonts w:ascii="Calibri" w:hAnsi="Calibri" w:cs="Calibri"/>
                <w:b/>
                <w:bCs/>
                <w:color w:val="000000"/>
                <w:sz w:val="18"/>
                <w:szCs w:val="18"/>
              </w:rPr>
              <w:t>0</w:t>
            </w:r>
          </w:p>
        </w:tc>
        <w:tc>
          <w:tcPr>
            <w:tcW w:w="592" w:type="dxa"/>
            <w:tcBorders>
              <w:top w:val="single" w:sz="12" w:space="0" w:color="006600"/>
              <w:left w:val="single" w:sz="6" w:space="0" w:color="006600"/>
              <w:bottom w:val="single" w:sz="12" w:space="0" w:color="006600"/>
              <w:right w:val="single" w:sz="6" w:space="0" w:color="006600"/>
            </w:tcBorders>
            <w:vAlign w:val="bottom"/>
            <w:hideMark/>
          </w:tcPr>
          <w:p w14:paraId="4D673C7B" w14:textId="7D567EE4" w:rsidR="00F95ECF" w:rsidRPr="00F95ECF" w:rsidRDefault="00F95ECF" w:rsidP="00F95ECF">
            <w:pPr>
              <w:keepNext/>
              <w:spacing w:before="0" w:after="0" w:line="240" w:lineRule="auto"/>
              <w:ind w:firstLine="0"/>
              <w:jc w:val="right"/>
              <w:rPr>
                <w:rFonts w:asciiTheme="minorHAnsi" w:eastAsia="Times New Roman" w:hAnsiTheme="minorHAnsi" w:cstheme="minorHAnsi"/>
                <w:b/>
                <w:bCs/>
                <w:sz w:val="18"/>
                <w:szCs w:val="18"/>
              </w:rPr>
            </w:pPr>
            <w:r w:rsidRPr="00F95ECF">
              <w:rPr>
                <w:rFonts w:ascii="Calibri" w:hAnsi="Calibri" w:cs="Calibri"/>
                <w:b/>
                <w:bCs/>
                <w:color w:val="000000"/>
                <w:sz w:val="18"/>
                <w:szCs w:val="18"/>
              </w:rPr>
              <w:t>0</w:t>
            </w:r>
          </w:p>
        </w:tc>
        <w:tc>
          <w:tcPr>
            <w:tcW w:w="660" w:type="dxa"/>
            <w:tcBorders>
              <w:top w:val="single" w:sz="12" w:space="0" w:color="006600"/>
              <w:left w:val="single" w:sz="6" w:space="0" w:color="006600"/>
              <w:bottom w:val="single" w:sz="12" w:space="0" w:color="006600"/>
              <w:right w:val="single" w:sz="6" w:space="0" w:color="006600"/>
            </w:tcBorders>
            <w:vAlign w:val="bottom"/>
            <w:hideMark/>
          </w:tcPr>
          <w:p w14:paraId="0C882B01" w14:textId="3E73B4D5" w:rsidR="00F95ECF" w:rsidRPr="00F95ECF" w:rsidRDefault="00F95ECF" w:rsidP="00F95ECF">
            <w:pPr>
              <w:keepNext/>
              <w:spacing w:before="0" w:after="0" w:line="240" w:lineRule="auto"/>
              <w:ind w:firstLine="0"/>
              <w:jc w:val="right"/>
              <w:rPr>
                <w:rFonts w:asciiTheme="minorHAnsi" w:eastAsia="Times New Roman" w:hAnsiTheme="minorHAnsi" w:cstheme="minorHAnsi"/>
                <w:b/>
                <w:bCs/>
                <w:sz w:val="18"/>
                <w:szCs w:val="18"/>
              </w:rPr>
            </w:pPr>
            <w:r w:rsidRPr="00F95ECF">
              <w:rPr>
                <w:rFonts w:ascii="Calibri" w:hAnsi="Calibri" w:cs="Calibri"/>
                <w:b/>
                <w:bCs/>
                <w:color w:val="000000"/>
                <w:sz w:val="18"/>
                <w:szCs w:val="18"/>
              </w:rPr>
              <w:t>42</w:t>
            </w:r>
          </w:p>
        </w:tc>
        <w:tc>
          <w:tcPr>
            <w:tcW w:w="615" w:type="dxa"/>
            <w:tcBorders>
              <w:top w:val="single" w:sz="12" w:space="0" w:color="006600"/>
              <w:left w:val="single" w:sz="6" w:space="0" w:color="006600"/>
              <w:bottom w:val="single" w:sz="12" w:space="0" w:color="006600"/>
              <w:right w:val="single" w:sz="12" w:space="0" w:color="006600"/>
            </w:tcBorders>
            <w:vAlign w:val="bottom"/>
            <w:hideMark/>
          </w:tcPr>
          <w:p w14:paraId="5EE6838D" w14:textId="5CD2435D" w:rsidR="00F95ECF" w:rsidRPr="00F95ECF" w:rsidRDefault="00F95ECF" w:rsidP="00F95ECF">
            <w:pPr>
              <w:keepNext/>
              <w:spacing w:before="0" w:after="0" w:line="240" w:lineRule="auto"/>
              <w:ind w:firstLine="0"/>
              <w:jc w:val="right"/>
              <w:rPr>
                <w:rFonts w:asciiTheme="minorHAnsi" w:eastAsia="Times New Roman" w:hAnsiTheme="minorHAnsi" w:cstheme="minorHAnsi"/>
                <w:b/>
                <w:bCs/>
                <w:sz w:val="18"/>
                <w:szCs w:val="18"/>
              </w:rPr>
            </w:pPr>
            <w:r w:rsidRPr="00F95ECF">
              <w:rPr>
                <w:rFonts w:ascii="Calibri" w:hAnsi="Calibri" w:cs="Calibri"/>
                <w:b/>
                <w:bCs/>
                <w:color w:val="000000"/>
                <w:sz w:val="18"/>
                <w:szCs w:val="18"/>
              </w:rPr>
              <w:t>1,60</w:t>
            </w:r>
          </w:p>
        </w:tc>
      </w:tr>
    </w:tbl>
    <w:p w14:paraId="2C49E10A" w14:textId="77777777" w:rsidR="001E275D" w:rsidRDefault="001E275D" w:rsidP="00F95ECF">
      <w:pPr>
        <w:ind w:firstLine="0"/>
        <w:rPr>
          <w:rFonts w:asciiTheme="minorHAnsi" w:hAnsiTheme="minorHAnsi" w:cstheme="minorHAnsi"/>
          <w:sz w:val="22"/>
          <w:highlight w:val="yellow"/>
        </w:rPr>
      </w:pPr>
    </w:p>
    <w:p w14:paraId="214E7977" w14:textId="7489AD42" w:rsidR="00F95ECF" w:rsidRDefault="00F95ECF" w:rsidP="00F95ECF">
      <w:pPr>
        <w:ind w:firstLine="0"/>
        <w:rPr>
          <w:rFonts w:asciiTheme="minorHAnsi" w:eastAsia="Times New Roman" w:hAnsiTheme="minorHAnsi" w:cstheme="minorHAnsi"/>
          <w:bCs/>
          <w:sz w:val="22"/>
          <w:szCs w:val="24"/>
        </w:rPr>
      </w:pPr>
      <w:r w:rsidRPr="00F95ECF">
        <w:rPr>
          <w:rFonts w:asciiTheme="minorHAnsi" w:eastAsia="Times New Roman" w:hAnsiTheme="minorHAnsi" w:cstheme="minorHAnsi"/>
          <w:bCs/>
          <w:sz w:val="22"/>
          <w:szCs w:val="24"/>
        </w:rPr>
        <w:t xml:space="preserve">U tablici </w:t>
      </w:r>
      <w:r w:rsidR="00F23C8E">
        <w:rPr>
          <w:rFonts w:asciiTheme="minorHAnsi" w:eastAsia="Times New Roman" w:hAnsiTheme="minorHAnsi" w:cstheme="minorHAnsi"/>
          <w:bCs/>
          <w:sz w:val="22"/>
          <w:szCs w:val="24"/>
        </w:rPr>
        <w:t>41</w:t>
      </w:r>
      <w:r w:rsidRPr="00F95ECF">
        <w:rPr>
          <w:rFonts w:asciiTheme="minorHAnsi" w:eastAsia="Times New Roman" w:hAnsiTheme="minorHAnsi" w:cstheme="minorHAnsi"/>
          <w:bCs/>
          <w:sz w:val="22"/>
          <w:szCs w:val="24"/>
        </w:rPr>
        <w:t>. prikazana je količina mrtve drvne mase po debljinskim razredima na području stanišnog tipa 9540 Mediteranske šume endemičnih borova.</w:t>
      </w:r>
    </w:p>
    <w:p w14:paraId="5A969F93" w14:textId="77777777" w:rsidR="00F95ECF" w:rsidRPr="00F95ECF" w:rsidRDefault="00F95ECF" w:rsidP="00F95ECF">
      <w:pPr>
        <w:ind w:firstLine="0"/>
        <w:rPr>
          <w:rFonts w:asciiTheme="minorHAnsi" w:eastAsia="Times New Roman" w:hAnsiTheme="minorHAnsi" w:cstheme="minorHAnsi"/>
          <w:bCs/>
          <w:sz w:val="22"/>
          <w:szCs w:val="24"/>
        </w:rPr>
      </w:pPr>
    </w:p>
    <w:p w14:paraId="5F749FF8" w14:textId="774020D2" w:rsidR="00F95ECF" w:rsidRPr="00F95ECF" w:rsidRDefault="00F95ECF" w:rsidP="00F95ECF">
      <w:pPr>
        <w:pStyle w:val="Caption"/>
        <w:keepNext/>
        <w:spacing w:before="120" w:after="120"/>
        <w:ind w:firstLine="0"/>
        <w:rPr>
          <w:rFonts w:asciiTheme="minorHAnsi" w:eastAsia="Times New Roman" w:hAnsiTheme="minorHAnsi" w:cstheme="minorHAnsi"/>
          <w:sz w:val="20"/>
          <w:szCs w:val="20"/>
        </w:rPr>
      </w:pPr>
      <w:r w:rsidRPr="00F95ECF">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41</w:t>
      </w:r>
      <w:r w:rsidRPr="00F95ECF">
        <w:rPr>
          <w:rFonts w:asciiTheme="minorHAnsi" w:eastAsia="Times New Roman" w:hAnsiTheme="minorHAnsi" w:cstheme="minorHAnsi"/>
          <w:b/>
          <w:i w:val="0"/>
          <w:iCs w:val="0"/>
          <w:sz w:val="20"/>
          <w:szCs w:val="20"/>
        </w:rPr>
        <w:t>.</w:t>
      </w:r>
      <w:r w:rsidRPr="00F95ECF">
        <w:rPr>
          <w:rFonts w:asciiTheme="minorHAnsi" w:eastAsia="Times New Roman" w:hAnsiTheme="minorHAnsi" w:cstheme="minorHAnsi"/>
          <w:sz w:val="20"/>
          <w:szCs w:val="20"/>
        </w:rPr>
        <w:t xml:space="preserve"> Drvna zaliha cijelih odumrlih stabala ciljnog stanišnog tipa 9540 Mediteranske šume endemičnih borova</w:t>
      </w:r>
    </w:p>
    <w:tbl>
      <w:tblPr>
        <w:tblW w:w="0" w:type="auto"/>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60" w:type="dxa"/>
          <w:right w:w="60" w:type="dxa"/>
        </w:tblCellMar>
        <w:tblLook w:val="04A0" w:firstRow="1" w:lastRow="0" w:firstColumn="1" w:lastColumn="0" w:noHBand="0" w:noVBand="1"/>
      </w:tblPr>
      <w:tblGrid>
        <w:gridCol w:w="1419"/>
        <w:gridCol w:w="801"/>
        <w:gridCol w:w="709"/>
        <w:gridCol w:w="709"/>
        <w:gridCol w:w="592"/>
        <w:gridCol w:w="660"/>
        <w:gridCol w:w="615"/>
      </w:tblGrid>
      <w:tr w:rsidR="00F95ECF" w:rsidRPr="00F95ECF" w14:paraId="79936347" w14:textId="77777777" w:rsidTr="00BB70C3">
        <w:trPr>
          <w:cantSplit/>
          <w:jc w:val="center"/>
        </w:trPr>
        <w:tc>
          <w:tcPr>
            <w:tcW w:w="1419" w:type="dxa"/>
            <w:vMerge w:val="restart"/>
            <w:tcBorders>
              <w:top w:val="single" w:sz="12" w:space="0" w:color="006600"/>
              <w:left w:val="single" w:sz="12" w:space="0" w:color="006600"/>
              <w:bottom w:val="single" w:sz="6" w:space="0" w:color="006600"/>
              <w:right w:val="single" w:sz="6" w:space="0" w:color="006600"/>
            </w:tcBorders>
            <w:vAlign w:val="center"/>
            <w:hideMark/>
          </w:tcPr>
          <w:p w14:paraId="1829D792"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Debljinski razredi</w:t>
            </w:r>
          </w:p>
        </w:tc>
        <w:tc>
          <w:tcPr>
            <w:tcW w:w="801" w:type="dxa"/>
            <w:vMerge w:val="restart"/>
            <w:tcBorders>
              <w:top w:val="single" w:sz="12" w:space="0" w:color="006600"/>
              <w:left w:val="single" w:sz="6" w:space="0" w:color="006600"/>
              <w:bottom w:val="single" w:sz="6" w:space="0" w:color="006600"/>
              <w:right w:val="single" w:sz="6" w:space="0" w:color="006600"/>
            </w:tcBorders>
            <w:vAlign w:val="center"/>
            <w:hideMark/>
          </w:tcPr>
          <w:p w14:paraId="183FB3CA"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Površina</w:t>
            </w:r>
          </w:p>
        </w:tc>
        <w:tc>
          <w:tcPr>
            <w:tcW w:w="3285" w:type="dxa"/>
            <w:gridSpan w:val="5"/>
            <w:tcBorders>
              <w:top w:val="single" w:sz="12" w:space="0" w:color="006600"/>
              <w:left w:val="single" w:sz="6" w:space="0" w:color="006600"/>
              <w:bottom w:val="single" w:sz="6" w:space="0" w:color="006600"/>
              <w:right w:val="single" w:sz="12" w:space="0" w:color="006600"/>
            </w:tcBorders>
            <w:vAlign w:val="center"/>
            <w:hideMark/>
          </w:tcPr>
          <w:p w14:paraId="5EE10540"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Drvna zaliha</w:t>
            </w:r>
          </w:p>
        </w:tc>
      </w:tr>
      <w:tr w:rsidR="00F95ECF" w:rsidRPr="00F95ECF" w14:paraId="2B75F1E0" w14:textId="77777777" w:rsidTr="00BB70C3">
        <w:trPr>
          <w:cantSplit/>
          <w:jc w:val="center"/>
        </w:trPr>
        <w:tc>
          <w:tcPr>
            <w:tcW w:w="1419" w:type="dxa"/>
            <w:vMerge/>
            <w:tcBorders>
              <w:top w:val="single" w:sz="12" w:space="0" w:color="006600"/>
              <w:left w:val="single" w:sz="12" w:space="0" w:color="006600"/>
              <w:bottom w:val="single" w:sz="6" w:space="0" w:color="006600"/>
              <w:right w:val="single" w:sz="6" w:space="0" w:color="006600"/>
            </w:tcBorders>
            <w:vAlign w:val="center"/>
            <w:hideMark/>
          </w:tcPr>
          <w:p w14:paraId="2654A4BD" w14:textId="77777777" w:rsidR="00F95ECF" w:rsidRPr="00F95ECF" w:rsidRDefault="00F95ECF" w:rsidP="00BB70C3">
            <w:pPr>
              <w:spacing w:before="0" w:after="0" w:line="240" w:lineRule="auto"/>
              <w:ind w:firstLine="0"/>
              <w:jc w:val="left"/>
              <w:rPr>
                <w:rFonts w:asciiTheme="minorHAnsi" w:eastAsia="Times New Roman" w:hAnsiTheme="minorHAnsi" w:cstheme="minorHAnsi"/>
                <w:b/>
                <w:bCs/>
                <w:sz w:val="18"/>
                <w:szCs w:val="18"/>
              </w:rPr>
            </w:pPr>
          </w:p>
        </w:tc>
        <w:tc>
          <w:tcPr>
            <w:tcW w:w="801" w:type="dxa"/>
            <w:vMerge/>
            <w:tcBorders>
              <w:top w:val="single" w:sz="12" w:space="0" w:color="006600"/>
              <w:left w:val="single" w:sz="6" w:space="0" w:color="006600"/>
              <w:bottom w:val="single" w:sz="6" w:space="0" w:color="006600"/>
              <w:right w:val="single" w:sz="6" w:space="0" w:color="006600"/>
            </w:tcBorders>
            <w:vAlign w:val="center"/>
            <w:hideMark/>
          </w:tcPr>
          <w:p w14:paraId="1840A993" w14:textId="77777777" w:rsidR="00F95ECF" w:rsidRPr="00F95ECF" w:rsidRDefault="00F95ECF" w:rsidP="00BB70C3">
            <w:pPr>
              <w:spacing w:before="0" w:after="0" w:line="240" w:lineRule="auto"/>
              <w:ind w:firstLine="0"/>
              <w:jc w:val="left"/>
              <w:rPr>
                <w:rFonts w:asciiTheme="minorHAnsi" w:eastAsia="Times New Roman" w:hAnsiTheme="minorHAnsi" w:cstheme="minorHAnsi"/>
                <w:b/>
                <w:bCs/>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center"/>
            <w:hideMark/>
          </w:tcPr>
          <w:p w14:paraId="03B627C0"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10-30 cm</w:t>
            </w:r>
          </w:p>
        </w:tc>
        <w:tc>
          <w:tcPr>
            <w:tcW w:w="709" w:type="dxa"/>
            <w:tcBorders>
              <w:top w:val="single" w:sz="6" w:space="0" w:color="006600"/>
              <w:left w:val="single" w:sz="6" w:space="0" w:color="006600"/>
              <w:bottom w:val="single" w:sz="6" w:space="0" w:color="006600"/>
              <w:right w:val="single" w:sz="6" w:space="0" w:color="006600"/>
            </w:tcBorders>
            <w:vAlign w:val="center"/>
            <w:hideMark/>
          </w:tcPr>
          <w:p w14:paraId="7E1F9ED4"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30-50 cm</w:t>
            </w:r>
          </w:p>
        </w:tc>
        <w:tc>
          <w:tcPr>
            <w:tcW w:w="592" w:type="dxa"/>
            <w:tcBorders>
              <w:top w:val="single" w:sz="6" w:space="0" w:color="006600"/>
              <w:left w:val="single" w:sz="6" w:space="0" w:color="006600"/>
              <w:bottom w:val="single" w:sz="6" w:space="0" w:color="006600"/>
              <w:right w:val="single" w:sz="6" w:space="0" w:color="006600"/>
            </w:tcBorders>
            <w:vAlign w:val="center"/>
            <w:hideMark/>
          </w:tcPr>
          <w:p w14:paraId="1E1D200E"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&gt;50 cm</w:t>
            </w:r>
          </w:p>
        </w:tc>
        <w:tc>
          <w:tcPr>
            <w:tcW w:w="1275" w:type="dxa"/>
            <w:gridSpan w:val="2"/>
            <w:tcBorders>
              <w:top w:val="single" w:sz="6" w:space="0" w:color="006600"/>
              <w:left w:val="single" w:sz="6" w:space="0" w:color="006600"/>
              <w:bottom w:val="single" w:sz="6" w:space="0" w:color="006600"/>
              <w:right w:val="single" w:sz="12" w:space="0" w:color="006600"/>
            </w:tcBorders>
            <w:vAlign w:val="center"/>
            <w:hideMark/>
          </w:tcPr>
          <w:p w14:paraId="5E63886F"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Ukupno</w:t>
            </w:r>
          </w:p>
        </w:tc>
      </w:tr>
      <w:tr w:rsidR="00F95ECF" w:rsidRPr="00F95ECF" w14:paraId="2CB4DBC5" w14:textId="77777777" w:rsidTr="00BB70C3">
        <w:trPr>
          <w:cantSplit/>
          <w:jc w:val="center"/>
        </w:trPr>
        <w:tc>
          <w:tcPr>
            <w:tcW w:w="1419" w:type="dxa"/>
            <w:tcBorders>
              <w:top w:val="single" w:sz="6" w:space="0" w:color="006600"/>
              <w:left w:val="single" w:sz="12" w:space="0" w:color="006600"/>
              <w:bottom w:val="single" w:sz="12" w:space="0" w:color="006600"/>
              <w:right w:val="single" w:sz="6" w:space="0" w:color="006600"/>
            </w:tcBorders>
            <w:vAlign w:val="center"/>
            <w:hideMark/>
          </w:tcPr>
          <w:p w14:paraId="66CCF943"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Vrsta drveća</w:t>
            </w:r>
          </w:p>
        </w:tc>
        <w:tc>
          <w:tcPr>
            <w:tcW w:w="801" w:type="dxa"/>
            <w:tcBorders>
              <w:top w:val="single" w:sz="6" w:space="0" w:color="006600"/>
              <w:left w:val="single" w:sz="6" w:space="0" w:color="006600"/>
              <w:bottom w:val="single" w:sz="12" w:space="0" w:color="006600"/>
              <w:right w:val="single" w:sz="6" w:space="0" w:color="006600"/>
            </w:tcBorders>
            <w:vAlign w:val="center"/>
          </w:tcPr>
          <w:p w14:paraId="608365D7"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p>
        </w:tc>
        <w:tc>
          <w:tcPr>
            <w:tcW w:w="2670" w:type="dxa"/>
            <w:gridSpan w:val="4"/>
            <w:tcBorders>
              <w:top w:val="single" w:sz="6" w:space="0" w:color="006600"/>
              <w:left w:val="single" w:sz="6" w:space="0" w:color="006600"/>
              <w:bottom w:val="single" w:sz="12" w:space="0" w:color="006600"/>
              <w:right w:val="single" w:sz="6" w:space="0" w:color="006600"/>
            </w:tcBorders>
            <w:vAlign w:val="center"/>
            <w:hideMark/>
          </w:tcPr>
          <w:p w14:paraId="2BE6D587"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m</w:t>
            </w:r>
            <w:r w:rsidRPr="00F95ECF">
              <w:rPr>
                <w:rFonts w:asciiTheme="minorHAnsi" w:eastAsia="Times New Roman" w:hAnsiTheme="minorHAnsi" w:cstheme="minorHAnsi"/>
                <w:b/>
                <w:bCs/>
                <w:sz w:val="18"/>
                <w:szCs w:val="18"/>
                <w:vertAlign w:val="superscript"/>
              </w:rPr>
              <w:t>3</w:t>
            </w:r>
          </w:p>
        </w:tc>
        <w:tc>
          <w:tcPr>
            <w:tcW w:w="615" w:type="dxa"/>
            <w:tcBorders>
              <w:top w:val="single" w:sz="6" w:space="0" w:color="006600"/>
              <w:left w:val="single" w:sz="6" w:space="0" w:color="006600"/>
              <w:bottom w:val="single" w:sz="12" w:space="0" w:color="006600"/>
              <w:right w:val="single" w:sz="12" w:space="0" w:color="006600"/>
            </w:tcBorders>
            <w:vAlign w:val="center"/>
            <w:hideMark/>
          </w:tcPr>
          <w:p w14:paraId="519A6F83" w14:textId="77777777" w:rsidR="00F95ECF" w:rsidRPr="00F95ECF" w:rsidRDefault="00F95ECF" w:rsidP="00BB70C3">
            <w:pPr>
              <w:keepNext/>
              <w:spacing w:before="0" w:after="0" w:line="240" w:lineRule="auto"/>
              <w:ind w:firstLine="0"/>
              <w:jc w:val="center"/>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m</w:t>
            </w:r>
            <w:r w:rsidRPr="00F95ECF">
              <w:rPr>
                <w:rFonts w:asciiTheme="minorHAnsi" w:eastAsia="Times New Roman" w:hAnsiTheme="minorHAnsi" w:cstheme="minorHAnsi"/>
                <w:b/>
                <w:bCs/>
                <w:sz w:val="18"/>
                <w:szCs w:val="18"/>
                <w:vertAlign w:val="superscript"/>
              </w:rPr>
              <w:t>3</w:t>
            </w:r>
            <w:r w:rsidRPr="00F95ECF">
              <w:rPr>
                <w:rFonts w:asciiTheme="minorHAnsi" w:eastAsia="Times New Roman" w:hAnsiTheme="minorHAnsi" w:cstheme="minorHAnsi"/>
                <w:b/>
                <w:bCs/>
                <w:sz w:val="18"/>
                <w:szCs w:val="18"/>
              </w:rPr>
              <w:t>/ha</w:t>
            </w:r>
          </w:p>
        </w:tc>
      </w:tr>
      <w:tr w:rsidR="00095B23" w:rsidRPr="00F95ECF" w14:paraId="20C32FC5" w14:textId="77777777" w:rsidTr="00BB70C3">
        <w:trPr>
          <w:cantSplit/>
          <w:jc w:val="center"/>
        </w:trPr>
        <w:tc>
          <w:tcPr>
            <w:tcW w:w="1419" w:type="dxa"/>
            <w:tcBorders>
              <w:top w:val="single" w:sz="12" w:space="0" w:color="006600"/>
              <w:left w:val="single" w:sz="12" w:space="0" w:color="006600"/>
              <w:bottom w:val="single" w:sz="6" w:space="0" w:color="006600"/>
              <w:right w:val="single" w:sz="6" w:space="0" w:color="006600"/>
            </w:tcBorders>
            <w:vAlign w:val="bottom"/>
            <w:hideMark/>
          </w:tcPr>
          <w:p w14:paraId="315FCC9D" w14:textId="77777777" w:rsidR="00095B23" w:rsidRPr="00F95ECF" w:rsidRDefault="00095B23" w:rsidP="00095B23">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Hrast crnika</w:t>
            </w:r>
          </w:p>
        </w:tc>
        <w:tc>
          <w:tcPr>
            <w:tcW w:w="801" w:type="dxa"/>
            <w:vMerge w:val="restart"/>
            <w:tcBorders>
              <w:top w:val="single" w:sz="12" w:space="0" w:color="006600"/>
              <w:left w:val="single" w:sz="6" w:space="0" w:color="006600"/>
              <w:right w:val="single" w:sz="6" w:space="0" w:color="006600"/>
            </w:tcBorders>
          </w:tcPr>
          <w:p w14:paraId="433977C7" w14:textId="7777777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0EB4F7D8" w14:textId="36798393"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4</w:t>
            </w:r>
          </w:p>
        </w:tc>
        <w:tc>
          <w:tcPr>
            <w:tcW w:w="709" w:type="dxa"/>
            <w:tcBorders>
              <w:top w:val="single" w:sz="12" w:space="0" w:color="006600"/>
              <w:left w:val="single" w:sz="6" w:space="0" w:color="006600"/>
              <w:bottom w:val="single" w:sz="6" w:space="0" w:color="006600"/>
              <w:right w:val="single" w:sz="6" w:space="0" w:color="006600"/>
            </w:tcBorders>
            <w:vAlign w:val="bottom"/>
            <w:hideMark/>
          </w:tcPr>
          <w:p w14:paraId="4F94D82F" w14:textId="5CFBCC0C"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592" w:type="dxa"/>
            <w:tcBorders>
              <w:top w:val="single" w:sz="12" w:space="0" w:color="006600"/>
              <w:left w:val="single" w:sz="6" w:space="0" w:color="006600"/>
              <w:bottom w:val="single" w:sz="6" w:space="0" w:color="006600"/>
              <w:right w:val="single" w:sz="6" w:space="0" w:color="006600"/>
            </w:tcBorders>
            <w:vAlign w:val="bottom"/>
            <w:hideMark/>
          </w:tcPr>
          <w:p w14:paraId="1C365E31" w14:textId="38A1A175"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660" w:type="dxa"/>
            <w:tcBorders>
              <w:top w:val="single" w:sz="12" w:space="0" w:color="006600"/>
              <w:left w:val="single" w:sz="6" w:space="0" w:color="006600"/>
              <w:bottom w:val="single" w:sz="6" w:space="0" w:color="006600"/>
              <w:right w:val="single" w:sz="6" w:space="0" w:color="006600"/>
            </w:tcBorders>
            <w:vAlign w:val="bottom"/>
            <w:hideMark/>
          </w:tcPr>
          <w:p w14:paraId="6CC82C7B" w14:textId="5FF895B6"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4</w:t>
            </w:r>
          </w:p>
        </w:tc>
        <w:tc>
          <w:tcPr>
            <w:tcW w:w="615" w:type="dxa"/>
            <w:tcBorders>
              <w:top w:val="single" w:sz="12" w:space="0" w:color="006600"/>
              <w:left w:val="single" w:sz="6" w:space="0" w:color="006600"/>
              <w:bottom w:val="single" w:sz="6" w:space="0" w:color="006600"/>
              <w:right w:val="single" w:sz="12" w:space="0" w:color="006600"/>
            </w:tcBorders>
            <w:vAlign w:val="bottom"/>
            <w:hideMark/>
          </w:tcPr>
          <w:p w14:paraId="565F4ABE" w14:textId="7983FD8D"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0,01</w:t>
            </w:r>
          </w:p>
        </w:tc>
      </w:tr>
      <w:tr w:rsidR="00095B23" w:rsidRPr="00F95ECF" w14:paraId="30F7B411" w14:textId="77777777" w:rsidTr="00BB70C3">
        <w:trPr>
          <w:cantSplit/>
          <w:jc w:val="center"/>
        </w:trPr>
        <w:tc>
          <w:tcPr>
            <w:tcW w:w="1419" w:type="dxa"/>
            <w:tcBorders>
              <w:top w:val="single" w:sz="6" w:space="0" w:color="006600"/>
              <w:left w:val="single" w:sz="12" w:space="0" w:color="006600"/>
              <w:bottom w:val="single" w:sz="6" w:space="0" w:color="006600"/>
              <w:right w:val="single" w:sz="6" w:space="0" w:color="006600"/>
            </w:tcBorders>
            <w:vAlign w:val="bottom"/>
            <w:hideMark/>
          </w:tcPr>
          <w:p w14:paraId="7B0C5CBF" w14:textId="77777777" w:rsidR="00095B23" w:rsidRPr="00F95ECF" w:rsidRDefault="00095B23" w:rsidP="00095B23">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Tvrda bjelogorica</w:t>
            </w:r>
          </w:p>
        </w:tc>
        <w:tc>
          <w:tcPr>
            <w:tcW w:w="801" w:type="dxa"/>
            <w:vMerge/>
            <w:tcBorders>
              <w:left w:val="single" w:sz="6" w:space="0" w:color="006600"/>
              <w:right w:val="single" w:sz="6" w:space="0" w:color="006600"/>
            </w:tcBorders>
          </w:tcPr>
          <w:p w14:paraId="244F16D5" w14:textId="7777777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092B9E35" w14:textId="2363D9E6"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3</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69610CE6" w14:textId="6876E7AA"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592" w:type="dxa"/>
            <w:tcBorders>
              <w:top w:val="single" w:sz="6" w:space="0" w:color="006600"/>
              <w:left w:val="single" w:sz="6" w:space="0" w:color="006600"/>
              <w:bottom w:val="single" w:sz="6" w:space="0" w:color="006600"/>
              <w:right w:val="single" w:sz="6" w:space="0" w:color="006600"/>
            </w:tcBorders>
            <w:vAlign w:val="bottom"/>
            <w:hideMark/>
          </w:tcPr>
          <w:p w14:paraId="4B38D5DB" w14:textId="518A0B42"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660" w:type="dxa"/>
            <w:tcBorders>
              <w:top w:val="single" w:sz="6" w:space="0" w:color="006600"/>
              <w:left w:val="single" w:sz="6" w:space="0" w:color="006600"/>
              <w:bottom w:val="single" w:sz="6" w:space="0" w:color="006600"/>
              <w:right w:val="single" w:sz="6" w:space="0" w:color="006600"/>
            </w:tcBorders>
            <w:vAlign w:val="bottom"/>
            <w:hideMark/>
          </w:tcPr>
          <w:p w14:paraId="5E710787" w14:textId="7945F55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3</w:t>
            </w:r>
          </w:p>
        </w:tc>
        <w:tc>
          <w:tcPr>
            <w:tcW w:w="615" w:type="dxa"/>
            <w:tcBorders>
              <w:top w:val="single" w:sz="6" w:space="0" w:color="006600"/>
              <w:left w:val="single" w:sz="6" w:space="0" w:color="006600"/>
              <w:bottom w:val="single" w:sz="6" w:space="0" w:color="006600"/>
              <w:right w:val="single" w:sz="12" w:space="0" w:color="006600"/>
            </w:tcBorders>
            <w:vAlign w:val="bottom"/>
            <w:hideMark/>
          </w:tcPr>
          <w:p w14:paraId="313A9F22" w14:textId="7AD0CCD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0,01</w:t>
            </w:r>
          </w:p>
        </w:tc>
      </w:tr>
      <w:tr w:rsidR="00095B23" w:rsidRPr="00F95ECF" w14:paraId="3A525904" w14:textId="77777777" w:rsidTr="00BB70C3">
        <w:trPr>
          <w:cantSplit/>
          <w:jc w:val="center"/>
        </w:trPr>
        <w:tc>
          <w:tcPr>
            <w:tcW w:w="1419" w:type="dxa"/>
            <w:tcBorders>
              <w:top w:val="single" w:sz="6" w:space="0" w:color="006600"/>
              <w:left w:val="single" w:sz="12" w:space="0" w:color="006600"/>
              <w:bottom w:val="single" w:sz="6" w:space="0" w:color="006600"/>
              <w:right w:val="single" w:sz="6" w:space="0" w:color="006600"/>
            </w:tcBorders>
            <w:vAlign w:val="bottom"/>
            <w:hideMark/>
          </w:tcPr>
          <w:p w14:paraId="29C3CC6A" w14:textId="77777777" w:rsidR="00095B23" w:rsidRPr="00F95ECF" w:rsidRDefault="00095B23" w:rsidP="00095B23">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Alepski bor</w:t>
            </w:r>
          </w:p>
        </w:tc>
        <w:tc>
          <w:tcPr>
            <w:tcW w:w="801" w:type="dxa"/>
            <w:vMerge/>
            <w:tcBorders>
              <w:left w:val="single" w:sz="6" w:space="0" w:color="006600"/>
              <w:right w:val="single" w:sz="6" w:space="0" w:color="006600"/>
            </w:tcBorders>
          </w:tcPr>
          <w:p w14:paraId="5785C8FC" w14:textId="7777777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427C5A84" w14:textId="795F4CA6"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456</w:t>
            </w:r>
          </w:p>
        </w:tc>
        <w:tc>
          <w:tcPr>
            <w:tcW w:w="709" w:type="dxa"/>
            <w:tcBorders>
              <w:top w:val="single" w:sz="6" w:space="0" w:color="006600"/>
              <w:left w:val="single" w:sz="6" w:space="0" w:color="006600"/>
              <w:bottom w:val="single" w:sz="6" w:space="0" w:color="006600"/>
              <w:right w:val="single" w:sz="6" w:space="0" w:color="006600"/>
            </w:tcBorders>
            <w:vAlign w:val="bottom"/>
            <w:hideMark/>
          </w:tcPr>
          <w:p w14:paraId="37A9542B" w14:textId="6EF51CDE"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468</w:t>
            </w:r>
          </w:p>
        </w:tc>
        <w:tc>
          <w:tcPr>
            <w:tcW w:w="592" w:type="dxa"/>
            <w:tcBorders>
              <w:top w:val="single" w:sz="6" w:space="0" w:color="006600"/>
              <w:left w:val="single" w:sz="6" w:space="0" w:color="006600"/>
              <w:bottom w:val="single" w:sz="6" w:space="0" w:color="006600"/>
              <w:right w:val="single" w:sz="6" w:space="0" w:color="006600"/>
            </w:tcBorders>
            <w:vAlign w:val="bottom"/>
            <w:hideMark/>
          </w:tcPr>
          <w:p w14:paraId="760EC3C5" w14:textId="51D145E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660" w:type="dxa"/>
            <w:tcBorders>
              <w:top w:val="single" w:sz="6" w:space="0" w:color="006600"/>
              <w:left w:val="single" w:sz="6" w:space="0" w:color="006600"/>
              <w:bottom w:val="single" w:sz="6" w:space="0" w:color="006600"/>
              <w:right w:val="single" w:sz="6" w:space="0" w:color="006600"/>
            </w:tcBorders>
            <w:vAlign w:val="bottom"/>
            <w:hideMark/>
          </w:tcPr>
          <w:p w14:paraId="2F7947B7" w14:textId="41DECECB"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924</w:t>
            </w:r>
          </w:p>
        </w:tc>
        <w:tc>
          <w:tcPr>
            <w:tcW w:w="615" w:type="dxa"/>
            <w:tcBorders>
              <w:top w:val="single" w:sz="6" w:space="0" w:color="006600"/>
              <w:left w:val="single" w:sz="6" w:space="0" w:color="006600"/>
              <w:bottom w:val="single" w:sz="6" w:space="0" w:color="006600"/>
              <w:right w:val="single" w:sz="12" w:space="0" w:color="006600"/>
            </w:tcBorders>
            <w:vAlign w:val="bottom"/>
            <w:hideMark/>
          </w:tcPr>
          <w:p w14:paraId="5AC107BA" w14:textId="4BD7956B"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2,71</w:t>
            </w:r>
          </w:p>
        </w:tc>
      </w:tr>
      <w:tr w:rsidR="00095B23" w:rsidRPr="00F95ECF" w14:paraId="30CC3CDD" w14:textId="77777777" w:rsidTr="00BB70C3">
        <w:trPr>
          <w:cantSplit/>
          <w:jc w:val="center"/>
        </w:trPr>
        <w:tc>
          <w:tcPr>
            <w:tcW w:w="1419" w:type="dxa"/>
            <w:tcBorders>
              <w:top w:val="single" w:sz="6" w:space="0" w:color="006600"/>
              <w:left w:val="single" w:sz="12" w:space="0" w:color="006600"/>
              <w:bottom w:val="single" w:sz="12" w:space="0" w:color="006600"/>
              <w:right w:val="single" w:sz="6" w:space="0" w:color="006600"/>
            </w:tcBorders>
            <w:vAlign w:val="bottom"/>
            <w:hideMark/>
          </w:tcPr>
          <w:p w14:paraId="042DBE41" w14:textId="77777777" w:rsidR="00095B23" w:rsidRPr="00F95ECF" w:rsidRDefault="00095B23" w:rsidP="00095B23">
            <w:pPr>
              <w:keepNext/>
              <w:spacing w:before="0" w:after="0" w:line="240" w:lineRule="auto"/>
              <w:ind w:firstLine="0"/>
              <w:rPr>
                <w:rFonts w:asciiTheme="minorHAnsi" w:eastAsia="Times New Roman" w:hAnsiTheme="minorHAnsi" w:cstheme="minorHAnsi"/>
                <w:sz w:val="18"/>
                <w:szCs w:val="18"/>
              </w:rPr>
            </w:pPr>
            <w:r w:rsidRPr="00F95ECF">
              <w:rPr>
                <w:rFonts w:ascii="Calibri" w:hAnsi="Calibri" w:cs="Calibri"/>
                <w:color w:val="000000"/>
                <w:sz w:val="18"/>
                <w:szCs w:val="18"/>
              </w:rPr>
              <w:t>Obični čempres</w:t>
            </w:r>
          </w:p>
        </w:tc>
        <w:tc>
          <w:tcPr>
            <w:tcW w:w="801" w:type="dxa"/>
            <w:vMerge/>
            <w:tcBorders>
              <w:left w:val="single" w:sz="6" w:space="0" w:color="006600"/>
              <w:bottom w:val="single" w:sz="12" w:space="0" w:color="006600"/>
              <w:right w:val="single" w:sz="6" w:space="0" w:color="006600"/>
            </w:tcBorders>
          </w:tcPr>
          <w:p w14:paraId="69E8883F" w14:textId="77777777"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p>
        </w:tc>
        <w:tc>
          <w:tcPr>
            <w:tcW w:w="709" w:type="dxa"/>
            <w:tcBorders>
              <w:top w:val="single" w:sz="6" w:space="0" w:color="006600"/>
              <w:left w:val="single" w:sz="6" w:space="0" w:color="006600"/>
              <w:bottom w:val="single" w:sz="12" w:space="0" w:color="006600"/>
              <w:right w:val="single" w:sz="6" w:space="0" w:color="006600"/>
            </w:tcBorders>
            <w:vAlign w:val="bottom"/>
            <w:hideMark/>
          </w:tcPr>
          <w:p w14:paraId="18BFC16A" w14:textId="1D495C5F"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27</w:t>
            </w:r>
          </w:p>
        </w:tc>
        <w:tc>
          <w:tcPr>
            <w:tcW w:w="709" w:type="dxa"/>
            <w:tcBorders>
              <w:top w:val="single" w:sz="6" w:space="0" w:color="006600"/>
              <w:left w:val="single" w:sz="6" w:space="0" w:color="006600"/>
              <w:bottom w:val="single" w:sz="12" w:space="0" w:color="006600"/>
              <w:right w:val="single" w:sz="6" w:space="0" w:color="006600"/>
            </w:tcBorders>
            <w:vAlign w:val="bottom"/>
            <w:hideMark/>
          </w:tcPr>
          <w:p w14:paraId="0F6BC1E6" w14:textId="408498DD"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592" w:type="dxa"/>
            <w:tcBorders>
              <w:top w:val="single" w:sz="6" w:space="0" w:color="006600"/>
              <w:left w:val="single" w:sz="6" w:space="0" w:color="006600"/>
              <w:bottom w:val="single" w:sz="12" w:space="0" w:color="006600"/>
              <w:right w:val="single" w:sz="6" w:space="0" w:color="006600"/>
            </w:tcBorders>
            <w:vAlign w:val="bottom"/>
            <w:hideMark/>
          </w:tcPr>
          <w:p w14:paraId="33FA457C" w14:textId="43779B52"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w:t>
            </w:r>
          </w:p>
        </w:tc>
        <w:tc>
          <w:tcPr>
            <w:tcW w:w="660" w:type="dxa"/>
            <w:tcBorders>
              <w:top w:val="single" w:sz="6" w:space="0" w:color="006600"/>
              <w:left w:val="single" w:sz="6" w:space="0" w:color="006600"/>
              <w:bottom w:val="single" w:sz="12" w:space="0" w:color="006600"/>
              <w:right w:val="single" w:sz="6" w:space="0" w:color="006600"/>
            </w:tcBorders>
            <w:vAlign w:val="bottom"/>
            <w:hideMark/>
          </w:tcPr>
          <w:p w14:paraId="234870FA" w14:textId="1A23B86A"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27</w:t>
            </w:r>
          </w:p>
        </w:tc>
        <w:tc>
          <w:tcPr>
            <w:tcW w:w="615" w:type="dxa"/>
            <w:tcBorders>
              <w:top w:val="single" w:sz="6" w:space="0" w:color="006600"/>
              <w:left w:val="single" w:sz="6" w:space="0" w:color="006600"/>
              <w:bottom w:val="single" w:sz="12" w:space="0" w:color="006600"/>
              <w:right w:val="single" w:sz="12" w:space="0" w:color="006600"/>
            </w:tcBorders>
            <w:vAlign w:val="bottom"/>
            <w:hideMark/>
          </w:tcPr>
          <w:p w14:paraId="2D22F2E0" w14:textId="5EDB56A0" w:rsidR="00095B23" w:rsidRPr="00F95ECF" w:rsidRDefault="00095B23" w:rsidP="00095B23">
            <w:pPr>
              <w:keepNext/>
              <w:spacing w:before="0" w:after="0" w:line="240" w:lineRule="auto"/>
              <w:ind w:firstLine="0"/>
              <w:jc w:val="right"/>
              <w:rPr>
                <w:rFonts w:asciiTheme="minorHAnsi" w:eastAsia="Times New Roman" w:hAnsiTheme="minorHAnsi" w:cstheme="minorHAnsi"/>
                <w:sz w:val="18"/>
                <w:szCs w:val="18"/>
              </w:rPr>
            </w:pPr>
            <w:r>
              <w:rPr>
                <w:rFonts w:ascii="Calibri" w:hAnsi="Calibri" w:cs="Calibri"/>
                <w:color w:val="000000"/>
                <w:sz w:val="18"/>
                <w:szCs w:val="18"/>
              </w:rPr>
              <w:t>0,08</w:t>
            </w:r>
          </w:p>
        </w:tc>
      </w:tr>
      <w:tr w:rsidR="00095B23" w:rsidRPr="0098314E" w14:paraId="61A207B8" w14:textId="77777777" w:rsidTr="00BB70C3">
        <w:trPr>
          <w:cantSplit/>
          <w:jc w:val="center"/>
        </w:trPr>
        <w:tc>
          <w:tcPr>
            <w:tcW w:w="1419" w:type="dxa"/>
            <w:tcBorders>
              <w:top w:val="single" w:sz="12" w:space="0" w:color="006600"/>
              <w:left w:val="single" w:sz="12" w:space="0" w:color="006600"/>
              <w:bottom w:val="single" w:sz="12" w:space="0" w:color="006600"/>
              <w:right w:val="single" w:sz="6" w:space="0" w:color="006600"/>
            </w:tcBorders>
            <w:hideMark/>
          </w:tcPr>
          <w:p w14:paraId="2647BAAF" w14:textId="77777777" w:rsidR="00095B23" w:rsidRPr="00F95ECF" w:rsidRDefault="00095B23" w:rsidP="00095B23">
            <w:pPr>
              <w:keepNext/>
              <w:spacing w:before="0" w:after="0" w:line="240" w:lineRule="auto"/>
              <w:ind w:firstLine="0"/>
              <w:rPr>
                <w:rFonts w:asciiTheme="minorHAnsi" w:eastAsia="Times New Roman" w:hAnsiTheme="minorHAnsi" w:cstheme="minorHAnsi"/>
                <w:b/>
                <w:bCs/>
                <w:sz w:val="18"/>
                <w:szCs w:val="18"/>
              </w:rPr>
            </w:pPr>
            <w:r w:rsidRPr="00F95ECF">
              <w:rPr>
                <w:rFonts w:asciiTheme="minorHAnsi" w:eastAsia="Times New Roman" w:hAnsiTheme="minorHAnsi" w:cstheme="minorHAnsi"/>
                <w:b/>
                <w:bCs/>
                <w:sz w:val="18"/>
                <w:szCs w:val="18"/>
              </w:rPr>
              <w:t>Ukupno</w:t>
            </w:r>
          </w:p>
        </w:tc>
        <w:tc>
          <w:tcPr>
            <w:tcW w:w="801" w:type="dxa"/>
            <w:tcBorders>
              <w:top w:val="single" w:sz="12" w:space="0" w:color="006600"/>
              <w:left w:val="single" w:sz="6" w:space="0" w:color="006600"/>
              <w:bottom w:val="single" w:sz="12" w:space="0" w:color="006600"/>
              <w:right w:val="single" w:sz="6" w:space="0" w:color="006600"/>
            </w:tcBorders>
            <w:hideMark/>
          </w:tcPr>
          <w:p w14:paraId="28D1A198" w14:textId="69E9BF3C" w:rsidR="00095B23" w:rsidRPr="00F95ECF" w:rsidRDefault="00095B23" w:rsidP="00095B23">
            <w:pPr>
              <w:keepNext/>
              <w:spacing w:before="0" w:after="0" w:line="240" w:lineRule="auto"/>
              <w:ind w:firstLine="0"/>
              <w:jc w:val="right"/>
              <w:rPr>
                <w:rFonts w:asciiTheme="minorHAnsi" w:eastAsia="Times New Roman" w:hAnsiTheme="minorHAnsi" w:cstheme="minorHAnsi"/>
                <w:b/>
                <w:bCs/>
                <w:sz w:val="18"/>
                <w:szCs w:val="18"/>
              </w:rPr>
            </w:pPr>
            <w:r>
              <w:rPr>
                <w:rFonts w:asciiTheme="minorHAnsi" w:eastAsia="Times New Roman" w:hAnsiTheme="minorHAnsi" w:cstheme="minorHAnsi"/>
                <w:b/>
                <w:bCs/>
                <w:sz w:val="18"/>
                <w:szCs w:val="18"/>
              </w:rPr>
              <w:t>340,89</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0D310BC7" w14:textId="016DE459" w:rsidR="00095B23" w:rsidRPr="00095B23" w:rsidRDefault="00095B23" w:rsidP="00095B23">
            <w:pPr>
              <w:keepNext/>
              <w:spacing w:before="0" w:after="0" w:line="240" w:lineRule="auto"/>
              <w:ind w:firstLine="0"/>
              <w:jc w:val="right"/>
              <w:rPr>
                <w:rFonts w:asciiTheme="minorHAnsi" w:eastAsia="Times New Roman" w:hAnsiTheme="minorHAnsi" w:cstheme="minorHAnsi"/>
                <w:b/>
                <w:bCs/>
                <w:sz w:val="18"/>
                <w:szCs w:val="18"/>
              </w:rPr>
            </w:pPr>
            <w:r w:rsidRPr="00095B23">
              <w:rPr>
                <w:rFonts w:ascii="Calibri" w:hAnsi="Calibri" w:cs="Calibri"/>
                <w:b/>
                <w:bCs/>
                <w:color w:val="000000"/>
                <w:sz w:val="18"/>
                <w:szCs w:val="18"/>
              </w:rPr>
              <w:t>490</w:t>
            </w:r>
          </w:p>
        </w:tc>
        <w:tc>
          <w:tcPr>
            <w:tcW w:w="709" w:type="dxa"/>
            <w:tcBorders>
              <w:top w:val="single" w:sz="12" w:space="0" w:color="006600"/>
              <w:left w:val="single" w:sz="6" w:space="0" w:color="006600"/>
              <w:bottom w:val="single" w:sz="12" w:space="0" w:color="006600"/>
              <w:right w:val="single" w:sz="6" w:space="0" w:color="006600"/>
            </w:tcBorders>
            <w:vAlign w:val="bottom"/>
            <w:hideMark/>
          </w:tcPr>
          <w:p w14:paraId="2D9D96AE" w14:textId="2B45DA63" w:rsidR="00095B23" w:rsidRPr="00095B23" w:rsidRDefault="00095B23" w:rsidP="00095B23">
            <w:pPr>
              <w:keepNext/>
              <w:spacing w:before="0" w:after="0" w:line="240" w:lineRule="auto"/>
              <w:ind w:firstLine="0"/>
              <w:jc w:val="right"/>
              <w:rPr>
                <w:rFonts w:asciiTheme="minorHAnsi" w:eastAsia="Times New Roman" w:hAnsiTheme="minorHAnsi" w:cstheme="minorHAnsi"/>
                <w:b/>
                <w:bCs/>
                <w:sz w:val="18"/>
                <w:szCs w:val="18"/>
              </w:rPr>
            </w:pPr>
            <w:r w:rsidRPr="00095B23">
              <w:rPr>
                <w:rFonts w:ascii="Calibri" w:hAnsi="Calibri" w:cs="Calibri"/>
                <w:b/>
                <w:bCs/>
                <w:color w:val="000000"/>
                <w:sz w:val="18"/>
                <w:szCs w:val="18"/>
              </w:rPr>
              <w:t>468</w:t>
            </w:r>
          </w:p>
        </w:tc>
        <w:tc>
          <w:tcPr>
            <w:tcW w:w="592" w:type="dxa"/>
            <w:tcBorders>
              <w:top w:val="single" w:sz="12" w:space="0" w:color="006600"/>
              <w:left w:val="single" w:sz="6" w:space="0" w:color="006600"/>
              <w:bottom w:val="single" w:sz="12" w:space="0" w:color="006600"/>
              <w:right w:val="single" w:sz="6" w:space="0" w:color="006600"/>
            </w:tcBorders>
            <w:vAlign w:val="bottom"/>
            <w:hideMark/>
          </w:tcPr>
          <w:p w14:paraId="11AA4C55" w14:textId="3E0A9B08" w:rsidR="00095B23" w:rsidRPr="00095B23" w:rsidRDefault="00095B23" w:rsidP="00095B23">
            <w:pPr>
              <w:keepNext/>
              <w:spacing w:before="0" w:after="0" w:line="240" w:lineRule="auto"/>
              <w:ind w:firstLine="0"/>
              <w:jc w:val="right"/>
              <w:rPr>
                <w:rFonts w:asciiTheme="minorHAnsi" w:eastAsia="Times New Roman" w:hAnsiTheme="minorHAnsi" w:cstheme="minorHAnsi"/>
                <w:b/>
                <w:bCs/>
                <w:sz w:val="18"/>
                <w:szCs w:val="18"/>
              </w:rPr>
            </w:pPr>
            <w:r w:rsidRPr="00095B23">
              <w:rPr>
                <w:rFonts w:ascii="Calibri" w:hAnsi="Calibri" w:cs="Calibri"/>
                <w:b/>
                <w:bCs/>
                <w:color w:val="000000"/>
                <w:sz w:val="18"/>
                <w:szCs w:val="18"/>
              </w:rPr>
              <w:t>0</w:t>
            </w:r>
          </w:p>
        </w:tc>
        <w:tc>
          <w:tcPr>
            <w:tcW w:w="660" w:type="dxa"/>
            <w:tcBorders>
              <w:top w:val="single" w:sz="12" w:space="0" w:color="006600"/>
              <w:left w:val="single" w:sz="6" w:space="0" w:color="006600"/>
              <w:bottom w:val="single" w:sz="12" w:space="0" w:color="006600"/>
              <w:right w:val="single" w:sz="6" w:space="0" w:color="006600"/>
            </w:tcBorders>
            <w:vAlign w:val="bottom"/>
            <w:hideMark/>
          </w:tcPr>
          <w:p w14:paraId="4D3F186B" w14:textId="33A94D40" w:rsidR="00095B23" w:rsidRPr="00095B23" w:rsidRDefault="00095B23" w:rsidP="00095B23">
            <w:pPr>
              <w:keepNext/>
              <w:spacing w:before="0" w:after="0" w:line="240" w:lineRule="auto"/>
              <w:ind w:firstLine="0"/>
              <w:jc w:val="right"/>
              <w:rPr>
                <w:rFonts w:asciiTheme="minorHAnsi" w:eastAsia="Times New Roman" w:hAnsiTheme="minorHAnsi" w:cstheme="minorHAnsi"/>
                <w:b/>
                <w:bCs/>
                <w:sz w:val="18"/>
                <w:szCs w:val="18"/>
              </w:rPr>
            </w:pPr>
            <w:r w:rsidRPr="00095B23">
              <w:rPr>
                <w:rFonts w:ascii="Calibri" w:hAnsi="Calibri" w:cs="Calibri"/>
                <w:b/>
                <w:bCs/>
                <w:color w:val="000000"/>
                <w:sz w:val="18"/>
                <w:szCs w:val="18"/>
              </w:rPr>
              <w:t>958</w:t>
            </w:r>
          </w:p>
        </w:tc>
        <w:tc>
          <w:tcPr>
            <w:tcW w:w="615" w:type="dxa"/>
            <w:tcBorders>
              <w:top w:val="single" w:sz="12" w:space="0" w:color="006600"/>
              <w:left w:val="single" w:sz="6" w:space="0" w:color="006600"/>
              <w:bottom w:val="single" w:sz="12" w:space="0" w:color="006600"/>
              <w:right w:val="single" w:sz="12" w:space="0" w:color="006600"/>
            </w:tcBorders>
            <w:vAlign w:val="bottom"/>
            <w:hideMark/>
          </w:tcPr>
          <w:p w14:paraId="08989BEA" w14:textId="477349A6" w:rsidR="00095B23" w:rsidRPr="00095B23" w:rsidRDefault="00095B23" w:rsidP="00095B23">
            <w:pPr>
              <w:keepNext/>
              <w:spacing w:before="0" w:after="0" w:line="240" w:lineRule="auto"/>
              <w:ind w:firstLine="0"/>
              <w:jc w:val="right"/>
              <w:rPr>
                <w:rFonts w:asciiTheme="minorHAnsi" w:eastAsia="Times New Roman" w:hAnsiTheme="minorHAnsi" w:cstheme="minorHAnsi"/>
                <w:b/>
                <w:bCs/>
                <w:sz w:val="18"/>
                <w:szCs w:val="18"/>
              </w:rPr>
            </w:pPr>
            <w:r w:rsidRPr="00095B23">
              <w:rPr>
                <w:rFonts w:ascii="Calibri" w:hAnsi="Calibri" w:cs="Calibri"/>
                <w:b/>
                <w:bCs/>
                <w:color w:val="000000"/>
                <w:sz w:val="18"/>
                <w:szCs w:val="18"/>
              </w:rPr>
              <w:t>2,81</w:t>
            </w:r>
          </w:p>
        </w:tc>
      </w:tr>
    </w:tbl>
    <w:p w14:paraId="200F0206" w14:textId="77777777" w:rsidR="00F95ECF" w:rsidRDefault="00F95ECF" w:rsidP="00F95ECF">
      <w:pPr>
        <w:ind w:firstLine="0"/>
        <w:rPr>
          <w:rFonts w:asciiTheme="minorHAnsi" w:hAnsiTheme="minorHAnsi" w:cstheme="minorHAnsi"/>
          <w:sz w:val="22"/>
          <w:highlight w:val="yellow"/>
        </w:rPr>
      </w:pPr>
    </w:p>
    <w:p w14:paraId="7ACD7465" w14:textId="77777777" w:rsidR="00F95ECF" w:rsidRDefault="00F95ECF" w:rsidP="00F95ECF">
      <w:pPr>
        <w:ind w:firstLine="0"/>
        <w:rPr>
          <w:rFonts w:asciiTheme="minorHAnsi" w:hAnsiTheme="minorHAnsi" w:cstheme="minorHAnsi"/>
          <w:sz w:val="22"/>
          <w:highlight w:val="yellow"/>
        </w:rPr>
      </w:pPr>
    </w:p>
    <w:p w14:paraId="05BB9778" w14:textId="77777777" w:rsidR="00F95ECF" w:rsidRDefault="00F95ECF" w:rsidP="00F95ECF">
      <w:pPr>
        <w:ind w:firstLine="0"/>
        <w:rPr>
          <w:rFonts w:asciiTheme="minorHAnsi" w:hAnsiTheme="minorHAnsi" w:cstheme="minorHAnsi"/>
          <w:sz w:val="22"/>
          <w:highlight w:val="yellow"/>
        </w:rPr>
      </w:pPr>
    </w:p>
    <w:p w14:paraId="2C77C040" w14:textId="77777777" w:rsidR="00F95ECF" w:rsidRDefault="00F95ECF" w:rsidP="00F95ECF">
      <w:pPr>
        <w:ind w:firstLine="0"/>
        <w:rPr>
          <w:rFonts w:asciiTheme="minorHAnsi" w:hAnsiTheme="minorHAnsi" w:cstheme="minorHAnsi"/>
          <w:sz w:val="22"/>
          <w:highlight w:val="yellow"/>
        </w:rPr>
      </w:pPr>
    </w:p>
    <w:p w14:paraId="57DC8EEF" w14:textId="77777777" w:rsidR="00F95ECF" w:rsidRDefault="00F95ECF" w:rsidP="00F95ECF">
      <w:pPr>
        <w:ind w:firstLine="0"/>
        <w:rPr>
          <w:rFonts w:asciiTheme="minorHAnsi" w:hAnsiTheme="minorHAnsi" w:cstheme="minorHAnsi"/>
          <w:sz w:val="22"/>
          <w:highlight w:val="yellow"/>
        </w:rPr>
      </w:pPr>
    </w:p>
    <w:p w14:paraId="794DBD33" w14:textId="77777777" w:rsidR="00F95ECF" w:rsidRPr="0098314E" w:rsidRDefault="00F95ECF" w:rsidP="00F95ECF">
      <w:pPr>
        <w:ind w:firstLine="0"/>
        <w:rPr>
          <w:rFonts w:asciiTheme="minorHAnsi" w:hAnsiTheme="minorHAnsi" w:cstheme="minorHAnsi"/>
          <w:sz w:val="22"/>
          <w:highlight w:val="yellow"/>
        </w:rPr>
      </w:pPr>
    </w:p>
    <w:p w14:paraId="51657C12" w14:textId="3B39B900" w:rsidR="001E275D" w:rsidRPr="00E36EF3" w:rsidRDefault="001E275D" w:rsidP="001E275D">
      <w:pPr>
        <w:pStyle w:val="Heading2"/>
        <w:ind w:firstLine="0"/>
        <w:rPr>
          <w:rFonts w:asciiTheme="minorHAnsi" w:hAnsiTheme="minorHAnsi" w:cstheme="minorHAnsi"/>
          <w:b/>
          <w:bCs/>
          <w:color w:val="006634"/>
        </w:rPr>
      </w:pPr>
      <w:bookmarkStart w:id="236" w:name="_Toc210895748"/>
      <w:r w:rsidRPr="00E36EF3">
        <w:rPr>
          <w:rFonts w:asciiTheme="minorHAnsi" w:hAnsiTheme="minorHAnsi" w:cstheme="minorHAnsi"/>
          <w:b/>
          <w:bCs/>
          <w:color w:val="006634"/>
        </w:rPr>
        <w:lastRenderedPageBreak/>
        <w:t>VII.1.</w:t>
      </w:r>
      <w:r w:rsidR="00EC1AA4" w:rsidRPr="00E36EF3">
        <w:rPr>
          <w:rFonts w:asciiTheme="minorHAnsi" w:hAnsiTheme="minorHAnsi" w:cstheme="minorHAnsi"/>
          <w:b/>
          <w:bCs/>
          <w:color w:val="006634"/>
        </w:rPr>
        <w:t>4</w:t>
      </w:r>
      <w:r w:rsidRPr="00E36EF3">
        <w:rPr>
          <w:rFonts w:asciiTheme="minorHAnsi" w:hAnsiTheme="minorHAnsi" w:cstheme="minorHAnsi"/>
          <w:b/>
          <w:bCs/>
          <w:color w:val="006634"/>
        </w:rPr>
        <w:t xml:space="preserve">. </w:t>
      </w:r>
      <w:r w:rsidR="000F33DA" w:rsidRPr="00E36EF3">
        <w:rPr>
          <w:rFonts w:asciiTheme="minorHAnsi" w:hAnsiTheme="minorHAnsi" w:cstheme="minorHAnsi"/>
          <w:b/>
          <w:bCs/>
          <w:color w:val="006634"/>
        </w:rPr>
        <w:t>Zdravstveno stanje</w:t>
      </w:r>
      <w:bookmarkEnd w:id="236"/>
    </w:p>
    <w:p w14:paraId="16B7911D" w14:textId="77777777" w:rsidR="00EC1AA4" w:rsidRPr="00E36EF3" w:rsidRDefault="00EC1AA4" w:rsidP="00E36EF3">
      <w:pPr>
        <w:ind w:firstLine="0"/>
        <w:rPr>
          <w:rFonts w:asciiTheme="minorHAnsi" w:eastAsia="Times New Roman" w:hAnsiTheme="minorHAnsi" w:cstheme="minorHAnsi"/>
          <w:bCs/>
          <w:sz w:val="22"/>
          <w:szCs w:val="24"/>
        </w:rPr>
      </w:pPr>
      <w:r w:rsidRPr="00E36EF3">
        <w:rPr>
          <w:rFonts w:asciiTheme="minorHAnsi" w:eastAsia="Times New Roman" w:hAnsiTheme="minorHAnsi" w:cstheme="minorHAnsi"/>
          <w:bCs/>
          <w:sz w:val="22"/>
          <w:szCs w:val="24"/>
        </w:rPr>
        <w:t>Zdravstveno stanje šuma na području ekološke mreže je zadovoljavajuće. Okularnom procjenom tijekom terenskih radova nisu zamijećene veće štete od biotskih i abiotskih čimbenika.</w:t>
      </w:r>
    </w:p>
    <w:p w14:paraId="1B46BAE3" w14:textId="38E083E5" w:rsidR="00EC1AA4" w:rsidRPr="00E36EF3" w:rsidRDefault="00EC1AA4" w:rsidP="00E36EF3">
      <w:pPr>
        <w:ind w:firstLine="0"/>
        <w:rPr>
          <w:rFonts w:asciiTheme="minorHAnsi" w:eastAsia="Times New Roman" w:hAnsiTheme="minorHAnsi" w:cstheme="minorHAnsi"/>
          <w:bCs/>
          <w:sz w:val="22"/>
          <w:szCs w:val="24"/>
        </w:rPr>
      </w:pPr>
      <w:r w:rsidRPr="00E36EF3">
        <w:rPr>
          <w:rFonts w:asciiTheme="minorHAnsi" w:eastAsia="Times New Roman" w:hAnsiTheme="minorHAnsi" w:cstheme="minorHAnsi"/>
          <w:bCs/>
          <w:sz w:val="22"/>
          <w:szCs w:val="24"/>
        </w:rPr>
        <w:t>Stanje šumskog tla je dobro. Nije primijećeno jače oštećivanje tla od divljači.</w:t>
      </w:r>
    </w:p>
    <w:p w14:paraId="3374F87D" w14:textId="77777777" w:rsidR="006606C8" w:rsidRPr="0098314E" w:rsidRDefault="006606C8" w:rsidP="00EC1AA4">
      <w:pPr>
        <w:rPr>
          <w:rFonts w:asciiTheme="minorHAnsi" w:eastAsia="Times New Roman" w:hAnsiTheme="minorHAnsi" w:cstheme="minorHAnsi"/>
          <w:bCs/>
          <w:sz w:val="22"/>
          <w:szCs w:val="24"/>
          <w:highlight w:val="yellow"/>
        </w:rPr>
      </w:pPr>
    </w:p>
    <w:p w14:paraId="3FC6628D" w14:textId="11AC4B2B" w:rsidR="000F33DA" w:rsidRPr="007A145B" w:rsidRDefault="000F33DA" w:rsidP="000F33DA">
      <w:pPr>
        <w:pStyle w:val="Heading2"/>
        <w:ind w:firstLine="0"/>
        <w:rPr>
          <w:rFonts w:asciiTheme="minorHAnsi" w:hAnsiTheme="minorHAnsi" w:cstheme="minorHAnsi"/>
          <w:b/>
          <w:bCs/>
          <w:color w:val="006634"/>
        </w:rPr>
      </w:pPr>
      <w:bookmarkStart w:id="237" w:name="_Toc210895749"/>
      <w:r w:rsidRPr="007A145B">
        <w:rPr>
          <w:rFonts w:asciiTheme="minorHAnsi" w:hAnsiTheme="minorHAnsi" w:cstheme="minorHAnsi"/>
          <w:b/>
          <w:bCs/>
          <w:color w:val="006634"/>
        </w:rPr>
        <w:t xml:space="preserve">VII.1.5. Negativni </w:t>
      </w:r>
      <w:r w:rsidR="00A0135D" w:rsidRPr="007A145B">
        <w:rPr>
          <w:rFonts w:asciiTheme="minorHAnsi" w:hAnsiTheme="minorHAnsi" w:cstheme="minorHAnsi"/>
          <w:b/>
          <w:bCs/>
          <w:color w:val="006634"/>
        </w:rPr>
        <w:t>utjecaj i ugroze na stanišni tip</w:t>
      </w:r>
      <w:bookmarkEnd w:id="237"/>
    </w:p>
    <w:p w14:paraId="5A75089C" w14:textId="71034CF1" w:rsidR="006606C8" w:rsidRPr="007A145B" w:rsidRDefault="006606C8" w:rsidP="007A145B">
      <w:pPr>
        <w:ind w:firstLine="0"/>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t>Na ciljne stanišne tipove potencijalno negativan utjecaj može imati gospodarenje šumama. S obzirom na sadašnje stanje šuma vidljivo je da se ovim šumama gospodarilo dobro te se vidi utjecaj šumarskih stručnjaka koji su svojim savjetima usmjeravali šumoposjednike da što stručnije i kvalitetnije gospodare šumom. Ipak, s obzirom na prosječnu površinu malog šumskog posjeda u gospodarskoj jedinici (</w:t>
      </w:r>
      <w:r w:rsidR="007A145B" w:rsidRPr="007A145B">
        <w:rPr>
          <w:rFonts w:asciiTheme="minorHAnsi" w:eastAsia="Times New Roman" w:hAnsiTheme="minorHAnsi" w:cstheme="minorHAnsi"/>
          <w:bCs/>
          <w:sz w:val="22"/>
          <w:szCs w:val="24"/>
        </w:rPr>
        <w:t>0,48</w:t>
      </w:r>
      <w:r w:rsidRPr="007A145B">
        <w:rPr>
          <w:rFonts w:asciiTheme="minorHAnsi" w:eastAsia="Times New Roman" w:hAnsiTheme="minorHAnsi" w:cstheme="minorHAnsi"/>
          <w:bCs/>
          <w:sz w:val="22"/>
          <w:szCs w:val="24"/>
        </w:rPr>
        <w:t xml:space="preserve"> ha) i velikog broja šumoposjednika (</w:t>
      </w:r>
      <w:r w:rsidR="007A145B" w:rsidRPr="007A145B">
        <w:rPr>
          <w:rFonts w:asciiTheme="minorHAnsi" w:eastAsia="Times New Roman" w:hAnsiTheme="minorHAnsi" w:cstheme="minorHAnsi"/>
          <w:bCs/>
          <w:sz w:val="22"/>
          <w:szCs w:val="24"/>
        </w:rPr>
        <w:t>4046</w:t>
      </w:r>
      <w:r w:rsidRPr="007A145B">
        <w:rPr>
          <w:rFonts w:asciiTheme="minorHAnsi" w:eastAsia="Times New Roman" w:hAnsiTheme="minorHAnsi" w:cstheme="minorHAnsi"/>
          <w:bCs/>
          <w:sz w:val="22"/>
          <w:szCs w:val="24"/>
        </w:rPr>
        <w:t>) neki od njih pri gospodarenju svojom šumom nisu koristili mogućnost savjetovanja sa šumarskim stručnjacima. Radovi u šumi izvođeni bez savjetovanja sa šumarskim stručnjacima često su imali negativan utjecaj na ciljni stanišni tip, ali zbog malih površina na kojima su izvođeni taj negativan utjecaj nije značajan za stanišni tip. Da bi se spriječili daljnji negativni utjecaji nestručnog gospodarenja šumom na ciljne stanišne tipove potrebna je veća i šira edukacija šumoposjednika.</w:t>
      </w:r>
    </w:p>
    <w:p w14:paraId="210E2063" w14:textId="0A39DE2A" w:rsidR="007A145B" w:rsidRPr="007A145B" w:rsidRDefault="007A145B" w:rsidP="007A145B">
      <w:pPr>
        <w:ind w:firstLine="0"/>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t>U gospodarskoj jedinici prijeti umjerena i velika opasnost od požara, tako da požar predstavlja veliku prijetnju za stanišne tipove.</w:t>
      </w:r>
    </w:p>
    <w:p w14:paraId="56D82608" w14:textId="4BE2DEBE" w:rsidR="006606C8" w:rsidRPr="007A145B" w:rsidRDefault="006606C8" w:rsidP="00F23C8E">
      <w:pPr>
        <w:ind w:firstLine="0"/>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t>U svim sastojinama u gospodarskoj jedinici propisan je raznodoban način gospodarenja tako da se i na taj način značajno smanjuje mogućnost da dođe do neželjenih negativnih utjecaja gospodarenja šumom na ciljni stanišni tip.</w:t>
      </w:r>
    </w:p>
    <w:p w14:paraId="3D37E72F" w14:textId="77777777" w:rsidR="006606C8" w:rsidRPr="007A145B" w:rsidRDefault="006606C8" w:rsidP="00F23C8E">
      <w:pPr>
        <w:ind w:firstLine="0"/>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t>Što se tiče zagađenja, na području ekološke mreže, na stablima nisu primijećena oštećenja nastala zbog utjecaja zračnih, organskih i drugih onečišćenja.</w:t>
      </w:r>
    </w:p>
    <w:p w14:paraId="24ACCD98" w14:textId="77777777" w:rsidR="006606C8" w:rsidRPr="007A145B" w:rsidRDefault="006606C8" w:rsidP="00F23C8E">
      <w:pPr>
        <w:ind w:firstLine="0"/>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t>Na području ciljnih stanišnih tipova nisu primijećene strane invazivne vrste koje bi u budućnosti mogle biti prijetnja za opstanak ciljnih stanišnih tipova.</w:t>
      </w:r>
    </w:p>
    <w:p w14:paraId="1457F9B1" w14:textId="5987F81D" w:rsidR="006606C8" w:rsidRPr="007A145B" w:rsidRDefault="006606C8" w:rsidP="00F23C8E">
      <w:pPr>
        <w:ind w:firstLine="0"/>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t>Na području gospodarske jedinice nije planirana izgradnja novih šumskih prometnica.</w:t>
      </w:r>
    </w:p>
    <w:p w14:paraId="2B059550" w14:textId="3202BBD3" w:rsidR="00723EDE" w:rsidRPr="007A145B" w:rsidRDefault="00723EDE">
      <w:pPr>
        <w:spacing w:before="0" w:after="160" w:line="259" w:lineRule="auto"/>
        <w:ind w:firstLine="0"/>
        <w:jc w:val="left"/>
        <w:rPr>
          <w:rFonts w:asciiTheme="minorHAnsi" w:eastAsia="Times New Roman" w:hAnsiTheme="minorHAnsi" w:cstheme="minorHAnsi"/>
          <w:bCs/>
          <w:sz w:val="22"/>
          <w:szCs w:val="24"/>
        </w:rPr>
      </w:pPr>
      <w:r w:rsidRPr="007A145B">
        <w:rPr>
          <w:rFonts w:asciiTheme="minorHAnsi" w:eastAsia="Times New Roman" w:hAnsiTheme="minorHAnsi" w:cstheme="minorHAnsi"/>
          <w:bCs/>
          <w:sz w:val="22"/>
          <w:szCs w:val="24"/>
        </w:rPr>
        <w:br w:type="page"/>
      </w:r>
    </w:p>
    <w:p w14:paraId="40C159A4" w14:textId="56CD5AA3" w:rsidR="006505A7" w:rsidRPr="00723EDE" w:rsidRDefault="006505A7" w:rsidP="006505A7">
      <w:pPr>
        <w:pStyle w:val="Heading2"/>
        <w:ind w:firstLine="0"/>
        <w:rPr>
          <w:rFonts w:asciiTheme="minorHAnsi" w:hAnsiTheme="minorHAnsi" w:cstheme="minorHAnsi"/>
          <w:b/>
          <w:bCs/>
          <w:color w:val="006634"/>
          <w:sz w:val="28"/>
          <w:szCs w:val="28"/>
        </w:rPr>
      </w:pPr>
      <w:bookmarkStart w:id="238" w:name="_Toc210895750"/>
      <w:r w:rsidRPr="00723EDE">
        <w:rPr>
          <w:rFonts w:asciiTheme="minorHAnsi" w:hAnsiTheme="minorHAnsi" w:cstheme="minorHAnsi"/>
          <w:b/>
          <w:bCs/>
          <w:color w:val="006634"/>
          <w:sz w:val="28"/>
          <w:szCs w:val="28"/>
        </w:rPr>
        <w:lastRenderedPageBreak/>
        <w:t xml:space="preserve">VII.2. Analiza sadašnjeg stanja ciljnih </w:t>
      </w:r>
      <w:r w:rsidR="000F4695" w:rsidRPr="00723EDE">
        <w:rPr>
          <w:rFonts w:asciiTheme="minorHAnsi" w:hAnsiTheme="minorHAnsi" w:cstheme="minorHAnsi"/>
          <w:b/>
          <w:bCs/>
          <w:color w:val="006634"/>
          <w:sz w:val="28"/>
          <w:szCs w:val="28"/>
        </w:rPr>
        <w:t>vrsta</w:t>
      </w:r>
      <w:bookmarkEnd w:id="238"/>
    </w:p>
    <w:p w14:paraId="23F91005" w14:textId="3E5A83F0" w:rsidR="00156398" w:rsidRPr="00723EDE" w:rsidRDefault="00156398" w:rsidP="00156398">
      <w:pPr>
        <w:pStyle w:val="Heading2"/>
        <w:ind w:firstLine="0"/>
        <w:rPr>
          <w:rFonts w:asciiTheme="minorHAnsi" w:hAnsiTheme="minorHAnsi" w:cstheme="minorHAnsi"/>
          <w:b/>
          <w:bCs/>
          <w:color w:val="006634"/>
        </w:rPr>
      </w:pPr>
      <w:bookmarkStart w:id="239" w:name="_Toc210895751"/>
      <w:r w:rsidRPr="00723EDE">
        <w:rPr>
          <w:rFonts w:asciiTheme="minorHAnsi" w:hAnsiTheme="minorHAnsi" w:cstheme="minorHAnsi"/>
          <w:b/>
          <w:bCs/>
          <w:color w:val="006634"/>
        </w:rPr>
        <w:t xml:space="preserve">VII.2.1. </w:t>
      </w:r>
      <w:r w:rsidR="00D204B4" w:rsidRPr="00723EDE">
        <w:rPr>
          <w:rFonts w:asciiTheme="minorHAnsi" w:hAnsiTheme="minorHAnsi" w:cstheme="minorHAnsi"/>
          <w:b/>
          <w:bCs/>
          <w:color w:val="006634"/>
        </w:rPr>
        <w:t>Ekološki zahtjevi svih ciljnih vrsta</w:t>
      </w:r>
      <w:bookmarkEnd w:id="239"/>
    </w:p>
    <w:p w14:paraId="2212BB06" w14:textId="5B1D4D9B" w:rsidR="00036789" w:rsidRPr="00EC6D71" w:rsidRDefault="00036789" w:rsidP="00EC6D71">
      <w:pPr>
        <w:pStyle w:val="Caption"/>
        <w:keepNext/>
        <w:spacing w:before="120" w:after="120"/>
        <w:ind w:firstLine="0"/>
        <w:rPr>
          <w:rFonts w:asciiTheme="minorHAnsi" w:eastAsia="Times New Roman" w:hAnsiTheme="minorHAnsi" w:cstheme="minorHAnsi"/>
          <w:sz w:val="20"/>
          <w:szCs w:val="20"/>
        </w:rPr>
      </w:pPr>
      <w:r w:rsidRPr="00EC6D71">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42</w:t>
      </w:r>
      <w:r w:rsidRPr="00EC6D71">
        <w:rPr>
          <w:rFonts w:asciiTheme="minorHAnsi" w:eastAsia="Times New Roman" w:hAnsiTheme="minorHAnsi" w:cstheme="minorHAnsi"/>
          <w:b/>
          <w:i w:val="0"/>
          <w:iCs w:val="0"/>
          <w:sz w:val="20"/>
          <w:szCs w:val="20"/>
        </w:rPr>
        <w:t>.</w:t>
      </w:r>
      <w:r w:rsidRPr="00EC6D71">
        <w:rPr>
          <w:rFonts w:asciiTheme="minorHAnsi" w:eastAsia="Times New Roman" w:hAnsiTheme="minorHAnsi" w:cstheme="minorHAnsi"/>
          <w:sz w:val="20"/>
          <w:szCs w:val="20"/>
        </w:rPr>
        <w:t xml:space="preserve"> Ekološki zahtjevi ciljnih vrsta područja ekološke mreže </w:t>
      </w:r>
      <w:r w:rsidR="00EC6D71" w:rsidRPr="00EC6D71">
        <w:rPr>
          <w:rFonts w:asciiTheme="minorHAnsi" w:hAnsiTheme="minorHAnsi" w:cstheme="minorHAnsi"/>
          <w:sz w:val="18"/>
        </w:rPr>
        <w:t xml:space="preserve">HR1000036 </w:t>
      </w:r>
      <w:r w:rsidR="00EC6D71" w:rsidRPr="00EC6D71">
        <w:rPr>
          <w:rFonts w:asciiTheme="minorHAnsi" w:eastAsia="Times New Roman" w:hAnsiTheme="minorHAnsi" w:cstheme="minorHAnsi"/>
          <w:sz w:val="20"/>
          <w:szCs w:val="20"/>
        </w:rPr>
        <w:t>Srednjedalmatinski otoci i Pelješac</w:t>
      </w:r>
    </w:p>
    <w:tbl>
      <w:tblPr>
        <w:tblStyle w:val="TableGrid20"/>
        <w:tblW w:w="0" w:type="auto"/>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Look w:val="04A0" w:firstRow="1" w:lastRow="0" w:firstColumn="1" w:lastColumn="0" w:noHBand="0" w:noVBand="1"/>
      </w:tblPr>
      <w:tblGrid>
        <w:gridCol w:w="1119"/>
        <w:gridCol w:w="1134"/>
        <w:gridCol w:w="2736"/>
        <w:gridCol w:w="2028"/>
        <w:gridCol w:w="2025"/>
      </w:tblGrid>
      <w:tr w:rsidR="00723EDE" w:rsidRPr="0098314E" w14:paraId="714C49B6" w14:textId="77777777" w:rsidTr="00194574">
        <w:trPr>
          <w:cantSplit/>
        </w:trPr>
        <w:tc>
          <w:tcPr>
            <w:tcW w:w="1119" w:type="dxa"/>
            <w:tcBorders>
              <w:bottom w:val="single" w:sz="12" w:space="0" w:color="006600"/>
            </w:tcBorders>
            <w:vAlign w:val="center"/>
          </w:tcPr>
          <w:p w14:paraId="5E729A9C" w14:textId="77777777" w:rsidR="00723EDE" w:rsidRPr="00194574" w:rsidRDefault="00723EDE" w:rsidP="00875695">
            <w:pPr>
              <w:spacing w:before="0" w:after="0"/>
              <w:ind w:firstLine="0"/>
              <w:jc w:val="center"/>
              <w:rPr>
                <w:rFonts w:asciiTheme="minorHAnsi" w:hAnsiTheme="minorHAnsi" w:cstheme="minorHAnsi"/>
                <w:b/>
                <w:bCs/>
                <w:sz w:val="18"/>
                <w:szCs w:val="18"/>
              </w:rPr>
            </w:pPr>
            <w:r w:rsidRPr="00194574">
              <w:rPr>
                <w:rFonts w:asciiTheme="minorHAnsi" w:hAnsiTheme="minorHAnsi" w:cstheme="minorHAnsi"/>
                <w:b/>
                <w:bCs/>
                <w:sz w:val="16"/>
                <w:szCs w:val="16"/>
              </w:rPr>
              <w:t>Znanstveni naziv vrste</w:t>
            </w:r>
          </w:p>
        </w:tc>
        <w:tc>
          <w:tcPr>
            <w:tcW w:w="1134" w:type="dxa"/>
            <w:tcBorders>
              <w:bottom w:val="single" w:sz="12" w:space="0" w:color="006600"/>
            </w:tcBorders>
            <w:vAlign w:val="center"/>
          </w:tcPr>
          <w:p w14:paraId="6DA23546" w14:textId="77777777" w:rsidR="00723EDE" w:rsidRPr="00194574" w:rsidRDefault="00723EDE" w:rsidP="00875695">
            <w:pPr>
              <w:spacing w:before="0" w:after="0"/>
              <w:ind w:firstLine="0"/>
              <w:jc w:val="center"/>
              <w:rPr>
                <w:rFonts w:asciiTheme="minorHAnsi" w:hAnsiTheme="minorHAnsi" w:cstheme="minorHAnsi"/>
                <w:b/>
                <w:bCs/>
                <w:sz w:val="18"/>
                <w:szCs w:val="18"/>
              </w:rPr>
            </w:pPr>
            <w:r w:rsidRPr="00194574">
              <w:rPr>
                <w:rFonts w:asciiTheme="minorHAnsi" w:hAnsiTheme="minorHAnsi" w:cstheme="minorHAnsi"/>
                <w:b/>
                <w:bCs/>
                <w:sz w:val="16"/>
                <w:szCs w:val="16"/>
              </w:rPr>
              <w:t>Hrvatski naziv vrste</w:t>
            </w:r>
          </w:p>
        </w:tc>
        <w:tc>
          <w:tcPr>
            <w:tcW w:w="2736" w:type="dxa"/>
            <w:tcBorders>
              <w:bottom w:val="single" w:sz="12" w:space="0" w:color="006600"/>
            </w:tcBorders>
            <w:vAlign w:val="center"/>
          </w:tcPr>
          <w:p w14:paraId="02E2C022" w14:textId="77777777" w:rsidR="00723EDE" w:rsidRPr="00194574" w:rsidRDefault="00723EDE" w:rsidP="00875695">
            <w:pPr>
              <w:spacing w:before="0" w:after="0"/>
              <w:ind w:firstLine="0"/>
              <w:jc w:val="center"/>
              <w:rPr>
                <w:rFonts w:asciiTheme="minorHAnsi" w:hAnsiTheme="minorHAnsi" w:cstheme="minorHAnsi"/>
                <w:b/>
                <w:bCs/>
                <w:sz w:val="18"/>
                <w:szCs w:val="18"/>
              </w:rPr>
            </w:pPr>
            <w:r w:rsidRPr="00194574">
              <w:rPr>
                <w:rFonts w:asciiTheme="minorHAnsi" w:hAnsiTheme="minorHAnsi" w:cstheme="minorHAnsi"/>
                <w:b/>
                <w:bCs/>
                <w:sz w:val="18"/>
                <w:szCs w:val="18"/>
              </w:rPr>
              <w:t>Ekološki zahtjevi</w:t>
            </w:r>
          </w:p>
        </w:tc>
        <w:tc>
          <w:tcPr>
            <w:tcW w:w="2028" w:type="dxa"/>
            <w:tcBorders>
              <w:bottom w:val="single" w:sz="12" w:space="0" w:color="006600"/>
            </w:tcBorders>
          </w:tcPr>
          <w:p w14:paraId="4FF19C03" w14:textId="77777777" w:rsidR="00723EDE" w:rsidRPr="00194574" w:rsidRDefault="00723EDE" w:rsidP="00875695">
            <w:pPr>
              <w:spacing w:before="0" w:after="0"/>
              <w:ind w:firstLine="0"/>
              <w:jc w:val="center"/>
              <w:rPr>
                <w:rFonts w:asciiTheme="minorHAnsi" w:hAnsiTheme="minorHAnsi" w:cstheme="minorHAnsi"/>
                <w:sz w:val="18"/>
                <w:szCs w:val="18"/>
              </w:rPr>
            </w:pPr>
            <w:r w:rsidRPr="00194574">
              <w:rPr>
                <w:rFonts w:asciiTheme="minorHAnsi" w:hAnsiTheme="minorHAnsi" w:cstheme="minorHAnsi"/>
                <w:b/>
                <w:sz w:val="18"/>
                <w:szCs w:val="18"/>
              </w:rPr>
              <w:t>Stanišni elementi gospodarske jedinice koji pogoduju ciljnim vrstama</w:t>
            </w:r>
          </w:p>
        </w:tc>
        <w:tc>
          <w:tcPr>
            <w:tcW w:w="2025" w:type="dxa"/>
            <w:tcBorders>
              <w:bottom w:val="single" w:sz="12" w:space="0" w:color="006600"/>
            </w:tcBorders>
            <w:vAlign w:val="center"/>
          </w:tcPr>
          <w:p w14:paraId="02FAF9C2" w14:textId="77777777" w:rsidR="00723EDE" w:rsidRPr="00194574" w:rsidRDefault="00723EDE" w:rsidP="00875695">
            <w:pPr>
              <w:spacing w:before="0" w:after="0"/>
              <w:ind w:firstLine="0"/>
              <w:jc w:val="center"/>
              <w:rPr>
                <w:rFonts w:asciiTheme="minorHAnsi" w:hAnsiTheme="minorHAnsi" w:cstheme="minorHAnsi"/>
                <w:sz w:val="18"/>
                <w:szCs w:val="18"/>
              </w:rPr>
            </w:pPr>
            <w:r w:rsidRPr="00194574">
              <w:rPr>
                <w:rFonts w:asciiTheme="minorHAnsi" w:hAnsiTheme="minorHAnsi" w:cstheme="minorHAnsi"/>
                <w:b/>
                <w:sz w:val="18"/>
                <w:szCs w:val="18"/>
              </w:rPr>
              <w:t>Potencijalne ugroze</w:t>
            </w:r>
          </w:p>
        </w:tc>
      </w:tr>
      <w:tr w:rsidR="00194574" w:rsidRPr="0098314E" w14:paraId="66C92EC8" w14:textId="77777777" w:rsidTr="00194574">
        <w:trPr>
          <w:cantSplit/>
        </w:trPr>
        <w:tc>
          <w:tcPr>
            <w:tcW w:w="1119" w:type="dxa"/>
            <w:vAlign w:val="center"/>
          </w:tcPr>
          <w:p w14:paraId="16B4BAD7" w14:textId="73D243F3"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Alectoris graeca</w:t>
            </w:r>
          </w:p>
        </w:tc>
        <w:tc>
          <w:tcPr>
            <w:tcW w:w="1134" w:type="dxa"/>
            <w:vAlign w:val="center"/>
          </w:tcPr>
          <w:p w14:paraId="2E708DEB" w14:textId="7A090141"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jarebica kamenjarka</w:t>
            </w:r>
          </w:p>
        </w:tc>
        <w:tc>
          <w:tcPr>
            <w:tcW w:w="2736" w:type="dxa"/>
          </w:tcPr>
          <w:p w14:paraId="2F01329C" w14:textId="4790049E" w:rsidR="00194574" w:rsidRPr="00194574" w:rsidRDefault="00194574" w:rsidP="00194574">
            <w:pPr>
              <w:spacing w:before="0" w:after="0"/>
              <w:ind w:firstLine="0"/>
              <w:rPr>
                <w:rFonts w:ascii="Calibri" w:hAnsi="Calibri" w:cs="Calibri"/>
                <w:bCs/>
                <w:sz w:val="16"/>
                <w:szCs w:val="16"/>
                <w:highlight w:val="yellow"/>
              </w:rPr>
            </w:pPr>
            <w:r w:rsidRPr="00194574">
              <w:rPr>
                <w:rFonts w:ascii="Calibri" w:hAnsi="Calibri" w:cs="Calibri"/>
                <w:bCs/>
                <w:sz w:val="16"/>
                <w:szCs w:val="16"/>
              </w:rPr>
              <w:t>Gnijezdi se na stjenovitim padinama, na kamenjaru, na čistinama i među raštrkanim stablima, od razine mora do 2000 m, često s travom, šikarom i niskim grmljem; izbjegava sjeverne padine (BIOM, 2018).</w:t>
            </w:r>
          </w:p>
        </w:tc>
        <w:tc>
          <w:tcPr>
            <w:tcW w:w="2028" w:type="dxa"/>
            <w:tcBorders>
              <w:top w:val="single" w:sz="12" w:space="0" w:color="006600"/>
            </w:tcBorders>
          </w:tcPr>
          <w:p w14:paraId="5BFF5406" w14:textId="201A3A56"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nalazi se </w:t>
            </w:r>
            <w:r w:rsidR="00CE252F" w:rsidRPr="00CE252F">
              <w:rPr>
                <w:rFonts w:ascii="Calibri" w:hAnsi="Calibri" w:cs="Calibri"/>
                <w:sz w:val="16"/>
                <w:szCs w:val="16"/>
              </w:rPr>
              <w:t>558,92</w:t>
            </w:r>
            <w:r w:rsidR="00CE252F">
              <w:rPr>
                <w:rFonts w:ascii="Calibri" w:hAnsi="Calibri" w:cs="Calibri"/>
                <w:sz w:val="16"/>
                <w:szCs w:val="16"/>
              </w:rPr>
              <w:t xml:space="preserve"> </w:t>
            </w:r>
            <w:r w:rsidRPr="00CE252F">
              <w:rPr>
                <w:rFonts w:ascii="Calibri" w:hAnsi="Calibri" w:cs="Calibri"/>
                <w:sz w:val="16"/>
                <w:szCs w:val="16"/>
              </w:rPr>
              <w:t xml:space="preserve">ha staništa pogodnih za obitavanje </w:t>
            </w:r>
            <w:r w:rsidR="00CE252F">
              <w:rPr>
                <w:rFonts w:ascii="Calibri" w:hAnsi="Calibri" w:cs="Calibri"/>
                <w:sz w:val="16"/>
                <w:szCs w:val="16"/>
              </w:rPr>
              <w:t>jarebice kamenjarke</w:t>
            </w:r>
            <w:r w:rsidRPr="00CE252F">
              <w:rPr>
                <w:rFonts w:ascii="Calibri" w:hAnsi="Calibri" w:cs="Calibri"/>
                <w:sz w:val="16"/>
                <w:szCs w:val="16"/>
              </w:rPr>
              <w:t xml:space="preserve"> (E.</w:t>
            </w:r>
            <w:r w:rsidR="00CE252F" w:rsidRPr="00CE252F">
              <w:rPr>
                <w:rFonts w:ascii="Calibri" w:hAnsi="Calibri" w:cs="Calibri"/>
                <w:sz w:val="16"/>
                <w:szCs w:val="16"/>
              </w:rPr>
              <w:t>8</w:t>
            </w:r>
            <w:r w:rsidRPr="00CE252F">
              <w:rPr>
                <w:rFonts w:ascii="Calibri" w:hAnsi="Calibri" w:cs="Calibri"/>
                <w:sz w:val="16"/>
                <w:szCs w:val="16"/>
              </w:rPr>
              <w:t>.1.).</w:t>
            </w:r>
          </w:p>
        </w:tc>
        <w:tc>
          <w:tcPr>
            <w:tcW w:w="2025" w:type="dxa"/>
            <w:tcBorders>
              <w:top w:val="single" w:sz="12" w:space="0" w:color="006600"/>
            </w:tcBorders>
          </w:tcPr>
          <w:p w14:paraId="6D4763B6" w14:textId="0738C3B0"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 potencijalna opasnost od požara.</w:t>
            </w:r>
          </w:p>
        </w:tc>
      </w:tr>
      <w:tr w:rsidR="00194574" w:rsidRPr="0098314E" w14:paraId="6D934A32" w14:textId="77777777" w:rsidTr="00194574">
        <w:trPr>
          <w:cantSplit/>
        </w:trPr>
        <w:tc>
          <w:tcPr>
            <w:tcW w:w="1119" w:type="dxa"/>
            <w:vAlign w:val="center"/>
          </w:tcPr>
          <w:p w14:paraId="4F149DA0" w14:textId="4682065C"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Anthus campestris</w:t>
            </w:r>
          </w:p>
        </w:tc>
        <w:tc>
          <w:tcPr>
            <w:tcW w:w="1134" w:type="dxa"/>
            <w:vAlign w:val="center"/>
          </w:tcPr>
          <w:p w14:paraId="64EFDD56" w14:textId="053AD90F"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primorska trepteljka</w:t>
            </w:r>
          </w:p>
        </w:tc>
        <w:tc>
          <w:tcPr>
            <w:tcW w:w="2736" w:type="dxa"/>
            <w:vAlign w:val="center"/>
          </w:tcPr>
          <w:p w14:paraId="610B20C1" w14:textId="76D81248" w:rsidR="00194574" w:rsidRPr="00194574" w:rsidRDefault="00194574" w:rsidP="00194574">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color w:val="000000"/>
                <w:sz w:val="16"/>
                <w:szCs w:val="16"/>
              </w:rPr>
              <w:t>Vrsta obitava na otvorenim suhim travnjacima.</w:t>
            </w:r>
          </w:p>
        </w:tc>
        <w:tc>
          <w:tcPr>
            <w:tcW w:w="2028" w:type="dxa"/>
          </w:tcPr>
          <w:p w14:paraId="02F47744" w14:textId="6CCB019A" w:rsidR="00194574" w:rsidRPr="00194574" w:rsidRDefault="00194574" w:rsidP="00194574">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bCs/>
                <w:sz w:val="16"/>
                <w:szCs w:val="16"/>
              </w:rPr>
              <w:t>Nema pogodnih stanišnih elemenata</w:t>
            </w:r>
          </w:p>
        </w:tc>
        <w:tc>
          <w:tcPr>
            <w:tcW w:w="2025" w:type="dxa"/>
          </w:tcPr>
          <w:p w14:paraId="7790156F" w14:textId="13BBB070" w:rsidR="00194574" w:rsidRPr="0098314E" w:rsidRDefault="00194574" w:rsidP="00194574">
            <w:pPr>
              <w:spacing w:before="0" w:after="0"/>
              <w:ind w:firstLine="0"/>
              <w:jc w:val="left"/>
              <w:rPr>
                <w:rFonts w:asciiTheme="minorHAnsi" w:hAnsiTheme="minorHAnsi" w:cstheme="minorHAnsi"/>
                <w:bCs/>
                <w:sz w:val="16"/>
                <w:szCs w:val="16"/>
                <w:highlight w:val="yellow"/>
              </w:rPr>
            </w:pPr>
          </w:p>
        </w:tc>
      </w:tr>
      <w:tr w:rsidR="00194574" w:rsidRPr="0098314E" w14:paraId="77A24882" w14:textId="77777777" w:rsidTr="00194574">
        <w:trPr>
          <w:cantSplit/>
        </w:trPr>
        <w:tc>
          <w:tcPr>
            <w:tcW w:w="1119" w:type="dxa"/>
            <w:vAlign w:val="center"/>
          </w:tcPr>
          <w:p w14:paraId="46924F48" w14:textId="3DA5BB90"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Aquila chrysaetos</w:t>
            </w:r>
          </w:p>
        </w:tc>
        <w:tc>
          <w:tcPr>
            <w:tcW w:w="1134" w:type="dxa"/>
            <w:vAlign w:val="center"/>
          </w:tcPr>
          <w:p w14:paraId="75F86561" w14:textId="1A19561C"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suri orao</w:t>
            </w:r>
          </w:p>
        </w:tc>
        <w:tc>
          <w:tcPr>
            <w:tcW w:w="2736" w:type="dxa"/>
            <w:vAlign w:val="center"/>
          </w:tcPr>
          <w:p w14:paraId="55562D7A" w14:textId="77197B69" w:rsidR="00194574" w:rsidRPr="00194574" w:rsidRDefault="00194574" w:rsidP="00194574">
            <w:pPr>
              <w:ind w:firstLine="0"/>
              <w:jc w:val="left"/>
              <w:rPr>
                <w:rFonts w:ascii="Calibri" w:hAnsi="Calibri" w:cs="Calibri"/>
                <w:color w:val="000000"/>
                <w:sz w:val="16"/>
                <w:szCs w:val="16"/>
              </w:rPr>
            </w:pPr>
            <w:r w:rsidRPr="00032FDE">
              <w:rPr>
                <w:rFonts w:ascii="Calibri" w:hAnsi="Calibri" w:cs="Calibri"/>
                <w:color w:val="000000"/>
                <w:sz w:val="16"/>
                <w:szCs w:val="16"/>
              </w:rPr>
              <w:t>Otvoreni predjeli, pretežito s niskim raslinjem; u srednjoj i južnoj Europi pretežito u planinskim predjelima i području suhih sredozemnih pašnjaka, rijetkih šikara i otvorenih šuma. Ogromno gnijezdo na litici ili starom stablu.</w:t>
            </w:r>
          </w:p>
        </w:tc>
        <w:tc>
          <w:tcPr>
            <w:tcW w:w="2028" w:type="dxa"/>
          </w:tcPr>
          <w:p w14:paraId="661B893E" w14:textId="2379476C"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w:t>
            </w:r>
            <w:r w:rsidRPr="00CE252F">
              <w:rPr>
                <w:rFonts w:ascii="Calibri" w:hAnsi="Calibri" w:cs="Calibri"/>
                <w:sz w:val="16"/>
                <w:szCs w:val="16"/>
              </w:rPr>
              <w:t xml:space="preserve">ekološke mreže nalazi se </w:t>
            </w:r>
            <w:r w:rsidR="00CE252F" w:rsidRPr="00CE252F">
              <w:rPr>
                <w:rFonts w:ascii="Calibri" w:hAnsi="Calibri" w:cs="Calibri"/>
                <w:sz w:val="16"/>
                <w:szCs w:val="16"/>
              </w:rPr>
              <w:t>889,91</w:t>
            </w:r>
            <w:r w:rsidRPr="00CE252F">
              <w:rPr>
                <w:rFonts w:ascii="Calibri" w:hAnsi="Calibri" w:cs="Calibri"/>
                <w:sz w:val="16"/>
                <w:szCs w:val="16"/>
              </w:rPr>
              <w:t xml:space="preserve"> ha staništa pogodnih za obita</w:t>
            </w:r>
            <w:r w:rsidRPr="00EC6D71">
              <w:rPr>
                <w:rFonts w:ascii="Calibri" w:hAnsi="Calibri" w:cs="Calibri"/>
                <w:sz w:val="16"/>
                <w:szCs w:val="16"/>
              </w:rPr>
              <w:t xml:space="preserve">vanje </w:t>
            </w:r>
            <w:r w:rsidR="00CE252F">
              <w:rPr>
                <w:rFonts w:ascii="Calibri" w:hAnsi="Calibri" w:cs="Calibri"/>
                <w:sz w:val="16"/>
                <w:szCs w:val="16"/>
              </w:rPr>
              <w:t>surog orla</w:t>
            </w:r>
            <w:r w:rsidRPr="00CE252F">
              <w:rPr>
                <w:rFonts w:ascii="Calibri" w:hAnsi="Calibri" w:cs="Calibri"/>
                <w:sz w:val="16"/>
                <w:szCs w:val="16"/>
              </w:rPr>
              <w:t xml:space="preserve"> (E.</w:t>
            </w:r>
            <w:r w:rsidR="00CE252F">
              <w:rPr>
                <w:rFonts w:ascii="Calibri" w:hAnsi="Calibri" w:cs="Calibri"/>
                <w:sz w:val="16"/>
                <w:szCs w:val="16"/>
              </w:rPr>
              <w:t>8</w:t>
            </w:r>
            <w:r w:rsidRPr="00CE252F">
              <w:rPr>
                <w:rFonts w:ascii="Calibri" w:hAnsi="Calibri" w:cs="Calibri"/>
                <w:sz w:val="16"/>
                <w:szCs w:val="16"/>
              </w:rPr>
              <w:t>.1. i E.</w:t>
            </w:r>
            <w:r w:rsidR="00CE252F">
              <w:rPr>
                <w:rFonts w:ascii="Calibri" w:hAnsi="Calibri" w:cs="Calibri"/>
                <w:sz w:val="16"/>
                <w:szCs w:val="16"/>
              </w:rPr>
              <w:t>8.2</w:t>
            </w:r>
            <w:r w:rsidRPr="00CE252F">
              <w:rPr>
                <w:rFonts w:ascii="Calibri" w:hAnsi="Calibri" w:cs="Calibri"/>
                <w:sz w:val="16"/>
                <w:szCs w:val="16"/>
              </w:rPr>
              <w:t>.).</w:t>
            </w:r>
          </w:p>
        </w:tc>
        <w:tc>
          <w:tcPr>
            <w:tcW w:w="2025" w:type="dxa"/>
          </w:tcPr>
          <w:p w14:paraId="496D0D41" w14:textId="24E1D905"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194574" w:rsidRPr="0098314E" w14:paraId="1C0CF35F" w14:textId="77777777" w:rsidTr="00194574">
        <w:trPr>
          <w:cantSplit/>
        </w:trPr>
        <w:tc>
          <w:tcPr>
            <w:tcW w:w="1119" w:type="dxa"/>
            <w:vAlign w:val="center"/>
          </w:tcPr>
          <w:p w14:paraId="63031887" w14:textId="59093EFF"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Bubo bubo</w:t>
            </w:r>
          </w:p>
        </w:tc>
        <w:tc>
          <w:tcPr>
            <w:tcW w:w="1134" w:type="dxa"/>
            <w:vAlign w:val="center"/>
          </w:tcPr>
          <w:p w14:paraId="08D0D43B" w14:textId="52C299C6"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ušara</w:t>
            </w:r>
          </w:p>
        </w:tc>
        <w:tc>
          <w:tcPr>
            <w:tcW w:w="2736" w:type="dxa"/>
            <w:vAlign w:val="center"/>
          </w:tcPr>
          <w:p w14:paraId="4E6A7F19" w14:textId="18F941B2"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2F737D">
              <w:rPr>
                <w:rFonts w:asciiTheme="minorHAnsi" w:hAnsiTheme="minorHAnsi" w:cstheme="minorHAnsi"/>
                <w:bCs/>
                <w:sz w:val="16"/>
                <w:szCs w:val="16"/>
              </w:rPr>
              <w:t>Nastanjuje otvorene predjele: planinske i kamenjarske pašnjake, garige, otvorena kamenita ili stjenovita područja ispresijecana otvorenim šumama ili šumarcima, vrištine te obradive površine. Izbjegava guste šume. Danju se odmara u gustim krošnjama starih jela i smreka ili u špiljama i pukotinama. Odnedavno ih opet ima i po Medvednici, Žumberku i Zagorju.</w:t>
            </w:r>
          </w:p>
        </w:tc>
        <w:tc>
          <w:tcPr>
            <w:tcW w:w="2028" w:type="dxa"/>
          </w:tcPr>
          <w:p w14:paraId="669ACD9A" w14:textId="61BBD97B" w:rsidR="00194574" w:rsidRPr="00EC6D71" w:rsidRDefault="00194574" w:rsidP="00194574">
            <w:pPr>
              <w:spacing w:before="0" w:after="0"/>
              <w:ind w:firstLine="0"/>
              <w:rPr>
                <w:rFonts w:ascii="Calibri" w:hAnsi="Calibri" w:cs="Calibr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ušare</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5BCE7FE2" w14:textId="2939D340" w:rsidR="00194574" w:rsidRPr="00EC6D71" w:rsidRDefault="00194574" w:rsidP="00194574">
            <w:pPr>
              <w:spacing w:before="0" w:after="0"/>
              <w:ind w:firstLine="0"/>
              <w:jc w:val="left"/>
              <w:rPr>
                <w:rFonts w:ascii="Calibri" w:hAnsi="Calibri" w:cs="Calibri"/>
                <w:bCs/>
                <w:sz w:val="16"/>
                <w:szCs w:val="16"/>
                <w:highlight w:val="yellow"/>
              </w:rPr>
            </w:pPr>
            <w:r w:rsidRPr="00EC6D71">
              <w:rPr>
                <w:rFonts w:ascii="Calibri" w:hAnsi="Calibri" w:cs="Calibri"/>
                <w:sz w:val="16"/>
                <w:szCs w:val="16"/>
              </w:rPr>
              <w:t>Smanjenje površine pogodnih staništa.</w:t>
            </w:r>
          </w:p>
        </w:tc>
      </w:tr>
      <w:tr w:rsidR="00194574" w:rsidRPr="0098314E" w14:paraId="0AF6ABCC" w14:textId="77777777" w:rsidTr="00194574">
        <w:trPr>
          <w:cantSplit/>
        </w:trPr>
        <w:tc>
          <w:tcPr>
            <w:tcW w:w="1119" w:type="dxa"/>
            <w:vAlign w:val="center"/>
          </w:tcPr>
          <w:p w14:paraId="00FAB55E" w14:textId="0E92124E"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Caprimulgus europaeus</w:t>
            </w:r>
          </w:p>
        </w:tc>
        <w:tc>
          <w:tcPr>
            <w:tcW w:w="1134" w:type="dxa"/>
            <w:vAlign w:val="center"/>
          </w:tcPr>
          <w:p w14:paraId="2D0C7A37" w14:textId="14D4F7DB"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leganj</w:t>
            </w:r>
          </w:p>
        </w:tc>
        <w:tc>
          <w:tcPr>
            <w:tcW w:w="2736" w:type="dxa"/>
            <w:vAlign w:val="center"/>
          </w:tcPr>
          <w:p w14:paraId="52B96A1F" w14:textId="1DBEDFC7" w:rsidR="00194574" w:rsidRPr="00EC6D71" w:rsidRDefault="00194574" w:rsidP="00194574">
            <w:pPr>
              <w:spacing w:before="0" w:after="0"/>
              <w:ind w:firstLine="0"/>
              <w:jc w:val="left"/>
              <w:rPr>
                <w:rFonts w:asciiTheme="minorHAnsi" w:hAnsiTheme="minorHAnsi" w:cstheme="minorHAnsi"/>
                <w:bCs/>
                <w:sz w:val="16"/>
                <w:szCs w:val="16"/>
              </w:rPr>
            </w:pPr>
            <w:r w:rsidRPr="00EC6D71">
              <w:rPr>
                <w:rFonts w:asciiTheme="minorHAnsi" w:hAnsiTheme="minorHAnsi" w:cstheme="minorHAnsi"/>
                <w:bCs/>
                <w:sz w:val="16"/>
                <w:szCs w:val="16"/>
              </w:rPr>
              <w:t>Stanište vrste su mozaična staništa s ekstenzivnom poljoprivredom te garizi.</w:t>
            </w:r>
          </w:p>
        </w:tc>
        <w:tc>
          <w:tcPr>
            <w:tcW w:w="2028" w:type="dxa"/>
          </w:tcPr>
          <w:p w14:paraId="2E28F9F2" w14:textId="1FA43971"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sidRPr="00CE252F">
              <w:rPr>
                <w:rFonts w:ascii="Calibri" w:hAnsi="Calibri" w:cs="Calibri"/>
                <w:sz w:val="16"/>
                <w:szCs w:val="16"/>
              </w:rPr>
              <w:t>legnja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7509906D" w14:textId="404B0FFC"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194574" w:rsidRPr="0098314E" w14:paraId="392C114A" w14:textId="77777777" w:rsidTr="00194574">
        <w:trPr>
          <w:cantSplit/>
        </w:trPr>
        <w:tc>
          <w:tcPr>
            <w:tcW w:w="1119" w:type="dxa"/>
            <w:vAlign w:val="center"/>
          </w:tcPr>
          <w:p w14:paraId="7D30C4FC" w14:textId="493544E8"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Circaetus gallicus</w:t>
            </w:r>
          </w:p>
        </w:tc>
        <w:tc>
          <w:tcPr>
            <w:tcW w:w="1134" w:type="dxa"/>
            <w:vAlign w:val="center"/>
          </w:tcPr>
          <w:p w14:paraId="5301E11F" w14:textId="1BA1428A"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zmijar</w:t>
            </w:r>
          </w:p>
        </w:tc>
        <w:tc>
          <w:tcPr>
            <w:tcW w:w="2736" w:type="dxa"/>
            <w:vAlign w:val="center"/>
          </w:tcPr>
          <w:p w14:paraId="0A26398F" w14:textId="3E9B8EFD" w:rsidR="00194574" w:rsidRPr="00EC6D71" w:rsidRDefault="00194574" w:rsidP="00194574">
            <w:pPr>
              <w:spacing w:before="0" w:after="0"/>
              <w:ind w:firstLine="0"/>
              <w:jc w:val="left"/>
              <w:rPr>
                <w:rFonts w:asciiTheme="minorHAnsi" w:hAnsiTheme="minorHAnsi" w:cstheme="minorHAnsi"/>
                <w:bCs/>
                <w:sz w:val="16"/>
                <w:szCs w:val="16"/>
              </w:rPr>
            </w:pPr>
            <w:r w:rsidRPr="00EC6D71">
              <w:rPr>
                <w:rFonts w:asciiTheme="minorHAnsi" w:hAnsiTheme="minorHAnsi" w:cstheme="minorHAnsi"/>
                <w:bCs/>
                <w:sz w:val="16"/>
                <w:szCs w:val="16"/>
              </w:rPr>
              <w:t>Obitava pretežito u područjima s toplom klimom i malo oborina, na stjenovitim područjima i kamenjarskim travnjacima ispresjecanima šumama, šumarcima, makijom ili garigom.</w:t>
            </w:r>
          </w:p>
        </w:tc>
        <w:tc>
          <w:tcPr>
            <w:tcW w:w="2028" w:type="dxa"/>
          </w:tcPr>
          <w:p w14:paraId="777AC783" w14:textId="3A4B9842"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nalazi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zmijara</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3C44DF02" w14:textId="15ABF931"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194574" w:rsidRPr="0098314E" w14:paraId="58294531" w14:textId="77777777" w:rsidTr="00194574">
        <w:trPr>
          <w:cantSplit/>
        </w:trPr>
        <w:tc>
          <w:tcPr>
            <w:tcW w:w="1119" w:type="dxa"/>
            <w:vAlign w:val="center"/>
          </w:tcPr>
          <w:p w14:paraId="66BDB207" w14:textId="14825BD6"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Circus cyaneus</w:t>
            </w:r>
          </w:p>
        </w:tc>
        <w:tc>
          <w:tcPr>
            <w:tcW w:w="1134" w:type="dxa"/>
            <w:vAlign w:val="center"/>
          </w:tcPr>
          <w:p w14:paraId="1663B46D" w14:textId="6809E0F4"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eja strnjarica</w:t>
            </w:r>
          </w:p>
        </w:tc>
        <w:tc>
          <w:tcPr>
            <w:tcW w:w="2736" w:type="dxa"/>
          </w:tcPr>
          <w:p w14:paraId="0A0D7312" w14:textId="2DD06E64" w:rsidR="00194574" w:rsidRPr="0098314E" w:rsidRDefault="00194574" w:rsidP="00194574">
            <w:pPr>
              <w:spacing w:before="0" w:after="0"/>
              <w:ind w:firstLine="0"/>
              <w:rPr>
                <w:rFonts w:asciiTheme="minorHAnsi" w:hAnsiTheme="minorHAnsi" w:cstheme="minorHAnsi"/>
                <w:bCs/>
                <w:sz w:val="16"/>
                <w:szCs w:val="16"/>
                <w:highlight w:val="yellow"/>
              </w:rPr>
            </w:pPr>
            <w:r>
              <w:rPr>
                <w:rFonts w:ascii="Calibri" w:hAnsi="Calibri" w:cs="Calibri"/>
                <w:color w:val="000000"/>
                <w:sz w:val="16"/>
                <w:szCs w:val="16"/>
              </w:rPr>
              <w:t>Stanište vrste su otvoreni travnjaci i otvorena mozaična staništa.</w:t>
            </w:r>
          </w:p>
        </w:tc>
        <w:tc>
          <w:tcPr>
            <w:tcW w:w="2028" w:type="dxa"/>
          </w:tcPr>
          <w:p w14:paraId="4104393A" w14:textId="18CCA2FD"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nalazi se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eje strnjarice</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5A144F0B" w14:textId="63DF72FF" w:rsidR="00194574" w:rsidRPr="0098314E" w:rsidRDefault="00194574" w:rsidP="00194574">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194574" w:rsidRPr="0098314E" w14:paraId="62DCCDA3" w14:textId="77777777" w:rsidTr="00194574">
        <w:trPr>
          <w:cantSplit/>
        </w:trPr>
        <w:tc>
          <w:tcPr>
            <w:tcW w:w="1119" w:type="dxa"/>
            <w:vAlign w:val="center"/>
          </w:tcPr>
          <w:p w14:paraId="276C345A" w14:textId="5E07E407" w:rsidR="00194574" w:rsidRPr="00D61431" w:rsidRDefault="00194574" w:rsidP="00194574">
            <w:pPr>
              <w:spacing w:before="0" w:after="0"/>
              <w:ind w:firstLine="0"/>
              <w:jc w:val="left"/>
              <w:rPr>
                <w:rFonts w:asciiTheme="minorHAnsi" w:hAnsiTheme="minorHAnsi" w:cstheme="minorHAnsi"/>
                <w:i/>
                <w:iCs/>
                <w:sz w:val="16"/>
                <w:szCs w:val="16"/>
                <w:highlight w:val="yellow"/>
              </w:rPr>
            </w:pPr>
            <w:r w:rsidRPr="00D61431">
              <w:rPr>
                <w:rFonts w:ascii="Calibri" w:hAnsi="Calibri" w:cs="Calibri"/>
                <w:i/>
                <w:iCs/>
                <w:color w:val="000000"/>
                <w:sz w:val="16"/>
                <w:szCs w:val="16"/>
              </w:rPr>
              <w:lastRenderedPageBreak/>
              <w:t>Falco columbarius</w:t>
            </w:r>
          </w:p>
        </w:tc>
        <w:tc>
          <w:tcPr>
            <w:tcW w:w="1134" w:type="dxa"/>
            <w:vAlign w:val="center"/>
          </w:tcPr>
          <w:p w14:paraId="7D212E64" w14:textId="6FC3D641" w:rsidR="00194574" w:rsidRPr="00D61431" w:rsidRDefault="00194574" w:rsidP="00194574">
            <w:pPr>
              <w:spacing w:before="0" w:after="0"/>
              <w:ind w:firstLine="0"/>
              <w:jc w:val="left"/>
              <w:rPr>
                <w:rFonts w:asciiTheme="minorHAnsi" w:hAnsiTheme="minorHAnsi" w:cstheme="minorHAnsi"/>
                <w:sz w:val="16"/>
                <w:szCs w:val="16"/>
                <w:highlight w:val="yellow"/>
              </w:rPr>
            </w:pPr>
            <w:r w:rsidRPr="00D61431">
              <w:rPr>
                <w:rFonts w:ascii="Calibri" w:hAnsi="Calibri" w:cs="Calibri"/>
                <w:sz w:val="16"/>
                <w:szCs w:val="16"/>
              </w:rPr>
              <w:t>mali sokol</w:t>
            </w:r>
          </w:p>
        </w:tc>
        <w:tc>
          <w:tcPr>
            <w:tcW w:w="2736" w:type="dxa"/>
            <w:vAlign w:val="center"/>
          </w:tcPr>
          <w:p w14:paraId="7CFDC064" w14:textId="09A8FEFF" w:rsidR="00194574" w:rsidRPr="0098314E" w:rsidRDefault="00194574" w:rsidP="00194574">
            <w:pPr>
              <w:spacing w:before="0" w:after="0"/>
              <w:ind w:firstLine="0"/>
              <w:rPr>
                <w:rFonts w:asciiTheme="minorHAnsi" w:hAnsiTheme="minorHAnsi" w:cstheme="minorHAnsi"/>
                <w:bCs/>
                <w:sz w:val="16"/>
                <w:szCs w:val="16"/>
                <w:highlight w:val="yellow"/>
              </w:rPr>
            </w:pPr>
            <w:r>
              <w:rPr>
                <w:rFonts w:ascii="Calibri" w:hAnsi="Calibri" w:cs="Calibri"/>
                <w:color w:val="000000"/>
                <w:sz w:val="16"/>
                <w:szCs w:val="16"/>
              </w:rPr>
              <w:t>Gnijezdi se na visoravnima, brdima ili u nizinama po otvorenim predjelima s niskim, gustim biljem. Preferira mozaična staništa s ekstenzivnom poljoprivredom. Izbjegava guste šume, otvorena područja s mnogo raštrkanog drveća, gola i strma planinska područja. Za zimovanja je najbrojnija na prostranim poljoprivrednim površinama.</w:t>
            </w:r>
          </w:p>
        </w:tc>
        <w:tc>
          <w:tcPr>
            <w:tcW w:w="2028" w:type="dxa"/>
          </w:tcPr>
          <w:p w14:paraId="2DCAA527" w14:textId="76F72CD2"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malog sokola</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522EA780" w14:textId="7A16E1D0"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194574" w:rsidRPr="0098314E" w14:paraId="6536572B" w14:textId="77777777" w:rsidTr="00194574">
        <w:trPr>
          <w:cantSplit/>
        </w:trPr>
        <w:tc>
          <w:tcPr>
            <w:tcW w:w="1119" w:type="dxa"/>
            <w:vAlign w:val="center"/>
          </w:tcPr>
          <w:p w14:paraId="6A8F4327" w14:textId="46FF632A" w:rsidR="00194574" w:rsidRPr="00194574" w:rsidRDefault="00194574" w:rsidP="00194574">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Falco peregrinus</w:t>
            </w:r>
          </w:p>
        </w:tc>
        <w:tc>
          <w:tcPr>
            <w:tcW w:w="1134" w:type="dxa"/>
            <w:vAlign w:val="center"/>
          </w:tcPr>
          <w:p w14:paraId="15100FAE" w14:textId="4E8C1D4C" w:rsidR="00194574" w:rsidRPr="00194574" w:rsidRDefault="00194574" w:rsidP="00194574">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sivi sokol</w:t>
            </w:r>
          </w:p>
        </w:tc>
        <w:tc>
          <w:tcPr>
            <w:tcW w:w="2736" w:type="dxa"/>
          </w:tcPr>
          <w:p w14:paraId="243637E4" w14:textId="380966FD" w:rsidR="00194574" w:rsidRPr="00194574" w:rsidRDefault="00194574" w:rsidP="00194574">
            <w:pPr>
              <w:ind w:firstLine="0"/>
              <w:rPr>
                <w:rFonts w:ascii="Calibri" w:hAnsi="Calibri"/>
                <w:sz w:val="16"/>
                <w:szCs w:val="16"/>
              </w:rPr>
            </w:pPr>
            <w:r w:rsidRPr="00194574">
              <w:rPr>
                <w:rFonts w:ascii="Calibri" w:hAnsi="Calibri" w:cs="Calibri"/>
                <w:sz w:val="16"/>
                <w:szCs w:val="16"/>
              </w:rPr>
              <w:t>Gnjezdarica je primorske, gorske i panonske Hrvatske. Obitava na raznolikim staništima, od otvorenih do šumovitih područja u unutrašnjosti i uz more. Obično ne gnijezde u području obraslom prostranim šumama. Za gniježđenje trebaju litice, stijene ili druge strme, nepristupačne položaje, a u dijelovima areala gnijezdi se i na stablima (u starim gnijezdima drugih ptica) ili na tlu.</w:t>
            </w:r>
            <w:r>
              <w:rPr>
                <w:rFonts w:ascii="Calibri" w:hAnsi="Calibri"/>
                <w:sz w:val="16"/>
                <w:szCs w:val="16"/>
              </w:rPr>
              <w:t xml:space="preserve"> </w:t>
            </w:r>
            <w:r w:rsidRPr="00194574">
              <w:rPr>
                <w:rFonts w:ascii="Calibri" w:hAnsi="Calibri" w:cs="Calibri"/>
                <w:sz w:val="16"/>
                <w:szCs w:val="16"/>
              </w:rPr>
              <w:t>Za lov su im potrebna otvorena područja koja često uključuju vlažna ili priobalna staništa. Uglavnom se hrane pticama, povremeno love šišmiše, a rijetko kukce ili terestrički plijen kao što su mali sisavci i gušteri. Plijen love pretežito u zraku, obično iznad otvorenih površina ili vode (Budinski u Tutiš i sur., 2013).</w:t>
            </w:r>
          </w:p>
        </w:tc>
        <w:tc>
          <w:tcPr>
            <w:tcW w:w="2028" w:type="dxa"/>
          </w:tcPr>
          <w:p w14:paraId="4F0AE9B6" w14:textId="2C79B32A"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sivog sokola</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70B4DAAF" w14:textId="018D272F" w:rsidR="00194574" w:rsidRPr="0098314E" w:rsidRDefault="00194574" w:rsidP="00194574">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361C23" w:rsidRPr="0098314E" w14:paraId="4CCBBAF4" w14:textId="77777777" w:rsidTr="00194574">
        <w:trPr>
          <w:cantSplit/>
        </w:trPr>
        <w:tc>
          <w:tcPr>
            <w:tcW w:w="1119" w:type="dxa"/>
            <w:vAlign w:val="center"/>
          </w:tcPr>
          <w:p w14:paraId="4FA06F3E" w14:textId="704CBAAF"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Gavia arctica</w:t>
            </w:r>
          </w:p>
        </w:tc>
        <w:tc>
          <w:tcPr>
            <w:tcW w:w="1134" w:type="dxa"/>
            <w:vAlign w:val="center"/>
          </w:tcPr>
          <w:p w14:paraId="58D87976" w14:textId="4AA2AFC1"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crnogrli plijenor</w:t>
            </w:r>
          </w:p>
        </w:tc>
        <w:tc>
          <w:tcPr>
            <w:tcW w:w="2736" w:type="dxa"/>
            <w:vAlign w:val="center"/>
          </w:tcPr>
          <w:p w14:paraId="03B878D7" w14:textId="670DAE85" w:rsidR="00361C23" w:rsidRPr="0098314E" w:rsidRDefault="00361C23" w:rsidP="00361C23">
            <w:pPr>
              <w:spacing w:before="0" w:after="0"/>
              <w:ind w:firstLine="0"/>
              <w:rPr>
                <w:rFonts w:asciiTheme="minorHAnsi" w:hAnsiTheme="minorHAnsi" w:cstheme="minorHAnsi"/>
                <w:bCs/>
                <w:sz w:val="16"/>
                <w:szCs w:val="16"/>
                <w:highlight w:val="yellow"/>
              </w:rPr>
            </w:pPr>
            <w:r>
              <w:rPr>
                <w:rFonts w:asciiTheme="minorHAnsi" w:hAnsiTheme="minorHAnsi" w:cstheme="minorHAnsi"/>
                <w:bCs/>
                <w:sz w:val="16"/>
                <w:szCs w:val="16"/>
              </w:rPr>
              <w:t>Š</w:t>
            </w:r>
            <w:r w:rsidRPr="00E81E28">
              <w:rPr>
                <w:rFonts w:asciiTheme="minorHAnsi" w:hAnsiTheme="minorHAnsi" w:cstheme="minorHAnsi"/>
                <w:bCs/>
                <w:sz w:val="16"/>
                <w:szCs w:val="16"/>
              </w:rPr>
              <w:t xml:space="preserve">iroko </w:t>
            </w:r>
            <w:r>
              <w:rPr>
                <w:rFonts w:asciiTheme="minorHAnsi" w:hAnsiTheme="minorHAnsi" w:cstheme="minorHAnsi"/>
                <w:bCs/>
                <w:sz w:val="16"/>
                <w:szCs w:val="16"/>
              </w:rPr>
              <w:t xml:space="preserve">je </w:t>
            </w:r>
            <w:r w:rsidRPr="00E81E28">
              <w:rPr>
                <w:rFonts w:asciiTheme="minorHAnsi" w:hAnsiTheme="minorHAnsi" w:cstheme="minorHAnsi"/>
                <w:bCs/>
                <w:sz w:val="16"/>
                <w:szCs w:val="16"/>
              </w:rPr>
              <w:t>rasprostranjena na sjevernoj hemisferi, gnijezdi na velikim, dubokim slatkovodnim jezerima širom sjeverne Europe i Azije. Zimuje</w:t>
            </w:r>
            <w:r>
              <w:rPr>
                <w:rFonts w:asciiTheme="minorHAnsi" w:hAnsiTheme="minorHAnsi" w:cstheme="minorHAnsi"/>
                <w:bCs/>
                <w:sz w:val="16"/>
                <w:szCs w:val="16"/>
              </w:rPr>
              <w:t xml:space="preserve"> </w:t>
            </w:r>
            <w:r w:rsidRPr="00E81E28">
              <w:rPr>
                <w:rFonts w:asciiTheme="minorHAnsi" w:hAnsiTheme="minorHAnsi" w:cstheme="minorHAnsi"/>
                <w:bCs/>
                <w:sz w:val="16"/>
                <w:szCs w:val="16"/>
              </w:rPr>
              <w:t>u zaklonjenim obalnim područjima sjeveroistočnog Atlantika, te na istočnoj i zapadnoj obali Tihog oceana. Vrsta je vrlo migratorna.</w:t>
            </w:r>
          </w:p>
        </w:tc>
        <w:tc>
          <w:tcPr>
            <w:tcW w:w="2028" w:type="dxa"/>
          </w:tcPr>
          <w:p w14:paraId="570082D5" w14:textId="34C69C8F" w:rsidR="00361C23" w:rsidRPr="0098314E" w:rsidRDefault="00361C23" w:rsidP="00361C23">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bCs/>
                <w:sz w:val="16"/>
                <w:szCs w:val="16"/>
              </w:rPr>
              <w:t>Nema pogodnih stanišnih elemenata</w:t>
            </w:r>
          </w:p>
        </w:tc>
        <w:tc>
          <w:tcPr>
            <w:tcW w:w="2025" w:type="dxa"/>
          </w:tcPr>
          <w:p w14:paraId="49A7FE18" w14:textId="77777777" w:rsidR="00361C23" w:rsidRPr="0098314E" w:rsidRDefault="00361C23" w:rsidP="00361C23">
            <w:pPr>
              <w:spacing w:before="0" w:after="0"/>
              <w:ind w:firstLine="0"/>
              <w:rPr>
                <w:rFonts w:asciiTheme="minorHAnsi" w:hAnsiTheme="minorHAnsi" w:cstheme="minorHAnsi"/>
                <w:bCs/>
                <w:sz w:val="16"/>
                <w:szCs w:val="16"/>
                <w:highlight w:val="yellow"/>
              </w:rPr>
            </w:pPr>
          </w:p>
        </w:tc>
      </w:tr>
      <w:tr w:rsidR="00361C23" w:rsidRPr="0098314E" w14:paraId="2BBFC905" w14:textId="77777777" w:rsidTr="00194574">
        <w:trPr>
          <w:cantSplit/>
        </w:trPr>
        <w:tc>
          <w:tcPr>
            <w:tcW w:w="1119" w:type="dxa"/>
            <w:vAlign w:val="center"/>
          </w:tcPr>
          <w:p w14:paraId="207CA1BD" w14:textId="5E3D5368"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Gavia stellata</w:t>
            </w:r>
          </w:p>
        </w:tc>
        <w:tc>
          <w:tcPr>
            <w:tcW w:w="1134" w:type="dxa"/>
            <w:vAlign w:val="center"/>
          </w:tcPr>
          <w:p w14:paraId="68558B00" w14:textId="71B5A3E1"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crvenogrli plijenor</w:t>
            </w:r>
          </w:p>
        </w:tc>
        <w:tc>
          <w:tcPr>
            <w:tcW w:w="2736" w:type="dxa"/>
            <w:vAlign w:val="center"/>
          </w:tcPr>
          <w:p w14:paraId="34C279CF" w14:textId="671BC58E" w:rsidR="00361C23" w:rsidRPr="0098314E" w:rsidRDefault="00361C23" w:rsidP="00361C23">
            <w:pPr>
              <w:spacing w:before="0" w:after="0"/>
              <w:ind w:firstLine="0"/>
              <w:rPr>
                <w:rFonts w:asciiTheme="minorHAnsi" w:hAnsiTheme="minorHAnsi" w:cstheme="minorHAnsi"/>
                <w:bCs/>
                <w:sz w:val="16"/>
                <w:szCs w:val="16"/>
                <w:highlight w:val="yellow"/>
              </w:rPr>
            </w:pPr>
            <w:r w:rsidRPr="00361C23">
              <w:rPr>
                <w:rFonts w:asciiTheme="minorHAnsi" w:hAnsiTheme="minorHAnsi" w:cstheme="minorHAnsi"/>
                <w:bCs/>
                <w:sz w:val="16"/>
                <w:szCs w:val="16"/>
              </w:rPr>
              <w:t>Vrsta je vrlo migratorna.</w:t>
            </w:r>
            <w:r>
              <w:t xml:space="preserve"> </w:t>
            </w:r>
            <w:r w:rsidRPr="00361C23">
              <w:rPr>
                <w:rFonts w:asciiTheme="minorHAnsi" w:hAnsiTheme="minorHAnsi" w:cstheme="minorHAnsi"/>
                <w:bCs/>
                <w:sz w:val="16"/>
                <w:szCs w:val="16"/>
              </w:rPr>
              <w:t>. Gnijezdi u Artičkoj regiji</w:t>
            </w:r>
            <w:r>
              <w:rPr>
                <w:rFonts w:asciiTheme="minorHAnsi" w:hAnsiTheme="minorHAnsi" w:cstheme="minorHAnsi"/>
                <w:bCs/>
                <w:sz w:val="16"/>
                <w:szCs w:val="16"/>
              </w:rPr>
              <w:t xml:space="preserve"> </w:t>
            </w:r>
            <w:r w:rsidRPr="00361C23">
              <w:rPr>
                <w:rFonts w:asciiTheme="minorHAnsi" w:hAnsiTheme="minorHAnsi" w:cstheme="minorHAnsi"/>
                <w:bCs/>
                <w:sz w:val="16"/>
                <w:szCs w:val="16"/>
              </w:rPr>
              <w:t>sjeverne hemisfere a zimuje duž obala Pacifika i Atlantika</w:t>
            </w:r>
            <w:r>
              <w:rPr>
                <w:rFonts w:asciiTheme="minorHAnsi" w:hAnsiTheme="minorHAnsi" w:cstheme="minorHAnsi"/>
                <w:bCs/>
                <w:sz w:val="16"/>
                <w:szCs w:val="16"/>
              </w:rPr>
              <w:t xml:space="preserve"> </w:t>
            </w:r>
            <w:r w:rsidRPr="00361C23">
              <w:rPr>
                <w:rFonts w:asciiTheme="minorHAnsi" w:hAnsiTheme="minorHAnsi" w:cstheme="minorHAnsi"/>
                <w:bCs/>
                <w:sz w:val="16"/>
                <w:szCs w:val="16"/>
              </w:rPr>
              <w:t>(obale Sjeverne Amerike), obalam Portugala, Sredozemnog i Crnog mora kao i Pacifičke obale sve do jugoistočne Kine</w:t>
            </w:r>
          </w:p>
        </w:tc>
        <w:tc>
          <w:tcPr>
            <w:tcW w:w="2028" w:type="dxa"/>
          </w:tcPr>
          <w:p w14:paraId="23C7C8E0" w14:textId="53613B97" w:rsidR="00361C23" w:rsidRPr="0098314E" w:rsidRDefault="00361C23" w:rsidP="00361C23">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bCs/>
                <w:sz w:val="16"/>
                <w:szCs w:val="16"/>
              </w:rPr>
              <w:t>Nema pogodnih stanišnih elemenata</w:t>
            </w:r>
          </w:p>
        </w:tc>
        <w:tc>
          <w:tcPr>
            <w:tcW w:w="2025" w:type="dxa"/>
          </w:tcPr>
          <w:p w14:paraId="42720893" w14:textId="77777777" w:rsidR="00361C23" w:rsidRPr="0098314E" w:rsidRDefault="00361C23" w:rsidP="00361C23">
            <w:pPr>
              <w:spacing w:before="0" w:after="0"/>
              <w:ind w:firstLine="0"/>
              <w:rPr>
                <w:rFonts w:asciiTheme="minorHAnsi" w:hAnsiTheme="minorHAnsi" w:cstheme="minorHAnsi"/>
                <w:bCs/>
                <w:sz w:val="16"/>
                <w:szCs w:val="16"/>
                <w:highlight w:val="yellow"/>
              </w:rPr>
            </w:pPr>
          </w:p>
        </w:tc>
      </w:tr>
      <w:tr w:rsidR="00361C23" w:rsidRPr="0098314E" w14:paraId="7CB24E7E" w14:textId="77777777" w:rsidTr="00194574">
        <w:trPr>
          <w:cantSplit/>
        </w:trPr>
        <w:tc>
          <w:tcPr>
            <w:tcW w:w="1119" w:type="dxa"/>
            <w:vAlign w:val="center"/>
          </w:tcPr>
          <w:p w14:paraId="6D3F23B3" w14:textId="605CEC8B"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Grus grus</w:t>
            </w:r>
          </w:p>
        </w:tc>
        <w:tc>
          <w:tcPr>
            <w:tcW w:w="1134" w:type="dxa"/>
            <w:vAlign w:val="center"/>
          </w:tcPr>
          <w:p w14:paraId="2A498B21" w14:textId="67EB696F"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ždral</w:t>
            </w:r>
          </w:p>
        </w:tc>
        <w:tc>
          <w:tcPr>
            <w:tcW w:w="2736" w:type="dxa"/>
            <w:vAlign w:val="center"/>
          </w:tcPr>
          <w:p w14:paraId="626B49A0" w14:textId="318A4692" w:rsidR="00361C23" w:rsidRPr="0098314E" w:rsidRDefault="00361C23" w:rsidP="00361C23">
            <w:pPr>
              <w:spacing w:before="0" w:after="0"/>
              <w:ind w:firstLine="0"/>
              <w:rPr>
                <w:rFonts w:asciiTheme="minorHAnsi" w:hAnsiTheme="minorHAnsi" w:cstheme="minorHAnsi"/>
                <w:bCs/>
                <w:sz w:val="16"/>
                <w:szCs w:val="16"/>
                <w:highlight w:val="yellow"/>
              </w:rPr>
            </w:pPr>
            <w:r w:rsidRPr="00361C23">
              <w:rPr>
                <w:rFonts w:asciiTheme="minorHAnsi" w:hAnsiTheme="minorHAnsi" w:cstheme="minorHAnsi"/>
                <w:bCs/>
                <w:sz w:val="16"/>
                <w:szCs w:val="16"/>
              </w:rPr>
              <w:t>Vrsta močvarne ptice koja živi uz vode i u močvarama. Hrani se raznim kukcima, vodozemcima, ribama i biljkama. Gradi plitko gnijezdo u koje najčešće</w:t>
            </w:r>
            <w:r>
              <w:rPr>
                <w:rFonts w:asciiTheme="minorHAnsi" w:hAnsiTheme="minorHAnsi" w:cstheme="minorHAnsi"/>
                <w:bCs/>
                <w:sz w:val="16"/>
                <w:szCs w:val="16"/>
              </w:rPr>
              <w:t xml:space="preserve"> </w:t>
            </w:r>
            <w:r w:rsidRPr="00361C23">
              <w:rPr>
                <w:rFonts w:asciiTheme="minorHAnsi" w:hAnsiTheme="minorHAnsi" w:cstheme="minorHAnsi"/>
                <w:bCs/>
                <w:sz w:val="16"/>
                <w:szCs w:val="16"/>
              </w:rPr>
              <w:t>odlaže 2 jaja. Traži velika, prostrana, izolirana područja u kojima nema uznemiravanja. U jesen, nakon što se mladi izlegu, ždralovi se skupljaju u velika</w:t>
            </w:r>
            <w:r>
              <w:rPr>
                <w:rFonts w:asciiTheme="minorHAnsi" w:hAnsiTheme="minorHAnsi" w:cstheme="minorHAnsi"/>
                <w:bCs/>
                <w:sz w:val="16"/>
                <w:szCs w:val="16"/>
              </w:rPr>
              <w:t xml:space="preserve"> </w:t>
            </w:r>
            <w:r w:rsidRPr="00361C23">
              <w:rPr>
                <w:rFonts w:asciiTheme="minorHAnsi" w:hAnsiTheme="minorHAnsi" w:cstheme="minorHAnsi"/>
                <w:bCs/>
                <w:sz w:val="16"/>
                <w:szCs w:val="16"/>
              </w:rPr>
              <w:t>jata na plavnim ravnicama i livadama, poljoprivrednim površinama te se pripremaju za migraciju.</w:t>
            </w:r>
            <w:r>
              <w:rPr>
                <w:rFonts w:asciiTheme="minorHAnsi" w:hAnsiTheme="minorHAnsi" w:cstheme="minorHAnsi"/>
                <w:bCs/>
                <w:sz w:val="16"/>
                <w:szCs w:val="16"/>
              </w:rPr>
              <w:t xml:space="preserve"> </w:t>
            </w:r>
            <w:r w:rsidRPr="00361C23">
              <w:rPr>
                <w:rFonts w:asciiTheme="minorHAnsi" w:hAnsiTheme="minorHAnsi" w:cstheme="minorHAnsi"/>
                <w:bCs/>
                <w:sz w:val="16"/>
                <w:szCs w:val="16"/>
              </w:rPr>
              <w:t>U Hrvatskoj se mogu vidjeti za vrijeme seobe na jug u jesen i početkom zime, te u proljeće kada se vraćaju prema sjeveru</w:t>
            </w:r>
          </w:p>
        </w:tc>
        <w:tc>
          <w:tcPr>
            <w:tcW w:w="2028" w:type="dxa"/>
          </w:tcPr>
          <w:p w14:paraId="48F47AC2" w14:textId="712E48FD" w:rsidR="00361C23" w:rsidRPr="0098314E" w:rsidRDefault="00361C23" w:rsidP="00361C23">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bCs/>
                <w:sz w:val="16"/>
                <w:szCs w:val="16"/>
              </w:rPr>
              <w:t>Nema pogodnih stanišnih elemenata</w:t>
            </w:r>
          </w:p>
        </w:tc>
        <w:tc>
          <w:tcPr>
            <w:tcW w:w="2025" w:type="dxa"/>
          </w:tcPr>
          <w:p w14:paraId="66163313" w14:textId="77777777" w:rsidR="00361C23" w:rsidRPr="0098314E" w:rsidRDefault="00361C23" w:rsidP="00361C23">
            <w:pPr>
              <w:spacing w:before="0" w:after="0"/>
              <w:ind w:firstLine="0"/>
              <w:rPr>
                <w:rFonts w:asciiTheme="minorHAnsi" w:hAnsiTheme="minorHAnsi" w:cstheme="minorHAnsi"/>
                <w:bCs/>
                <w:sz w:val="16"/>
                <w:szCs w:val="16"/>
                <w:highlight w:val="yellow"/>
              </w:rPr>
            </w:pPr>
          </w:p>
        </w:tc>
      </w:tr>
      <w:tr w:rsidR="00361C23" w:rsidRPr="0098314E" w14:paraId="0EBF2E76" w14:textId="77777777" w:rsidTr="00194574">
        <w:trPr>
          <w:cantSplit/>
        </w:trPr>
        <w:tc>
          <w:tcPr>
            <w:tcW w:w="1119" w:type="dxa"/>
            <w:vAlign w:val="center"/>
          </w:tcPr>
          <w:p w14:paraId="6CF69184" w14:textId="4D38B877"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lastRenderedPageBreak/>
              <w:t>Hippolais olivetorum</w:t>
            </w:r>
          </w:p>
        </w:tc>
        <w:tc>
          <w:tcPr>
            <w:tcW w:w="1134" w:type="dxa"/>
            <w:vAlign w:val="center"/>
          </w:tcPr>
          <w:p w14:paraId="4A395A55" w14:textId="140991B6"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voljić maslinar</w:t>
            </w:r>
          </w:p>
        </w:tc>
        <w:tc>
          <w:tcPr>
            <w:tcW w:w="2736" w:type="dxa"/>
            <w:vAlign w:val="center"/>
          </w:tcPr>
          <w:p w14:paraId="154B3F94" w14:textId="56B99BFA" w:rsidR="00361C23" w:rsidRPr="00EC6D71" w:rsidRDefault="00361C23" w:rsidP="00361C23">
            <w:pPr>
              <w:spacing w:before="0" w:after="0"/>
              <w:ind w:firstLine="0"/>
              <w:jc w:val="left"/>
              <w:rPr>
                <w:rFonts w:ascii="Calibri" w:hAnsi="Calibri" w:cs="Calibri"/>
                <w:bCs/>
                <w:sz w:val="16"/>
                <w:szCs w:val="16"/>
                <w:highlight w:val="yellow"/>
              </w:rPr>
            </w:pPr>
            <w:r w:rsidRPr="00EC6D71">
              <w:rPr>
                <w:rFonts w:ascii="Calibri" w:hAnsi="Calibri" w:cs="Calibri"/>
                <w:sz w:val="16"/>
                <w:szCs w:val="16"/>
              </w:rPr>
              <w:t>Stanište vrste su stari maslinici, otvorene niske listopadne šume/šumarci i makije.</w:t>
            </w:r>
          </w:p>
        </w:tc>
        <w:tc>
          <w:tcPr>
            <w:tcW w:w="2028" w:type="dxa"/>
          </w:tcPr>
          <w:p w14:paraId="02D2DC4C" w14:textId="58B9E410" w:rsidR="00361C23" w:rsidRPr="00EC6D71" w:rsidRDefault="00361C23" w:rsidP="00361C23">
            <w:pPr>
              <w:spacing w:before="0" w:after="0"/>
              <w:ind w:firstLine="0"/>
              <w:jc w:val="left"/>
              <w:rPr>
                <w:rFonts w:ascii="Calibri" w:hAnsi="Calibri" w:cs="Calibri"/>
                <w:bCs/>
                <w:sz w:val="16"/>
                <w:szCs w:val="16"/>
                <w:highlight w:val="yellow"/>
              </w:rPr>
            </w:pPr>
            <w:r w:rsidRPr="00EC6D71">
              <w:rPr>
                <w:rFonts w:ascii="Calibri" w:hAnsi="Calibri" w:cs="Calibri"/>
                <w:sz w:val="16"/>
                <w:szCs w:val="16"/>
              </w:rPr>
              <w:t xml:space="preserve">Na dijelu gospodarske jedinice unutar područja ekološke mreže HR1000024 Ravni kotari </w:t>
            </w:r>
            <w:r w:rsidR="00CE252F" w:rsidRPr="00EC6D71">
              <w:rPr>
                <w:rFonts w:ascii="Calibri" w:hAnsi="Calibri" w:cs="Calibri"/>
                <w:sz w:val="16"/>
                <w:szCs w:val="16"/>
              </w:rPr>
              <w:t xml:space="preserve">nalazi se </w:t>
            </w:r>
            <w:r w:rsidR="00CE252F" w:rsidRPr="00CE252F">
              <w:rPr>
                <w:rFonts w:ascii="Calibri" w:hAnsi="Calibri" w:cs="Calibri"/>
                <w:sz w:val="16"/>
                <w:szCs w:val="16"/>
              </w:rPr>
              <w:t>558,92</w:t>
            </w:r>
            <w:r w:rsidR="00CE252F">
              <w:rPr>
                <w:rFonts w:ascii="Calibri" w:hAnsi="Calibri" w:cs="Calibri"/>
                <w:sz w:val="16"/>
                <w:szCs w:val="16"/>
              </w:rPr>
              <w:t xml:space="preserve"> </w:t>
            </w:r>
            <w:r w:rsidR="00CE252F" w:rsidRPr="00CE252F">
              <w:rPr>
                <w:rFonts w:ascii="Calibri" w:hAnsi="Calibri" w:cs="Calibri"/>
                <w:sz w:val="16"/>
                <w:szCs w:val="16"/>
              </w:rPr>
              <w:t>ha staništa pogodnih za obitavanje voljića maslinara (E.8.1.).</w:t>
            </w:r>
          </w:p>
        </w:tc>
        <w:tc>
          <w:tcPr>
            <w:tcW w:w="2025" w:type="dxa"/>
          </w:tcPr>
          <w:p w14:paraId="6E5A06AE" w14:textId="392BFFEB" w:rsidR="00361C23" w:rsidRPr="00EC6D71" w:rsidRDefault="00361C23" w:rsidP="00361C23">
            <w:pPr>
              <w:spacing w:before="0" w:after="0"/>
              <w:ind w:firstLine="0"/>
              <w:jc w:val="left"/>
              <w:rPr>
                <w:rFonts w:ascii="Calibri" w:hAnsi="Calibri" w:cs="Calibri"/>
                <w:bCs/>
                <w:sz w:val="16"/>
                <w:szCs w:val="16"/>
                <w:highlight w:val="yellow"/>
              </w:rPr>
            </w:pPr>
            <w:r w:rsidRPr="00EC6D71">
              <w:rPr>
                <w:rFonts w:ascii="Calibri" w:hAnsi="Calibri" w:cs="Calibri"/>
                <w:sz w:val="16"/>
                <w:szCs w:val="16"/>
              </w:rPr>
              <w:t>Smanjenje površine pogodnih staništa, potencijalna opasnost od požara.</w:t>
            </w:r>
          </w:p>
        </w:tc>
      </w:tr>
      <w:tr w:rsidR="00361C23" w:rsidRPr="0098314E" w14:paraId="5B6267A4" w14:textId="77777777" w:rsidTr="000814EB">
        <w:trPr>
          <w:cantSplit/>
        </w:trPr>
        <w:tc>
          <w:tcPr>
            <w:tcW w:w="1119" w:type="dxa"/>
            <w:vAlign w:val="center"/>
          </w:tcPr>
          <w:p w14:paraId="52969F66" w14:textId="4E27BCD9"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Lanius collurio</w:t>
            </w:r>
          </w:p>
        </w:tc>
        <w:tc>
          <w:tcPr>
            <w:tcW w:w="1134" w:type="dxa"/>
            <w:vAlign w:val="center"/>
          </w:tcPr>
          <w:p w14:paraId="776DF2B4" w14:textId="6584A07B"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rusi svračak</w:t>
            </w:r>
          </w:p>
        </w:tc>
        <w:tc>
          <w:tcPr>
            <w:tcW w:w="2736" w:type="dxa"/>
          </w:tcPr>
          <w:p w14:paraId="5004DDBF" w14:textId="25A43A62" w:rsidR="00361C23" w:rsidRPr="00194574" w:rsidRDefault="00361C23" w:rsidP="00361C23">
            <w:pPr>
              <w:ind w:firstLine="0"/>
              <w:jc w:val="left"/>
              <w:rPr>
                <w:rFonts w:ascii="Calibri" w:hAnsi="Calibri" w:cs="Calibri"/>
                <w:color w:val="000000"/>
                <w:sz w:val="16"/>
                <w:szCs w:val="16"/>
              </w:rPr>
            </w:pPr>
            <w:r w:rsidRPr="00194574">
              <w:rPr>
                <w:rFonts w:ascii="Calibri" w:hAnsi="Calibri" w:cs="Calibri"/>
                <w:color w:val="000000"/>
                <w:sz w:val="16"/>
                <w:szCs w:val="16"/>
              </w:rPr>
              <w:t>Gnijezdi se na otvorenim poljoprivrednim područjima poput vriština i pašnjaka s raštrkanim grmljem ili niskim drvećem te na mozaičnim seoskim staništima.</w:t>
            </w:r>
          </w:p>
        </w:tc>
        <w:tc>
          <w:tcPr>
            <w:tcW w:w="2028" w:type="dxa"/>
          </w:tcPr>
          <w:p w14:paraId="65BBDA0D" w14:textId="35E4881C" w:rsidR="00361C23" w:rsidRPr="00194574" w:rsidRDefault="00361C23" w:rsidP="00361C23">
            <w:pPr>
              <w:spacing w:before="0" w:after="0"/>
              <w:ind w:firstLine="0"/>
              <w:rPr>
                <w:rFonts w:ascii="Calibri" w:hAnsi="Calibri" w:cs="Calibri"/>
                <w:bCs/>
                <w:sz w:val="16"/>
                <w:szCs w:val="16"/>
                <w:highlight w:val="yellow"/>
              </w:rPr>
            </w:pPr>
            <w:r w:rsidRPr="00194574">
              <w:rPr>
                <w:rFonts w:ascii="Calibri" w:hAnsi="Calibri" w:cs="Calibri"/>
                <w:bCs/>
                <w:sz w:val="16"/>
                <w:szCs w:val="16"/>
              </w:rPr>
              <w:t>Nema pogodnih stanišnih elemenata</w:t>
            </w:r>
          </w:p>
        </w:tc>
        <w:tc>
          <w:tcPr>
            <w:tcW w:w="2025" w:type="dxa"/>
          </w:tcPr>
          <w:p w14:paraId="72A9139D" w14:textId="77777777" w:rsidR="00361C23" w:rsidRPr="0098314E" w:rsidRDefault="00361C23" w:rsidP="00361C23">
            <w:pPr>
              <w:spacing w:before="0" w:after="0"/>
              <w:ind w:firstLine="0"/>
              <w:rPr>
                <w:rFonts w:asciiTheme="minorHAnsi" w:hAnsiTheme="minorHAnsi" w:cstheme="minorHAnsi"/>
                <w:bCs/>
                <w:sz w:val="16"/>
                <w:szCs w:val="16"/>
                <w:highlight w:val="yellow"/>
              </w:rPr>
            </w:pPr>
          </w:p>
        </w:tc>
      </w:tr>
      <w:tr w:rsidR="00361C23" w:rsidRPr="0098314E" w14:paraId="0E7D6126" w14:textId="77777777" w:rsidTr="00194574">
        <w:trPr>
          <w:cantSplit/>
        </w:trPr>
        <w:tc>
          <w:tcPr>
            <w:tcW w:w="1119" w:type="dxa"/>
            <w:vAlign w:val="center"/>
          </w:tcPr>
          <w:p w14:paraId="49601BB2" w14:textId="2C0D6BBF"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Larus audouinii</w:t>
            </w:r>
          </w:p>
        </w:tc>
        <w:tc>
          <w:tcPr>
            <w:tcW w:w="1134" w:type="dxa"/>
            <w:vAlign w:val="center"/>
          </w:tcPr>
          <w:p w14:paraId="07134C5E" w14:textId="19EB48CB"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sredozemni galeb</w:t>
            </w:r>
          </w:p>
        </w:tc>
        <w:tc>
          <w:tcPr>
            <w:tcW w:w="2736" w:type="dxa"/>
            <w:vAlign w:val="center"/>
          </w:tcPr>
          <w:p w14:paraId="0A655751" w14:textId="63FD4BB8" w:rsidR="00361C23" w:rsidRPr="0098314E" w:rsidRDefault="00361C23" w:rsidP="00361C23">
            <w:pPr>
              <w:ind w:firstLine="0"/>
              <w:rPr>
                <w:rFonts w:asciiTheme="minorHAnsi" w:hAnsiTheme="minorHAnsi" w:cstheme="minorHAnsi"/>
                <w:bCs/>
                <w:sz w:val="16"/>
                <w:szCs w:val="16"/>
                <w:highlight w:val="yellow"/>
              </w:rPr>
            </w:pPr>
            <w:r w:rsidRPr="02EB3B50">
              <w:rPr>
                <w:rFonts w:ascii="Calibri" w:hAnsi="Calibri" w:cs="Calibri"/>
                <w:sz w:val="16"/>
                <w:szCs w:val="16"/>
              </w:rPr>
              <w:t>Gnijezde se po stjenovitim otocima udaljenijim od kopna. Nakon sezone gniježđenja obitava uz stjenovite obale i po zaklonjenim uvalama. Gnijezde se samotno ili, češće, u malim kolonijama do 20 parova. Gnijezdo grade na tlu između kamenja ili u rijetkom (raštrkanom) bilju. Uglavnom se hrane ribom, povremeno i vodenim (sipe, rakovi) i kopnenim beskralješnjacima (kukci), rijetko i sitnim pticama (preletnicama preko otoka) i sisavcima (Jurinović u Tutiš i sur., 2013).</w:t>
            </w:r>
          </w:p>
        </w:tc>
        <w:tc>
          <w:tcPr>
            <w:tcW w:w="2028" w:type="dxa"/>
          </w:tcPr>
          <w:p w14:paraId="6CD3757F" w14:textId="6F9F44D2" w:rsidR="00361C23" w:rsidRPr="0098314E" w:rsidRDefault="00361C23" w:rsidP="00361C23">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bCs/>
                <w:sz w:val="16"/>
                <w:szCs w:val="16"/>
              </w:rPr>
              <w:t>Nema pogodnih stanišnih elemenata</w:t>
            </w:r>
          </w:p>
        </w:tc>
        <w:tc>
          <w:tcPr>
            <w:tcW w:w="2025" w:type="dxa"/>
          </w:tcPr>
          <w:p w14:paraId="074F7663" w14:textId="77777777" w:rsidR="00361C23" w:rsidRPr="0098314E" w:rsidRDefault="00361C23" w:rsidP="003847D1">
            <w:pPr>
              <w:spacing w:before="0" w:after="0"/>
              <w:ind w:firstLine="0"/>
              <w:jc w:val="left"/>
              <w:rPr>
                <w:rFonts w:asciiTheme="minorHAnsi" w:hAnsiTheme="minorHAnsi" w:cstheme="minorHAnsi"/>
                <w:bCs/>
                <w:sz w:val="16"/>
                <w:szCs w:val="16"/>
                <w:highlight w:val="yellow"/>
              </w:rPr>
            </w:pPr>
          </w:p>
        </w:tc>
      </w:tr>
      <w:tr w:rsidR="00361C23" w:rsidRPr="0098314E" w14:paraId="15667D75" w14:textId="77777777" w:rsidTr="00277A88">
        <w:trPr>
          <w:cantSplit/>
        </w:trPr>
        <w:tc>
          <w:tcPr>
            <w:tcW w:w="1119" w:type="dxa"/>
            <w:vAlign w:val="center"/>
          </w:tcPr>
          <w:p w14:paraId="52A10DD5" w14:textId="72545561"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Lullula arborea</w:t>
            </w:r>
          </w:p>
        </w:tc>
        <w:tc>
          <w:tcPr>
            <w:tcW w:w="1134" w:type="dxa"/>
            <w:vAlign w:val="center"/>
          </w:tcPr>
          <w:p w14:paraId="079C8A36" w14:textId="285C6EF0"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ševa krunica</w:t>
            </w:r>
          </w:p>
        </w:tc>
        <w:tc>
          <w:tcPr>
            <w:tcW w:w="2736" w:type="dxa"/>
          </w:tcPr>
          <w:p w14:paraId="1B6EE753" w14:textId="714A61C2" w:rsidR="00361C23" w:rsidRPr="00194574" w:rsidRDefault="00361C23" w:rsidP="00361C23">
            <w:pPr>
              <w:ind w:firstLine="0"/>
              <w:jc w:val="left"/>
              <w:rPr>
                <w:rFonts w:ascii="Calibri" w:hAnsi="Calibri" w:cs="Calibri"/>
                <w:color w:val="000000"/>
                <w:sz w:val="16"/>
                <w:szCs w:val="16"/>
              </w:rPr>
            </w:pPr>
            <w:r w:rsidRPr="00B42624">
              <w:rPr>
                <w:rFonts w:ascii="Calibri" w:hAnsi="Calibri" w:cs="Calibri"/>
                <w:color w:val="000000"/>
                <w:sz w:val="16"/>
                <w:szCs w:val="16"/>
              </w:rPr>
              <w:t>Gnijezdi se na raznolikim otvorenim i poluotvorenim staništima na suhome tlu, poput slabo korištenih ili napuštenih poljoprivrednih područja, mladih nasada (pogotovo četinjača do 5 godina starosti), nedavno posječenih ili otvorenijih šuma, šikara, voćnjaka, rubova šuma, šumskih čistina i parkova.</w:t>
            </w:r>
          </w:p>
        </w:tc>
        <w:tc>
          <w:tcPr>
            <w:tcW w:w="2028" w:type="dxa"/>
          </w:tcPr>
          <w:p w14:paraId="08AD2D5A" w14:textId="70B41740" w:rsidR="00361C23" w:rsidRPr="0098314E" w:rsidRDefault="00361C23" w:rsidP="00361C23">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EC6D71">
              <w:rPr>
                <w:rFonts w:ascii="Calibri" w:hAnsi="Calibri" w:cs="Calibri"/>
                <w:sz w:val="16"/>
                <w:szCs w:val="16"/>
              </w:rPr>
              <w:t xml:space="preserve">nalazi se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ševe krunice</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2025" w:type="dxa"/>
          </w:tcPr>
          <w:p w14:paraId="76B19322" w14:textId="16D34EF7" w:rsidR="00361C23" w:rsidRPr="0098314E" w:rsidRDefault="00361C23" w:rsidP="003847D1">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361C23" w:rsidRPr="0098314E" w14:paraId="5A10F719" w14:textId="77777777" w:rsidTr="00194574">
        <w:trPr>
          <w:cantSplit/>
        </w:trPr>
        <w:tc>
          <w:tcPr>
            <w:tcW w:w="1119" w:type="dxa"/>
            <w:vAlign w:val="center"/>
          </w:tcPr>
          <w:p w14:paraId="7859BA16" w14:textId="7D18BB09"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Pernis apivorus</w:t>
            </w:r>
          </w:p>
        </w:tc>
        <w:tc>
          <w:tcPr>
            <w:tcW w:w="1134" w:type="dxa"/>
            <w:vAlign w:val="center"/>
          </w:tcPr>
          <w:p w14:paraId="2544DFB2" w14:textId="38CC3DE8"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škanjac osaš</w:t>
            </w:r>
          </w:p>
        </w:tc>
        <w:tc>
          <w:tcPr>
            <w:tcW w:w="2736" w:type="dxa"/>
            <w:vAlign w:val="center"/>
          </w:tcPr>
          <w:p w14:paraId="5E467353" w14:textId="001CF0B1" w:rsidR="00361C23" w:rsidRPr="00194574" w:rsidRDefault="00361C23" w:rsidP="00361C23">
            <w:pPr>
              <w:ind w:firstLine="0"/>
              <w:jc w:val="left"/>
              <w:rPr>
                <w:rFonts w:ascii="Calibri" w:eastAsiaTheme="minorHAnsi" w:hAnsi="Calibri" w:cs="Calibri"/>
                <w:color w:val="000000"/>
                <w:sz w:val="16"/>
                <w:szCs w:val="16"/>
                <w:lang w:eastAsia="en-US"/>
              </w:rPr>
            </w:pPr>
            <w:r w:rsidRPr="00194574">
              <w:rPr>
                <w:rFonts w:ascii="Calibri" w:hAnsi="Calibri" w:cs="Calibri"/>
                <w:color w:val="000000"/>
                <w:sz w:val="16"/>
                <w:szCs w:val="16"/>
              </w:rPr>
              <w:t>Obitava u starijim sastojinama šuma, često u blizini čistina, livada, malih močvara, polja. Gnijezdo na visokom stablu.</w:t>
            </w:r>
          </w:p>
        </w:tc>
        <w:tc>
          <w:tcPr>
            <w:tcW w:w="2028" w:type="dxa"/>
          </w:tcPr>
          <w:p w14:paraId="4FC311D1" w14:textId="77777777" w:rsidR="00361C23" w:rsidRPr="0098314E" w:rsidRDefault="00361C23" w:rsidP="00361C23">
            <w:pPr>
              <w:spacing w:before="0" w:after="0"/>
              <w:ind w:firstLine="0"/>
              <w:rPr>
                <w:rFonts w:asciiTheme="minorHAnsi" w:hAnsiTheme="minorHAnsi" w:cstheme="minorHAnsi"/>
                <w:bCs/>
                <w:sz w:val="16"/>
                <w:szCs w:val="16"/>
                <w:highlight w:val="yellow"/>
              </w:rPr>
            </w:pPr>
          </w:p>
        </w:tc>
        <w:tc>
          <w:tcPr>
            <w:tcW w:w="2025" w:type="dxa"/>
          </w:tcPr>
          <w:p w14:paraId="098F5087" w14:textId="27F8EF50" w:rsidR="00361C23" w:rsidRPr="0098314E" w:rsidRDefault="00361C23" w:rsidP="003847D1">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361C23" w:rsidRPr="0098314E" w14:paraId="01B79335" w14:textId="77777777" w:rsidTr="00194574">
        <w:trPr>
          <w:cantSplit/>
        </w:trPr>
        <w:tc>
          <w:tcPr>
            <w:tcW w:w="1119" w:type="dxa"/>
            <w:vAlign w:val="center"/>
          </w:tcPr>
          <w:p w14:paraId="27C49186" w14:textId="0E6FCE04"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Phalacrocorax aristotelis desmarestii</w:t>
            </w:r>
          </w:p>
        </w:tc>
        <w:tc>
          <w:tcPr>
            <w:tcW w:w="1134" w:type="dxa"/>
            <w:vAlign w:val="center"/>
          </w:tcPr>
          <w:p w14:paraId="3B0F838B" w14:textId="723F3608"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morski vranac</w:t>
            </w:r>
          </w:p>
        </w:tc>
        <w:tc>
          <w:tcPr>
            <w:tcW w:w="2736" w:type="dxa"/>
          </w:tcPr>
          <w:p w14:paraId="5D36385F" w14:textId="55A4B1D6" w:rsidR="00361C23" w:rsidRPr="0098314E" w:rsidRDefault="00361C23" w:rsidP="00361C23">
            <w:pPr>
              <w:ind w:firstLine="0"/>
              <w:rPr>
                <w:rFonts w:asciiTheme="minorHAnsi" w:hAnsiTheme="minorHAnsi" w:cstheme="minorHAnsi"/>
                <w:bCs/>
                <w:sz w:val="16"/>
                <w:szCs w:val="16"/>
                <w:highlight w:val="yellow"/>
              </w:rPr>
            </w:pPr>
            <w:r w:rsidRPr="02EB3B50">
              <w:rPr>
                <w:rFonts w:ascii="Calibri" w:hAnsi="Calibri" w:cs="Calibri"/>
                <w:sz w:val="16"/>
                <w:szCs w:val="16"/>
              </w:rPr>
              <w:t>Najčešće se gnijezdi u kolonijama koje se nalaze na malim otočićima i hridima, strmim stjenovitim obalama i grebenima bez kopnenih grabežljivaca.</w:t>
            </w:r>
            <w:r>
              <w:rPr>
                <w:rFonts w:ascii="Calibri" w:hAnsi="Calibri" w:cs="Calibri"/>
                <w:sz w:val="16"/>
                <w:szCs w:val="16"/>
              </w:rPr>
              <w:t xml:space="preserve"> </w:t>
            </w:r>
            <w:r w:rsidRPr="02EB3B50">
              <w:rPr>
                <w:rFonts w:ascii="Calibri" w:hAnsi="Calibri" w:cs="Calibri"/>
                <w:sz w:val="16"/>
                <w:szCs w:val="16"/>
              </w:rPr>
              <w:t>Morski vranac se gnijezdi po cijelom Jadranu. Gnijezdo od granja gradi na liticama, među škrapama ili na tlu u gustom grmlju (BIOM, 2019)</w:t>
            </w:r>
          </w:p>
        </w:tc>
        <w:tc>
          <w:tcPr>
            <w:tcW w:w="2028" w:type="dxa"/>
          </w:tcPr>
          <w:p w14:paraId="041D7C4B" w14:textId="3A980EF1" w:rsidR="00361C23" w:rsidRPr="0098314E" w:rsidRDefault="00361C23" w:rsidP="00361C23">
            <w:pPr>
              <w:spacing w:before="0" w:after="0"/>
              <w:ind w:firstLine="0"/>
              <w:rPr>
                <w:rFonts w:asciiTheme="minorHAnsi" w:hAnsiTheme="minorHAnsi" w:cstheme="minorHAnsi"/>
                <w:bCs/>
                <w:sz w:val="16"/>
                <w:szCs w:val="16"/>
                <w:highlight w:val="yellow"/>
              </w:rPr>
            </w:pPr>
          </w:p>
        </w:tc>
        <w:tc>
          <w:tcPr>
            <w:tcW w:w="2025" w:type="dxa"/>
          </w:tcPr>
          <w:p w14:paraId="7A35EC4F" w14:textId="05069315" w:rsidR="00361C23" w:rsidRPr="0098314E" w:rsidRDefault="00361C23" w:rsidP="003847D1">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361C23" w:rsidRPr="0098314E" w14:paraId="10A8D2DC" w14:textId="77777777" w:rsidTr="00194574">
        <w:trPr>
          <w:cantSplit/>
        </w:trPr>
        <w:tc>
          <w:tcPr>
            <w:tcW w:w="1119" w:type="dxa"/>
            <w:vAlign w:val="center"/>
          </w:tcPr>
          <w:p w14:paraId="7A96F925" w14:textId="7E08D527" w:rsidR="00361C23" w:rsidRPr="00194574" w:rsidRDefault="00361C23" w:rsidP="00361C23">
            <w:pPr>
              <w:spacing w:before="0" w:after="0"/>
              <w:ind w:firstLine="0"/>
              <w:jc w:val="left"/>
              <w:rPr>
                <w:rFonts w:asciiTheme="minorHAnsi" w:hAnsiTheme="minorHAnsi" w:cstheme="minorHAnsi"/>
                <w:i/>
                <w:iCs/>
                <w:sz w:val="16"/>
                <w:szCs w:val="16"/>
                <w:highlight w:val="yellow"/>
              </w:rPr>
            </w:pPr>
            <w:r w:rsidRPr="00194574">
              <w:rPr>
                <w:rFonts w:ascii="Calibri" w:hAnsi="Calibri" w:cs="Calibri"/>
                <w:i/>
                <w:iCs/>
                <w:color w:val="000000"/>
                <w:sz w:val="16"/>
                <w:szCs w:val="16"/>
              </w:rPr>
              <w:t>Sterna hirundo</w:t>
            </w:r>
          </w:p>
        </w:tc>
        <w:tc>
          <w:tcPr>
            <w:tcW w:w="1134" w:type="dxa"/>
            <w:vAlign w:val="center"/>
          </w:tcPr>
          <w:p w14:paraId="0CE0F6AF" w14:textId="33E629F0" w:rsidR="00361C23" w:rsidRPr="00194574" w:rsidRDefault="00361C23" w:rsidP="00361C23">
            <w:pPr>
              <w:spacing w:before="0" w:after="0"/>
              <w:ind w:firstLine="0"/>
              <w:jc w:val="left"/>
              <w:rPr>
                <w:rFonts w:asciiTheme="minorHAnsi" w:hAnsiTheme="minorHAnsi" w:cstheme="minorHAnsi"/>
                <w:sz w:val="16"/>
                <w:szCs w:val="16"/>
                <w:highlight w:val="yellow"/>
              </w:rPr>
            </w:pPr>
            <w:r w:rsidRPr="00194574">
              <w:rPr>
                <w:rFonts w:ascii="Calibri" w:hAnsi="Calibri" w:cs="Calibri"/>
                <w:sz w:val="16"/>
                <w:szCs w:val="16"/>
              </w:rPr>
              <w:t>crvenokljuna čigra</w:t>
            </w:r>
          </w:p>
        </w:tc>
        <w:tc>
          <w:tcPr>
            <w:tcW w:w="2736" w:type="dxa"/>
            <w:vAlign w:val="center"/>
          </w:tcPr>
          <w:p w14:paraId="2D6453E5" w14:textId="3A7B42D6" w:rsidR="00361C23" w:rsidRPr="0098314E" w:rsidRDefault="00361C23" w:rsidP="00361C23">
            <w:pPr>
              <w:spacing w:before="0" w:after="0"/>
              <w:ind w:firstLine="0"/>
              <w:rPr>
                <w:rFonts w:asciiTheme="minorHAnsi" w:hAnsiTheme="minorHAnsi" w:cstheme="minorHAnsi"/>
                <w:bCs/>
                <w:sz w:val="16"/>
                <w:szCs w:val="16"/>
                <w:highlight w:val="yellow"/>
              </w:rPr>
            </w:pPr>
            <w:r w:rsidRPr="00E81E28">
              <w:rPr>
                <w:rFonts w:asciiTheme="minorHAnsi" w:hAnsiTheme="minorHAnsi" w:cstheme="minorHAnsi"/>
                <w:bCs/>
                <w:sz w:val="16"/>
                <w:szCs w:val="16"/>
              </w:rPr>
              <w:t>Kolonijalna</w:t>
            </w:r>
            <w:r>
              <w:rPr>
                <w:rFonts w:asciiTheme="minorHAnsi" w:hAnsiTheme="minorHAnsi" w:cstheme="minorHAnsi"/>
                <w:bCs/>
                <w:sz w:val="16"/>
                <w:szCs w:val="16"/>
              </w:rPr>
              <w:t xml:space="preserve"> je</w:t>
            </w:r>
            <w:r w:rsidRPr="00E81E28">
              <w:rPr>
                <w:rFonts w:asciiTheme="minorHAnsi" w:hAnsiTheme="minorHAnsi" w:cstheme="minorHAnsi"/>
                <w:bCs/>
                <w:sz w:val="16"/>
                <w:szCs w:val="16"/>
              </w:rPr>
              <w:t xml:space="preserve"> vrsta ptice koja se uglavnom gnijezdi na niskim morskim obalama, ali nastanjuje i slatkovodna kontinentalna staništa poput šljunčanih otoka na rijekama i jezerima te umjetna gnjezdilišta (platforme i lukobrane). Selica je te zime provodi duž morskih obala južne polutke.</w:t>
            </w:r>
          </w:p>
        </w:tc>
        <w:tc>
          <w:tcPr>
            <w:tcW w:w="2028" w:type="dxa"/>
          </w:tcPr>
          <w:p w14:paraId="7CF33421" w14:textId="1C64912C" w:rsidR="00361C23" w:rsidRPr="0098314E" w:rsidRDefault="00361C23" w:rsidP="00361C23">
            <w:pPr>
              <w:spacing w:before="0" w:after="0"/>
              <w:ind w:firstLine="0"/>
              <w:rPr>
                <w:rFonts w:asciiTheme="minorHAnsi" w:hAnsiTheme="minorHAnsi" w:cstheme="minorHAnsi"/>
                <w:bCs/>
                <w:sz w:val="16"/>
                <w:szCs w:val="16"/>
                <w:highlight w:val="yellow"/>
              </w:rPr>
            </w:pPr>
            <w:r w:rsidRPr="00194574">
              <w:rPr>
                <w:rFonts w:asciiTheme="minorHAnsi" w:hAnsiTheme="minorHAnsi" w:cstheme="minorHAnsi"/>
                <w:bCs/>
                <w:sz w:val="16"/>
                <w:szCs w:val="16"/>
              </w:rPr>
              <w:t>Nema pogodnih stanišnih elemenata</w:t>
            </w:r>
          </w:p>
        </w:tc>
        <w:tc>
          <w:tcPr>
            <w:tcW w:w="2025" w:type="dxa"/>
          </w:tcPr>
          <w:p w14:paraId="1923E22F" w14:textId="1F8AA193" w:rsidR="00361C23" w:rsidRPr="0098314E" w:rsidRDefault="00361C23" w:rsidP="003847D1">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361C23" w:rsidRPr="00036789" w14:paraId="4F5AB247" w14:textId="77777777" w:rsidTr="00194574">
        <w:trPr>
          <w:cantSplit/>
        </w:trPr>
        <w:tc>
          <w:tcPr>
            <w:tcW w:w="1119" w:type="dxa"/>
            <w:tcBorders>
              <w:bottom w:val="single" w:sz="12" w:space="0" w:color="006600"/>
            </w:tcBorders>
            <w:vAlign w:val="center"/>
          </w:tcPr>
          <w:p w14:paraId="37ADF4B9" w14:textId="1FE39DE7" w:rsidR="00361C23" w:rsidRPr="00194574" w:rsidRDefault="00361C23" w:rsidP="00361C23">
            <w:pPr>
              <w:spacing w:before="0" w:after="0"/>
              <w:ind w:firstLine="0"/>
              <w:jc w:val="left"/>
              <w:rPr>
                <w:rFonts w:asciiTheme="minorHAnsi" w:hAnsiTheme="minorHAnsi" w:cstheme="minorHAnsi"/>
                <w:bCs/>
                <w:i/>
                <w:iCs/>
                <w:sz w:val="16"/>
                <w:szCs w:val="16"/>
                <w:highlight w:val="yellow"/>
              </w:rPr>
            </w:pPr>
            <w:r w:rsidRPr="00194574">
              <w:rPr>
                <w:rFonts w:ascii="Calibri" w:hAnsi="Calibri" w:cs="Calibri"/>
                <w:i/>
                <w:iCs/>
                <w:color w:val="000000"/>
                <w:sz w:val="16"/>
                <w:szCs w:val="16"/>
              </w:rPr>
              <w:lastRenderedPageBreak/>
              <w:t>Sterna sandvicensis</w:t>
            </w:r>
          </w:p>
        </w:tc>
        <w:tc>
          <w:tcPr>
            <w:tcW w:w="1134" w:type="dxa"/>
            <w:tcBorders>
              <w:bottom w:val="single" w:sz="12" w:space="0" w:color="006600"/>
            </w:tcBorders>
            <w:vAlign w:val="center"/>
          </w:tcPr>
          <w:p w14:paraId="27923CE4" w14:textId="7A2D65DB" w:rsidR="00361C23" w:rsidRPr="00194574" w:rsidRDefault="00361C23" w:rsidP="00361C23">
            <w:pPr>
              <w:spacing w:before="0" w:after="0"/>
              <w:ind w:firstLine="0"/>
              <w:jc w:val="left"/>
              <w:rPr>
                <w:rFonts w:asciiTheme="minorHAnsi" w:hAnsiTheme="minorHAnsi" w:cstheme="minorHAnsi"/>
                <w:bCs/>
                <w:sz w:val="16"/>
                <w:szCs w:val="16"/>
                <w:highlight w:val="yellow"/>
              </w:rPr>
            </w:pPr>
            <w:r w:rsidRPr="00194574">
              <w:rPr>
                <w:rFonts w:ascii="Calibri" w:hAnsi="Calibri" w:cs="Calibri"/>
                <w:color w:val="000000"/>
                <w:sz w:val="16"/>
                <w:szCs w:val="16"/>
              </w:rPr>
              <w:t>dugokljuna čigra</w:t>
            </w:r>
          </w:p>
        </w:tc>
        <w:tc>
          <w:tcPr>
            <w:tcW w:w="2736" w:type="dxa"/>
            <w:tcBorders>
              <w:bottom w:val="single" w:sz="12" w:space="0" w:color="006600"/>
            </w:tcBorders>
            <w:vAlign w:val="center"/>
          </w:tcPr>
          <w:p w14:paraId="3036CEF2" w14:textId="4A79E560" w:rsidR="00361C23" w:rsidRPr="0098314E" w:rsidRDefault="00361C23" w:rsidP="00361C23">
            <w:pPr>
              <w:spacing w:before="0" w:after="0"/>
              <w:ind w:firstLine="0"/>
              <w:rPr>
                <w:rFonts w:asciiTheme="minorHAnsi" w:hAnsiTheme="minorHAnsi" w:cstheme="minorHAnsi"/>
                <w:bCs/>
                <w:sz w:val="16"/>
                <w:szCs w:val="16"/>
                <w:highlight w:val="yellow"/>
              </w:rPr>
            </w:pPr>
            <w:r>
              <w:rPr>
                <w:rFonts w:asciiTheme="minorHAnsi" w:hAnsiTheme="minorHAnsi" w:cstheme="minorHAnsi"/>
                <w:bCs/>
                <w:sz w:val="16"/>
                <w:szCs w:val="16"/>
              </w:rPr>
              <w:t>G</w:t>
            </w:r>
            <w:r w:rsidRPr="00E81E28">
              <w:rPr>
                <w:rFonts w:asciiTheme="minorHAnsi" w:hAnsiTheme="minorHAnsi" w:cstheme="minorHAnsi"/>
                <w:bCs/>
                <w:sz w:val="16"/>
                <w:szCs w:val="16"/>
              </w:rPr>
              <w:t xml:space="preserve">nijezdi </w:t>
            </w:r>
            <w:r>
              <w:rPr>
                <w:rFonts w:asciiTheme="minorHAnsi" w:hAnsiTheme="minorHAnsi" w:cstheme="minorHAnsi"/>
                <w:bCs/>
                <w:sz w:val="16"/>
                <w:szCs w:val="16"/>
              </w:rPr>
              <w:t xml:space="preserve">se </w:t>
            </w:r>
            <w:r w:rsidRPr="00E81E28">
              <w:rPr>
                <w:rFonts w:asciiTheme="minorHAnsi" w:hAnsiTheme="minorHAnsi" w:cstheme="minorHAnsi"/>
                <w:bCs/>
                <w:sz w:val="16"/>
                <w:szCs w:val="16"/>
              </w:rPr>
              <w:t>na zaštićenim pješčanim,</w:t>
            </w:r>
            <w:r>
              <w:rPr>
                <w:rFonts w:asciiTheme="minorHAnsi" w:hAnsiTheme="minorHAnsi" w:cstheme="minorHAnsi"/>
                <w:bCs/>
                <w:sz w:val="16"/>
                <w:szCs w:val="16"/>
              </w:rPr>
              <w:t xml:space="preserve"> </w:t>
            </w:r>
            <w:r w:rsidRPr="00E81E28">
              <w:rPr>
                <w:rFonts w:asciiTheme="minorHAnsi" w:hAnsiTheme="minorHAnsi" w:cstheme="minorHAnsi"/>
                <w:bCs/>
                <w:sz w:val="16"/>
                <w:szCs w:val="16"/>
              </w:rPr>
              <w:t>šljunčanim ili stjenovitim obalama ili otocima, u estuarijima, a rjeđe i na slatkovodnim jezerima. Sezona gniježđenja traje od travnja do srpnja, a usjevernoj Europi i do mjesec dana kasnije.</w:t>
            </w:r>
            <w:r>
              <w:t xml:space="preserve"> </w:t>
            </w:r>
            <w:r w:rsidRPr="00E81E28">
              <w:rPr>
                <w:rFonts w:asciiTheme="minorHAnsi" w:hAnsiTheme="minorHAnsi" w:cstheme="minorHAnsi"/>
                <w:bCs/>
                <w:sz w:val="16"/>
                <w:szCs w:val="16"/>
              </w:rPr>
              <w:t>U Hrvatskoj je preletnica i zimovalica, prisutna od listopada do srpnja.</w:t>
            </w:r>
          </w:p>
        </w:tc>
        <w:tc>
          <w:tcPr>
            <w:tcW w:w="2028" w:type="dxa"/>
            <w:tcBorders>
              <w:top w:val="single" w:sz="4" w:space="0" w:color="auto"/>
              <w:left w:val="single" w:sz="4" w:space="0" w:color="000000"/>
              <w:bottom w:val="single" w:sz="12" w:space="0" w:color="006600"/>
              <w:right w:val="single" w:sz="4" w:space="0" w:color="000000"/>
            </w:tcBorders>
            <w:vAlign w:val="center"/>
          </w:tcPr>
          <w:p w14:paraId="41ADE4C5" w14:textId="7B534473" w:rsidR="00361C23" w:rsidRPr="0098314E" w:rsidRDefault="00361C23" w:rsidP="00361C23">
            <w:pPr>
              <w:spacing w:before="0" w:after="0"/>
              <w:ind w:firstLine="0"/>
              <w:rPr>
                <w:rFonts w:asciiTheme="minorHAnsi" w:hAnsiTheme="minorHAnsi" w:cstheme="minorHAnsi"/>
                <w:bCs/>
                <w:sz w:val="16"/>
                <w:szCs w:val="16"/>
                <w:highlight w:val="yellow"/>
              </w:rPr>
            </w:pPr>
          </w:p>
        </w:tc>
        <w:tc>
          <w:tcPr>
            <w:tcW w:w="2025" w:type="dxa"/>
            <w:tcBorders>
              <w:top w:val="single" w:sz="4" w:space="0" w:color="auto"/>
              <w:left w:val="single" w:sz="4" w:space="0" w:color="000000"/>
              <w:bottom w:val="single" w:sz="12" w:space="0" w:color="006600"/>
              <w:right w:val="single" w:sz="12" w:space="0" w:color="006600"/>
            </w:tcBorders>
            <w:vAlign w:val="center"/>
          </w:tcPr>
          <w:p w14:paraId="472E1EA6" w14:textId="5E4AEC2C" w:rsidR="00361C23" w:rsidRPr="00036789" w:rsidRDefault="00361C23" w:rsidP="00361C23">
            <w:pPr>
              <w:spacing w:before="0" w:after="0"/>
              <w:ind w:firstLine="0"/>
              <w:rPr>
                <w:rFonts w:asciiTheme="minorHAnsi" w:hAnsiTheme="minorHAnsi" w:cstheme="minorHAnsi"/>
                <w:bCs/>
                <w:sz w:val="16"/>
                <w:szCs w:val="16"/>
              </w:rPr>
            </w:pPr>
          </w:p>
        </w:tc>
      </w:tr>
    </w:tbl>
    <w:p w14:paraId="654E7DAC" w14:textId="6CE5E67A" w:rsidR="00723EDE" w:rsidRDefault="00723EDE" w:rsidP="00036789">
      <w:pPr>
        <w:spacing w:before="0" w:after="0"/>
        <w:ind w:firstLine="0"/>
        <w:rPr>
          <w:rFonts w:asciiTheme="minorHAnsi" w:eastAsia="Times New Roman" w:hAnsiTheme="minorHAnsi" w:cstheme="minorHAnsi"/>
          <w:bCs/>
          <w:sz w:val="22"/>
          <w:szCs w:val="24"/>
          <w:highlight w:val="yellow"/>
        </w:rPr>
      </w:pPr>
    </w:p>
    <w:p w14:paraId="0F381C49" w14:textId="7DB7F256" w:rsidR="00036789" w:rsidRPr="00342C03" w:rsidRDefault="00036789" w:rsidP="00342C03">
      <w:pPr>
        <w:pStyle w:val="Caption"/>
        <w:keepNext/>
        <w:spacing w:before="0" w:after="0"/>
        <w:ind w:firstLine="0"/>
        <w:jc w:val="left"/>
        <w:rPr>
          <w:rFonts w:asciiTheme="minorHAnsi" w:eastAsia="Times New Roman" w:hAnsiTheme="minorHAnsi" w:cstheme="minorHAnsi"/>
          <w:sz w:val="20"/>
          <w:szCs w:val="20"/>
        </w:rPr>
      </w:pPr>
      <w:r w:rsidRPr="00342C03">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43</w:t>
      </w:r>
      <w:r w:rsidRPr="00342C03">
        <w:rPr>
          <w:rFonts w:asciiTheme="minorHAnsi" w:eastAsia="Times New Roman" w:hAnsiTheme="minorHAnsi" w:cstheme="minorHAnsi"/>
          <w:b/>
          <w:i w:val="0"/>
          <w:iCs w:val="0"/>
          <w:sz w:val="20"/>
          <w:szCs w:val="20"/>
        </w:rPr>
        <w:t>.</w:t>
      </w:r>
      <w:r w:rsidRPr="00342C03">
        <w:rPr>
          <w:rFonts w:asciiTheme="minorHAnsi" w:eastAsia="Times New Roman" w:hAnsiTheme="minorHAnsi" w:cstheme="minorHAnsi"/>
          <w:sz w:val="20"/>
          <w:szCs w:val="20"/>
        </w:rPr>
        <w:t xml:space="preserve"> Ekološki zahtjevi ciljnih vrsta područja ekološke mreže </w:t>
      </w:r>
      <w:r w:rsidR="00342C03" w:rsidRPr="00342C03">
        <w:rPr>
          <w:rFonts w:asciiTheme="minorHAnsi" w:eastAsia="Times New Roman" w:hAnsiTheme="minorHAnsi" w:cstheme="minorHAnsi"/>
          <w:sz w:val="20"/>
          <w:szCs w:val="20"/>
        </w:rPr>
        <w:t>HR2001367</w:t>
      </w:r>
      <w:r w:rsidR="00342C03">
        <w:rPr>
          <w:rFonts w:asciiTheme="minorHAnsi" w:eastAsia="Times New Roman" w:hAnsiTheme="minorHAnsi" w:cstheme="minorHAnsi"/>
          <w:sz w:val="20"/>
          <w:szCs w:val="20"/>
        </w:rPr>
        <w:t xml:space="preserve"> </w:t>
      </w:r>
      <w:r w:rsidR="00342C03" w:rsidRPr="00342C03">
        <w:rPr>
          <w:rFonts w:asciiTheme="minorHAnsi" w:eastAsia="Times New Roman" w:hAnsiTheme="minorHAnsi" w:cstheme="minorHAnsi"/>
          <w:sz w:val="20"/>
          <w:szCs w:val="20"/>
        </w:rPr>
        <w:t>I dio Korčule</w:t>
      </w:r>
    </w:p>
    <w:tbl>
      <w:tblPr>
        <w:tblStyle w:val="TableGrid20"/>
        <w:tblW w:w="0" w:type="auto"/>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1106"/>
        <w:gridCol w:w="1174"/>
        <w:gridCol w:w="2950"/>
        <w:gridCol w:w="2126"/>
        <w:gridCol w:w="1686"/>
      </w:tblGrid>
      <w:tr w:rsidR="00036789" w:rsidRPr="0098314E" w14:paraId="256ED4E9" w14:textId="77777777" w:rsidTr="003847D1">
        <w:trPr>
          <w:cantSplit/>
        </w:trPr>
        <w:tc>
          <w:tcPr>
            <w:tcW w:w="1106" w:type="dxa"/>
            <w:tcBorders>
              <w:bottom w:val="single" w:sz="12" w:space="0" w:color="006600"/>
            </w:tcBorders>
            <w:vAlign w:val="center"/>
          </w:tcPr>
          <w:p w14:paraId="76A1DD1B" w14:textId="77777777" w:rsidR="00036789" w:rsidRPr="003847D1" w:rsidRDefault="00036789" w:rsidP="00036789">
            <w:pPr>
              <w:spacing w:before="0" w:after="0"/>
              <w:ind w:firstLine="0"/>
              <w:jc w:val="center"/>
              <w:rPr>
                <w:rFonts w:asciiTheme="minorHAnsi" w:hAnsiTheme="minorHAnsi" w:cstheme="minorHAnsi"/>
                <w:b/>
                <w:bCs/>
                <w:sz w:val="18"/>
                <w:szCs w:val="18"/>
              </w:rPr>
            </w:pPr>
            <w:r w:rsidRPr="003847D1">
              <w:rPr>
                <w:rFonts w:asciiTheme="minorHAnsi" w:hAnsiTheme="minorHAnsi" w:cstheme="minorHAnsi"/>
                <w:b/>
                <w:bCs/>
                <w:sz w:val="16"/>
                <w:szCs w:val="16"/>
              </w:rPr>
              <w:t>Znanstveni naziv vrste</w:t>
            </w:r>
          </w:p>
        </w:tc>
        <w:tc>
          <w:tcPr>
            <w:tcW w:w="1174" w:type="dxa"/>
            <w:tcBorders>
              <w:bottom w:val="single" w:sz="12" w:space="0" w:color="006600"/>
            </w:tcBorders>
            <w:vAlign w:val="center"/>
          </w:tcPr>
          <w:p w14:paraId="3AAC44AD" w14:textId="77777777" w:rsidR="00036789" w:rsidRPr="003847D1" w:rsidRDefault="00036789" w:rsidP="00036789">
            <w:pPr>
              <w:spacing w:before="0" w:after="0"/>
              <w:ind w:firstLine="0"/>
              <w:jc w:val="center"/>
              <w:rPr>
                <w:rFonts w:asciiTheme="minorHAnsi" w:hAnsiTheme="minorHAnsi" w:cstheme="minorHAnsi"/>
                <w:b/>
                <w:bCs/>
                <w:sz w:val="18"/>
                <w:szCs w:val="18"/>
              </w:rPr>
            </w:pPr>
            <w:r w:rsidRPr="003847D1">
              <w:rPr>
                <w:rFonts w:asciiTheme="minorHAnsi" w:hAnsiTheme="minorHAnsi" w:cstheme="minorHAnsi"/>
                <w:b/>
                <w:bCs/>
                <w:sz w:val="16"/>
                <w:szCs w:val="16"/>
              </w:rPr>
              <w:t>Hrvatski naziv vrste</w:t>
            </w:r>
          </w:p>
        </w:tc>
        <w:tc>
          <w:tcPr>
            <w:tcW w:w="2950" w:type="dxa"/>
            <w:tcBorders>
              <w:bottom w:val="single" w:sz="12" w:space="0" w:color="006600"/>
            </w:tcBorders>
            <w:vAlign w:val="center"/>
          </w:tcPr>
          <w:p w14:paraId="7DD38207" w14:textId="77777777" w:rsidR="00036789" w:rsidRPr="003847D1" w:rsidRDefault="00036789" w:rsidP="00036789">
            <w:pPr>
              <w:spacing w:before="0" w:after="0"/>
              <w:ind w:firstLine="0"/>
              <w:jc w:val="center"/>
              <w:rPr>
                <w:rFonts w:asciiTheme="minorHAnsi" w:hAnsiTheme="minorHAnsi" w:cstheme="minorHAnsi"/>
                <w:b/>
                <w:bCs/>
                <w:sz w:val="18"/>
                <w:szCs w:val="18"/>
              </w:rPr>
            </w:pPr>
            <w:r w:rsidRPr="003847D1">
              <w:rPr>
                <w:rFonts w:asciiTheme="minorHAnsi" w:hAnsiTheme="minorHAnsi" w:cstheme="minorHAnsi"/>
                <w:b/>
                <w:bCs/>
                <w:sz w:val="18"/>
                <w:szCs w:val="18"/>
              </w:rPr>
              <w:t>Ekološki zahtjevi</w:t>
            </w:r>
          </w:p>
        </w:tc>
        <w:tc>
          <w:tcPr>
            <w:tcW w:w="2126" w:type="dxa"/>
            <w:tcBorders>
              <w:bottom w:val="single" w:sz="12" w:space="0" w:color="006600"/>
            </w:tcBorders>
          </w:tcPr>
          <w:p w14:paraId="363036F0" w14:textId="77777777" w:rsidR="00036789" w:rsidRPr="003847D1" w:rsidRDefault="00036789" w:rsidP="00036789">
            <w:pPr>
              <w:spacing w:before="0" w:after="0"/>
              <w:ind w:firstLine="0"/>
              <w:jc w:val="center"/>
              <w:rPr>
                <w:rFonts w:asciiTheme="minorHAnsi" w:hAnsiTheme="minorHAnsi" w:cstheme="minorHAnsi"/>
                <w:sz w:val="18"/>
                <w:szCs w:val="18"/>
              </w:rPr>
            </w:pPr>
            <w:r w:rsidRPr="003847D1">
              <w:rPr>
                <w:rFonts w:asciiTheme="minorHAnsi" w:hAnsiTheme="minorHAnsi" w:cstheme="minorHAnsi"/>
                <w:b/>
                <w:sz w:val="18"/>
                <w:szCs w:val="18"/>
              </w:rPr>
              <w:t>Stanišni elementi gospodarske jedinice koji pogoduju ciljnim vrstama</w:t>
            </w:r>
          </w:p>
        </w:tc>
        <w:tc>
          <w:tcPr>
            <w:tcW w:w="1686" w:type="dxa"/>
            <w:tcBorders>
              <w:bottom w:val="single" w:sz="12" w:space="0" w:color="006600"/>
            </w:tcBorders>
            <w:vAlign w:val="center"/>
          </w:tcPr>
          <w:p w14:paraId="72B85A58" w14:textId="77777777" w:rsidR="00036789" w:rsidRPr="003847D1" w:rsidRDefault="00036789" w:rsidP="00036789">
            <w:pPr>
              <w:spacing w:before="0" w:after="0"/>
              <w:ind w:firstLine="0"/>
              <w:jc w:val="center"/>
              <w:rPr>
                <w:rFonts w:asciiTheme="minorHAnsi" w:hAnsiTheme="minorHAnsi" w:cstheme="minorHAnsi"/>
                <w:sz w:val="18"/>
                <w:szCs w:val="18"/>
              </w:rPr>
            </w:pPr>
            <w:r w:rsidRPr="003847D1">
              <w:rPr>
                <w:rFonts w:asciiTheme="minorHAnsi" w:hAnsiTheme="minorHAnsi" w:cstheme="minorHAnsi"/>
                <w:b/>
                <w:sz w:val="18"/>
                <w:szCs w:val="18"/>
              </w:rPr>
              <w:t>Potencijalne ugroze</w:t>
            </w:r>
          </w:p>
        </w:tc>
      </w:tr>
      <w:tr w:rsidR="003847D1" w:rsidRPr="0098314E" w14:paraId="6200F2E8" w14:textId="77777777" w:rsidTr="003847D1">
        <w:trPr>
          <w:cantSplit/>
        </w:trPr>
        <w:tc>
          <w:tcPr>
            <w:tcW w:w="1106" w:type="dxa"/>
            <w:vAlign w:val="center"/>
          </w:tcPr>
          <w:p w14:paraId="27EABAB3" w14:textId="620A10B0" w:rsidR="003847D1" w:rsidRPr="00342C03" w:rsidRDefault="003847D1" w:rsidP="003847D1">
            <w:pPr>
              <w:spacing w:before="0" w:after="0"/>
              <w:ind w:firstLine="0"/>
              <w:jc w:val="left"/>
              <w:rPr>
                <w:rFonts w:asciiTheme="minorHAnsi" w:hAnsiTheme="minorHAnsi" w:cstheme="minorHAnsi"/>
                <w:i/>
                <w:iCs/>
                <w:sz w:val="16"/>
                <w:szCs w:val="16"/>
                <w:highlight w:val="yellow"/>
              </w:rPr>
            </w:pPr>
            <w:r w:rsidRPr="00342C03">
              <w:rPr>
                <w:rFonts w:ascii="Calibri" w:hAnsi="Calibri" w:cs="Calibri"/>
                <w:color w:val="000000"/>
                <w:sz w:val="16"/>
                <w:szCs w:val="16"/>
              </w:rPr>
              <w:t>veliki potkovnjak</w:t>
            </w:r>
          </w:p>
        </w:tc>
        <w:tc>
          <w:tcPr>
            <w:tcW w:w="1174" w:type="dxa"/>
            <w:vAlign w:val="center"/>
          </w:tcPr>
          <w:p w14:paraId="73092683" w14:textId="255A0927" w:rsidR="003847D1" w:rsidRPr="00342C03" w:rsidRDefault="003847D1" w:rsidP="003847D1">
            <w:pPr>
              <w:spacing w:before="0" w:after="0"/>
              <w:ind w:firstLine="0"/>
              <w:jc w:val="left"/>
              <w:rPr>
                <w:rFonts w:asciiTheme="minorHAnsi" w:hAnsiTheme="minorHAnsi" w:cstheme="minorHAnsi"/>
                <w:sz w:val="16"/>
                <w:szCs w:val="16"/>
                <w:highlight w:val="yellow"/>
              </w:rPr>
            </w:pPr>
            <w:r w:rsidRPr="00342C03">
              <w:rPr>
                <w:rFonts w:ascii="Calibri" w:hAnsi="Calibri" w:cs="Calibri"/>
                <w:i/>
                <w:iCs/>
                <w:color w:val="000000"/>
                <w:sz w:val="16"/>
                <w:szCs w:val="16"/>
              </w:rPr>
              <w:t>Rhinolophus ferumequinum</w:t>
            </w:r>
          </w:p>
        </w:tc>
        <w:tc>
          <w:tcPr>
            <w:tcW w:w="2950" w:type="dxa"/>
            <w:vAlign w:val="center"/>
          </w:tcPr>
          <w:p w14:paraId="4117665A" w14:textId="3B53A4D8" w:rsidR="003847D1" w:rsidRPr="0098314E" w:rsidRDefault="003847D1" w:rsidP="003847D1">
            <w:pPr>
              <w:spacing w:before="0" w:after="0"/>
              <w:ind w:firstLine="0"/>
              <w:rPr>
                <w:rFonts w:asciiTheme="minorHAnsi" w:hAnsiTheme="minorHAnsi" w:cstheme="minorHAnsi"/>
                <w:bCs/>
                <w:sz w:val="16"/>
                <w:szCs w:val="16"/>
                <w:highlight w:val="yellow"/>
              </w:rPr>
            </w:pPr>
            <w:r w:rsidRPr="00663D8C">
              <w:rPr>
                <w:rFonts w:asciiTheme="minorHAnsi" w:hAnsiTheme="minorHAnsi" w:cstheme="minorHAnsi"/>
                <w:bCs/>
                <w:color w:val="000000" w:themeColor="text1"/>
                <w:sz w:val="16"/>
                <w:szCs w:val="16"/>
              </w:rPr>
              <w:t xml:space="preserve">Čest u nizinskom i brdskom pojasu, u područjima s listopadnim šumarcima, s pašnjacima, ali i garizima i makijom. </w:t>
            </w:r>
            <w:r w:rsidRPr="004C4615">
              <w:rPr>
                <w:rFonts w:asciiTheme="minorHAnsi" w:hAnsiTheme="minorHAnsi" w:cstheme="minorHAnsi"/>
                <w:bCs/>
                <w:color w:val="000000" w:themeColor="text1"/>
                <w:sz w:val="16"/>
                <w:szCs w:val="16"/>
              </w:rPr>
              <w:t>Lovi na livadama, grmlju, rubovima šuma i šumskim čistinama.</w:t>
            </w:r>
          </w:p>
        </w:tc>
        <w:tc>
          <w:tcPr>
            <w:tcW w:w="2126" w:type="dxa"/>
            <w:tcBorders>
              <w:top w:val="single" w:sz="12" w:space="0" w:color="006600"/>
            </w:tcBorders>
          </w:tcPr>
          <w:p w14:paraId="39BE60CA" w14:textId="1052F338" w:rsidR="003847D1" w:rsidRPr="0098314E" w:rsidRDefault="003847D1" w:rsidP="003847D1">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EC6D71">
              <w:rPr>
                <w:rFonts w:ascii="Calibri" w:hAnsi="Calibri" w:cs="Calibri"/>
                <w:sz w:val="16"/>
                <w:szCs w:val="16"/>
              </w:rPr>
              <w:t xml:space="preserve">nalazi se </w:t>
            </w:r>
            <w:r w:rsidR="00CE252F" w:rsidRPr="00CE252F">
              <w:rPr>
                <w:rFonts w:ascii="Calibri" w:hAnsi="Calibri" w:cs="Calibri"/>
                <w:sz w:val="16"/>
                <w:szCs w:val="16"/>
              </w:rPr>
              <w:t>nalazi se 889,91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velikog potkovnjaka</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1686" w:type="dxa"/>
            <w:tcBorders>
              <w:top w:val="single" w:sz="12" w:space="0" w:color="006600"/>
            </w:tcBorders>
          </w:tcPr>
          <w:p w14:paraId="5793F3E8" w14:textId="08399246" w:rsidR="003847D1" w:rsidRPr="0098314E" w:rsidRDefault="003847D1" w:rsidP="003847D1">
            <w:pPr>
              <w:spacing w:before="0" w:after="0"/>
              <w:ind w:firstLine="0"/>
              <w:jc w:val="left"/>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r w:rsidR="003847D1" w:rsidRPr="0098314E" w14:paraId="2C17B4B2" w14:textId="77777777" w:rsidTr="003847D1">
        <w:trPr>
          <w:cantSplit/>
        </w:trPr>
        <w:tc>
          <w:tcPr>
            <w:tcW w:w="1106" w:type="dxa"/>
            <w:vAlign w:val="center"/>
          </w:tcPr>
          <w:p w14:paraId="59739023" w14:textId="3815F65E" w:rsidR="003847D1" w:rsidRPr="00342C03" w:rsidRDefault="003847D1" w:rsidP="003847D1">
            <w:pPr>
              <w:spacing w:before="0" w:after="0"/>
              <w:ind w:firstLine="0"/>
              <w:jc w:val="left"/>
              <w:rPr>
                <w:rFonts w:asciiTheme="minorHAnsi" w:hAnsiTheme="minorHAnsi" w:cstheme="minorHAnsi"/>
                <w:i/>
                <w:iCs/>
                <w:sz w:val="16"/>
                <w:szCs w:val="16"/>
                <w:highlight w:val="yellow"/>
              </w:rPr>
            </w:pPr>
            <w:r w:rsidRPr="00342C03">
              <w:rPr>
                <w:rFonts w:ascii="Calibri" w:hAnsi="Calibri" w:cs="Calibri"/>
                <w:color w:val="000000"/>
                <w:sz w:val="16"/>
                <w:szCs w:val="16"/>
              </w:rPr>
              <w:t>crvenkrpica</w:t>
            </w:r>
          </w:p>
        </w:tc>
        <w:tc>
          <w:tcPr>
            <w:tcW w:w="1174" w:type="dxa"/>
            <w:vAlign w:val="center"/>
          </w:tcPr>
          <w:p w14:paraId="416D7119" w14:textId="3D9C7138" w:rsidR="003847D1" w:rsidRPr="00342C03" w:rsidRDefault="003847D1" w:rsidP="003847D1">
            <w:pPr>
              <w:spacing w:before="0" w:after="0"/>
              <w:ind w:firstLine="0"/>
              <w:jc w:val="left"/>
              <w:rPr>
                <w:rFonts w:asciiTheme="minorHAnsi" w:hAnsiTheme="minorHAnsi" w:cstheme="minorHAnsi"/>
                <w:sz w:val="16"/>
                <w:szCs w:val="16"/>
                <w:highlight w:val="yellow"/>
              </w:rPr>
            </w:pPr>
            <w:r w:rsidRPr="00342C03">
              <w:rPr>
                <w:rFonts w:ascii="Calibri" w:hAnsi="Calibri" w:cs="Calibri"/>
                <w:i/>
                <w:iCs/>
                <w:color w:val="000000"/>
                <w:sz w:val="16"/>
                <w:szCs w:val="16"/>
              </w:rPr>
              <w:t>Zamenis situla</w:t>
            </w:r>
          </w:p>
        </w:tc>
        <w:tc>
          <w:tcPr>
            <w:tcW w:w="2950" w:type="dxa"/>
            <w:vAlign w:val="center"/>
          </w:tcPr>
          <w:p w14:paraId="1E989284" w14:textId="69EA5FAD" w:rsidR="003847D1" w:rsidRPr="0098314E" w:rsidRDefault="003847D1" w:rsidP="003847D1">
            <w:pPr>
              <w:spacing w:before="0" w:after="0"/>
              <w:ind w:firstLine="0"/>
              <w:rPr>
                <w:rFonts w:asciiTheme="minorHAnsi" w:hAnsiTheme="minorHAnsi" w:cstheme="minorHAnsi"/>
                <w:bCs/>
                <w:sz w:val="16"/>
                <w:szCs w:val="16"/>
                <w:highlight w:val="yellow"/>
              </w:rPr>
            </w:pPr>
            <w:r w:rsidRPr="003847D1">
              <w:rPr>
                <w:rFonts w:asciiTheme="minorHAnsi" w:hAnsiTheme="minorHAnsi" w:cstheme="minorHAnsi"/>
                <w:bCs/>
                <w:sz w:val="16"/>
                <w:szCs w:val="16"/>
              </w:rPr>
              <w:t>Termofilna je vrsta koja obitava na otvorenim, sunčanim i suhim staništima, pogotovo</w:t>
            </w:r>
            <w:r>
              <w:rPr>
                <w:rFonts w:asciiTheme="minorHAnsi" w:hAnsiTheme="minorHAnsi" w:cstheme="minorHAnsi"/>
                <w:bCs/>
                <w:sz w:val="16"/>
                <w:szCs w:val="16"/>
              </w:rPr>
              <w:t xml:space="preserve"> </w:t>
            </w:r>
            <w:r w:rsidRPr="003847D1">
              <w:rPr>
                <w:rFonts w:asciiTheme="minorHAnsi" w:hAnsiTheme="minorHAnsi" w:cstheme="minorHAnsi"/>
                <w:bCs/>
                <w:sz w:val="16"/>
                <w:szCs w:val="16"/>
              </w:rPr>
              <w:t>kamenitim i stjenovitim staništima s nešto vegetacije koja imaju dovoljno zaklona i</w:t>
            </w:r>
            <w:r>
              <w:rPr>
                <w:rFonts w:asciiTheme="minorHAnsi" w:hAnsiTheme="minorHAnsi" w:cstheme="minorHAnsi"/>
                <w:bCs/>
                <w:sz w:val="16"/>
                <w:szCs w:val="16"/>
              </w:rPr>
              <w:t xml:space="preserve"> </w:t>
            </w:r>
            <w:r w:rsidRPr="003847D1">
              <w:rPr>
                <w:rFonts w:asciiTheme="minorHAnsi" w:hAnsiTheme="minorHAnsi" w:cstheme="minorHAnsi"/>
                <w:bCs/>
                <w:sz w:val="16"/>
                <w:szCs w:val="16"/>
              </w:rPr>
              <w:t>potencijalnih skrovišta poput rijetke makije i gariga, kamenjarskih livada i pašnjaka</w:t>
            </w:r>
            <w:r>
              <w:rPr>
                <w:rFonts w:asciiTheme="minorHAnsi" w:hAnsiTheme="minorHAnsi" w:cstheme="minorHAnsi"/>
                <w:bCs/>
                <w:sz w:val="16"/>
                <w:szCs w:val="16"/>
              </w:rPr>
              <w:t xml:space="preserve">. </w:t>
            </w:r>
            <w:r w:rsidRPr="003847D1">
              <w:rPr>
                <w:rFonts w:asciiTheme="minorHAnsi" w:hAnsiTheme="minorHAnsi" w:cstheme="minorHAnsi"/>
                <w:bCs/>
                <w:sz w:val="16"/>
                <w:szCs w:val="16"/>
              </w:rPr>
              <w:t>Aktivna je danju, a ponekad i u sumrak, pogotovo tijekom vrućih ljetnih mjeseci</w:t>
            </w:r>
            <w:r>
              <w:rPr>
                <w:rFonts w:asciiTheme="minorHAnsi" w:hAnsiTheme="minorHAnsi" w:cstheme="minorHAnsi"/>
                <w:bCs/>
                <w:sz w:val="16"/>
                <w:szCs w:val="16"/>
              </w:rPr>
              <w:t xml:space="preserve">. </w:t>
            </w:r>
            <w:r w:rsidRPr="003847D1">
              <w:rPr>
                <w:rFonts w:asciiTheme="minorHAnsi" w:hAnsiTheme="minorHAnsi" w:cstheme="minorHAnsi"/>
                <w:bCs/>
                <w:sz w:val="16"/>
                <w:szCs w:val="16"/>
              </w:rPr>
              <w:t>Mladi se hrane raznim kukcima, mladim gušterima i malim sisavcima, a odrasli se hrane malim sisavcima, gušterima i jajima ptica.</w:t>
            </w:r>
          </w:p>
        </w:tc>
        <w:tc>
          <w:tcPr>
            <w:tcW w:w="2126" w:type="dxa"/>
          </w:tcPr>
          <w:p w14:paraId="5E39A1E6" w14:textId="1107262A" w:rsidR="003847D1" w:rsidRPr="0098314E" w:rsidRDefault="003847D1" w:rsidP="003847D1">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 xml:space="preserve">Na dijelu gospodarske jedinice unutar područja ekološke mreže </w:t>
            </w:r>
            <w:r w:rsidR="00CE252F" w:rsidRPr="00EC6D71">
              <w:rPr>
                <w:rFonts w:ascii="Calibri" w:hAnsi="Calibri" w:cs="Calibri"/>
                <w:sz w:val="16"/>
                <w:szCs w:val="16"/>
              </w:rPr>
              <w:t xml:space="preserve">nalazi se </w:t>
            </w:r>
            <w:r w:rsidR="00CE252F" w:rsidRPr="00CE252F">
              <w:rPr>
                <w:rFonts w:ascii="Calibri" w:hAnsi="Calibri" w:cs="Calibri"/>
                <w:sz w:val="16"/>
                <w:szCs w:val="16"/>
              </w:rPr>
              <w:t xml:space="preserve">nalazi se </w:t>
            </w:r>
            <w:r w:rsidR="00CE252F">
              <w:rPr>
                <w:rFonts w:ascii="Calibri" w:hAnsi="Calibri" w:cs="Calibri"/>
                <w:sz w:val="16"/>
                <w:szCs w:val="16"/>
              </w:rPr>
              <w:t>1882,60</w:t>
            </w:r>
            <w:r w:rsidR="00CE252F" w:rsidRPr="00CE252F">
              <w:rPr>
                <w:rFonts w:ascii="Calibri" w:hAnsi="Calibri" w:cs="Calibri"/>
                <w:sz w:val="16"/>
                <w:szCs w:val="16"/>
              </w:rPr>
              <w:t xml:space="preserve"> ha staništa pogodnih za obita</w:t>
            </w:r>
            <w:r w:rsidR="00CE252F" w:rsidRPr="00EC6D71">
              <w:rPr>
                <w:rFonts w:ascii="Calibri" w:hAnsi="Calibri" w:cs="Calibri"/>
                <w:sz w:val="16"/>
                <w:szCs w:val="16"/>
              </w:rPr>
              <w:t xml:space="preserve">vanje </w:t>
            </w:r>
            <w:r w:rsidR="00CE252F">
              <w:rPr>
                <w:rFonts w:ascii="Calibri" w:hAnsi="Calibri" w:cs="Calibri"/>
                <w:sz w:val="16"/>
                <w:szCs w:val="16"/>
              </w:rPr>
              <w:t>crvenkrpice</w:t>
            </w:r>
            <w:r w:rsidR="00CE252F" w:rsidRPr="00CE252F">
              <w:rPr>
                <w:rFonts w:ascii="Calibri" w:hAnsi="Calibri" w:cs="Calibri"/>
                <w:sz w:val="16"/>
                <w:szCs w:val="16"/>
              </w:rPr>
              <w:t xml:space="preserve"> (D.3.4.</w:t>
            </w:r>
            <w:r w:rsidR="00CE252F">
              <w:rPr>
                <w:rFonts w:ascii="Calibri" w:hAnsi="Calibri" w:cs="Calibri"/>
                <w:sz w:val="16"/>
                <w:szCs w:val="16"/>
              </w:rPr>
              <w:t>,</w:t>
            </w:r>
            <w:r w:rsidR="00CE252F" w:rsidRPr="00CE252F">
              <w:rPr>
                <w:rFonts w:ascii="Calibri" w:hAnsi="Calibri" w:cs="Calibri"/>
                <w:sz w:val="16"/>
                <w:szCs w:val="16"/>
              </w:rPr>
              <w:t xml:space="preserve"> E.</w:t>
            </w:r>
            <w:r w:rsidR="00CE252F">
              <w:rPr>
                <w:rFonts w:ascii="Calibri" w:hAnsi="Calibri" w:cs="Calibri"/>
                <w:sz w:val="16"/>
                <w:szCs w:val="16"/>
              </w:rPr>
              <w:t>8</w:t>
            </w:r>
            <w:r w:rsidR="00CE252F" w:rsidRPr="00CE252F">
              <w:rPr>
                <w:rFonts w:ascii="Calibri" w:hAnsi="Calibri" w:cs="Calibri"/>
                <w:sz w:val="16"/>
                <w:szCs w:val="16"/>
              </w:rPr>
              <w:t>.1. i E.</w:t>
            </w:r>
            <w:r w:rsidR="00CE252F">
              <w:rPr>
                <w:rFonts w:ascii="Calibri" w:hAnsi="Calibri" w:cs="Calibri"/>
                <w:sz w:val="16"/>
                <w:szCs w:val="16"/>
              </w:rPr>
              <w:t>8.2</w:t>
            </w:r>
            <w:r w:rsidR="00CE252F" w:rsidRPr="00CE252F">
              <w:rPr>
                <w:rFonts w:ascii="Calibri" w:hAnsi="Calibri" w:cs="Calibri"/>
                <w:sz w:val="16"/>
                <w:szCs w:val="16"/>
              </w:rPr>
              <w:t>.).</w:t>
            </w:r>
          </w:p>
        </w:tc>
        <w:tc>
          <w:tcPr>
            <w:tcW w:w="1686" w:type="dxa"/>
          </w:tcPr>
          <w:p w14:paraId="6404ED7D" w14:textId="65B2E912" w:rsidR="003847D1" w:rsidRPr="0098314E" w:rsidRDefault="003847D1" w:rsidP="003847D1">
            <w:pPr>
              <w:spacing w:before="0" w:after="0"/>
              <w:ind w:firstLine="0"/>
              <w:rPr>
                <w:rFonts w:asciiTheme="minorHAnsi" w:hAnsiTheme="minorHAnsi" w:cstheme="minorHAnsi"/>
                <w:bCs/>
                <w:sz w:val="16"/>
                <w:szCs w:val="16"/>
                <w:highlight w:val="yellow"/>
              </w:rPr>
            </w:pPr>
            <w:r w:rsidRPr="00EC6D71">
              <w:rPr>
                <w:rFonts w:ascii="Calibri" w:hAnsi="Calibri" w:cs="Calibri"/>
                <w:sz w:val="16"/>
                <w:szCs w:val="16"/>
              </w:rPr>
              <w:t>Smanjenje površine pogodnih staništa.</w:t>
            </w:r>
          </w:p>
        </w:tc>
      </w:tr>
    </w:tbl>
    <w:p w14:paraId="37242317" w14:textId="77777777" w:rsidR="00036789" w:rsidRDefault="00036789" w:rsidP="00036789">
      <w:pPr>
        <w:spacing w:before="0" w:after="0"/>
        <w:ind w:firstLine="0"/>
        <w:rPr>
          <w:rFonts w:asciiTheme="minorHAnsi" w:eastAsia="Times New Roman" w:hAnsiTheme="minorHAnsi" w:cstheme="minorHAnsi"/>
          <w:bCs/>
          <w:sz w:val="22"/>
          <w:szCs w:val="24"/>
        </w:rPr>
      </w:pPr>
    </w:p>
    <w:p w14:paraId="2DD3C8EC" w14:textId="4990DCB4" w:rsidR="003847D1" w:rsidRDefault="003847D1">
      <w:pPr>
        <w:spacing w:before="0" w:after="160" w:line="259" w:lineRule="auto"/>
        <w:ind w:firstLine="0"/>
        <w:jc w:val="left"/>
        <w:rPr>
          <w:rFonts w:asciiTheme="minorHAnsi" w:eastAsia="Times New Roman" w:hAnsiTheme="minorHAnsi" w:cstheme="minorHAnsi"/>
          <w:bCs/>
          <w:sz w:val="22"/>
          <w:szCs w:val="24"/>
        </w:rPr>
      </w:pPr>
      <w:r>
        <w:rPr>
          <w:rFonts w:asciiTheme="minorHAnsi" w:eastAsia="Times New Roman" w:hAnsiTheme="minorHAnsi" w:cstheme="minorHAnsi"/>
          <w:bCs/>
          <w:sz w:val="22"/>
          <w:szCs w:val="24"/>
        </w:rPr>
        <w:br w:type="page"/>
      </w:r>
    </w:p>
    <w:p w14:paraId="371E10AD" w14:textId="01EA5624" w:rsidR="00C516A0" w:rsidRPr="003847D1" w:rsidRDefault="00C516A0" w:rsidP="00C516A0">
      <w:pPr>
        <w:pStyle w:val="Heading2"/>
        <w:ind w:firstLine="0"/>
        <w:rPr>
          <w:rFonts w:asciiTheme="minorHAnsi" w:hAnsiTheme="minorHAnsi" w:cstheme="minorHAnsi"/>
          <w:b/>
          <w:bCs/>
          <w:color w:val="006634"/>
        </w:rPr>
      </w:pPr>
      <w:bookmarkStart w:id="240" w:name="_Toc210895752"/>
      <w:r w:rsidRPr="003847D1">
        <w:rPr>
          <w:rFonts w:asciiTheme="minorHAnsi" w:hAnsiTheme="minorHAnsi" w:cstheme="minorHAnsi"/>
          <w:b/>
          <w:bCs/>
          <w:color w:val="006634"/>
        </w:rPr>
        <w:lastRenderedPageBreak/>
        <w:t>VII.2.2. Analiza staništa ciljnih vrsta</w:t>
      </w:r>
      <w:bookmarkEnd w:id="240"/>
    </w:p>
    <w:p w14:paraId="509DF46A" w14:textId="77777777" w:rsidR="003847D1" w:rsidRDefault="003847D1" w:rsidP="003847D1">
      <w:pPr>
        <w:spacing w:before="0" w:after="0"/>
        <w:ind w:firstLine="0"/>
        <w:rPr>
          <w:rFonts w:asciiTheme="minorHAnsi" w:eastAsia="Times New Roman" w:hAnsiTheme="minorHAnsi" w:cstheme="minorHAnsi"/>
          <w:bCs/>
          <w:sz w:val="22"/>
          <w:szCs w:val="24"/>
          <w:highlight w:val="yellow"/>
        </w:rPr>
      </w:pPr>
    </w:p>
    <w:p w14:paraId="020B028C" w14:textId="7EA08A5C" w:rsidR="00A23F8F" w:rsidRPr="00B371AB" w:rsidRDefault="00A23F8F" w:rsidP="003847D1">
      <w:pPr>
        <w:ind w:firstLine="0"/>
        <w:rPr>
          <w:rFonts w:asciiTheme="minorHAnsi" w:eastAsia="Times New Roman" w:hAnsiTheme="minorHAnsi" w:cstheme="minorHAnsi"/>
          <w:bCs/>
          <w:sz w:val="22"/>
          <w:szCs w:val="24"/>
        </w:rPr>
      </w:pPr>
      <w:r w:rsidRPr="00B371AB">
        <w:rPr>
          <w:rFonts w:asciiTheme="minorHAnsi" w:eastAsia="Times New Roman" w:hAnsiTheme="minorHAnsi" w:cstheme="minorHAnsi"/>
          <w:bCs/>
          <w:sz w:val="22"/>
          <w:szCs w:val="24"/>
        </w:rPr>
        <w:t xml:space="preserve">Područja ekološke mreže </w:t>
      </w:r>
      <w:bookmarkStart w:id="241" w:name="_Hlk210634442"/>
      <w:r w:rsidR="00B371AB" w:rsidRPr="00B371AB">
        <w:rPr>
          <w:rFonts w:asciiTheme="minorHAnsi" w:eastAsia="Times New Roman" w:hAnsiTheme="minorHAnsi" w:cstheme="minorHAnsi"/>
          <w:bCs/>
          <w:sz w:val="22"/>
          <w:szCs w:val="24"/>
        </w:rPr>
        <w:t>HR1000036</w:t>
      </w:r>
      <w:r w:rsidR="00B371AB" w:rsidRPr="00B371AB">
        <w:t xml:space="preserve"> </w:t>
      </w:r>
      <w:r w:rsidR="00B371AB" w:rsidRPr="00B371AB">
        <w:rPr>
          <w:rFonts w:asciiTheme="minorHAnsi" w:eastAsia="Times New Roman" w:hAnsiTheme="minorHAnsi" w:cstheme="minorHAnsi"/>
          <w:bCs/>
          <w:sz w:val="22"/>
          <w:szCs w:val="24"/>
        </w:rPr>
        <w:t xml:space="preserve">Srednjedalmatinski otoci i Pelješac </w:t>
      </w:r>
      <w:bookmarkEnd w:id="241"/>
      <w:r w:rsidR="00B371AB" w:rsidRPr="00B371AB">
        <w:rPr>
          <w:rFonts w:asciiTheme="minorHAnsi" w:eastAsia="Times New Roman" w:hAnsiTheme="minorHAnsi" w:cstheme="minorHAnsi"/>
          <w:bCs/>
          <w:sz w:val="22"/>
          <w:szCs w:val="24"/>
        </w:rPr>
        <w:t>i HR2001367 I dio Korčule</w:t>
      </w:r>
      <w:r w:rsidRPr="00B371AB">
        <w:rPr>
          <w:rFonts w:asciiTheme="minorHAnsi" w:eastAsia="Times New Roman" w:hAnsiTheme="minorHAnsi" w:cstheme="minorHAnsi"/>
          <w:bCs/>
          <w:sz w:val="22"/>
          <w:szCs w:val="24"/>
        </w:rPr>
        <w:t>, u gospodarskoj jedinici uglavnom su obrasla stablima prvog i drugog debljinskog razreda. Treći debljinski razred je slabo zastupljen. S obzirom da se  u gospodarskoj jedinici gospodari raznodobno, na malim površinama, u ovim šumama mozaično su raspoređeni svi stadiji razvoja šumske vegetacije što pogoduje ciljnim vrstama ekološke mreže koje obitavaju u šumi. Ove šume su nastale prirodnim putem. Sastojine su normalnog obrasta i uglavnom potpunog sklopa.</w:t>
      </w:r>
    </w:p>
    <w:p w14:paraId="7B6D6DE0" w14:textId="1DAA3097" w:rsidR="00A23F8F" w:rsidRPr="004E1109" w:rsidRDefault="00A23F8F" w:rsidP="00B371AB">
      <w:pPr>
        <w:ind w:firstLine="0"/>
        <w:rPr>
          <w:rFonts w:asciiTheme="minorHAnsi" w:eastAsia="Times New Roman" w:hAnsiTheme="minorHAnsi" w:cstheme="minorHAnsi"/>
          <w:bCs/>
          <w:sz w:val="22"/>
          <w:szCs w:val="24"/>
        </w:rPr>
      </w:pPr>
      <w:r w:rsidRPr="004E1109">
        <w:rPr>
          <w:rFonts w:asciiTheme="minorHAnsi" w:eastAsia="Times New Roman" w:hAnsiTheme="minorHAnsi" w:cstheme="minorHAnsi"/>
          <w:bCs/>
          <w:sz w:val="22"/>
          <w:szCs w:val="24"/>
        </w:rPr>
        <w:t xml:space="preserve">Treći debljinski razred na području ekološke mreže zastupljen sa </w:t>
      </w:r>
      <w:r w:rsidR="004E1109" w:rsidRPr="004E1109">
        <w:rPr>
          <w:rFonts w:asciiTheme="minorHAnsi" w:eastAsia="Times New Roman" w:hAnsiTheme="minorHAnsi" w:cstheme="minorHAnsi"/>
          <w:bCs/>
          <w:sz w:val="22"/>
          <w:szCs w:val="24"/>
        </w:rPr>
        <w:t>9,67</w:t>
      </w:r>
      <w:r w:rsidRPr="004E1109">
        <w:rPr>
          <w:rFonts w:asciiTheme="minorHAnsi" w:eastAsia="Times New Roman" w:hAnsiTheme="minorHAnsi" w:cstheme="minorHAnsi"/>
          <w:bCs/>
          <w:sz w:val="22"/>
          <w:szCs w:val="24"/>
        </w:rPr>
        <w:t xml:space="preserve"> % u drvnoj masi, a stabla deblja od 30 cm zauzimaju oko </w:t>
      </w:r>
      <w:r w:rsidR="004E1109" w:rsidRPr="004E1109">
        <w:rPr>
          <w:rFonts w:asciiTheme="minorHAnsi" w:eastAsia="Times New Roman" w:hAnsiTheme="minorHAnsi" w:cstheme="minorHAnsi"/>
          <w:bCs/>
          <w:sz w:val="22"/>
          <w:szCs w:val="24"/>
        </w:rPr>
        <w:t>52</w:t>
      </w:r>
      <w:r w:rsidRPr="004E1109">
        <w:rPr>
          <w:rFonts w:asciiTheme="minorHAnsi" w:eastAsia="Times New Roman" w:hAnsiTheme="minorHAnsi" w:cstheme="minorHAnsi"/>
          <w:bCs/>
          <w:sz w:val="22"/>
          <w:szCs w:val="24"/>
        </w:rPr>
        <w:t xml:space="preserve"> % drvne mase. </w:t>
      </w:r>
      <w:r w:rsidR="00E11109" w:rsidRPr="00E11109">
        <w:rPr>
          <w:rFonts w:asciiTheme="minorHAnsi" w:eastAsia="Times New Roman" w:hAnsiTheme="minorHAnsi" w:cstheme="minorHAnsi"/>
          <w:bCs/>
          <w:sz w:val="22"/>
          <w:szCs w:val="24"/>
        </w:rPr>
        <w:t>Iako je debelih i srednje debelih stabala u gospodarskoj jedinici malo, ona su pravilno raspoređena po čitavoj gospodarskoj jedinici.</w:t>
      </w:r>
    </w:p>
    <w:p w14:paraId="301D3359" w14:textId="4F51078F" w:rsidR="00A23F8F" w:rsidRPr="004E1109" w:rsidRDefault="00A23F8F" w:rsidP="00B371AB">
      <w:pPr>
        <w:ind w:firstLine="0"/>
        <w:rPr>
          <w:rFonts w:asciiTheme="minorHAnsi" w:eastAsia="Times New Roman" w:hAnsiTheme="minorHAnsi" w:cstheme="minorHAnsi"/>
          <w:bCs/>
          <w:sz w:val="22"/>
          <w:szCs w:val="24"/>
        </w:rPr>
      </w:pPr>
      <w:r w:rsidRPr="004E1109">
        <w:rPr>
          <w:rFonts w:asciiTheme="minorHAnsi" w:eastAsia="Times New Roman" w:hAnsiTheme="minorHAnsi" w:cstheme="minorHAnsi"/>
          <w:bCs/>
          <w:sz w:val="22"/>
          <w:szCs w:val="24"/>
        </w:rPr>
        <w:t xml:space="preserve">Udio suhe tvari na području ekološke mreže je </w:t>
      </w:r>
      <w:r w:rsidR="004E1109" w:rsidRPr="004E1109">
        <w:rPr>
          <w:rFonts w:asciiTheme="minorHAnsi" w:eastAsia="Times New Roman" w:hAnsiTheme="minorHAnsi" w:cstheme="minorHAnsi"/>
          <w:bCs/>
          <w:sz w:val="22"/>
          <w:szCs w:val="24"/>
        </w:rPr>
        <w:t>0,5</w:t>
      </w:r>
      <w:r w:rsidRPr="004E1109">
        <w:rPr>
          <w:rFonts w:asciiTheme="minorHAnsi" w:eastAsia="Times New Roman" w:hAnsiTheme="minorHAnsi" w:cstheme="minorHAnsi"/>
          <w:bCs/>
          <w:sz w:val="22"/>
          <w:szCs w:val="24"/>
        </w:rPr>
        <w:t xml:space="preserve">5 </w:t>
      </w:r>
      <w:r w:rsidRPr="00E11109">
        <w:rPr>
          <w:rFonts w:asciiTheme="minorHAnsi" w:eastAsia="Times New Roman" w:hAnsiTheme="minorHAnsi" w:cstheme="minorHAnsi"/>
          <w:bCs/>
          <w:sz w:val="22"/>
          <w:szCs w:val="24"/>
        </w:rPr>
        <w:t>m</w:t>
      </w:r>
      <w:r w:rsidR="004E1109" w:rsidRPr="00E11109">
        <w:rPr>
          <w:rFonts w:asciiTheme="minorHAnsi" w:eastAsia="Times New Roman" w:hAnsiTheme="minorHAnsi" w:cstheme="minorHAnsi"/>
          <w:bCs/>
          <w:sz w:val="22"/>
          <w:szCs w:val="24"/>
          <w:vertAlign w:val="superscript"/>
        </w:rPr>
        <w:t>3</w:t>
      </w:r>
      <w:r w:rsidRPr="00E11109">
        <w:rPr>
          <w:rFonts w:asciiTheme="minorHAnsi" w:eastAsia="Times New Roman" w:hAnsiTheme="minorHAnsi" w:cstheme="minorHAnsi"/>
          <w:bCs/>
          <w:sz w:val="22"/>
          <w:szCs w:val="24"/>
        </w:rPr>
        <w:t>/h</w:t>
      </w:r>
      <w:r w:rsidRPr="004E1109">
        <w:rPr>
          <w:rFonts w:asciiTheme="minorHAnsi" w:eastAsia="Times New Roman" w:hAnsiTheme="minorHAnsi" w:cstheme="minorHAnsi"/>
          <w:bCs/>
          <w:sz w:val="22"/>
          <w:szCs w:val="24"/>
        </w:rPr>
        <w:t>a što poboljšava stanišne uvijete ciljnih vrsta koje su vezane za dubeću i ležeću drvnu masu u šumi.</w:t>
      </w:r>
    </w:p>
    <w:p w14:paraId="6B47A962" w14:textId="77777777" w:rsidR="00A23F8F" w:rsidRPr="004E1109" w:rsidRDefault="00A23F8F" w:rsidP="00B371AB">
      <w:pPr>
        <w:ind w:firstLine="0"/>
        <w:rPr>
          <w:rFonts w:asciiTheme="minorHAnsi" w:eastAsia="Times New Roman" w:hAnsiTheme="minorHAnsi" w:cstheme="minorHAnsi"/>
          <w:bCs/>
          <w:sz w:val="22"/>
          <w:szCs w:val="24"/>
        </w:rPr>
      </w:pPr>
      <w:r w:rsidRPr="004E1109">
        <w:rPr>
          <w:rFonts w:asciiTheme="minorHAnsi" w:eastAsia="Times New Roman" w:hAnsiTheme="minorHAnsi" w:cstheme="minorHAnsi"/>
          <w:bCs/>
          <w:sz w:val="22"/>
          <w:szCs w:val="24"/>
        </w:rPr>
        <w:t>Šume su dobrog zdravstvenog stanja, tlo je u dijelom prekriveno listincem, dijelom prizemnim rašćem i u dobrom je stanju.</w:t>
      </w:r>
    </w:p>
    <w:p w14:paraId="543FAE7F" w14:textId="77777777" w:rsidR="00A46848" w:rsidRPr="004E1109" w:rsidRDefault="00A46848" w:rsidP="00B371AB">
      <w:pPr>
        <w:ind w:firstLine="0"/>
        <w:rPr>
          <w:rFonts w:asciiTheme="minorHAnsi" w:hAnsiTheme="minorHAnsi" w:cstheme="minorHAnsi"/>
          <w:sz w:val="22"/>
        </w:rPr>
      </w:pPr>
      <w:bookmarkStart w:id="242" w:name="_Hlk207117577"/>
    </w:p>
    <w:p w14:paraId="7FD71190" w14:textId="61A38137" w:rsidR="00526F6B" w:rsidRPr="003F39B7" w:rsidRDefault="00526F6B" w:rsidP="003F39B7">
      <w:pPr>
        <w:pStyle w:val="Caption"/>
        <w:keepNext/>
        <w:spacing w:before="0" w:after="0"/>
        <w:ind w:firstLine="0"/>
        <w:rPr>
          <w:rFonts w:asciiTheme="minorHAnsi" w:eastAsia="Times New Roman" w:hAnsiTheme="minorHAnsi" w:cstheme="minorHAnsi"/>
          <w:sz w:val="20"/>
          <w:szCs w:val="20"/>
        </w:rPr>
      </w:pPr>
      <w:r w:rsidRPr="003F39B7">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44</w:t>
      </w:r>
      <w:r w:rsidRPr="003F39B7">
        <w:rPr>
          <w:rFonts w:asciiTheme="minorHAnsi" w:eastAsia="Times New Roman" w:hAnsiTheme="minorHAnsi" w:cstheme="minorHAnsi"/>
          <w:b/>
          <w:i w:val="0"/>
          <w:iCs w:val="0"/>
          <w:sz w:val="20"/>
          <w:szCs w:val="20"/>
        </w:rPr>
        <w:t>.</w:t>
      </w:r>
      <w:r w:rsidRPr="003F39B7">
        <w:rPr>
          <w:rFonts w:asciiTheme="minorHAnsi" w:eastAsia="Times New Roman" w:hAnsiTheme="minorHAnsi" w:cstheme="minorHAnsi"/>
          <w:sz w:val="20"/>
          <w:szCs w:val="20"/>
        </w:rPr>
        <w:t xml:space="preserve"> Zastupljenost stanišnih tipova na područj</w:t>
      </w:r>
      <w:r w:rsidR="0013111E" w:rsidRPr="003F39B7">
        <w:rPr>
          <w:rFonts w:asciiTheme="minorHAnsi" w:eastAsia="Times New Roman" w:hAnsiTheme="minorHAnsi" w:cstheme="minorHAnsi"/>
          <w:sz w:val="20"/>
          <w:szCs w:val="20"/>
        </w:rPr>
        <w:t>u</w:t>
      </w:r>
      <w:r w:rsidRPr="003F39B7">
        <w:rPr>
          <w:rFonts w:asciiTheme="minorHAnsi" w:eastAsia="Times New Roman" w:hAnsiTheme="minorHAnsi" w:cstheme="minorHAnsi"/>
          <w:sz w:val="20"/>
          <w:szCs w:val="20"/>
        </w:rPr>
        <w:t xml:space="preserve"> očuvanja </w:t>
      </w:r>
      <w:r w:rsidR="0013111E" w:rsidRPr="003F39B7">
        <w:rPr>
          <w:rFonts w:asciiTheme="minorHAnsi" w:eastAsia="Times New Roman" w:hAnsiTheme="minorHAnsi" w:cstheme="minorHAnsi"/>
          <w:sz w:val="20"/>
          <w:szCs w:val="20"/>
        </w:rPr>
        <w:t>HR2001367 I dio Korčule.</w:t>
      </w:r>
    </w:p>
    <w:tbl>
      <w:tblPr>
        <w:tblW w:w="4951" w:type="pct"/>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Look w:val="04A0" w:firstRow="1" w:lastRow="0" w:firstColumn="1" w:lastColumn="0" w:noHBand="0" w:noVBand="1"/>
      </w:tblPr>
      <w:tblGrid>
        <w:gridCol w:w="1772"/>
        <w:gridCol w:w="2380"/>
        <w:gridCol w:w="3153"/>
        <w:gridCol w:w="824"/>
        <w:gridCol w:w="824"/>
      </w:tblGrid>
      <w:tr w:rsidR="00526F6B" w:rsidRPr="003F39B7" w14:paraId="3F1FF5AE" w14:textId="77777777" w:rsidTr="00A46848">
        <w:trPr>
          <w:trHeight w:val="227"/>
          <w:jc w:val="center"/>
        </w:trPr>
        <w:tc>
          <w:tcPr>
            <w:tcW w:w="990" w:type="pct"/>
            <w:tcBorders>
              <w:top w:val="single" w:sz="12" w:space="0" w:color="006600"/>
              <w:bottom w:val="single" w:sz="12" w:space="0" w:color="006600"/>
            </w:tcBorders>
            <w:vAlign w:val="center"/>
            <w:hideMark/>
          </w:tcPr>
          <w:p w14:paraId="78C9ACAE" w14:textId="77777777" w:rsidR="00526F6B" w:rsidRPr="003F39B7" w:rsidRDefault="00526F6B" w:rsidP="00526F6B">
            <w:pPr>
              <w:spacing w:before="0" w:after="0"/>
              <w:ind w:firstLine="0"/>
              <w:jc w:val="center"/>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Identifikacijski broj i naziv područja ekološke mreže</w:t>
            </w:r>
          </w:p>
        </w:tc>
        <w:tc>
          <w:tcPr>
            <w:tcW w:w="1329" w:type="pct"/>
            <w:tcBorders>
              <w:top w:val="single" w:sz="12" w:space="0" w:color="006600"/>
              <w:bottom w:val="single" w:sz="12" w:space="0" w:color="006600"/>
            </w:tcBorders>
            <w:vAlign w:val="center"/>
            <w:hideMark/>
          </w:tcPr>
          <w:p w14:paraId="6BF29AA6" w14:textId="337AC0C9" w:rsidR="00526F6B" w:rsidRPr="003F39B7" w:rsidRDefault="00526F6B" w:rsidP="00526F6B">
            <w:pPr>
              <w:spacing w:before="0" w:after="0"/>
              <w:ind w:firstLine="0"/>
              <w:jc w:val="center"/>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NKS kod i ime</w:t>
            </w:r>
            <w:r w:rsidR="008C14CB" w:rsidRPr="003F39B7">
              <w:rPr>
                <w:rFonts w:asciiTheme="minorHAnsi" w:eastAsia="Times New Roman" w:hAnsiTheme="minorHAnsi" w:cstheme="minorHAnsi"/>
                <w:b/>
                <w:sz w:val="18"/>
                <w:szCs w:val="18"/>
                <w:lang w:eastAsia="hr-HR"/>
              </w:rPr>
              <w:br/>
            </w:r>
            <w:r w:rsidRPr="003F39B7">
              <w:rPr>
                <w:rFonts w:asciiTheme="minorHAnsi" w:eastAsia="Times New Roman" w:hAnsiTheme="minorHAnsi" w:cstheme="minorHAnsi"/>
                <w:b/>
                <w:sz w:val="18"/>
                <w:szCs w:val="18"/>
                <w:lang w:eastAsia="hr-HR"/>
              </w:rPr>
              <w:t>(III razina)</w:t>
            </w:r>
          </w:p>
        </w:tc>
        <w:tc>
          <w:tcPr>
            <w:tcW w:w="1761" w:type="pct"/>
            <w:tcBorders>
              <w:top w:val="single" w:sz="12" w:space="0" w:color="006600"/>
              <w:bottom w:val="single" w:sz="12" w:space="0" w:color="006600"/>
            </w:tcBorders>
            <w:vAlign w:val="center"/>
            <w:hideMark/>
          </w:tcPr>
          <w:p w14:paraId="5523D3DB" w14:textId="26E87404" w:rsidR="00526F6B" w:rsidRPr="003F39B7" w:rsidRDefault="00526F6B" w:rsidP="00526F6B">
            <w:pPr>
              <w:spacing w:before="0" w:after="0"/>
              <w:ind w:firstLine="0"/>
              <w:jc w:val="center"/>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NKS kod i ime</w:t>
            </w:r>
            <w:r w:rsidR="008C14CB" w:rsidRPr="003F39B7">
              <w:rPr>
                <w:rFonts w:asciiTheme="minorHAnsi" w:eastAsia="Times New Roman" w:hAnsiTheme="minorHAnsi" w:cstheme="minorHAnsi"/>
                <w:b/>
                <w:sz w:val="18"/>
                <w:szCs w:val="18"/>
                <w:lang w:eastAsia="hr-HR"/>
              </w:rPr>
              <w:br/>
            </w:r>
            <w:r w:rsidRPr="003F39B7">
              <w:rPr>
                <w:rFonts w:asciiTheme="minorHAnsi" w:eastAsia="Times New Roman" w:hAnsiTheme="minorHAnsi" w:cstheme="minorHAnsi"/>
                <w:b/>
                <w:sz w:val="18"/>
                <w:szCs w:val="18"/>
                <w:lang w:eastAsia="hr-HR"/>
              </w:rPr>
              <w:t>(IV razina)</w:t>
            </w:r>
          </w:p>
        </w:tc>
        <w:tc>
          <w:tcPr>
            <w:tcW w:w="460" w:type="pct"/>
            <w:tcBorders>
              <w:top w:val="single" w:sz="12" w:space="0" w:color="006600"/>
              <w:bottom w:val="single" w:sz="12" w:space="0" w:color="006600"/>
            </w:tcBorders>
            <w:vAlign w:val="center"/>
            <w:hideMark/>
          </w:tcPr>
          <w:p w14:paraId="5A8354A5" w14:textId="51AD1359" w:rsidR="00526F6B" w:rsidRPr="003F39B7" w:rsidRDefault="00526F6B" w:rsidP="008C14CB">
            <w:pPr>
              <w:spacing w:before="0" w:after="0"/>
              <w:ind w:left="-195" w:right="-183" w:firstLine="0"/>
              <w:jc w:val="center"/>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Površina</w:t>
            </w:r>
            <w:r w:rsidR="008C14CB" w:rsidRPr="003F39B7">
              <w:rPr>
                <w:rFonts w:asciiTheme="minorHAnsi" w:eastAsia="Times New Roman" w:hAnsiTheme="minorHAnsi" w:cstheme="minorHAnsi"/>
                <w:b/>
                <w:sz w:val="18"/>
                <w:szCs w:val="18"/>
                <w:lang w:eastAsia="hr-HR"/>
              </w:rPr>
              <w:br/>
            </w:r>
            <w:r w:rsidRPr="003F39B7">
              <w:rPr>
                <w:rFonts w:asciiTheme="minorHAnsi" w:eastAsia="Times New Roman" w:hAnsiTheme="minorHAnsi" w:cstheme="minorHAnsi"/>
                <w:b/>
                <w:sz w:val="18"/>
                <w:szCs w:val="18"/>
                <w:lang w:eastAsia="hr-HR"/>
              </w:rPr>
              <w:t>(ha)</w:t>
            </w:r>
          </w:p>
        </w:tc>
        <w:tc>
          <w:tcPr>
            <w:tcW w:w="460" w:type="pct"/>
            <w:tcBorders>
              <w:top w:val="single" w:sz="12" w:space="0" w:color="006600"/>
              <w:bottom w:val="single" w:sz="12" w:space="0" w:color="006600"/>
            </w:tcBorders>
            <w:vAlign w:val="center"/>
            <w:hideMark/>
          </w:tcPr>
          <w:p w14:paraId="7B5320D8" w14:textId="77777777" w:rsidR="00526F6B" w:rsidRPr="003F39B7" w:rsidRDefault="00526F6B" w:rsidP="00526F6B">
            <w:pPr>
              <w:spacing w:before="0" w:after="0"/>
              <w:ind w:firstLine="0"/>
              <w:jc w:val="center"/>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w:t>
            </w:r>
          </w:p>
        </w:tc>
      </w:tr>
      <w:tr w:rsidR="003F39B7" w:rsidRPr="003F39B7" w14:paraId="692BEE6F" w14:textId="77777777" w:rsidTr="003F39B7">
        <w:trPr>
          <w:trHeight w:val="227"/>
          <w:jc w:val="center"/>
        </w:trPr>
        <w:tc>
          <w:tcPr>
            <w:tcW w:w="990" w:type="pct"/>
            <w:vMerge w:val="restart"/>
            <w:vAlign w:val="center"/>
          </w:tcPr>
          <w:p w14:paraId="408FE8DF" w14:textId="1566B519" w:rsidR="003F39B7" w:rsidRPr="003F39B7" w:rsidRDefault="003F39B7" w:rsidP="003F39B7">
            <w:pPr>
              <w:spacing w:before="0" w:after="0"/>
              <w:ind w:firstLine="0"/>
              <w:jc w:val="center"/>
              <w:rPr>
                <w:rFonts w:asciiTheme="minorHAnsi" w:eastAsia="Times New Roman" w:hAnsiTheme="minorHAnsi" w:cstheme="minorHAnsi"/>
                <w:sz w:val="18"/>
                <w:szCs w:val="18"/>
              </w:rPr>
            </w:pPr>
            <w:r w:rsidRPr="003F39B7">
              <w:rPr>
                <w:rFonts w:asciiTheme="minorHAnsi" w:eastAsia="Times New Roman" w:hAnsiTheme="minorHAnsi" w:cstheme="minorHAnsi"/>
                <w:sz w:val="18"/>
                <w:szCs w:val="18"/>
              </w:rPr>
              <w:t>HR2001367 I dio Korčule</w:t>
            </w:r>
          </w:p>
        </w:tc>
        <w:tc>
          <w:tcPr>
            <w:tcW w:w="1329" w:type="pct"/>
            <w:tcBorders>
              <w:bottom w:val="single" w:sz="6" w:space="0" w:color="006600"/>
            </w:tcBorders>
            <w:vAlign w:val="center"/>
          </w:tcPr>
          <w:p w14:paraId="6BE589C7" w14:textId="7ED92957"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D.3.4. Bušici</w:t>
            </w:r>
          </w:p>
        </w:tc>
        <w:tc>
          <w:tcPr>
            <w:tcW w:w="1761" w:type="pct"/>
            <w:tcBorders>
              <w:bottom w:val="single" w:sz="6" w:space="0" w:color="006600"/>
            </w:tcBorders>
            <w:vAlign w:val="center"/>
          </w:tcPr>
          <w:p w14:paraId="5FE37E2B" w14:textId="50EBCD55"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D.3.4.2.3. Sastojine oštroigličaste borovice</w:t>
            </w:r>
          </w:p>
        </w:tc>
        <w:tc>
          <w:tcPr>
            <w:tcW w:w="460" w:type="pct"/>
            <w:tcBorders>
              <w:bottom w:val="single" w:sz="6" w:space="0" w:color="006600"/>
            </w:tcBorders>
            <w:vAlign w:val="center"/>
          </w:tcPr>
          <w:p w14:paraId="356C2099" w14:textId="51EFDA9E"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748,82</w:t>
            </w:r>
          </w:p>
        </w:tc>
        <w:tc>
          <w:tcPr>
            <w:tcW w:w="460" w:type="pct"/>
            <w:tcBorders>
              <w:bottom w:val="single" w:sz="6" w:space="0" w:color="006600"/>
            </w:tcBorders>
            <w:vAlign w:val="center"/>
          </w:tcPr>
          <w:p w14:paraId="102B536B" w14:textId="72A3D825"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39,33</w:t>
            </w:r>
          </w:p>
        </w:tc>
      </w:tr>
      <w:tr w:rsidR="003F39B7" w:rsidRPr="003F39B7" w14:paraId="12291804" w14:textId="77777777" w:rsidTr="003F39B7">
        <w:trPr>
          <w:trHeight w:val="227"/>
          <w:jc w:val="center"/>
        </w:trPr>
        <w:tc>
          <w:tcPr>
            <w:tcW w:w="990" w:type="pct"/>
            <w:vMerge/>
            <w:vAlign w:val="center"/>
          </w:tcPr>
          <w:p w14:paraId="49CE4795"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tcBorders>
              <w:bottom w:val="single" w:sz="6" w:space="0" w:color="006600"/>
            </w:tcBorders>
            <w:vAlign w:val="center"/>
          </w:tcPr>
          <w:p w14:paraId="099CF36D" w14:textId="79A2CEF7"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E.8.2. Stenomediteranske čiste vazdazelene šume i makija crnike</w:t>
            </w:r>
          </w:p>
        </w:tc>
        <w:tc>
          <w:tcPr>
            <w:tcW w:w="1761" w:type="pct"/>
            <w:tcBorders>
              <w:bottom w:val="single" w:sz="6" w:space="0" w:color="006600"/>
            </w:tcBorders>
            <w:vAlign w:val="center"/>
          </w:tcPr>
          <w:p w14:paraId="65335D55" w14:textId="75EAD0CA"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E.8.2.3. Makija tršlje i somine</w:t>
            </w:r>
          </w:p>
        </w:tc>
        <w:tc>
          <w:tcPr>
            <w:tcW w:w="460" w:type="pct"/>
            <w:tcBorders>
              <w:bottom w:val="single" w:sz="6" w:space="0" w:color="006600"/>
            </w:tcBorders>
            <w:vAlign w:val="center"/>
          </w:tcPr>
          <w:p w14:paraId="7E9083AE" w14:textId="4C58C759"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243,87</w:t>
            </w:r>
          </w:p>
        </w:tc>
        <w:tc>
          <w:tcPr>
            <w:tcW w:w="460" w:type="pct"/>
            <w:tcBorders>
              <w:bottom w:val="single" w:sz="6" w:space="0" w:color="006600"/>
            </w:tcBorders>
            <w:vAlign w:val="center"/>
          </w:tcPr>
          <w:p w14:paraId="0918A971" w14:textId="12A7E5E6" w:rsidR="003F39B7" w:rsidRPr="003F39B7" w:rsidRDefault="003F39B7" w:rsidP="003F39B7">
            <w:pPr>
              <w:spacing w:before="0" w:after="0"/>
              <w:ind w:firstLine="0"/>
              <w:jc w:val="right"/>
              <w:rPr>
                <w:rFonts w:asciiTheme="minorHAnsi" w:eastAsia="Times New Roman" w:hAnsiTheme="minorHAnsi" w:cstheme="minorHAnsi"/>
                <w:sz w:val="18"/>
                <w:szCs w:val="18"/>
              </w:rPr>
            </w:pPr>
            <w:r w:rsidRPr="003F39B7">
              <w:rPr>
                <w:rFonts w:ascii="Calibri" w:hAnsi="Calibri" w:cs="Calibri"/>
                <w:color w:val="000000"/>
                <w:sz w:val="18"/>
                <w:szCs w:val="18"/>
              </w:rPr>
              <w:t>12,81</w:t>
            </w:r>
          </w:p>
        </w:tc>
      </w:tr>
      <w:tr w:rsidR="003F39B7" w:rsidRPr="003F39B7" w14:paraId="4B10A2CC" w14:textId="77777777" w:rsidTr="003F39B7">
        <w:trPr>
          <w:trHeight w:val="227"/>
          <w:jc w:val="center"/>
        </w:trPr>
        <w:tc>
          <w:tcPr>
            <w:tcW w:w="990" w:type="pct"/>
            <w:vMerge/>
            <w:vAlign w:val="center"/>
          </w:tcPr>
          <w:p w14:paraId="55670BDD"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vMerge w:val="restart"/>
            <w:tcBorders>
              <w:top w:val="single" w:sz="6" w:space="0" w:color="006600"/>
            </w:tcBorders>
            <w:vAlign w:val="center"/>
          </w:tcPr>
          <w:p w14:paraId="6D3EFA92" w14:textId="4A3A0C63"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E.8.1. Mješovite, rjeđe čiste vazdazelene šume i makija crnike ili oštrike</w:t>
            </w:r>
          </w:p>
        </w:tc>
        <w:tc>
          <w:tcPr>
            <w:tcW w:w="1761" w:type="pct"/>
            <w:tcBorders>
              <w:top w:val="single" w:sz="6" w:space="0" w:color="006600"/>
              <w:bottom w:val="single" w:sz="6" w:space="0" w:color="006600"/>
            </w:tcBorders>
            <w:vAlign w:val="center"/>
          </w:tcPr>
          <w:p w14:paraId="241F925A" w14:textId="26E8AC68"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E.8.1.1. Mješovita šuma i makija crnike s crnim jasenom</w:t>
            </w:r>
          </w:p>
        </w:tc>
        <w:tc>
          <w:tcPr>
            <w:tcW w:w="460" w:type="pct"/>
            <w:tcBorders>
              <w:top w:val="single" w:sz="6" w:space="0" w:color="006600"/>
              <w:bottom w:val="single" w:sz="6" w:space="0" w:color="006600"/>
            </w:tcBorders>
            <w:vAlign w:val="center"/>
          </w:tcPr>
          <w:p w14:paraId="6A3E3BF8" w14:textId="5139EB7D"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2,69</w:t>
            </w:r>
          </w:p>
        </w:tc>
        <w:tc>
          <w:tcPr>
            <w:tcW w:w="460" w:type="pct"/>
            <w:tcBorders>
              <w:top w:val="single" w:sz="6" w:space="0" w:color="006600"/>
              <w:bottom w:val="single" w:sz="6" w:space="0" w:color="006600"/>
            </w:tcBorders>
            <w:vAlign w:val="center"/>
          </w:tcPr>
          <w:p w14:paraId="708F788D" w14:textId="4E2B761B"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0,14</w:t>
            </w:r>
          </w:p>
        </w:tc>
      </w:tr>
      <w:tr w:rsidR="003F39B7" w:rsidRPr="003F39B7" w14:paraId="60621483" w14:textId="77777777" w:rsidTr="003F39B7">
        <w:trPr>
          <w:trHeight w:val="227"/>
          <w:jc w:val="center"/>
        </w:trPr>
        <w:tc>
          <w:tcPr>
            <w:tcW w:w="990" w:type="pct"/>
            <w:vMerge/>
            <w:vAlign w:val="center"/>
          </w:tcPr>
          <w:p w14:paraId="58424366"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vMerge/>
            <w:tcBorders>
              <w:bottom w:val="single" w:sz="6" w:space="0" w:color="006600"/>
            </w:tcBorders>
            <w:vAlign w:val="center"/>
          </w:tcPr>
          <w:p w14:paraId="0120915A" w14:textId="77777777"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p>
        </w:tc>
        <w:tc>
          <w:tcPr>
            <w:tcW w:w="1761" w:type="pct"/>
            <w:tcBorders>
              <w:top w:val="single" w:sz="6" w:space="0" w:color="006600"/>
              <w:bottom w:val="single" w:sz="6" w:space="0" w:color="006600"/>
            </w:tcBorders>
            <w:vAlign w:val="center"/>
          </w:tcPr>
          <w:p w14:paraId="5974CF62" w14:textId="061E7079"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E.8.1.3.</w:t>
            </w:r>
            <w:r w:rsidRPr="003F39B7">
              <w:t xml:space="preserve"> </w:t>
            </w:r>
            <w:r w:rsidRPr="003F39B7">
              <w:rPr>
                <w:rFonts w:asciiTheme="minorHAnsi" w:hAnsiTheme="minorHAnsi" w:cstheme="minorHAnsi"/>
                <w:sz w:val="18"/>
                <w:szCs w:val="18"/>
              </w:rPr>
              <w:t>Čista, vazdezelena šuma i makija crnike s mirtom</w:t>
            </w:r>
          </w:p>
        </w:tc>
        <w:tc>
          <w:tcPr>
            <w:tcW w:w="460" w:type="pct"/>
            <w:tcBorders>
              <w:top w:val="single" w:sz="6" w:space="0" w:color="006600"/>
              <w:bottom w:val="single" w:sz="6" w:space="0" w:color="006600"/>
            </w:tcBorders>
            <w:vAlign w:val="center"/>
          </w:tcPr>
          <w:p w14:paraId="7144CA73" w14:textId="618FED75"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sz w:val="18"/>
                <w:szCs w:val="18"/>
              </w:rPr>
              <w:t>55</w:t>
            </w:r>
            <w:r w:rsidRPr="003F39B7">
              <w:rPr>
                <w:rFonts w:asciiTheme="minorHAnsi" w:hAnsiTheme="minorHAnsi" w:cstheme="minorHAnsi"/>
                <w:sz w:val="18"/>
                <w:szCs w:val="18"/>
              </w:rPr>
              <w:t>6</w:t>
            </w:r>
            <w:r w:rsidRPr="003F39B7">
              <w:rPr>
                <w:rFonts w:asciiTheme="minorHAnsi" w:eastAsia="Times New Roman" w:hAnsiTheme="minorHAnsi" w:cstheme="minorHAnsi"/>
                <w:sz w:val="18"/>
                <w:szCs w:val="18"/>
              </w:rPr>
              <w:t>,</w:t>
            </w:r>
            <w:r w:rsidRPr="003F39B7">
              <w:rPr>
                <w:rFonts w:asciiTheme="minorHAnsi" w:hAnsiTheme="minorHAnsi" w:cstheme="minorHAnsi"/>
                <w:sz w:val="18"/>
                <w:szCs w:val="18"/>
              </w:rPr>
              <w:t>23</w:t>
            </w:r>
          </w:p>
        </w:tc>
        <w:tc>
          <w:tcPr>
            <w:tcW w:w="460" w:type="pct"/>
            <w:tcBorders>
              <w:top w:val="single" w:sz="6" w:space="0" w:color="006600"/>
              <w:bottom w:val="single" w:sz="6" w:space="0" w:color="006600"/>
            </w:tcBorders>
            <w:vAlign w:val="center"/>
          </w:tcPr>
          <w:p w14:paraId="7717A000" w14:textId="745EC392"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29,22</w:t>
            </w:r>
          </w:p>
        </w:tc>
      </w:tr>
      <w:tr w:rsidR="003F39B7" w:rsidRPr="003F39B7" w14:paraId="42579823" w14:textId="77777777" w:rsidTr="003F39B7">
        <w:trPr>
          <w:trHeight w:val="227"/>
          <w:jc w:val="center"/>
        </w:trPr>
        <w:tc>
          <w:tcPr>
            <w:tcW w:w="990" w:type="pct"/>
            <w:vMerge/>
            <w:vAlign w:val="center"/>
          </w:tcPr>
          <w:p w14:paraId="2DB9D0D0"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vMerge w:val="restart"/>
            <w:vAlign w:val="center"/>
          </w:tcPr>
          <w:p w14:paraId="4C8C92A1" w14:textId="611E3AC1"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E.8.2. Stenomediteranske čiste vazdazelene šume i makija crnike</w:t>
            </w:r>
          </w:p>
        </w:tc>
        <w:tc>
          <w:tcPr>
            <w:tcW w:w="1761" w:type="pct"/>
            <w:tcBorders>
              <w:top w:val="single" w:sz="6" w:space="0" w:color="006600"/>
              <w:bottom w:val="single" w:sz="6" w:space="0" w:color="006600"/>
            </w:tcBorders>
            <w:vAlign w:val="center"/>
          </w:tcPr>
          <w:p w14:paraId="47E206E0" w14:textId="5FC0DB19"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E.8.2.7.</w:t>
            </w:r>
            <w:r w:rsidRPr="003F39B7">
              <w:t xml:space="preserve"> </w:t>
            </w:r>
            <w:r w:rsidRPr="003F39B7">
              <w:rPr>
                <w:rFonts w:asciiTheme="minorHAnsi" w:hAnsiTheme="minorHAnsi" w:cstheme="minorHAnsi"/>
                <w:sz w:val="18"/>
                <w:szCs w:val="18"/>
              </w:rPr>
              <w:t>Mješovita šuma alepskoga bora i crnike</w:t>
            </w:r>
          </w:p>
        </w:tc>
        <w:tc>
          <w:tcPr>
            <w:tcW w:w="460" w:type="pct"/>
            <w:tcBorders>
              <w:top w:val="single" w:sz="6" w:space="0" w:color="006600"/>
              <w:bottom w:val="single" w:sz="6" w:space="0" w:color="006600"/>
            </w:tcBorders>
            <w:vAlign w:val="center"/>
          </w:tcPr>
          <w:p w14:paraId="452E97CA" w14:textId="04A237E2"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269,05</w:t>
            </w:r>
          </w:p>
        </w:tc>
        <w:tc>
          <w:tcPr>
            <w:tcW w:w="460" w:type="pct"/>
            <w:tcBorders>
              <w:top w:val="single" w:sz="6" w:space="0" w:color="006600"/>
              <w:bottom w:val="single" w:sz="6" w:space="0" w:color="006600"/>
            </w:tcBorders>
            <w:vAlign w:val="center"/>
          </w:tcPr>
          <w:p w14:paraId="2782071C" w14:textId="7281A91A"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14,13</w:t>
            </w:r>
          </w:p>
        </w:tc>
      </w:tr>
      <w:tr w:rsidR="003F39B7" w:rsidRPr="003F39B7" w14:paraId="5FD979DB" w14:textId="77777777" w:rsidTr="003F39B7">
        <w:trPr>
          <w:trHeight w:val="227"/>
          <w:jc w:val="center"/>
        </w:trPr>
        <w:tc>
          <w:tcPr>
            <w:tcW w:w="990" w:type="pct"/>
            <w:vMerge/>
            <w:vAlign w:val="center"/>
          </w:tcPr>
          <w:p w14:paraId="35743DD3"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vMerge/>
            <w:tcBorders>
              <w:bottom w:val="single" w:sz="6" w:space="0" w:color="006600"/>
            </w:tcBorders>
            <w:vAlign w:val="center"/>
          </w:tcPr>
          <w:p w14:paraId="47748997" w14:textId="292D93AC"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p>
        </w:tc>
        <w:tc>
          <w:tcPr>
            <w:tcW w:w="1761" w:type="pct"/>
            <w:tcBorders>
              <w:top w:val="single" w:sz="6" w:space="0" w:color="006600"/>
              <w:bottom w:val="single" w:sz="6" w:space="0" w:color="006600"/>
            </w:tcBorders>
            <w:vAlign w:val="center"/>
          </w:tcPr>
          <w:p w14:paraId="5CCF39B3" w14:textId="5E469EDC"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E.8.2.9.</w:t>
            </w:r>
            <w:r w:rsidRPr="003F39B7">
              <w:t xml:space="preserve"> </w:t>
            </w:r>
            <w:r w:rsidRPr="003F39B7">
              <w:rPr>
                <w:rFonts w:asciiTheme="minorHAnsi" w:hAnsiTheme="minorHAnsi" w:cstheme="minorHAnsi"/>
                <w:sz w:val="18"/>
                <w:szCs w:val="18"/>
              </w:rPr>
              <w:t>Šuma alepskog bora s tršljom</w:t>
            </w:r>
          </w:p>
        </w:tc>
        <w:tc>
          <w:tcPr>
            <w:tcW w:w="460" w:type="pct"/>
            <w:tcBorders>
              <w:top w:val="single" w:sz="6" w:space="0" w:color="006600"/>
              <w:bottom w:val="single" w:sz="6" w:space="0" w:color="006600"/>
            </w:tcBorders>
            <w:vAlign w:val="center"/>
          </w:tcPr>
          <w:p w14:paraId="14E56BAF" w14:textId="56493BE2"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hAnsiTheme="minorHAnsi" w:cstheme="minorHAnsi"/>
                <w:sz w:val="18"/>
                <w:szCs w:val="18"/>
              </w:rPr>
              <w:t>61,94</w:t>
            </w:r>
          </w:p>
        </w:tc>
        <w:tc>
          <w:tcPr>
            <w:tcW w:w="460" w:type="pct"/>
            <w:tcBorders>
              <w:top w:val="single" w:sz="6" w:space="0" w:color="006600"/>
              <w:bottom w:val="single" w:sz="6" w:space="0" w:color="006600"/>
            </w:tcBorders>
            <w:vAlign w:val="center"/>
          </w:tcPr>
          <w:p w14:paraId="4060E261" w14:textId="73414E64"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3,25</w:t>
            </w:r>
          </w:p>
        </w:tc>
      </w:tr>
      <w:tr w:rsidR="003F39B7" w:rsidRPr="003F39B7" w14:paraId="46069F9F" w14:textId="77777777" w:rsidTr="003F39B7">
        <w:trPr>
          <w:trHeight w:val="227"/>
          <w:jc w:val="center"/>
        </w:trPr>
        <w:tc>
          <w:tcPr>
            <w:tcW w:w="990" w:type="pct"/>
            <w:vMerge/>
            <w:vAlign w:val="center"/>
          </w:tcPr>
          <w:p w14:paraId="207E6CEB"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tcBorders>
              <w:bottom w:val="single" w:sz="6" w:space="0" w:color="006600"/>
            </w:tcBorders>
            <w:vAlign w:val="center"/>
          </w:tcPr>
          <w:p w14:paraId="2D2545DE" w14:textId="0E91F239"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E.9.2.</w:t>
            </w:r>
            <w:r w:rsidRPr="003F39B7">
              <w:t xml:space="preserve"> </w:t>
            </w:r>
            <w:r w:rsidRPr="003F39B7">
              <w:rPr>
                <w:rFonts w:asciiTheme="minorHAnsi" w:eastAsia="Times New Roman" w:hAnsiTheme="minorHAnsi" w:cstheme="minorHAnsi"/>
                <w:bCs/>
                <w:sz w:val="18"/>
                <w:szCs w:val="18"/>
                <w:lang w:eastAsia="hr-HR"/>
              </w:rPr>
              <w:t>Nasadi četinjača</w:t>
            </w:r>
          </w:p>
        </w:tc>
        <w:tc>
          <w:tcPr>
            <w:tcW w:w="1761" w:type="pct"/>
            <w:tcBorders>
              <w:top w:val="single" w:sz="6" w:space="0" w:color="006600"/>
              <w:bottom w:val="single" w:sz="6" w:space="0" w:color="006600"/>
            </w:tcBorders>
            <w:vAlign w:val="center"/>
          </w:tcPr>
          <w:p w14:paraId="09F62EF7" w14:textId="3A6A751E" w:rsidR="003F39B7" w:rsidRPr="003F39B7" w:rsidRDefault="003F39B7" w:rsidP="003F39B7">
            <w:pPr>
              <w:spacing w:before="0" w:after="0"/>
              <w:ind w:firstLine="0"/>
              <w:jc w:val="left"/>
              <w:rPr>
                <w:rFonts w:asciiTheme="minorHAnsi" w:hAnsiTheme="minorHAnsi" w:cstheme="minorHAnsi"/>
                <w:sz w:val="18"/>
                <w:szCs w:val="18"/>
              </w:rPr>
            </w:pPr>
            <w:r w:rsidRPr="003F39B7">
              <w:rPr>
                <w:rFonts w:asciiTheme="minorHAnsi" w:hAnsiTheme="minorHAnsi" w:cstheme="minorHAnsi"/>
                <w:sz w:val="18"/>
                <w:szCs w:val="18"/>
              </w:rPr>
              <w:t>E.9.2.9.</w:t>
            </w:r>
            <w:r w:rsidRPr="003F39B7">
              <w:t xml:space="preserve"> </w:t>
            </w:r>
            <w:r w:rsidRPr="003F39B7">
              <w:rPr>
                <w:rFonts w:asciiTheme="minorHAnsi" w:hAnsiTheme="minorHAnsi" w:cstheme="minorHAnsi"/>
                <w:sz w:val="18"/>
                <w:szCs w:val="18"/>
              </w:rPr>
              <w:t>Miješani nasadi zavičajnih i stranih vrsta četinjača</w:t>
            </w:r>
          </w:p>
        </w:tc>
        <w:tc>
          <w:tcPr>
            <w:tcW w:w="460" w:type="pct"/>
            <w:tcBorders>
              <w:top w:val="single" w:sz="6" w:space="0" w:color="006600"/>
              <w:bottom w:val="single" w:sz="6" w:space="0" w:color="006600"/>
            </w:tcBorders>
            <w:vAlign w:val="center"/>
          </w:tcPr>
          <w:p w14:paraId="447480FD" w14:textId="7F4AB51D"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1,59</w:t>
            </w:r>
          </w:p>
        </w:tc>
        <w:tc>
          <w:tcPr>
            <w:tcW w:w="460" w:type="pct"/>
            <w:tcBorders>
              <w:top w:val="single" w:sz="6" w:space="0" w:color="006600"/>
              <w:bottom w:val="single" w:sz="6" w:space="0" w:color="006600"/>
            </w:tcBorders>
            <w:vAlign w:val="center"/>
          </w:tcPr>
          <w:p w14:paraId="448539C9" w14:textId="2B694D96"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0,08</w:t>
            </w:r>
          </w:p>
        </w:tc>
      </w:tr>
      <w:tr w:rsidR="003F39B7" w:rsidRPr="003F39B7" w14:paraId="7C98388E" w14:textId="77777777" w:rsidTr="003F39B7">
        <w:trPr>
          <w:trHeight w:val="227"/>
          <w:jc w:val="center"/>
        </w:trPr>
        <w:tc>
          <w:tcPr>
            <w:tcW w:w="990" w:type="pct"/>
            <w:vMerge/>
            <w:vAlign w:val="center"/>
          </w:tcPr>
          <w:p w14:paraId="35249F80" w14:textId="77777777" w:rsidR="003F39B7" w:rsidRPr="003F39B7" w:rsidRDefault="003F39B7" w:rsidP="003F39B7">
            <w:pPr>
              <w:spacing w:before="0" w:after="0"/>
              <w:ind w:firstLine="0"/>
              <w:jc w:val="center"/>
              <w:rPr>
                <w:rFonts w:asciiTheme="minorHAnsi" w:eastAsia="Times New Roman" w:hAnsiTheme="minorHAnsi" w:cstheme="minorHAnsi"/>
                <w:sz w:val="18"/>
                <w:szCs w:val="18"/>
              </w:rPr>
            </w:pPr>
          </w:p>
        </w:tc>
        <w:tc>
          <w:tcPr>
            <w:tcW w:w="1329" w:type="pct"/>
            <w:vMerge w:val="restart"/>
            <w:vAlign w:val="center"/>
          </w:tcPr>
          <w:p w14:paraId="5907BC47" w14:textId="290D41A5"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J.4.4. Infrastrukturni objekti</w:t>
            </w:r>
          </w:p>
        </w:tc>
        <w:tc>
          <w:tcPr>
            <w:tcW w:w="1761" w:type="pct"/>
            <w:tcBorders>
              <w:top w:val="single" w:sz="6" w:space="0" w:color="006600"/>
              <w:bottom w:val="single" w:sz="6" w:space="0" w:color="006600"/>
            </w:tcBorders>
            <w:vAlign w:val="center"/>
          </w:tcPr>
          <w:p w14:paraId="18CED446" w14:textId="7C9C1DF8"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J.4.4.2. Površine za cestovni promet</w:t>
            </w:r>
          </w:p>
        </w:tc>
        <w:tc>
          <w:tcPr>
            <w:tcW w:w="460" w:type="pct"/>
            <w:tcBorders>
              <w:top w:val="single" w:sz="6" w:space="0" w:color="006600"/>
              <w:bottom w:val="single" w:sz="6" w:space="0" w:color="006600"/>
            </w:tcBorders>
            <w:vAlign w:val="center"/>
          </w:tcPr>
          <w:p w14:paraId="51B24B29" w14:textId="189E399C"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10,80</w:t>
            </w:r>
          </w:p>
        </w:tc>
        <w:tc>
          <w:tcPr>
            <w:tcW w:w="460" w:type="pct"/>
            <w:tcBorders>
              <w:top w:val="single" w:sz="6" w:space="0" w:color="006600"/>
              <w:bottom w:val="single" w:sz="6" w:space="0" w:color="006600"/>
            </w:tcBorders>
            <w:vAlign w:val="center"/>
          </w:tcPr>
          <w:p w14:paraId="3FFA338B" w14:textId="01D245B1"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0,57</w:t>
            </w:r>
          </w:p>
        </w:tc>
      </w:tr>
      <w:tr w:rsidR="003F39B7" w:rsidRPr="003F39B7" w14:paraId="668B3D6D" w14:textId="77777777" w:rsidTr="003F39B7">
        <w:trPr>
          <w:trHeight w:val="227"/>
          <w:jc w:val="center"/>
        </w:trPr>
        <w:tc>
          <w:tcPr>
            <w:tcW w:w="990" w:type="pct"/>
            <w:vMerge/>
            <w:tcBorders>
              <w:bottom w:val="single" w:sz="12" w:space="0" w:color="006600"/>
            </w:tcBorders>
            <w:vAlign w:val="center"/>
          </w:tcPr>
          <w:p w14:paraId="76BE905A" w14:textId="77777777" w:rsidR="003F39B7" w:rsidRPr="003F39B7" w:rsidRDefault="003F39B7" w:rsidP="003F39B7">
            <w:pPr>
              <w:spacing w:before="0" w:after="0"/>
              <w:ind w:firstLine="0"/>
              <w:jc w:val="center"/>
              <w:rPr>
                <w:rFonts w:asciiTheme="minorHAnsi" w:eastAsia="Times New Roman" w:hAnsiTheme="minorHAnsi" w:cstheme="minorHAnsi"/>
                <w:bCs/>
                <w:sz w:val="18"/>
                <w:szCs w:val="18"/>
                <w:lang w:eastAsia="hr-HR"/>
              </w:rPr>
            </w:pPr>
          </w:p>
        </w:tc>
        <w:tc>
          <w:tcPr>
            <w:tcW w:w="1329" w:type="pct"/>
            <w:vMerge/>
            <w:tcBorders>
              <w:bottom w:val="single" w:sz="12" w:space="0" w:color="006600"/>
            </w:tcBorders>
            <w:vAlign w:val="center"/>
          </w:tcPr>
          <w:p w14:paraId="3A87CEF2" w14:textId="4CC96B3B" w:rsidR="003F39B7" w:rsidRPr="003F39B7" w:rsidRDefault="003F39B7" w:rsidP="003F39B7">
            <w:pPr>
              <w:spacing w:before="0" w:after="0"/>
              <w:ind w:firstLine="0"/>
              <w:jc w:val="left"/>
              <w:rPr>
                <w:rFonts w:asciiTheme="minorHAnsi" w:eastAsia="Times New Roman" w:hAnsiTheme="minorHAnsi" w:cstheme="minorHAnsi"/>
                <w:b/>
                <w:bCs/>
                <w:sz w:val="18"/>
                <w:szCs w:val="18"/>
                <w:lang w:eastAsia="hr-HR"/>
              </w:rPr>
            </w:pPr>
          </w:p>
        </w:tc>
        <w:tc>
          <w:tcPr>
            <w:tcW w:w="1761" w:type="pct"/>
            <w:tcBorders>
              <w:top w:val="single" w:sz="6" w:space="0" w:color="006600"/>
              <w:bottom w:val="single" w:sz="12" w:space="0" w:color="006600"/>
            </w:tcBorders>
            <w:vAlign w:val="center"/>
          </w:tcPr>
          <w:p w14:paraId="071AEA8A" w14:textId="561E9461" w:rsidR="003F39B7" w:rsidRPr="003F39B7" w:rsidRDefault="003F39B7" w:rsidP="003F39B7">
            <w:pPr>
              <w:spacing w:before="0" w:after="0"/>
              <w:ind w:firstLine="0"/>
              <w:jc w:val="lef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J.4.4.5. Ostale infrastrukturne površine</w:t>
            </w:r>
          </w:p>
        </w:tc>
        <w:tc>
          <w:tcPr>
            <w:tcW w:w="460" w:type="pct"/>
            <w:tcBorders>
              <w:top w:val="single" w:sz="6" w:space="0" w:color="006600"/>
              <w:bottom w:val="single" w:sz="12" w:space="0" w:color="006600"/>
            </w:tcBorders>
            <w:vAlign w:val="center"/>
          </w:tcPr>
          <w:p w14:paraId="2EA474B2" w14:textId="76FFE58C"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Theme="minorHAnsi" w:eastAsia="Times New Roman" w:hAnsiTheme="minorHAnsi" w:cstheme="minorHAnsi"/>
                <w:bCs/>
                <w:sz w:val="18"/>
                <w:szCs w:val="18"/>
                <w:lang w:eastAsia="hr-HR"/>
              </w:rPr>
              <w:t>8,71</w:t>
            </w:r>
          </w:p>
        </w:tc>
        <w:tc>
          <w:tcPr>
            <w:tcW w:w="460" w:type="pct"/>
            <w:tcBorders>
              <w:top w:val="single" w:sz="6" w:space="0" w:color="006600"/>
            </w:tcBorders>
            <w:vAlign w:val="center"/>
          </w:tcPr>
          <w:p w14:paraId="761D8BDB" w14:textId="7AC854BD" w:rsidR="003F39B7" w:rsidRPr="003F39B7" w:rsidRDefault="003F39B7" w:rsidP="003F39B7">
            <w:pPr>
              <w:spacing w:before="0" w:after="0"/>
              <w:ind w:firstLine="0"/>
              <w:jc w:val="right"/>
              <w:rPr>
                <w:rFonts w:asciiTheme="minorHAnsi" w:eastAsia="Times New Roman" w:hAnsiTheme="minorHAnsi" w:cstheme="minorHAnsi"/>
                <w:bCs/>
                <w:sz w:val="18"/>
                <w:szCs w:val="18"/>
                <w:lang w:eastAsia="hr-HR"/>
              </w:rPr>
            </w:pPr>
            <w:r w:rsidRPr="003F39B7">
              <w:rPr>
                <w:rFonts w:ascii="Calibri" w:hAnsi="Calibri" w:cs="Calibri"/>
                <w:color w:val="000000"/>
                <w:sz w:val="18"/>
                <w:szCs w:val="18"/>
              </w:rPr>
              <w:t>0,46</w:t>
            </w:r>
          </w:p>
        </w:tc>
      </w:tr>
      <w:tr w:rsidR="00D42D69" w:rsidRPr="003F39B7" w14:paraId="7CA2F5E5" w14:textId="77777777" w:rsidTr="00A46848">
        <w:trPr>
          <w:trHeight w:val="363"/>
          <w:jc w:val="center"/>
        </w:trPr>
        <w:tc>
          <w:tcPr>
            <w:tcW w:w="4080" w:type="pct"/>
            <w:gridSpan w:val="3"/>
            <w:tcBorders>
              <w:bottom w:val="single" w:sz="12" w:space="0" w:color="006600"/>
            </w:tcBorders>
            <w:vAlign w:val="center"/>
            <w:hideMark/>
          </w:tcPr>
          <w:p w14:paraId="06C07BF5" w14:textId="77777777" w:rsidR="00D42D69" w:rsidRPr="003F39B7" w:rsidRDefault="00D42D69" w:rsidP="00D42D69">
            <w:pPr>
              <w:spacing w:before="0" w:after="0"/>
              <w:ind w:firstLine="0"/>
              <w:jc w:val="left"/>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Ukupno</w:t>
            </w:r>
          </w:p>
        </w:tc>
        <w:tc>
          <w:tcPr>
            <w:tcW w:w="460" w:type="pct"/>
            <w:tcBorders>
              <w:top w:val="single" w:sz="12" w:space="0" w:color="006600"/>
              <w:bottom w:val="single" w:sz="12" w:space="0" w:color="006600"/>
            </w:tcBorders>
            <w:vAlign w:val="center"/>
          </w:tcPr>
          <w:p w14:paraId="21601510" w14:textId="3B64AF25" w:rsidR="00D42D69" w:rsidRPr="003F39B7" w:rsidRDefault="00A90316" w:rsidP="00D42D69">
            <w:pPr>
              <w:spacing w:before="0" w:after="0"/>
              <w:ind w:firstLine="0"/>
              <w:jc w:val="right"/>
              <w:rPr>
                <w:rFonts w:asciiTheme="minorHAnsi" w:eastAsia="Times New Roman" w:hAnsiTheme="minorHAnsi" w:cstheme="minorHAnsi"/>
                <w:b/>
                <w:sz w:val="18"/>
                <w:szCs w:val="18"/>
                <w:lang w:eastAsia="hr-HR"/>
              </w:rPr>
            </w:pPr>
            <w:r>
              <w:rPr>
                <w:rFonts w:asciiTheme="minorHAnsi" w:eastAsia="Times New Roman" w:hAnsiTheme="minorHAnsi" w:cstheme="minorHAnsi"/>
                <w:b/>
                <w:sz w:val="18"/>
                <w:szCs w:val="18"/>
                <w:lang w:eastAsia="hr-HR"/>
              </w:rPr>
              <w:t>1903,70</w:t>
            </w:r>
          </w:p>
        </w:tc>
        <w:tc>
          <w:tcPr>
            <w:tcW w:w="460" w:type="pct"/>
            <w:tcBorders>
              <w:top w:val="single" w:sz="12" w:space="0" w:color="006600"/>
              <w:bottom w:val="single" w:sz="12" w:space="0" w:color="006600"/>
            </w:tcBorders>
            <w:vAlign w:val="center"/>
            <w:hideMark/>
          </w:tcPr>
          <w:p w14:paraId="7E14BCFB" w14:textId="77777777" w:rsidR="00D42D69" w:rsidRPr="003F39B7" w:rsidRDefault="00D42D69" w:rsidP="00D42D69">
            <w:pPr>
              <w:spacing w:before="0" w:after="0"/>
              <w:ind w:firstLine="0"/>
              <w:jc w:val="right"/>
              <w:rPr>
                <w:rFonts w:asciiTheme="minorHAnsi" w:eastAsia="Times New Roman" w:hAnsiTheme="minorHAnsi" w:cstheme="minorHAnsi"/>
                <w:b/>
                <w:sz w:val="18"/>
                <w:szCs w:val="18"/>
                <w:lang w:eastAsia="hr-HR"/>
              </w:rPr>
            </w:pPr>
            <w:r w:rsidRPr="003F39B7">
              <w:rPr>
                <w:rFonts w:asciiTheme="minorHAnsi" w:eastAsia="Times New Roman" w:hAnsiTheme="minorHAnsi" w:cstheme="minorHAnsi"/>
                <w:b/>
                <w:sz w:val="18"/>
                <w:szCs w:val="18"/>
                <w:lang w:eastAsia="hr-HR"/>
              </w:rPr>
              <w:t>100,00</w:t>
            </w:r>
          </w:p>
        </w:tc>
      </w:tr>
    </w:tbl>
    <w:p w14:paraId="77DDB629" w14:textId="77777777" w:rsidR="00526F6B" w:rsidRPr="003F39B7" w:rsidRDefault="00526F6B" w:rsidP="00526F6B">
      <w:pPr>
        <w:spacing w:before="0" w:after="0"/>
        <w:ind w:firstLine="0"/>
        <w:rPr>
          <w:rFonts w:asciiTheme="minorHAnsi" w:eastAsia="Times New Roman" w:hAnsiTheme="minorHAnsi" w:cstheme="minorHAnsi"/>
          <w:bCs/>
          <w:sz w:val="22"/>
          <w:szCs w:val="24"/>
        </w:rPr>
      </w:pPr>
    </w:p>
    <w:bookmarkEnd w:id="242"/>
    <w:p w14:paraId="0FA2280D" w14:textId="77777777" w:rsidR="00526F6B" w:rsidRPr="0098314E" w:rsidRDefault="00526F6B" w:rsidP="00526F6B">
      <w:pPr>
        <w:spacing w:before="0" w:after="0" w:line="240" w:lineRule="auto"/>
        <w:ind w:firstLine="0"/>
        <w:jc w:val="left"/>
        <w:rPr>
          <w:rFonts w:eastAsia="Times New Roman" w:cs="Times New Roman"/>
          <w:sz w:val="22"/>
          <w:highlight w:val="yellow"/>
        </w:rPr>
      </w:pPr>
      <w:r w:rsidRPr="0098314E">
        <w:rPr>
          <w:rFonts w:eastAsia="Times New Roman" w:cs="Times New Roman"/>
          <w:sz w:val="22"/>
          <w:highlight w:val="yellow"/>
        </w:rPr>
        <w:br w:type="page"/>
      </w:r>
    </w:p>
    <w:p w14:paraId="5AE73697" w14:textId="32BC8E93" w:rsidR="00526F6B" w:rsidRPr="00081AFC" w:rsidRDefault="00526F6B" w:rsidP="00A90316">
      <w:pPr>
        <w:pStyle w:val="Caption"/>
        <w:keepNext/>
        <w:spacing w:before="0" w:after="0"/>
        <w:ind w:firstLine="0"/>
        <w:rPr>
          <w:rFonts w:asciiTheme="minorHAnsi" w:eastAsia="Times New Roman" w:hAnsiTheme="minorHAnsi" w:cstheme="minorHAnsi"/>
          <w:bCs/>
          <w:szCs w:val="24"/>
        </w:rPr>
      </w:pPr>
      <w:r w:rsidRPr="00081AFC">
        <w:rPr>
          <w:rFonts w:asciiTheme="minorHAnsi" w:eastAsia="Times New Roman" w:hAnsiTheme="minorHAnsi" w:cstheme="minorHAnsi"/>
          <w:b/>
          <w:i w:val="0"/>
          <w:iCs w:val="0"/>
          <w:sz w:val="20"/>
          <w:szCs w:val="20"/>
        </w:rPr>
        <w:lastRenderedPageBreak/>
        <w:t xml:space="preserve">Tablica </w:t>
      </w:r>
      <w:r w:rsidR="00F23C8E">
        <w:rPr>
          <w:rFonts w:asciiTheme="minorHAnsi" w:eastAsia="Times New Roman" w:hAnsiTheme="minorHAnsi" w:cstheme="minorHAnsi"/>
          <w:b/>
          <w:i w:val="0"/>
          <w:iCs w:val="0"/>
          <w:sz w:val="20"/>
          <w:szCs w:val="20"/>
        </w:rPr>
        <w:t>45</w:t>
      </w:r>
      <w:r w:rsidRPr="00081AFC">
        <w:rPr>
          <w:rFonts w:asciiTheme="minorHAnsi" w:eastAsia="Times New Roman" w:hAnsiTheme="minorHAnsi" w:cstheme="minorHAnsi"/>
          <w:b/>
          <w:i w:val="0"/>
          <w:iCs w:val="0"/>
          <w:sz w:val="20"/>
          <w:szCs w:val="20"/>
        </w:rPr>
        <w:t>.</w:t>
      </w:r>
      <w:r w:rsidRPr="00081AFC">
        <w:rPr>
          <w:rFonts w:asciiTheme="minorHAnsi" w:eastAsia="Times New Roman" w:hAnsiTheme="minorHAnsi" w:cstheme="minorHAnsi"/>
          <w:b/>
          <w:sz w:val="20"/>
          <w:szCs w:val="20"/>
        </w:rPr>
        <w:t xml:space="preserve"> </w:t>
      </w:r>
      <w:r w:rsidRPr="00081AFC">
        <w:rPr>
          <w:rFonts w:asciiTheme="minorHAnsi" w:eastAsia="Times New Roman" w:hAnsiTheme="minorHAnsi" w:cstheme="minorHAnsi"/>
          <w:sz w:val="20"/>
          <w:szCs w:val="20"/>
        </w:rPr>
        <w:t>Drvna zaliha i prirast živih stabala te drvna zaliha cijelih odumrlih stabala na područj</w:t>
      </w:r>
      <w:r w:rsidR="00A90316" w:rsidRPr="00081AFC">
        <w:rPr>
          <w:rFonts w:asciiTheme="minorHAnsi" w:eastAsia="Times New Roman" w:hAnsiTheme="minorHAnsi" w:cstheme="minorHAnsi"/>
          <w:sz w:val="20"/>
          <w:szCs w:val="20"/>
        </w:rPr>
        <w:t>u</w:t>
      </w:r>
      <w:r w:rsidRPr="00081AFC">
        <w:rPr>
          <w:rFonts w:asciiTheme="minorHAnsi" w:eastAsia="Times New Roman" w:hAnsiTheme="minorHAnsi" w:cstheme="minorHAnsi"/>
          <w:sz w:val="20"/>
          <w:szCs w:val="20"/>
        </w:rPr>
        <w:t xml:space="preserve"> očuvanja </w:t>
      </w:r>
      <w:r w:rsidR="00A90316" w:rsidRPr="00081AFC">
        <w:rPr>
          <w:rFonts w:asciiTheme="minorHAnsi" w:eastAsia="Times New Roman" w:hAnsiTheme="minorHAnsi" w:cstheme="minorHAnsi"/>
          <w:sz w:val="20"/>
          <w:szCs w:val="20"/>
        </w:rPr>
        <w:t>HR2001367 I dio Korčule</w:t>
      </w:r>
    </w:p>
    <w:tbl>
      <w:tblPr>
        <w:tblStyle w:val="TableGrid23"/>
        <w:tblW w:w="0" w:type="auto"/>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4521"/>
        <w:gridCol w:w="1292"/>
        <w:gridCol w:w="992"/>
        <w:gridCol w:w="1843"/>
      </w:tblGrid>
      <w:tr w:rsidR="00526F6B" w:rsidRPr="00081AFC" w14:paraId="3FFCDDA2" w14:textId="77777777" w:rsidTr="00081AFC">
        <w:trPr>
          <w:jc w:val="center"/>
        </w:trPr>
        <w:tc>
          <w:tcPr>
            <w:tcW w:w="4521" w:type="dxa"/>
            <w:vMerge w:val="restart"/>
            <w:tcBorders>
              <w:top w:val="single" w:sz="12" w:space="0" w:color="006600"/>
            </w:tcBorders>
            <w:vAlign w:val="center"/>
          </w:tcPr>
          <w:p w14:paraId="73261DB6" w14:textId="77777777" w:rsidR="00526F6B" w:rsidRPr="00081AFC" w:rsidRDefault="00526F6B" w:rsidP="00526F6B">
            <w:pPr>
              <w:spacing w:before="0" w:after="0"/>
              <w:ind w:firstLine="0"/>
              <w:rPr>
                <w:rFonts w:asciiTheme="minorHAnsi" w:hAnsiTheme="minorHAnsi" w:cstheme="minorHAnsi"/>
                <w:b/>
                <w:sz w:val="18"/>
                <w:szCs w:val="18"/>
              </w:rPr>
            </w:pPr>
            <w:bookmarkStart w:id="243" w:name="_Hlk50812682"/>
            <w:r w:rsidRPr="00081AFC">
              <w:rPr>
                <w:rFonts w:asciiTheme="minorHAnsi" w:hAnsiTheme="minorHAnsi" w:cstheme="minorHAnsi"/>
                <w:b/>
                <w:sz w:val="18"/>
                <w:szCs w:val="18"/>
              </w:rPr>
              <w:t>NKS kod i ime</w:t>
            </w:r>
          </w:p>
        </w:tc>
        <w:tc>
          <w:tcPr>
            <w:tcW w:w="1292" w:type="dxa"/>
            <w:tcBorders>
              <w:top w:val="single" w:sz="12" w:space="0" w:color="006600"/>
            </w:tcBorders>
            <w:vAlign w:val="center"/>
          </w:tcPr>
          <w:p w14:paraId="184ECDAC" w14:textId="77777777" w:rsidR="00526F6B" w:rsidRPr="00081AFC" w:rsidRDefault="00526F6B" w:rsidP="00526F6B">
            <w:pPr>
              <w:spacing w:before="0" w:after="0"/>
              <w:ind w:firstLine="0"/>
              <w:jc w:val="center"/>
              <w:rPr>
                <w:rFonts w:asciiTheme="minorHAnsi" w:hAnsiTheme="minorHAnsi" w:cstheme="minorHAnsi"/>
                <w:b/>
                <w:sz w:val="18"/>
                <w:szCs w:val="18"/>
              </w:rPr>
            </w:pPr>
            <w:r w:rsidRPr="00081AFC">
              <w:rPr>
                <w:rFonts w:asciiTheme="minorHAnsi" w:hAnsiTheme="minorHAnsi" w:cstheme="minorHAnsi"/>
                <w:b/>
                <w:sz w:val="18"/>
                <w:szCs w:val="18"/>
              </w:rPr>
              <w:t>Drvna zaliha</w:t>
            </w:r>
          </w:p>
        </w:tc>
        <w:tc>
          <w:tcPr>
            <w:tcW w:w="992" w:type="dxa"/>
            <w:tcBorders>
              <w:top w:val="single" w:sz="12" w:space="0" w:color="006600"/>
            </w:tcBorders>
            <w:vAlign w:val="center"/>
          </w:tcPr>
          <w:p w14:paraId="22351162" w14:textId="77777777" w:rsidR="00526F6B" w:rsidRPr="00081AFC" w:rsidRDefault="00526F6B" w:rsidP="00526F6B">
            <w:pPr>
              <w:spacing w:before="0" w:after="0"/>
              <w:ind w:firstLine="0"/>
              <w:jc w:val="center"/>
              <w:rPr>
                <w:rFonts w:asciiTheme="minorHAnsi" w:hAnsiTheme="minorHAnsi" w:cstheme="minorHAnsi"/>
                <w:b/>
                <w:sz w:val="18"/>
                <w:szCs w:val="18"/>
              </w:rPr>
            </w:pPr>
            <w:r w:rsidRPr="00081AFC">
              <w:rPr>
                <w:rFonts w:asciiTheme="minorHAnsi" w:hAnsiTheme="minorHAnsi" w:cstheme="minorHAnsi"/>
                <w:b/>
                <w:sz w:val="18"/>
                <w:szCs w:val="18"/>
              </w:rPr>
              <w:t>Prirast</w:t>
            </w:r>
          </w:p>
        </w:tc>
        <w:tc>
          <w:tcPr>
            <w:tcW w:w="1843" w:type="dxa"/>
            <w:tcBorders>
              <w:top w:val="single" w:sz="12" w:space="0" w:color="006600"/>
            </w:tcBorders>
          </w:tcPr>
          <w:p w14:paraId="68E8A488" w14:textId="77777777" w:rsidR="00526F6B" w:rsidRPr="00081AFC" w:rsidRDefault="00526F6B" w:rsidP="00526F6B">
            <w:pPr>
              <w:spacing w:before="0" w:after="0"/>
              <w:ind w:firstLine="0"/>
              <w:jc w:val="center"/>
              <w:rPr>
                <w:rFonts w:asciiTheme="minorHAnsi" w:hAnsiTheme="minorHAnsi" w:cstheme="minorHAnsi"/>
                <w:b/>
                <w:sz w:val="18"/>
                <w:szCs w:val="18"/>
              </w:rPr>
            </w:pPr>
            <w:r w:rsidRPr="00081AFC">
              <w:rPr>
                <w:rFonts w:asciiTheme="minorHAnsi" w:hAnsiTheme="minorHAnsi" w:cstheme="minorHAnsi"/>
                <w:b/>
                <w:sz w:val="18"/>
                <w:szCs w:val="18"/>
              </w:rPr>
              <w:t>Drvna zaliha cijelih odumrlih stabala</w:t>
            </w:r>
          </w:p>
        </w:tc>
      </w:tr>
      <w:tr w:rsidR="00526F6B" w:rsidRPr="00081AFC" w14:paraId="562FA6C3" w14:textId="77777777" w:rsidTr="00081AFC">
        <w:trPr>
          <w:jc w:val="center"/>
        </w:trPr>
        <w:tc>
          <w:tcPr>
            <w:tcW w:w="4521" w:type="dxa"/>
            <w:vMerge/>
            <w:tcBorders>
              <w:bottom w:val="single" w:sz="12" w:space="0" w:color="006600"/>
            </w:tcBorders>
          </w:tcPr>
          <w:p w14:paraId="62CF5CBA" w14:textId="77777777" w:rsidR="00526F6B" w:rsidRPr="00081AFC" w:rsidRDefault="00526F6B" w:rsidP="00526F6B">
            <w:pPr>
              <w:spacing w:before="0" w:after="0"/>
              <w:ind w:firstLine="0"/>
              <w:rPr>
                <w:rFonts w:asciiTheme="minorHAnsi" w:hAnsiTheme="minorHAnsi" w:cstheme="minorHAnsi"/>
                <w:b/>
                <w:sz w:val="18"/>
                <w:szCs w:val="18"/>
              </w:rPr>
            </w:pPr>
          </w:p>
        </w:tc>
        <w:tc>
          <w:tcPr>
            <w:tcW w:w="4127" w:type="dxa"/>
            <w:gridSpan w:val="3"/>
            <w:tcBorders>
              <w:bottom w:val="single" w:sz="12" w:space="0" w:color="006600"/>
            </w:tcBorders>
          </w:tcPr>
          <w:p w14:paraId="48253359" w14:textId="77777777" w:rsidR="00526F6B" w:rsidRPr="00081AFC" w:rsidRDefault="00526F6B" w:rsidP="00526F6B">
            <w:pPr>
              <w:spacing w:before="0" w:after="0"/>
              <w:ind w:firstLine="0"/>
              <w:jc w:val="center"/>
              <w:rPr>
                <w:rFonts w:asciiTheme="minorHAnsi" w:hAnsiTheme="minorHAnsi" w:cstheme="minorHAnsi"/>
                <w:b/>
                <w:sz w:val="18"/>
                <w:szCs w:val="18"/>
              </w:rPr>
            </w:pPr>
            <w:r w:rsidRPr="00081AFC">
              <w:rPr>
                <w:rFonts w:asciiTheme="minorHAnsi" w:hAnsiTheme="minorHAnsi" w:cstheme="minorHAnsi"/>
                <w:b/>
                <w:sz w:val="18"/>
                <w:szCs w:val="18"/>
              </w:rPr>
              <w:t>m</w:t>
            </w:r>
            <w:r w:rsidRPr="00081AFC">
              <w:rPr>
                <w:rFonts w:asciiTheme="minorHAnsi" w:hAnsiTheme="minorHAnsi" w:cstheme="minorHAnsi"/>
                <w:b/>
                <w:sz w:val="18"/>
                <w:szCs w:val="18"/>
                <w:vertAlign w:val="superscript"/>
              </w:rPr>
              <w:t>3</w:t>
            </w:r>
          </w:p>
        </w:tc>
      </w:tr>
      <w:tr w:rsidR="00081AFC" w:rsidRPr="00081AFC" w14:paraId="325D6BD2" w14:textId="77777777" w:rsidTr="00081AFC">
        <w:trPr>
          <w:jc w:val="center"/>
        </w:trPr>
        <w:tc>
          <w:tcPr>
            <w:tcW w:w="4521" w:type="dxa"/>
            <w:tcBorders>
              <w:top w:val="single" w:sz="6" w:space="0" w:color="006600"/>
            </w:tcBorders>
          </w:tcPr>
          <w:p w14:paraId="3F4A6B04" w14:textId="2A2B21EB" w:rsidR="00081AFC" w:rsidRPr="00081AFC" w:rsidRDefault="00081AFC" w:rsidP="00081AFC">
            <w:pPr>
              <w:spacing w:before="0" w:after="0"/>
              <w:ind w:firstLine="0"/>
              <w:jc w:val="left"/>
              <w:rPr>
                <w:rFonts w:asciiTheme="majorHAnsi" w:hAnsiTheme="majorHAnsi" w:cstheme="majorHAnsi"/>
                <w:bCs/>
                <w:sz w:val="18"/>
                <w:szCs w:val="14"/>
              </w:rPr>
            </w:pPr>
            <w:r w:rsidRPr="00081AFC">
              <w:rPr>
                <w:rFonts w:asciiTheme="majorHAnsi" w:hAnsiTheme="majorHAnsi" w:cstheme="majorHAnsi"/>
                <w:sz w:val="18"/>
                <w:szCs w:val="14"/>
              </w:rPr>
              <w:t>E.8.1.1. Mješovita šuma i makija crnike s crnim jasenom</w:t>
            </w:r>
          </w:p>
        </w:tc>
        <w:tc>
          <w:tcPr>
            <w:tcW w:w="1292" w:type="dxa"/>
            <w:tcBorders>
              <w:top w:val="single" w:sz="6" w:space="0" w:color="006600"/>
            </w:tcBorders>
          </w:tcPr>
          <w:p w14:paraId="24F85118" w14:textId="6A77CF85"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169</w:t>
            </w:r>
          </w:p>
        </w:tc>
        <w:tc>
          <w:tcPr>
            <w:tcW w:w="992" w:type="dxa"/>
            <w:tcBorders>
              <w:top w:val="single" w:sz="6" w:space="0" w:color="006600"/>
            </w:tcBorders>
          </w:tcPr>
          <w:p w14:paraId="654BDAFC" w14:textId="5660FC36"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2</w:t>
            </w:r>
          </w:p>
        </w:tc>
        <w:tc>
          <w:tcPr>
            <w:tcW w:w="1843" w:type="dxa"/>
            <w:tcBorders>
              <w:top w:val="single" w:sz="6" w:space="0" w:color="006600"/>
            </w:tcBorders>
          </w:tcPr>
          <w:p w14:paraId="2A1CEA83" w14:textId="7FABAC69"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2</w:t>
            </w:r>
          </w:p>
        </w:tc>
      </w:tr>
      <w:tr w:rsidR="00081AFC" w:rsidRPr="00081AFC" w14:paraId="5EEA70D3" w14:textId="77777777" w:rsidTr="00081AFC">
        <w:trPr>
          <w:jc w:val="center"/>
        </w:trPr>
        <w:tc>
          <w:tcPr>
            <w:tcW w:w="4521" w:type="dxa"/>
            <w:tcBorders>
              <w:top w:val="single" w:sz="6" w:space="0" w:color="006600"/>
            </w:tcBorders>
          </w:tcPr>
          <w:p w14:paraId="44FE3506" w14:textId="302880D8" w:rsidR="00081AFC" w:rsidRPr="00081AFC" w:rsidRDefault="00081AFC" w:rsidP="00081AFC">
            <w:pPr>
              <w:spacing w:before="0" w:after="0"/>
              <w:ind w:firstLine="0"/>
              <w:jc w:val="left"/>
              <w:rPr>
                <w:rFonts w:asciiTheme="majorHAnsi" w:hAnsiTheme="majorHAnsi" w:cstheme="majorHAnsi"/>
                <w:bCs/>
                <w:sz w:val="18"/>
                <w:szCs w:val="14"/>
              </w:rPr>
            </w:pPr>
            <w:r w:rsidRPr="00081AFC">
              <w:rPr>
                <w:rFonts w:asciiTheme="majorHAnsi" w:hAnsiTheme="majorHAnsi" w:cstheme="majorHAnsi"/>
                <w:sz w:val="18"/>
                <w:szCs w:val="14"/>
              </w:rPr>
              <w:t>E.8.1.3. Čista, vazdezelena šuma i makija crnike s mirtom</w:t>
            </w:r>
          </w:p>
        </w:tc>
        <w:tc>
          <w:tcPr>
            <w:tcW w:w="1292" w:type="dxa"/>
            <w:tcBorders>
              <w:top w:val="single" w:sz="6" w:space="0" w:color="006600"/>
            </w:tcBorders>
          </w:tcPr>
          <w:p w14:paraId="674509EF" w14:textId="08B13AA7"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1540</w:t>
            </w:r>
          </w:p>
        </w:tc>
        <w:tc>
          <w:tcPr>
            <w:tcW w:w="992" w:type="dxa"/>
            <w:tcBorders>
              <w:top w:val="single" w:sz="6" w:space="0" w:color="006600"/>
            </w:tcBorders>
          </w:tcPr>
          <w:p w14:paraId="5E9AFF19" w14:textId="00674F9F"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28</w:t>
            </w:r>
          </w:p>
        </w:tc>
        <w:tc>
          <w:tcPr>
            <w:tcW w:w="1843" w:type="dxa"/>
            <w:tcBorders>
              <w:top w:val="single" w:sz="6" w:space="0" w:color="006600"/>
            </w:tcBorders>
          </w:tcPr>
          <w:p w14:paraId="7B3943C9" w14:textId="68FD9D0A"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40</w:t>
            </w:r>
          </w:p>
        </w:tc>
      </w:tr>
      <w:tr w:rsidR="00081AFC" w:rsidRPr="00081AFC" w14:paraId="558F1123" w14:textId="77777777" w:rsidTr="00081AFC">
        <w:trPr>
          <w:jc w:val="center"/>
        </w:trPr>
        <w:tc>
          <w:tcPr>
            <w:tcW w:w="4521" w:type="dxa"/>
            <w:tcBorders>
              <w:top w:val="single" w:sz="6" w:space="0" w:color="006600"/>
            </w:tcBorders>
          </w:tcPr>
          <w:p w14:paraId="72F41B98" w14:textId="62FAF038" w:rsidR="00081AFC" w:rsidRPr="00081AFC" w:rsidRDefault="00081AFC" w:rsidP="00081AFC">
            <w:pPr>
              <w:spacing w:before="0" w:after="0"/>
              <w:ind w:firstLine="0"/>
              <w:jc w:val="left"/>
              <w:rPr>
                <w:rFonts w:asciiTheme="majorHAnsi" w:hAnsiTheme="majorHAnsi" w:cstheme="majorHAnsi"/>
                <w:bCs/>
                <w:sz w:val="18"/>
                <w:szCs w:val="14"/>
              </w:rPr>
            </w:pPr>
            <w:r w:rsidRPr="00081AFC">
              <w:rPr>
                <w:rFonts w:asciiTheme="majorHAnsi" w:hAnsiTheme="majorHAnsi" w:cstheme="majorHAnsi"/>
                <w:sz w:val="18"/>
                <w:szCs w:val="14"/>
              </w:rPr>
              <w:t>E.8.2.7. Mješovita šuma alepskoga bora i crnike</w:t>
            </w:r>
          </w:p>
        </w:tc>
        <w:tc>
          <w:tcPr>
            <w:tcW w:w="1292" w:type="dxa"/>
            <w:tcBorders>
              <w:top w:val="single" w:sz="6" w:space="0" w:color="006600"/>
            </w:tcBorders>
          </w:tcPr>
          <w:p w14:paraId="19D394C6" w14:textId="475293ED"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22640</w:t>
            </w:r>
          </w:p>
        </w:tc>
        <w:tc>
          <w:tcPr>
            <w:tcW w:w="992" w:type="dxa"/>
            <w:tcBorders>
              <w:top w:val="single" w:sz="6" w:space="0" w:color="006600"/>
            </w:tcBorders>
          </w:tcPr>
          <w:p w14:paraId="64FF41D3" w14:textId="4F0F2449"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453</w:t>
            </w:r>
          </w:p>
        </w:tc>
        <w:tc>
          <w:tcPr>
            <w:tcW w:w="1843" w:type="dxa"/>
            <w:tcBorders>
              <w:top w:val="single" w:sz="6" w:space="0" w:color="006600"/>
            </w:tcBorders>
          </w:tcPr>
          <w:p w14:paraId="2F8D29F3" w14:textId="1A851AD1"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640</w:t>
            </w:r>
          </w:p>
        </w:tc>
      </w:tr>
      <w:tr w:rsidR="00081AFC" w:rsidRPr="00081AFC" w14:paraId="472EB53F" w14:textId="77777777" w:rsidTr="00081AFC">
        <w:trPr>
          <w:jc w:val="center"/>
        </w:trPr>
        <w:tc>
          <w:tcPr>
            <w:tcW w:w="4521" w:type="dxa"/>
            <w:tcBorders>
              <w:top w:val="single" w:sz="6" w:space="0" w:color="006600"/>
            </w:tcBorders>
          </w:tcPr>
          <w:p w14:paraId="561DCD7E" w14:textId="276EA21F" w:rsidR="00081AFC" w:rsidRPr="00081AFC" w:rsidRDefault="00081AFC" w:rsidP="00081AFC">
            <w:pPr>
              <w:spacing w:before="0" w:after="0"/>
              <w:ind w:firstLine="0"/>
              <w:jc w:val="left"/>
              <w:rPr>
                <w:rFonts w:asciiTheme="majorHAnsi" w:hAnsiTheme="majorHAnsi" w:cstheme="majorHAnsi"/>
                <w:sz w:val="18"/>
                <w:szCs w:val="14"/>
              </w:rPr>
            </w:pPr>
            <w:r w:rsidRPr="00081AFC">
              <w:rPr>
                <w:rFonts w:asciiTheme="majorHAnsi" w:hAnsiTheme="majorHAnsi" w:cstheme="majorHAnsi"/>
                <w:sz w:val="18"/>
                <w:szCs w:val="14"/>
              </w:rPr>
              <w:t>E.8.2.9. Šuma alepskog bora s tršljom</w:t>
            </w:r>
          </w:p>
        </w:tc>
        <w:tc>
          <w:tcPr>
            <w:tcW w:w="1292" w:type="dxa"/>
            <w:tcBorders>
              <w:top w:val="single" w:sz="6" w:space="0" w:color="006600"/>
            </w:tcBorders>
          </w:tcPr>
          <w:p w14:paraId="50614459" w14:textId="7F627EBE"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9821</w:t>
            </w:r>
          </w:p>
        </w:tc>
        <w:tc>
          <w:tcPr>
            <w:tcW w:w="992" w:type="dxa"/>
            <w:tcBorders>
              <w:top w:val="single" w:sz="6" w:space="0" w:color="006600"/>
            </w:tcBorders>
          </w:tcPr>
          <w:p w14:paraId="3E87E18D" w14:textId="00A52F6C"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136</w:t>
            </w:r>
          </w:p>
        </w:tc>
        <w:tc>
          <w:tcPr>
            <w:tcW w:w="1843" w:type="dxa"/>
            <w:tcBorders>
              <w:top w:val="single" w:sz="6" w:space="0" w:color="006600"/>
            </w:tcBorders>
          </w:tcPr>
          <w:p w14:paraId="7DE4A22E" w14:textId="5C18E107" w:rsidR="00081AFC" w:rsidRPr="00081AFC" w:rsidRDefault="00081AFC" w:rsidP="00081AFC">
            <w:pPr>
              <w:spacing w:before="0" w:after="0" w:line="240" w:lineRule="auto"/>
              <w:ind w:firstLine="0"/>
              <w:jc w:val="center"/>
              <w:rPr>
                <w:rFonts w:asciiTheme="minorHAnsi" w:hAnsiTheme="minorHAnsi" w:cstheme="minorHAnsi"/>
                <w:sz w:val="18"/>
                <w:szCs w:val="18"/>
              </w:rPr>
            </w:pPr>
            <w:r w:rsidRPr="00081AFC">
              <w:rPr>
                <w:rFonts w:ascii="Calibri" w:hAnsi="Calibri" w:cs="Calibri"/>
                <w:sz w:val="18"/>
                <w:szCs w:val="18"/>
              </w:rPr>
              <w:t>318</w:t>
            </w:r>
          </w:p>
        </w:tc>
      </w:tr>
      <w:tr w:rsidR="00081AFC" w:rsidRPr="00081AFC" w14:paraId="33EDD59C" w14:textId="77777777" w:rsidTr="00081AFC">
        <w:trPr>
          <w:jc w:val="center"/>
        </w:trPr>
        <w:tc>
          <w:tcPr>
            <w:tcW w:w="4521" w:type="dxa"/>
            <w:tcBorders>
              <w:bottom w:val="single" w:sz="12" w:space="0" w:color="006600"/>
            </w:tcBorders>
          </w:tcPr>
          <w:p w14:paraId="6C915EF4" w14:textId="086CE6C3" w:rsidR="00081AFC" w:rsidRPr="00081AFC" w:rsidRDefault="00081AFC" w:rsidP="00081AFC">
            <w:pPr>
              <w:spacing w:before="0" w:after="0"/>
              <w:ind w:firstLine="0"/>
              <w:jc w:val="left"/>
              <w:rPr>
                <w:rFonts w:asciiTheme="majorHAnsi" w:hAnsiTheme="majorHAnsi" w:cstheme="majorHAnsi"/>
                <w:bCs/>
                <w:sz w:val="18"/>
                <w:szCs w:val="14"/>
              </w:rPr>
            </w:pPr>
            <w:r w:rsidRPr="00081AFC">
              <w:rPr>
                <w:rFonts w:asciiTheme="majorHAnsi" w:hAnsiTheme="majorHAnsi" w:cstheme="majorHAnsi"/>
                <w:sz w:val="18"/>
                <w:szCs w:val="14"/>
              </w:rPr>
              <w:t>E.9.2.9. Miješani nasadi zavičajnih i stranih vrsta četinjača</w:t>
            </w:r>
          </w:p>
        </w:tc>
        <w:tc>
          <w:tcPr>
            <w:tcW w:w="1292" w:type="dxa"/>
            <w:tcBorders>
              <w:bottom w:val="single" w:sz="12" w:space="0" w:color="006600"/>
            </w:tcBorders>
          </w:tcPr>
          <w:p w14:paraId="1FF49E6B" w14:textId="0FB4B86B" w:rsidR="00081AFC" w:rsidRPr="00081AFC" w:rsidRDefault="00081AFC" w:rsidP="00081AFC">
            <w:pPr>
              <w:spacing w:before="0" w:after="0" w:line="240" w:lineRule="auto"/>
              <w:ind w:firstLine="0"/>
              <w:jc w:val="center"/>
              <w:rPr>
                <w:rFonts w:asciiTheme="minorHAnsi" w:hAnsiTheme="minorHAnsi" w:cstheme="minorHAnsi"/>
                <w:bCs/>
                <w:sz w:val="18"/>
                <w:szCs w:val="18"/>
              </w:rPr>
            </w:pPr>
            <w:r w:rsidRPr="00081AFC">
              <w:rPr>
                <w:rFonts w:ascii="Calibri" w:hAnsi="Calibri" w:cs="Calibri"/>
                <w:sz w:val="18"/>
                <w:szCs w:val="18"/>
              </w:rPr>
              <w:t>217</w:t>
            </w:r>
          </w:p>
        </w:tc>
        <w:tc>
          <w:tcPr>
            <w:tcW w:w="992" w:type="dxa"/>
            <w:tcBorders>
              <w:bottom w:val="single" w:sz="12" w:space="0" w:color="006600"/>
            </w:tcBorders>
          </w:tcPr>
          <w:p w14:paraId="066E3861" w14:textId="3FFE39B6" w:rsidR="00081AFC" w:rsidRPr="00081AFC" w:rsidRDefault="00081AFC" w:rsidP="00081AFC">
            <w:pPr>
              <w:spacing w:before="0" w:after="0" w:line="240" w:lineRule="auto"/>
              <w:ind w:firstLine="0"/>
              <w:jc w:val="center"/>
              <w:rPr>
                <w:rFonts w:asciiTheme="minorHAnsi" w:hAnsiTheme="minorHAnsi" w:cstheme="minorHAnsi"/>
                <w:bCs/>
                <w:sz w:val="18"/>
                <w:szCs w:val="18"/>
              </w:rPr>
            </w:pPr>
            <w:r w:rsidRPr="00081AFC">
              <w:rPr>
                <w:rFonts w:ascii="Calibri" w:hAnsi="Calibri" w:cs="Calibri"/>
                <w:sz w:val="18"/>
                <w:szCs w:val="18"/>
              </w:rPr>
              <w:t>7</w:t>
            </w:r>
          </w:p>
        </w:tc>
        <w:tc>
          <w:tcPr>
            <w:tcW w:w="1843" w:type="dxa"/>
            <w:tcBorders>
              <w:bottom w:val="single" w:sz="12" w:space="0" w:color="006600"/>
            </w:tcBorders>
          </w:tcPr>
          <w:p w14:paraId="4D759BFB" w14:textId="653673D8" w:rsidR="00081AFC" w:rsidRPr="00081AFC" w:rsidRDefault="00081AFC" w:rsidP="00081AFC">
            <w:pPr>
              <w:spacing w:before="0" w:after="0" w:line="240" w:lineRule="auto"/>
              <w:ind w:firstLine="0"/>
              <w:jc w:val="center"/>
              <w:rPr>
                <w:rFonts w:asciiTheme="minorHAnsi" w:hAnsiTheme="minorHAnsi" w:cstheme="minorHAnsi"/>
                <w:bCs/>
                <w:sz w:val="18"/>
                <w:szCs w:val="18"/>
              </w:rPr>
            </w:pPr>
            <w:r w:rsidRPr="00081AFC">
              <w:rPr>
                <w:rFonts w:ascii="Calibri" w:hAnsi="Calibri" w:cs="Calibri"/>
                <w:sz w:val="18"/>
                <w:szCs w:val="18"/>
              </w:rPr>
              <w:t>7</w:t>
            </w:r>
          </w:p>
        </w:tc>
      </w:tr>
      <w:tr w:rsidR="00A90316" w:rsidRPr="00081AFC" w14:paraId="7F130D18" w14:textId="77777777" w:rsidTr="00081AFC">
        <w:trPr>
          <w:jc w:val="center"/>
        </w:trPr>
        <w:tc>
          <w:tcPr>
            <w:tcW w:w="4521" w:type="dxa"/>
            <w:tcBorders>
              <w:top w:val="single" w:sz="12" w:space="0" w:color="006600"/>
            </w:tcBorders>
          </w:tcPr>
          <w:p w14:paraId="46288AF4" w14:textId="77777777" w:rsidR="00A90316" w:rsidRPr="00081AFC" w:rsidRDefault="00A90316" w:rsidP="00A90316">
            <w:pPr>
              <w:spacing w:before="0" w:after="0"/>
              <w:ind w:firstLine="0"/>
              <w:jc w:val="left"/>
              <w:rPr>
                <w:rFonts w:asciiTheme="minorHAnsi" w:hAnsiTheme="minorHAnsi" w:cstheme="minorHAnsi"/>
                <w:b/>
                <w:bCs/>
                <w:sz w:val="18"/>
                <w:szCs w:val="18"/>
              </w:rPr>
            </w:pPr>
            <w:r w:rsidRPr="00081AFC">
              <w:rPr>
                <w:rFonts w:asciiTheme="minorHAnsi" w:hAnsiTheme="minorHAnsi" w:cstheme="minorHAnsi"/>
                <w:b/>
                <w:bCs/>
                <w:sz w:val="18"/>
                <w:szCs w:val="18"/>
              </w:rPr>
              <w:t>Ukupno</w:t>
            </w:r>
          </w:p>
        </w:tc>
        <w:tc>
          <w:tcPr>
            <w:tcW w:w="1292" w:type="dxa"/>
            <w:tcBorders>
              <w:top w:val="single" w:sz="12" w:space="0" w:color="006600"/>
            </w:tcBorders>
          </w:tcPr>
          <w:p w14:paraId="1C677ED8" w14:textId="6F6FF923" w:rsidR="00A90316" w:rsidRPr="00081AFC" w:rsidRDefault="00A90316" w:rsidP="00A90316">
            <w:pPr>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34387</w:t>
            </w:r>
          </w:p>
        </w:tc>
        <w:tc>
          <w:tcPr>
            <w:tcW w:w="992" w:type="dxa"/>
            <w:tcBorders>
              <w:top w:val="single" w:sz="12" w:space="0" w:color="006600"/>
            </w:tcBorders>
          </w:tcPr>
          <w:p w14:paraId="4979F3E4" w14:textId="126BA218" w:rsidR="00A90316" w:rsidRPr="00081AFC" w:rsidRDefault="00A90316" w:rsidP="00A90316">
            <w:pPr>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626</w:t>
            </w:r>
          </w:p>
        </w:tc>
        <w:tc>
          <w:tcPr>
            <w:tcW w:w="1843" w:type="dxa"/>
            <w:tcBorders>
              <w:top w:val="single" w:sz="12" w:space="0" w:color="006600"/>
            </w:tcBorders>
          </w:tcPr>
          <w:p w14:paraId="668E6058" w14:textId="299D18B9" w:rsidR="00A90316" w:rsidRPr="00081AFC" w:rsidRDefault="00A90316" w:rsidP="00A90316">
            <w:pPr>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1007</w:t>
            </w:r>
          </w:p>
        </w:tc>
      </w:tr>
      <w:tr w:rsidR="00A90316" w:rsidRPr="00081AFC" w14:paraId="133CF405" w14:textId="77777777" w:rsidTr="00081AFC">
        <w:trPr>
          <w:jc w:val="center"/>
        </w:trPr>
        <w:tc>
          <w:tcPr>
            <w:tcW w:w="4521" w:type="dxa"/>
          </w:tcPr>
          <w:p w14:paraId="18EA5EF6" w14:textId="77777777" w:rsidR="00A90316" w:rsidRPr="00081AFC" w:rsidRDefault="00A90316" w:rsidP="00A90316">
            <w:pPr>
              <w:spacing w:before="0" w:after="0"/>
              <w:ind w:firstLine="0"/>
              <w:jc w:val="left"/>
              <w:rPr>
                <w:rFonts w:asciiTheme="minorHAnsi" w:hAnsiTheme="minorHAnsi" w:cstheme="minorHAnsi"/>
                <w:b/>
                <w:bCs/>
                <w:sz w:val="18"/>
                <w:szCs w:val="18"/>
              </w:rPr>
            </w:pPr>
            <w:r w:rsidRPr="00081AFC">
              <w:rPr>
                <w:rFonts w:asciiTheme="minorHAnsi" w:hAnsiTheme="minorHAnsi" w:cstheme="minorHAnsi"/>
                <w:b/>
                <w:bCs/>
                <w:sz w:val="18"/>
                <w:szCs w:val="18"/>
              </w:rPr>
              <w:t>Površina (ha)</w:t>
            </w:r>
          </w:p>
        </w:tc>
        <w:tc>
          <w:tcPr>
            <w:tcW w:w="4127" w:type="dxa"/>
            <w:gridSpan w:val="3"/>
          </w:tcPr>
          <w:p w14:paraId="7249C5FA" w14:textId="08D6F4C6" w:rsidR="00A90316" w:rsidRPr="00081AFC" w:rsidRDefault="00A90316" w:rsidP="00A90316">
            <w:pPr>
              <w:keepNext/>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1905,37</w:t>
            </w:r>
          </w:p>
        </w:tc>
      </w:tr>
      <w:tr w:rsidR="00A90316" w:rsidRPr="00081AFC" w14:paraId="762D0289" w14:textId="77777777" w:rsidTr="00081AFC">
        <w:trPr>
          <w:jc w:val="center"/>
        </w:trPr>
        <w:tc>
          <w:tcPr>
            <w:tcW w:w="4521" w:type="dxa"/>
            <w:tcBorders>
              <w:bottom w:val="single" w:sz="12" w:space="0" w:color="006600"/>
            </w:tcBorders>
          </w:tcPr>
          <w:p w14:paraId="246A2262" w14:textId="77777777" w:rsidR="00A90316" w:rsidRPr="00081AFC" w:rsidRDefault="00A90316" w:rsidP="00A90316">
            <w:pPr>
              <w:spacing w:before="0" w:after="0"/>
              <w:ind w:firstLine="0"/>
              <w:jc w:val="left"/>
              <w:rPr>
                <w:rFonts w:asciiTheme="minorHAnsi" w:hAnsiTheme="minorHAnsi" w:cstheme="minorHAnsi"/>
                <w:b/>
                <w:bCs/>
                <w:sz w:val="18"/>
                <w:szCs w:val="18"/>
              </w:rPr>
            </w:pPr>
            <w:r w:rsidRPr="00081AFC">
              <w:rPr>
                <w:rFonts w:asciiTheme="minorHAnsi" w:hAnsiTheme="minorHAnsi" w:cstheme="minorHAnsi"/>
                <w:b/>
                <w:bCs/>
                <w:sz w:val="18"/>
                <w:szCs w:val="18"/>
              </w:rPr>
              <w:t>m</w:t>
            </w:r>
            <w:r w:rsidRPr="00081AFC">
              <w:rPr>
                <w:rFonts w:asciiTheme="minorHAnsi" w:hAnsiTheme="minorHAnsi" w:cstheme="minorHAnsi"/>
                <w:b/>
                <w:bCs/>
                <w:sz w:val="18"/>
                <w:szCs w:val="18"/>
                <w:vertAlign w:val="superscript"/>
              </w:rPr>
              <w:t>3</w:t>
            </w:r>
            <w:r w:rsidRPr="00081AFC">
              <w:rPr>
                <w:rFonts w:asciiTheme="minorHAnsi" w:hAnsiTheme="minorHAnsi" w:cstheme="minorHAnsi"/>
                <w:b/>
                <w:bCs/>
                <w:sz w:val="18"/>
                <w:szCs w:val="18"/>
              </w:rPr>
              <w:t>/ha</w:t>
            </w:r>
          </w:p>
        </w:tc>
        <w:tc>
          <w:tcPr>
            <w:tcW w:w="1292" w:type="dxa"/>
            <w:tcBorders>
              <w:bottom w:val="single" w:sz="12" w:space="0" w:color="006600"/>
            </w:tcBorders>
          </w:tcPr>
          <w:p w14:paraId="16B5D6C8" w14:textId="742B0B70" w:rsidR="00A90316" w:rsidRPr="00081AFC" w:rsidRDefault="00A90316" w:rsidP="00A90316">
            <w:pPr>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18,05</w:t>
            </w:r>
          </w:p>
        </w:tc>
        <w:tc>
          <w:tcPr>
            <w:tcW w:w="992" w:type="dxa"/>
            <w:tcBorders>
              <w:bottom w:val="single" w:sz="12" w:space="0" w:color="006600"/>
            </w:tcBorders>
          </w:tcPr>
          <w:p w14:paraId="58FD6D94" w14:textId="13BD9A71" w:rsidR="00A90316" w:rsidRPr="00081AFC" w:rsidRDefault="00A90316" w:rsidP="00A90316">
            <w:pPr>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0,33</w:t>
            </w:r>
          </w:p>
        </w:tc>
        <w:tc>
          <w:tcPr>
            <w:tcW w:w="1843" w:type="dxa"/>
            <w:tcBorders>
              <w:bottom w:val="single" w:sz="12" w:space="0" w:color="006600"/>
            </w:tcBorders>
          </w:tcPr>
          <w:p w14:paraId="0D61A614" w14:textId="3C4CE789" w:rsidR="00A90316" w:rsidRPr="00081AFC" w:rsidRDefault="00A90316" w:rsidP="00A90316">
            <w:pPr>
              <w:spacing w:before="0" w:after="0" w:line="240" w:lineRule="auto"/>
              <w:ind w:firstLine="0"/>
              <w:jc w:val="center"/>
              <w:rPr>
                <w:rFonts w:asciiTheme="minorHAnsi" w:hAnsiTheme="minorHAnsi" w:cstheme="minorHAnsi"/>
                <w:b/>
                <w:bCs/>
                <w:sz w:val="18"/>
                <w:szCs w:val="18"/>
              </w:rPr>
            </w:pPr>
            <w:r w:rsidRPr="00081AFC">
              <w:rPr>
                <w:rFonts w:ascii="Calibri" w:hAnsi="Calibri" w:cs="Calibri"/>
                <w:b/>
                <w:bCs/>
                <w:sz w:val="18"/>
                <w:szCs w:val="18"/>
              </w:rPr>
              <w:t>0,53</w:t>
            </w:r>
          </w:p>
        </w:tc>
      </w:tr>
    </w:tbl>
    <w:bookmarkEnd w:id="243"/>
    <w:p w14:paraId="37C74798" w14:textId="70785EF5" w:rsidR="00526F6B" w:rsidRPr="00081AFC" w:rsidRDefault="00526F6B" w:rsidP="00081AFC">
      <w:pPr>
        <w:spacing w:before="0" w:after="0"/>
        <w:rPr>
          <w:rFonts w:asciiTheme="minorHAnsi" w:eastAsia="Times New Roman" w:hAnsiTheme="minorHAnsi" w:cstheme="minorHAnsi"/>
          <w:i/>
          <w:sz w:val="16"/>
          <w:szCs w:val="16"/>
        </w:rPr>
      </w:pPr>
      <w:r w:rsidRPr="00081AFC">
        <w:rPr>
          <w:rFonts w:asciiTheme="minorHAnsi" w:eastAsia="Times New Roman" w:hAnsiTheme="minorHAnsi" w:cstheme="minorHAnsi"/>
          <w:i/>
          <w:sz w:val="16"/>
          <w:szCs w:val="16"/>
        </w:rPr>
        <w:t>* Podaci u tablici odnose se na odsjeke koji se nalaze u području ekološke mreže</w:t>
      </w:r>
    </w:p>
    <w:p w14:paraId="73125594" w14:textId="77777777" w:rsidR="00526F6B" w:rsidRPr="00081AFC" w:rsidRDefault="00526F6B" w:rsidP="00526F6B">
      <w:pPr>
        <w:spacing w:before="0" w:after="0"/>
        <w:ind w:firstLine="0"/>
        <w:rPr>
          <w:rFonts w:eastAsia="Times New Roman" w:cs="Times New Roman"/>
          <w:bCs/>
          <w:sz w:val="22"/>
          <w:szCs w:val="24"/>
        </w:rPr>
      </w:pPr>
    </w:p>
    <w:p w14:paraId="2169F3EC" w14:textId="77777777" w:rsidR="00526F6B" w:rsidRPr="00081AFC" w:rsidRDefault="00526F6B" w:rsidP="00526F6B">
      <w:pPr>
        <w:spacing w:before="0" w:after="0"/>
        <w:ind w:firstLine="0"/>
        <w:rPr>
          <w:rFonts w:eastAsia="Times New Roman" w:cs="Times New Roman"/>
          <w:bCs/>
          <w:sz w:val="22"/>
          <w:szCs w:val="24"/>
        </w:rPr>
      </w:pPr>
    </w:p>
    <w:p w14:paraId="78BF6099" w14:textId="1872C790" w:rsidR="00526F6B" w:rsidRPr="00081AFC" w:rsidRDefault="00526F6B" w:rsidP="00081AFC">
      <w:pPr>
        <w:pStyle w:val="Caption"/>
        <w:keepNext/>
        <w:spacing w:before="0" w:after="0"/>
        <w:ind w:firstLine="0"/>
        <w:rPr>
          <w:rFonts w:asciiTheme="minorHAnsi" w:eastAsia="Times New Roman" w:hAnsiTheme="minorHAnsi" w:cstheme="minorHAnsi"/>
          <w:bCs/>
          <w:sz w:val="20"/>
          <w:szCs w:val="20"/>
        </w:rPr>
      </w:pPr>
      <w:r w:rsidRPr="00081AFC">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46</w:t>
      </w:r>
      <w:r w:rsidRPr="00081AFC">
        <w:rPr>
          <w:rFonts w:asciiTheme="minorHAnsi" w:eastAsia="Times New Roman" w:hAnsiTheme="minorHAnsi" w:cstheme="minorHAnsi"/>
          <w:b/>
          <w:i w:val="0"/>
          <w:iCs w:val="0"/>
          <w:sz w:val="20"/>
          <w:szCs w:val="20"/>
        </w:rPr>
        <w:t>.</w:t>
      </w:r>
      <w:r w:rsidRPr="00081AFC">
        <w:rPr>
          <w:rFonts w:asciiTheme="minorHAnsi" w:eastAsia="Times New Roman" w:hAnsiTheme="minorHAnsi" w:cstheme="minorHAnsi"/>
          <w:b/>
          <w:sz w:val="20"/>
          <w:szCs w:val="20"/>
        </w:rPr>
        <w:t xml:space="preserve"> </w:t>
      </w:r>
      <w:r w:rsidRPr="00081AFC">
        <w:rPr>
          <w:rFonts w:asciiTheme="minorHAnsi" w:eastAsia="Times New Roman" w:hAnsiTheme="minorHAnsi" w:cstheme="minorHAnsi"/>
          <w:sz w:val="20"/>
          <w:szCs w:val="20"/>
        </w:rPr>
        <w:t xml:space="preserve">Debljinska struktura drvne zalihe na </w:t>
      </w:r>
      <w:r w:rsidR="00081AFC" w:rsidRPr="00081AFC">
        <w:rPr>
          <w:rFonts w:asciiTheme="minorHAnsi" w:eastAsia="Times New Roman" w:hAnsiTheme="minorHAnsi" w:cstheme="minorHAnsi"/>
          <w:sz w:val="20"/>
          <w:szCs w:val="20"/>
        </w:rPr>
        <w:t>području očuvanja HR2001367 I dio Korčule</w:t>
      </w:r>
    </w:p>
    <w:tbl>
      <w:tblPr>
        <w:tblW w:w="9481" w:type="dxa"/>
        <w:tblInd w:w="-157"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60" w:type="dxa"/>
          <w:right w:w="60" w:type="dxa"/>
        </w:tblCellMar>
        <w:tblLook w:val="04A0" w:firstRow="1" w:lastRow="0" w:firstColumn="1" w:lastColumn="0" w:noHBand="0" w:noVBand="1"/>
      </w:tblPr>
      <w:tblGrid>
        <w:gridCol w:w="1419"/>
        <w:gridCol w:w="801"/>
        <w:gridCol w:w="709"/>
        <w:gridCol w:w="709"/>
        <w:gridCol w:w="592"/>
        <w:gridCol w:w="660"/>
        <w:gridCol w:w="615"/>
        <w:gridCol w:w="670"/>
        <w:gridCol w:w="631"/>
        <w:gridCol w:w="559"/>
        <w:gridCol w:w="480"/>
        <w:gridCol w:w="571"/>
        <w:gridCol w:w="435"/>
        <w:gridCol w:w="630"/>
      </w:tblGrid>
      <w:tr w:rsidR="00526F6B" w:rsidRPr="00081AFC" w14:paraId="3092458F" w14:textId="77777777" w:rsidTr="008537C1">
        <w:trPr>
          <w:cantSplit/>
        </w:trPr>
        <w:tc>
          <w:tcPr>
            <w:tcW w:w="1419" w:type="dxa"/>
            <w:vMerge w:val="restart"/>
            <w:tcBorders>
              <w:top w:val="single" w:sz="12" w:space="0" w:color="006600"/>
            </w:tcBorders>
            <w:vAlign w:val="center"/>
          </w:tcPr>
          <w:p w14:paraId="60E9D2CE"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Debljinski razredi</w:t>
            </w:r>
          </w:p>
        </w:tc>
        <w:tc>
          <w:tcPr>
            <w:tcW w:w="801" w:type="dxa"/>
            <w:vMerge w:val="restart"/>
            <w:tcBorders>
              <w:top w:val="single" w:sz="12" w:space="0" w:color="006600"/>
            </w:tcBorders>
            <w:vAlign w:val="center"/>
            <w:hideMark/>
          </w:tcPr>
          <w:p w14:paraId="0549012E"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Površina</w:t>
            </w:r>
          </w:p>
        </w:tc>
        <w:tc>
          <w:tcPr>
            <w:tcW w:w="3285" w:type="dxa"/>
            <w:gridSpan w:val="5"/>
            <w:tcBorders>
              <w:top w:val="single" w:sz="12" w:space="0" w:color="006600"/>
            </w:tcBorders>
            <w:vAlign w:val="center"/>
            <w:hideMark/>
          </w:tcPr>
          <w:p w14:paraId="5CBEFB1B"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Drvna zaliha</w:t>
            </w:r>
          </w:p>
        </w:tc>
        <w:tc>
          <w:tcPr>
            <w:tcW w:w="3346" w:type="dxa"/>
            <w:gridSpan w:val="6"/>
            <w:tcBorders>
              <w:top w:val="single" w:sz="12" w:space="0" w:color="006600"/>
            </w:tcBorders>
            <w:vAlign w:val="center"/>
          </w:tcPr>
          <w:p w14:paraId="25B419E5"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Prirast</w:t>
            </w:r>
          </w:p>
        </w:tc>
        <w:tc>
          <w:tcPr>
            <w:tcW w:w="630" w:type="dxa"/>
            <w:vMerge w:val="restart"/>
            <w:tcBorders>
              <w:top w:val="single" w:sz="12" w:space="0" w:color="006600"/>
            </w:tcBorders>
            <w:vAlign w:val="center"/>
            <w:hideMark/>
          </w:tcPr>
          <w:p w14:paraId="09522CED"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Omjer smjese</w:t>
            </w:r>
          </w:p>
        </w:tc>
      </w:tr>
      <w:tr w:rsidR="00526F6B" w:rsidRPr="00081AFC" w14:paraId="0879A131" w14:textId="77777777" w:rsidTr="008537C1">
        <w:trPr>
          <w:cantSplit/>
        </w:trPr>
        <w:tc>
          <w:tcPr>
            <w:tcW w:w="1419" w:type="dxa"/>
            <w:vMerge/>
            <w:vAlign w:val="center"/>
            <w:hideMark/>
          </w:tcPr>
          <w:p w14:paraId="76834108"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p>
        </w:tc>
        <w:tc>
          <w:tcPr>
            <w:tcW w:w="801" w:type="dxa"/>
            <w:vMerge/>
            <w:vAlign w:val="center"/>
          </w:tcPr>
          <w:p w14:paraId="2462D80E"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p>
        </w:tc>
        <w:tc>
          <w:tcPr>
            <w:tcW w:w="709" w:type="dxa"/>
            <w:vAlign w:val="center"/>
            <w:hideMark/>
          </w:tcPr>
          <w:p w14:paraId="7F074635"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10-30 cm</w:t>
            </w:r>
          </w:p>
        </w:tc>
        <w:tc>
          <w:tcPr>
            <w:tcW w:w="709" w:type="dxa"/>
            <w:vAlign w:val="center"/>
            <w:hideMark/>
          </w:tcPr>
          <w:p w14:paraId="551D5723"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30-50 cm</w:t>
            </w:r>
          </w:p>
        </w:tc>
        <w:tc>
          <w:tcPr>
            <w:tcW w:w="592" w:type="dxa"/>
            <w:vAlign w:val="center"/>
            <w:hideMark/>
          </w:tcPr>
          <w:p w14:paraId="61A4CB87"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&gt;50 cm</w:t>
            </w:r>
          </w:p>
        </w:tc>
        <w:tc>
          <w:tcPr>
            <w:tcW w:w="1275" w:type="dxa"/>
            <w:gridSpan w:val="2"/>
            <w:vAlign w:val="center"/>
          </w:tcPr>
          <w:p w14:paraId="0A20F6E1"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Ukupno</w:t>
            </w:r>
          </w:p>
        </w:tc>
        <w:tc>
          <w:tcPr>
            <w:tcW w:w="670" w:type="dxa"/>
            <w:vAlign w:val="center"/>
            <w:hideMark/>
          </w:tcPr>
          <w:p w14:paraId="2DABBA61"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10-30 cm</w:t>
            </w:r>
          </w:p>
        </w:tc>
        <w:tc>
          <w:tcPr>
            <w:tcW w:w="631" w:type="dxa"/>
            <w:vAlign w:val="center"/>
            <w:hideMark/>
          </w:tcPr>
          <w:p w14:paraId="3019EE43"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30-50 cm</w:t>
            </w:r>
          </w:p>
        </w:tc>
        <w:tc>
          <w:tcPr>
            <w:tcW w:w="559" w:type="dxa"/>
            <w:vAlign w:val="center"/>
            <w:hideMark/>
          </w:tcPr>
          <w:p w14:paraId="6DD63DB4"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&gt;50 cm</w:t>
            </w:r>
          </w:p>
        </w:tc>
        <w:tc>
          <w:tcPr>
            <w:tcW w:w="1486" w:type="dxa"/>
            <w:gridSpan w:val="3"/>
            <w:vAlign w:val="center"/>
          </w:tcPr>
          <w:p w14:paraId="4F0A1987"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Ukupno</w:t>
            </w:r>
          </w:p>
        </w:tc>
        <w:tc>
          <w:tcPr>
            <w:tcW w:w="630" w:type="dxa"/>
            <w:vMerge/>
            <w:vAlign w:val="center"/>
          </w:tcPr>
          <w:p w14:paraId="518222B0"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p>
        </w:tc>
      </w:tr>
      <w:tr w:rsidR="00526F6B" w:rsidRPr="00081AFC" w14:paraId="60BDB837" w14:textId="77777777" w:rsidTr="008537C1">
        <w:trPr>
          <w:cantSplit/>
        </w:trPr>
        <w:tc>
          <w:tcPr>
            <w:tcW w:w="1419" w:type="dxa"/>
            <w:tcBorders>
              <w:bottom w:val="single" w:sz="12" w:space="0" w:color="006600"/>
            </w:tcBorders>
            <w:vAlign w:val="center"/>
            <w:hideMark/>
          </w:tcPr>
          <w:p w14:paraId="3D2993D1"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Vrsta drveća</w:t>
            </w:r>
          </w:p>
        </w:tc>
        <w:tc>
          <w:tcPr>
            <w:tcW w:w="801" w:type="dxa"/>
            <w:tcBorders>
              <w:bottom w:val="single" w:sz="12" w:space="0" w:color="006600"/>
            </w:tcBorders>
            <w:vAlign w:val="center"/>
          </w:tcPr>
          <w:p w14:paraId="7F18898C" w14:textId="32D531D3" w:rsidR="00526F6B" w:rsidRPr="00081AFC" w:rsidRDefault="00465760"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ha</w:t>
            </w:r>
          </w:p>
        </w:tc>
        <w:tc>
          <w:tcPr>
            <w:tcW w:w="2670" w:type="dxa"/>
            <w:gridSpan w:val="4"/>
            <w:tcBorders>
              <w:bottom w:val="single" w:sz="12" w:space="0" w:color="006600"/>
            </w:tcBorders>
            <w:vAlign w:val="center"/>
            <w:hideMark/>
          </w:tcPr>
          <w:p w14:paraId="6B61AAC8"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m</w:t>
            </w:r>
            <w:r w:rsidRPr="00081AFC">
              <w:rPr>
                <w:rFonts w:asciiTheme="minorHAnsi" w:eastAsia="Times New Roman" w:hAnsiTheme="minorHAnsi" w:cstheme="minorHAnsi"/>
                <w:b/>
                <w:bCs/>
                <w:sz w:val="16"/>
                <w:szCs w:val="16"/>
                <w:vertAlign w:val="superscript"/>
              </w:rPr>
              <w:t>3</w:t>
            </w:r>
          </w:p>
        </w:tc>
        <w:tc>
          <w:tcPr>
            <w:tcW w:w="615" w:type="dxa"/>
            <w:tcBorders>
              <w:bottom w:val="single" w:sz="12" w:space="0" w:color="006600"/>
            </w:tcBorders>
            <w:vAlign w:val="center"/>
            <w:hideMark/>
          </w:tcPr>
          <w:p w14:paraId="1CE19C4A"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m</w:t>
            </w:r>
            <w:r w:rsidRPr="00081AFC">
              <w:rPr>
                <w:rFonts w:asciiTheme="minorHAnsi" w:eastAsia="Times New Roman" w:hAnsiTheme="minorHAnsi" w:cstheme="minorHAnsi"/>
                <w:b/>
                <w:bCs/>
                <w:sz w:val="16"/>
                <w:szCs w:val="16"/>
                <w:vertAlign w:val="superscript"/>
              </w:rPr>
              <w:t>3</w:t>
            </w:r>
            <w:r w:rsidRPr="00081AFC">
              <w:rPr>
                <w:rFonts w:asciiTheme="minorHAnsi" w:eastAsia="Times New Roman" w:hAnsiTheme="minorHAnsi" w:cstheme="minorHAnsi"/>
                <w:b/>
                <w:bCs/>
                <w:sz w:val="16"/>
                <w:szCs w:val="16"/>
              </w:rPr>
              <w:t>/ha</w:t>
            </w:r>
          </w:p>
        </w:tc>
        <w:tc>
          <w:tcPr>
            <w:tcW w:w="2340" w:type="dxa"/>
            <w:gridSpan w:val="4"/>
            <w:tcBorders>
              <w:bottom w:val="single" w:sz="12" w:space="0" w:color="006600"/>
            </w:tcBorders>
            <w:vAlign w:val="center"/>
          </w:tcPr>
          <w:p w14:paraId="16359070"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m</w:t>
            </w:r>
            <w:r w:rsidRPr="00081AFC">
              <w:rPr>
                <w:rFonts w:asciiTheme="minorHAnsi" w:eastAsia="Times New Roman" w:hAnsiTheme="minorHAnsi" w:cstheme="minorHAnsi"/>
                <w:b/>
                <w:bCs/>
                <w:sz w:val="16"/>
                <w:szCs w:val="16"/>
                <w:vertAlign w:val="superscript"/>
              </w:rPr>
              <w:t>3</w:t>
            </w:r>
          </w:p>
        </w:tc>
        <w:tc>
          <w:tcPr>
            <w:tcW w:w="571" w:type="dxa"/>
            <w:tcBorders>
              <w:bottom w:val="single" w:sz="12" w:space="0" w:color="006600"/>
            </w:tcBorders>
            <w:vAlign w:val="center"/>
            <w:hideMark/>
          </w:tcPr>
          <w:p w14:paraId="1FF2CC17"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m</w:t>
            </w:r>
            <w:r w:rsidRPr="00081AFC">
              <w:rPr>
                <w:rFonts w:asciiTheme="minorHAnsi" w:eastAsia="Times New Roman" w:hAnsiTheme="minorHAnsi" w:cstheme="minorHAnsi"/>
                <w:b/>
                <w:bCs/>
                <w:sz w:val="16"/>
                <w:szCs w:val="16"/>
                <w:vertAlign w:val="superscript"/>
              </w:rPr>
              <w:t>3</w:t>
            </w:r>
            <w:r w:rsidRPr="00081AFC">
              <w:rPr>
                <w:rFonts w:asciiTheme="minorHAnsi" w:eastAsia="Times New Roman" w:hAnsiTheme="minorHAnsi" w:cstheme="minorHAnsi"/>
                <w:b/>
                <w:bCs/>
                <w:sz w:val="16"/>
                <w:szCs w:val="16"/>
              </w:rPr>
              <w:t>/ha</w:t>
            </w:r>
          </w:p>
        </w:tc>
        <w:tc>
          <w:tcPr>
            <w:tcW w:w="435" w:type="dxa"/>
            <w:tcBorders>
              <w:bottom w:val="single" w:sz="12" w:space="0" w:color="006600"/>
            </w:tcBorders>
            <w:vAlign w:val="center"/>
            <w:hideMark/>
          </w:tcPr>
          <w:p w14:paraId="408C590F"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w:t>
            </w:r>
          </w:p>
        </w:tc>
        <w:tc>
          <w:tcPr>
            <w:tcW w:w="630" w:type="dxa"/>
            <w:tcBorders>
              <w:bottom w:val="single" w:sz="12" w:space="0" w:color="006600"/>
            </w:tcBorders>
            <w:vAlign w:val="center"/>
            <w:hideMark/>
          </w:tcPr>
          <w:p w14:paraId="634171F5"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w:t>
            </w:r>
          </w:p>
        </w:tc>
      </w:tr>
      <w:tr w:rsidR="00081AFC" w:rsidRPr="00081AFC" w14:paraId="7872DC15" w14:textId="77777777" w:rsidTr="008537C1">
        <w:trPr>
          <w:cantSplit/>
        </w:trPr>
        <w:tc>
          <w:tcPr>
            <w:tcW w:w="1419" w:type="dxa"/>
            <w:tcBorders>
              <w:top w:val="single" w:sz="12" w:space="0" w:color="006600"/>
            </w:tcBorders>
            <w:hideMark/>
          </w:tcPr>
          <w:p w14:paraId="69510B9E" w14:textId="6FAB61A1"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6"/>
                <w:szCs w:val="16"/>
              </w:rPr>
            </w:pPr>
            <w:r w:rsidRPr="00081AFC">
              <w:rPr>
                <w:rFonts w:ascii="Calibri" w:hAnsi="Calibri" w:cs="Calibri"/>
                <w:sz w:val="16"/>
                <w:szCs w:val="16"/>
              </w:rPr>
              <w:t>Hrast crnika</w:t>
            </w:r>
          </w:p>
        </w:tc>
        <w:tc>
          <w:tcPr>
            <w:tcW w:w="801" w:type="dxa"/>
            <w:vMerge w:val="restart"/>
            <w:tcBorders>
              <w:top w:val="single" w:sz="12" w:space="0" w:color="006600"/>
            </w:tcBorders>
          </w:tcPr>
          <w:p w14:paraId="65378CFB"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709" w:type="dxa"/>
            <w:tcBorders>
              <w:top w:val="single" w:sz="12" w:space="0" w:color="006600"/>
            </w:tcBorders>
            <w:hideMark/>
          </w:tcPr>
          <w:p w14:paraId="1F285832" w14:textId="29B1F5D0"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1611</w:t>
            </w:r>
          </w:p>
        </w:tc>
        <w:tc>
          <w:tcPr>
            <w:tcW w:w="709" w:type="dxa"/>
            <w:tcBorders>
              <w:top w:val="single" w:sz="12" w:space="0" w:color="006600"/>
            </w:tcBorders>
            <w:hideMark/>
          </w:tcPr>
          <w:p w14:paraId="69CC35ED" w14:textId="6B58BBC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210</w:t>
            </w:r>
          </w:p>
        </w:tc>
        <w:tc>
          <w:tcPr>
            <w:tcW w:w="592" w:type="dxa"/>
            <w:tcBorders>
              <w:top w:val="single" w:sz="12" w:space="0" w:color="006600"/>
            </w:tcBorders>
            <w:hideMark/>
          </w:tcPr>
          <w:p w14:paraId="5A3DB50A" w14:textId="0ACC1FD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41</w:t>
            </w:r>
          </w:p>
        </w:tc>
        <w:tc>
          <w:tcPr>
            <w:tcW w:w="660" w:type="dxa"/>
            <w:tcBorders>
              <w:top w:val="single" w:sz="12" w:space="0" w:color="006600"/>
            </w:tcBorders>
            <w:hideMark/>
          </w:tcPr>
          <w:p w14:paraId="0C5728B6" w14:textId="55A8536B"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1862</w:t>
            </w:r>
          </w:p>
        </w:tc>
        <w:tc>
          <w:tcPr>
            <w:tcW w:w="615" w:type="dxa"/>
            <w:tcBorders>
              <w:top w:val="single" w:sz="12" w:space="0" w:color="006600"/>
            </w:tcBorders>
            <w:hideMark/>
          </w:tcPr>
          <w:p w14:paraId="06C18D10" w14:textId="33FB21C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0,98</w:t>
            </w:r>
          </w:p>
        </w:tc>
        <w:tc>
          <w:tcPr>
            <w:tcW w:w="670" w:type="dxa"/>
            <w:tcBorders>
              <w:top w:val="single" w:sz="12" w:space="0" w:color="006600"/>
            </w:tcBorders>
            <w:hideMark/>
          </w:tcPr>
          <w:p w14:paraId="4A4D421A" w14:textId="0BFC168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30</w:t>
            </w:r>
          </w:p>
        </w:tc>
        <w:tc>
          <w:tcPr>
            <w:tcW w:w="631" w:type="dxa"/>
            <w:tcBorders>
              <w:top w:val="single" w:sz="12" w:space="0" w:color="006600"/>
            </w:tcBorders>
            <w:hideMark/>
          </w:tcPr>
          <w:p w14:paraId="10EDCE7E" w14:textId="56A839F1"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w:t>
            </w:r>
          </w:p>
        </w:tc>
        <w:tc>
          <w:tcPr>
            <w:tcW w:w="559" w:type="dxa"/>
            <w:tcBorders>
              <w:top w:val="single" w:sz="12" w:space="0" w:color="006600"/>
            </w:tcBorders>
            <w:hideMark/>
          </w:tcPr>
          <w:p w14:paraId="0E177298" w14:textId="0EC3BB4E"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480" w:type="dxa"/>
            <w:tcBorders>
              <w:top w:val="single" w:sz="12" w:space="0" w:color="006600"/>
            </w:tcBorders>
            <w:hideMark/>
          </w:tcPr>
          <w:p w14:paraId="3493FB40" w14:textId="2F150BA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31</w:t>
            </w:r>
          </w:p>
        </w:tc>
        <w:tc>
          <w:tcPr>
            <w:tcW w:w="571" w:type="dxa"/>
            <w:tcBorders>
              <w:top w:val="single" w:sz="12" w:space="0" w:color="006600"/>
            </w:tcBorders>
            <w:hideMark/>
          </w:tcPr>
          <w:p w14:paraId="2C1A8B69" w14:textId="2DF7B2C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0,02</w:t>
            </w:r>
          </w:p>
        </w:tc>
        <w:tc>
          <w:tcPr>
            <w:tcW w:w="435" w:type="dxa"/>
            <w:tcBorders>
              <w:top w:val="single" w:sz="12" w:space="0" w:color="006600"/>
            </w:tcBorders>
            <w:hideMark/>
          </w:tcPr>
          <w:p w14:paraId="116307B9" w14:textId="06157CC1"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1,65</w:t>
            </w:r>
          </w:p>
        </w:tc>
        <w:tc>
          <w:tcPr>
            <w:tcW w:w="630" w:type="dxa"/>
            <w:tcBorders>
              <w:top w:val="single" w:sz="12" w:space="0" w:color="006600"/>
            </w:tcBorders>
            <w:hideMark/>
          </w:tcPr>
          <w:p w14:paraId="1F2C101D" w14:textId="4B89311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5,41</w:t>
            </w:r>
          </w:p>
        </w:tc>
      </w:tr>
      <w:tr w:rsidR="00081AFC" w:rsidRPr="00081AFC" w14:paraId="3672E424" w14:textId="77777777" w:rsidTr="008537C1">
        <w:trPr>
          <w:cantSplit/>
        </w:trPr>
        <w:tc>
          <w:tcPr>
            <w:tcW w:w="1419" w:type="dxa"/>
            <w:hideMark/>
          </w:tcPr>
          <w:p w14:paraId="697210A1" w14:textId="0C1D51CF"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6"/>
                <w:szCs w:val="16"/>
              </w:rPr>
            </w:pPr>
            <w:r w:rsidRPr="00081AFC">
              <w:rPr>
                <w:rFonts w:ascii="Calibri" w:hAnsi="Calibri" w:cs="Calibri"/>
                <w:sz w:val="16"/>
                <w:szCs w:val="16"/>
              </w:rPr>
              <w:t>Tvrda bjelogorica</w:t>
            </w:r>
          </w:p>
        </w:tc>
        <w:tc>
          <w:tcPr>
            <w:tcW w:w="801" w:type="dxa"/>
            <w:vMerge/>
          </w:tcPr>
          <w:p w14:paraId="57F4EC32"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709" w:type="dxa"/>
            <w:hideMark/>
          </w:tcPr>
          <w:p w14:paraId="6A160FBB" w14:textId="77D2278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62</w:t>
            </w:r>
          </w:p>
        </w:tc>
        <w:tc>
          <w:tcPr>
            <w:tcW w:w="709" w:type="dxa"/>
            <w:hideMark/>
          </w:tcPr>
          <w:p w14:paraId="6B666368" w14:textId="5443AC2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592" w:type="dxa"/>
            <w:hideMark/>
          </w:tcPr>
          <w:p w14:paraId="52006AE4" w14:textId="433037E6"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660" w:type="dxa"/>
            <w:hideMark/>
          </w:tcPr>
          <w:p w14:paraId="75118C0F" w14:textId="626CC00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62</w:t>
            </w:r>
          </w:p>
        </w:tc>
        <w:tc>
          <w:tcPr>
            <w:tcW w:w="615" w:type="dxa"/>
            <w:hideMark/>
          </w:tcPr>
          <w:p w14:paraId="3D37167B" w14:textId="395BB90A"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0,03</w:t>
            </w:r>
          </w:p>
        </w:tc>
        <w:tc>
          <w:tcPr>
            <w:tcW w:w="670" w:type="dxa"/>
            <w:hideMark/>
          </w:tcPr>
          <w:p w14:paraId="0566506B" w14:textId="56A6464B"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2</w:t>
            </w:r>
          </w:p>
        </w:tc>
        <w:tc>
          <w:tcPr>
            <w:tcW w:w="631" w:type="dxa"/>
            <w:hideMark/>
          </w:tcPr>
          <w:p w14:paraId="4127C348" w14:textId="43E387A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559" w:type="dxa"/>
            <w:hideMark/>
          </w:tcPr>
          <w:p w14:paraId="2D7B73A7" w14:textId="0AD72A4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480" w:type="dxa"/>
            <w:hideMark/>
          </w:tcPr>
          <w:p w14:paraId="7410A6FB" w14:textId="12DCABED"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2</w:t>
            </w:r>
          </w:p>
        </w:tc>
        <w:tc>
          <w:tcPr>
            <w:tcW w:w="571" w:type="dxa"/>
            <w:hideMark/>
          </w:tcPr>
          <w:p w14:paraId="3DE2D8CE" w14:textId="7548F4EE"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0,00</w:t>
            </w:r>
          </w:p>
        </w:tc>
        <w:tc>
          <w:tcPr>
            <w:tcW w:w="435" w:type="dxa"/>
            <w:hideMark/>
          </w:tcPr>
          <w:p w14:paraId="42A426C9" w14:textId="31597A14"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3,23</w:t>
            </w:r>
          </w:p>
        </w:tc>
        <w:tc>
          <w:tcPr>
            <w:tcW w:w="630" w:type="dxa"/>
            <w:hideMark/>
          </w:tcPr>
          <w:p w14:paraId="2E70BF98" w14:textId="1BF1784A"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0,18</w:t>
            </w:r>
          </w:p>
        </w:tc>
      </w:tr>
      <w:tr w:rsidR="00081AFC" w:rsidRPr="00081AFC" w14:paraId="0F08C105" w14:textId="77777777" w:rsidTr="008537C1">
        <w:trPr>
          <w:cantSplit/>
        </w:trPr>
        <w:tc>
          <w:tcPr>
            <w:tcW w:w="1419" w:type="dxa"/>
            <w:hideMark/>
          </w:tcPr>
          <w:p w14:paraId="2A7E4621" w14:textId="0F5DC1AF"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6"/>
                <w:szCs w:val="16"/>
              </w:rPr>
            </w:pPr>
            <w:r w:rsidRPr="00081AFC">
              <w:rPr>
                <w:rFonts w:ascii="Calibri" w:hAnsi="Calibri" w:cs="Calibri"/>
                <w:sz w:val="16"/>
                <w:szCs w:val="16"/>
              </w:rPr>
              <w:t>Alepski bor</w:t>
            </w:r>
          </w:p>
        </w:tc>
        <w:tc>
          <w:tcPr>
            <w:tcW w:w="801" w:type="dxa"/>
            <w:vMerge/>
          </w:tcPr>
          <w:p w14:paraId="49552D2A"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709" w:type="dxa"/>
            <w:hideMark/>
          </w:tcPr>
          <w:p w14:paraId="63B2818B" w14:textId="3965CF8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14020</w:t>
            </w:r>
          </w:p>
        </w:tc>
        <w:tc>
          <w:tcPr>
            <w:tcW w:w="709" w:type="dxa"/>
            <w:hideMark/>
          </w:tcPr>
          <w:p w14:paraId="522090CE" w14:textId="12CC801E"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14134</w:t>
            </w:r>
          </w:p>
        </w:tc>
        <w:tc>
          <w:tcPr>
            <w:tcW w:w="592" w:type="dxa"/>
          </w:tcPr>
          <w:p w14:paraId="46600A79" w14:textId="3EC7D12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3025</w:t>
            </w:r>
          </w:p>
        </w:tc>
        <w:tc>
          <w:tcPr>
            <w:tcW w:w="660" w:type="dxa"/>
            <w:hideMark/>
          </w:tcPr>
          <w:p w14:paraId="6D7EA36A" w14:textId="7814AEA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31179</w:t>
            </w:r>
          </w:p>
        </w:tc>
        <w:tc>
          <w:tcPr>
            <w:tcW w:w="615" w:type="dxa"/>
            <w:hideMark/>
          </w:tcPr>
          <w:p w14:paraId="2E500315" w14:textId="6CB45430"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16,36</w:t>
            </w:r>
          </w:p>
        </w:tc>
        <w:tc>
          <w:tcPr>
            <w:tcW w:w="670" w:type="dxa"/>
            <w:hideMark/>
          </w:tcPr>
          <w:p w14:paraId="4E9313EB" w14:textId="168C5B3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410</w:t>
            </w:r>
          </w:p>
        </w:tc>
        <w:tc>
          <w:tcPr>
            <w:tcW w:w="631" w:type="dxa"/>
            <w:hideMark/>
          </w:tcPr>
          <w:p w14:paraId="7B700FA9" w14:textId="55194AF0"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124</w:t>
            </w:r>
          </w:p>
        </w:tc>
        <w:tc>
          <w:tcPr>
            <w:tcW w:w="559" w:type="dxa"/>
          </w:tcPr>
          <w:p w14:paraId="1515B8D0" w14:textId="6FC828A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11</w:t>
            </w:r>
          </w:p>
        </w:tc>
        <w:tc>
          <w:tcPr>
            <w:tcW w:w="480" w:type="dxa"/>
            <w:hideMark/>
          </w:tcPr>
          <w:p w14:paraId="7D5FC51F" w14:textId="5D806FB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545</w:t>
            </w:r>
          </w:p>
        </w:tc>
        <w:tc>
          <w:tcPr>
            <w:tcW w:w="571" w:type="dxa"/>
            <w:hideMark/>
          </w:tcPr>
          <w:p w14:paraId="5E1A33FD" w14:textId="67404C7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0,29</w:t>
            </w:r>
          </w:p>
        </w:tc>
        <w:tc>
          <w:tcPr>
            <w:tcW w:w="435" w:type="dxa"/>
            <w:hideMark/>
          </w:tcPr>
          <w:p w14:paraId="2E496952" w14:textId="3A604CED"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1,75</w:t>
            </w:r>
          </w:p>
        </w:tc>
        <w:tc>
          <w:tcPr>
            <w:tcW w:w="630" w:type="dxa"/>
            <w:hideMark/>
          </w:tcPr>
          <w:p w14:paraId="515A44A8" w14:textId="4C8A2F60"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90,67</w:t>
            </w:r>
          </w:p>
        </w:tc>
      </w:tr>
      <w:tr w:rsidR="00081AFC" w:rsidRPr="00081AFC" w14:paraId="4F7C3741" w14:textId="77777777" w:rsidTr="008537C1">
        <w:trPr>
          <w:cantSplit/>
        </w:trPr>
        <w:tc>
          <w:tcPr>
            <w:tcW w:w="1419" w:type="dxa"/>
            <w:tcBorders>
              <w:bottom w:val="single" w:sz="12" w:space="0" w:color="006600"/>
            </w:tcBorders>
            <w:hideMark/>
          </w:tcPr>
          <w:p w14:paraId="5DE18414" w14:textId="0951A5AE"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6"/>
                <w:szCs w:val="16"/>
              </w:rPr>
            </w:pPr>
            <w:r w:rsidRPr="00081AFC">
              <w:rPr>
                <w:rFonts w:ascii="Calibri" w:hAnsi="Calibri" w:cs="Calibri"/>
                <w:sz w:val="16"/>
                <w:szCs w:val="16"/>
              </w:rPr>
              <w:t>Obični čempres</w:t>
            </w:r>
          </w:p>
        </w:tc>
        <w:tc>
          <w:tcPr>
            <w:tcW w:w="801" w:type="dxa"/>
            <w:vMerge/>
            <w:tcBorders>
              <w:bottom w:val="single" w:sz="12" w:space="0" w:color="006600"/>
            </w:tcBorders>
          </w:tcPr>
          <w:p w14:paraId="2F94D400"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709" w:type="dxa"/>
            <w:tcBorders>
              <w:bottom w:val="single" w:sz="12" w:space="0" w:color="006600"/>
            </w:tcBorders>
            <w:hideMark/>
          </w:tcPr>
          <w:p w14:paraId="7B95CA94" w14:textId="2CE7B400"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1067</w:t>
            </w:r>
          </w:p>
        </w:tc>
        <w:tc>
          <w:tcPr>
            <w:tcW w:w="709" w:type="dxa"/>
            <w:tcBorders>
              <w:bottom w:val="single" w:sz="12" w:space="0" w:color="006600"/>
            </w:tcBorders>
            <w:hideMark/>
          </w:tcPr>
          <w:p w14:paraId="3C899404" w14:textId="7123DDB6"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216</w:t>
            </w:r>
          </w:p>
        </w:tc>
        <w:tc>
          <w:tcPr>
            <w:tcW w:w="592" w:type="dxa"/>
            <w:tcBorders>
              <w:bottom w:val="single" w:sz="12" w:space="0" w:color="006600"/>
            </w:tcBorders>
            <w:hideMark/>
          </w:tcPr>
          <w:p w14:paraId="050027DC" w14:textId="07FD81FC"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660" w:type="dxa"/>
            <w:tcBorders>
              <w:bottom w:val="single" w:sz="12" w:space="0" w:color="006600"/>
            </w:tcBorders>
            <w:hideMark/>
          </w:tcPr>
          <w:p w14:paraId="7205E48E" w14:textId="29F4DD9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1284</w:t>
            </w:r>
          </w:p>
        </w:tc>
        <w:tc>
          <w:tcPr>
            <w:tcW w:w="615" w:type="dxa"/>
            <w:tcBorders>
              <w:bottom w:val="single" w:sz="12" w:space="0" w:color="006600"/>
            </w:tcBorders>
            <w:hideMark/>
          </w:tcPr>
          <w:p w14:paraId="671E2048" w14:textId="55B6DF2A"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0,67</w:t>
            </w:r>
          </w:p>
        </w:tc>
        <w:tc>
          <w:tcPr>
            <w:tcW w:w="670" w:type="dxa"/>
            <w:tcBorders>
              <w:bottom w:val="single" w:sz="12" w:space="0" w:color="006600"/>
            </w:tcBorders>
            <w:hideMark/>
          </w:tcPr>
          <w:p w14:paraId="09C95E60" w14:textId="799B4EAA"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45</w:t>
            </w:r>
          </w:p>
        </w:tc>
        <w:tc>
          <w:tcPr>
            <w:tcW w:w="631" w:type="dxa"/>
            <w:tcBorders>
              <w:bottom w:val="single" w:sz="12" w:space="0" w:color="006600"/>
            </w:tcBorders>
            <w:hideMark/>
          </w:tcPr>
          <w:p w14:paraId="0D3631CA" w14:textId="0168FBFC"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4</w:t>
            </w:r>
          </w:p>
        </w:tc>
        <w:tc>
          <w:tcPr>
            <w:tcW w:w="559" w:type="dxa"/>
            <w:tcBorders>
              <w:bottom w:val="single" w:sz="12" w:space="0" w:color="006600"/>
            </w:tcBorders>
            <w:hideMark/>
          </w:tcPr>
          <w:p w14:paraId="7320CC99" w14:textId="339798C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p>
        </w:tc>
        <w:tc>
          <w:tcPr>
            <w:tcW w:w="480" w:type="dxa"/>
            <w:tcBorders>
              <w:bottom w:val="single" w:sz="12" w:space="0" w:color="006600"/>
            </w:tcBorders>
            <w:hideMark/>
          </w:tcPr>
          <w:p w14:paraId="4C560EF4" w14:textId="0B432A71"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48</w:t>
            </w:r>
          </w:p>
        </w:tc>
        <w:tc>
          <w:tcPr>
            <w:tcW w:w="571" w:type="dxa"/>
            <w:tcBorders>
              <w:bottom w:val="single" w:sz="12" w:space="0" w:color="006600"/>
            </w:tcBorders>
            <w:hideMark/>
          </w:tcPr>
          <w:p w14:paraId="1C888CC5" w14:textId="20B16991"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0,03</w:t>
            </w:r>
          </w:p>
        </w:tc>
        <w:tc>
          <w:tcPr>
            <w:tcW w:w="435" w:type="dxa"/>
            <w:tcBorders>
              <w:bottom w:val="single" w:sz="12" w:space="0" w:color="006600"/>
            </w:tcBorders>
            <w:hideMark/>
          </w:tcPr>
          <w:p w14:paraId="3D8D2B25" w14:textId="14173E8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3,76</w:t>
            </w:r>
          </w:p>
        </w:tc>
        <w:tc>
          <w:tcPr>
            <w:tcW w:w="630" w:type="dxa"/>
            <w:tcBorders>
              <w:bottom w:val="single" w:sz="12" w:space="0" w:color="006600"/>
            </w:tcBorders>
            <w:hideMark/>
          </w:tcPr>
          <w:p w14:paraId="6BBD1284" w14:textId="1718723E"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6"/>
                <w:szCs w:val="16"/>
              </w:rPr>
            </w:pPr>
            <w:r w:rsidRPr="00081AFC">
              <w:rPr>
                <w:rFonts w:ascii="Calibri" w:hAnsi="Calibri" w:cs="Calibri"/>
                <w:sz w:val="16"/>
                <w:szCs w:val="16"/>
              </w:rPr>
              <w:t>3,73</w:t>
            </w:r>
          </w:p>
        </w:tc>
      </w:tr>
      <w:tr w:rsidR="00081AFC" w:rsidRPr="00081AFC" w14:paraId="506DC864" w14:textId="77777777" w:rsidTr="008537C1">
        <w:trPr>
          <w:cantSplit/>
        </w:trPr>
        <w:tc>
          <w:tcPr>
            <w:tcW w:w="1419" w:type="dxa"/>
            <w:tcBorders>
              <w:top w:val="single" w:sz="12" w:space="0" w:color="006600"/>
              <w:bottom w:val="single" w:sz="12" w:space="0" w:color="006600"/>
            </w:tcBorders>
            <w:hideMark/>
          </w:tcPr>
          <w:p w14:paraId="6B60A8A1" w14:textId="77777777" w:rsidR="00081AFC" w:rsidRPr="00081AFC" w:rsidRDefault="00081AFC" w:rsidP="00081AFC">
            <w:pPr>
              <w:keepNext/>
              <w:spacing w:before="0" w:after="0" w:line="240" w:lineRule="auto"/>
              <w:ind w:firstLine="0"/>
              <w:contextualSpacing/>
              <w:rPr>
                <w:rFonts w:asciiTheme="minorHAnsi" w:eastAsia="Times New Roman" w:hAnsiTheme="minorHAnsi" w:cstheme="minorHAnsi"/>
                <w:b/>
                <w:bCs/>
                <w:sz w:val="16"/>
                <w:szCs w:val="16"/>
              </w:rPr>
            </w:pPr>
            <w:r w:rsidRPr="00081AFC">
              <w:rPr>
                <w:rFonts w:asciiTheme="minorHAnsi" w:eastAsia="Times New Roman" w:hAnsiTheme="minorHAnsi" w:cstheme="minorHAnsi"/>
                <w:b/>
                <w:bCs/>
                <w:sz w:val="16"/>
                <w:szCs w:val="16"/>
              </w:rPr>
              <w:t>Ukupno</w:t>
            </w:r>
          </w:p>
        </w:tc>
        <w:tc>
          <w:tcPr>
            <w:tcW w:w="801" w:type="dxa"/>
            <w:tcBorders>
              <w:top w:val="single" w:sz="12" w:space="0" w:color="006600"/>
              <w:bottom w:val="single" w:sz="12" w:space="0" w:color="006600"/>
            </w:tcBorders>
            <w:vAlign w:val="center"/>
            <w:hideMark/>
          </w:tcPr>
          <w:p w14:paraId="76321787" w14:textId="40C6D584"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bookmarkStart w:id="244" w:name="_Hlk207112019"/>
            <w:r w:rsidRPr="00081AFC">
              <w:rPr>
                <w:rFonts w:asciiTheme="minorHAnsi" w:eastAsia="Times New Roman" w:hAnsiTheme="minorHAnsi" w:cstheme="minorHAnsi"/>
                <w:b/>
                <w:bCs/>
                <w:sz w:val="16"/>
                <w:szCs w:val="16"/>
              </w:rPr>
              <w:t>1905,37</w:t>
            </w:r>
            <w:bookmarkEnd w:id="244"/>
          </w:p>
        </w:tc>
        <w:tc>
          <w:tcPr>
            <w:tcW w:w="709" w:type="dxa"/>
            <w:tcBorders>
              <w:top w:val="single" w:sz="12" w:space="0" w:color="006600"/>
              <w:bottom w:val="single" w:sz="12" w:space="0" w:color="006600"/>
            </w:tcBorders>
            <w:hideMark/>
          </w:tcPr>
          <w:p w14:paraId="7ABD9DBC" w14:textId="71A97EB6"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16760</w:t>
            </w:r>
          </w:p>
        </w:tc>
        <w:tc>
          <w:tcPr>
            <w:tcW w:w="709" w:type="dxa"/>
            <w:tcBorders>
              <w:top w:val="single" w:sz="12" w:space="0" w:color="006600"/>
              <w:bottom w:val="single" w:sz="12" w:space="0" w:color="006600"/>
            </w:tcBorders>
            <w:hideMark/>
          </w:tcPr>
          <w:p w14:paraId="575933B3" w14:textId="563E0BD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14560</w:t>
            </w:r>
          </w:p>
        </w:tc>
        <w:tc>
          <w:tcPr>
            <w:tcW w:w="592" w:type="dxa"/>
            <w:tcBorders>
              <w:top w:val="single" w:sz="12" w:space="0" w:color="006600"/>
              <w:bottom w:val="single" w:sz="12" w:space="0" w:color="006600"/>
            </w:tcBorders>
            <w:hideMark/>
          </w:tcPr>
          <w:p w14:paraId="1421445B" w14:textId="683BDF6F"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3066</w:t>
            </w:r>
          </w:p>
        </w:tc>
        <w:tc>
          <w:tcPr>
            <w:tcW w:w="660" w:type="dxa"/>
            <w:tcBorders>
              <w:top w:val="single" w:sz="12" w:space="0" w:color="006600"/>
              <w:bottom w:val="single" w:sz="12" w:space="0" w:color="006600"/>
            </w:tcBorders>
            <w:hideMark/>
          </w:tcPr>
          <w:p w14:paraId="5B4800DE" w14:textId="428E0C2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34387</w:t>
            </w:r>
          </w:p>
        </w:tc>
        <w:tc>
          <w:tcPr>
            <w:tcW w:w="615" w:type="dxa"/>
            <w:tcBorders>
              <w:top w:val="single" w:sz="12" w:space="0" w:color="006600"/>
              <w:bottom w:val="single" w:sz="12" w:space="0" w:color="006600"/>
            </w:tcBorders>
            <w:hideMark/>
          </w:tcPr>
          <w:p w14:paraId="74562C1F" w14:textId="3D95767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18,05</w:t>
            </w:r>
          </w:p>
        </w:tc>
        <w:tc>
          <w:tcPr>
            <w:tcW w:w="670" w:type="dxa"/>
            <w:tcBorders>
              <w:top w:val="single" w:sz="12" w:space="0" w:color="006600"/>
              <w:bottom w:val="single" w:sz="12" w:space="0" w:color="006600"/>
            </w:tcBorders>
            <w:hideMark/>
          </w:tcPr>
          <w:p w14:paraId="28E79B8C" w14:textId="2089839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486</w:t>
            </w:r>
          </w:p>
        </w:tc>
        <w:tc>
          <w:tcPr>
            <w:tcW w:w="631" w:type="dxa"/>
            <w:tcBorders>
              <w:top w:val="single" w:sz="12" w:space="0" w:color="006600"/>
              <w:bottom w:val="single" w:sz="12" w:space="0" w:color="006600"/>
            </w:tcBorders>
            <w:hideMark/>
          </w:tcPr>
          <w:p w14:paraId="58470E1E" w14:textId="70D9EB1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129</w:t>
            </w:r>
          </w:p>
        </w:tc>
        <w:tc>
          <w:tcPr>
            <w:tcW w:w="559" w:type="dxa"/>
            <w:tcBorders>
              <w:top w:val="single" w:sz="12" w:space="0" w:color="006600"/>
              <w:bottom w:val="single" w:sz="12" w:space="0" w:color="006600"/>
            </w:tcBorders>
            <w:hideMark/>
          </w:tcPr>
          <w:p w14:paraId="38F580F2" w14:textId="282390EC"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11</w:t>
            </w:r>
          </w:p>
        </w:tc>
        <w:tc>
          <w:tcPr>
            <w:tcW w:w="480" w:type="dxa"/>
            <w:tcBorders>
              <w:top w:val="single" w:sz="12" w:space="0" w:color="006600"/>
              <w:bottom w:val="single" w:sz="12" w:space="0" w:color="006600"/>
            </w:tcBorders>
            <w:hideMark/>
          </w:tcPr>
          <w:p w14:paraId="3D609AE8" w14:textId="58606BD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626</w:t>
            </w:r>
          </w:p>
        </w:tc>
        <w:tc>
          <w:tcPr>
            <w:tcW w:w="571" w:type="dxa"/>
            <w:tcBorders>
              <w:top w:val="single" w:sz="12" w:space="0" w:color="006600"/>
              <w:bottom w:val="single" w:sz="12" w:space="0" w:color="006600"/>
            </w:tcBorders>
            <w:hideMark/>
          </w:tcPr>
          <w:p w14:paraId="3E238BB3" w14:textId="09CDAD0D"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0,33</w:t>
            </w:r>
          </w:p>
        </w:tc>
        <w:tc>
          <w:tcPr>
            <w:tcW w:w="435" w:type="dxa"/>
            <w:tcBorders>
              <w:top w:val="single" w:sz="12" w:space="0" w:color="006600"/>
              <w:bottom w:val="single" w:sz="12" w:space="0" w:color="006600"/>
            </w:tcBorders>
            <w:hideMark/>
          </w:tcPr>
          <w:p w14:paraId="74B32E90" w14:textId="39D35E1D"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1,82</w:t>
            </w:r>
          </w:p>
        </w:tc>
        <w:tc>
          <w:tcPr>
            <w:tcW w:w="630" w:type="dxa"/>
            <w:tcBorders>
              <w:top w:val="single" w:sz="12" w:space="0" w:color="006600"/>
              <w:bottom w:val="single" w:sz="12" w:space="0" w:color="006600"/>
            </w:tcBorders>
            <w:hideMark/>
          </w:tcPr>
          <w:p w14:paraId="190E30AB" w14:textId="1388A7E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6"/>
                <w:szCs w:val="16"/>
              </w:rPr>
            </w:pPr>
            <w:r w:rsidRPr="00081AFC">
              <w:rPr>
                <w:rFonts w:ascii="Calibri" w:hAnsi="Calibri" w:cs="Calibri"/>
                <w:sz w:val="16"/>
                <w:szCs w:val="16"/>
              </w:rPr>
              <w:t>100,00</w:t>
            </w:r>
          </w:p>
        </w:tc>
      </w:tr>
    </w:tbl>
    <w:p w14:paraId="1EAD8DFB" w14:textId="415191D4" w:rsidR="00526F6B" w:rsidRPr="00526F6B" w:rsidRDefault="00526F6B" w:rsidP="00526F6B">
      <w:pPr>
        <w:spacing w:before="0" w:after="0"/>
        <w:ind w:firstLine="0"/>
        <w:rPr>
          <w:rFonts w:asciiTheme="minorHAnsi" w:eastAsia="Times New Roman" w:hAnsiTheme="minorHAnsi" w:cstheme="minorHAnsi"/>
          <w:bCs/>
          <w:sz w:val="16"/>
          <w:szCs w:val="16"/>
        </w:rPr>
      </w:pPr>
      <w:r w:rsidRPr="00081AFC">
        <w:rPr>
          <w:rFonts w:asciiTheme="minorHAnsi" w:eastAsia="Times New Roman" w:hAnsiTheme="minorHAnsi" w:cstheme="minorHAnsi"/>
          <w:i/>
          <w:sz w:val="16"/>
          <w:szCs w:val="16"/>
        </w:rPr>
        <w:t>* podaci u tablici odnose se na odsjeke koji se nalaze u području ekološke mreže</w:t>
      </w:r>
    </w:p>
    <w:p w14:paraId="032C8E02" w14:textId="77777777" w:rsidR="00526F6B" w:rsidRPr="00526F6B" w:rsidRDefault="00526F6B" w:rsidP="00526F6B">
      <w:pPr>
        <w:spacing w:before="0" w:after="0"/>
        <w:ind w:firstLine="0"/>
        <w:rPr>
          <w:rFonts w:eastAsia="Times New Roman" w:cs="Times New Roman"/>
          <w:bCs/>
          <w:sz w:val="22"/>
          <w:szCs w:val="24"/>
        </w:rPr>
      </w:pPr>
    </w:p>
    <w:p w14:paraId="5F50A290" w14:textId="77777777" w:rsidR="00526F6B" w:rsidRPr="00526F6B" w:rsidRDefault="00526F6B" w:rsidP="00526F6B">
      <w:pPr>
        <w:spacing w:before="0" w:after="0"/>
        <w:ind w:firstLine="0"/>
        <w:rPr>
          <w:rFonts w:eastAsia="Times New Roman" w:cs="Times New Roman"/>
          <w:bCs/>
          <w:sz w:val="22"/>
          <w:szCs w:val="24"/>
        </w:rPr>
      </w:pPr>
    </w:p>
    <w:p w14:paraId="330A80F5" w14:textId="77777777" w:rsidR="00526F6B" w:rsidRPr="00526F6B" w:rsidRDefault="00526F6B" w:rsidP="00526F6B">
      <w:pPr>
        <w:spacing w:before="0" w:after="0"/>
        <w:ind w:firstLine="0"/>
        <w:rPr>
          <w:rFonts w:eastAsia="Times New Roman" w:cs="Times New Roman"/>
          <w:bCs/>
          <w:sz w:val="22"/>
          <w:szCs w:val="24"/>
        </w:rPr>
      </w:pPr>
    </w:p>
    <w:p w14:paraId="35021317" w14:textId="03535384" w:rsidR="00526F6B" w:rsidRPr="00081AFC" w:rsidRDefault="00526F6B" w:rsidP="00081AFC">
      <w:pPr>
        <w:pStyle w:val="Caption"/>
        <w:keepNext/>
        <w:spacing w:before="0" w:after="0"/>
        <w:ind w:firstLine="0"/>
        <w:rPr>
          <w:rFonts w:asciiTheme="minorHAnsi" w:eastAsia="Times New Roman" w:hAnsiTheme="minorHAnsi" w:cstheme="minorHAnsi"/>
          <w:sz w:val="20"/>
          <w:szCs w:val="20"/>
        </w:rPr>
      </w:pPr>
      <w:r w:rsidRPr="00081AFC">
        <w:rPr>
          <w:rFonts w:asciiTheme="minorHAnsi" w:eastAsia="Times New Roman" w:hAnsiTheme="minorHAnsi" w:cstheme="minorHAnsi"/>
          <w:b/>
          <w:i w:val="0"/>
          <w:iCs w:val="0"/>
          <w:sz w:val="20"/>
          <w:szCs w:val="20"/>
        </w:rPr>
        <w:t xml:space="preserve">Tablica </w:t>
      </w:r>
      <w:r w:rsidR="00F23C8E">
        <w:rPr>
          <w:rFonts w:asciiTheme="minorHAnsi" w:eastAsia="Times New Roman" w:hAnsiTheme="minorHAnsi" w:cstheme="minorHAnsi"/>
          <w:b/>
          <w:i w:val="0"/>
          <w:iCs w:val="0"/>
          <w:sz w:val="20"/>
          <w:szCs w:val="20"/>
        </w:rPr>
        <w:t>47</w:t>
      </w:r>
      <w:r w:rsidRPr="00081AFC">
        <w:rPr>
          <w:rFonts w:asciiTheme="minorHAnsi" w:eastAsia="Times New Roman" w:hAnsiTheme="minorHAnsi" w:cstheme="minorHAnsi"/>
          <w:b/>
          <w:i w:val="0"/>
          <w:iCs w:val="0"/>
          <w:sz w:val="20"/>
          <w:szCs w:val="20"/>
        </w:rPr>
        <w:t>.</w:t>
      </w:r>
      <w:r w:rsidRPr="00081AFC">
        <w:rPr>
          <w:rFonts w:asciiTheme="minorHAnsi" w:eastAsia="Times New Roman" w:hAnsiTheme="minorHAnsi" w:cstheme="minorHAnsi"/>
          <w:b/>
          <w:sz w:val="20"/>
          <w:szCs w:val="20"/>
        </w:rPr>
        <w:t xml:space="preserve"> </w:t>
      </w:r>
      <w:r w:rsidRPr="00081AFC">
        <w:rPr>
          <w:rFonts w:asciiTheme="minorHAnsi" w:eastAsia="Times New Roman" w:hAnsiTheme="minorHAnsi" w:cstheme="minorHAnsi"/>
          <w:sz w:val="20"/>
          <w:szCs w:val="20"/>
        </w:rPr>
        <w:t xml:space="preserve">Drvna zaliha cijelih odumrlih stabala stanišnih tipova po debljinskim razredima na </w:t>
      </w:r>
      <w:r w:rsidR="00081AFC" w:rsidRPr="00081AFC">
        <w:rPr>
          <w:rFonts w:asciiTheme="minorHAnsi" w:eastAsia="Times New Roman" w:hAnsiTheme="minorHAnsi" w:cstheme="minorHAnsi"/>
          <w:sz w:val="20"/>
          <w:szCs w:val="20"/>
        </w:rPr>
        <w:t>području očuvanja HR2001367 I dio Korčule</w:t>
      </w:r>
    </w:p>
    <w:tbl>
      <w:tblPr>
        <w:tblW w:w="0" w:type="auto"/>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CellMar>
          <w:left w:w="60" w:type="dxa"/>
          <w:right w:w="60" w:type="dxa"/>
        </w:tblCellMar>
        <w:tblLook w:val="04A0" w:firstRow="1" w:lastRow="0" w:firstColumn="1" w:lastColumn="0" w:noHBand="0" w:noVBand="1"/>
      </w:tblPr>
      <w:tblGrid>
        <w:gridCol w:w="1419"/>
        <w:gridCol w:w="801"/>
        <w:gridCol w:w="709"/>
        <w:gridCol w:w="709"/>
        <w:gridCol w:w="592"/>
        <w:gridCol w:w="660"/>
        <w:gridCol w:w="615"/>
      </w:tblGrid>
      <w:tr w:rsidR="00526F6B" w:rsidRPr="00081AFC" w14:paraId="49A4341C" w14:textId="77777777" w:rsidTr="00BB0A9F">
        <w:trPr>
          <w:cantSplit/>
          <w:jc w:val="center"/>
        </w:trPr>
        <w:tc>
          <w:tcPr>
            <w:tcW w:w="1419" w:type="dxa"/>
            <w:vMerge w:val="restart"/>
            <w:tcBorders>
              <w:top w:val="single" w:sz="12" w:space="0" w:color="006600"/>
            </w:tcBorders>
            <w:vAlign w:val="center"/>
          </w:tcPr>
          <w:p w14:paraId="2BA33C43"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Debljinski razredi</w:t>
            </w:r>
          </w:p>
        </w:tc>
        <w:tc>
          <w:tcPr>
            <w:tcW w:w="801" w:type="dxa"/>
            <w:vMerge w:val="restart"/>
            <w:tcBorders>
              <w:top w:val="single" w:sz="12" w:space="0" w:color="006600"/>
            </w:tcBorders>
            <w:vAlign w:val="center"/>
            <w:hideMark/>
          </w:tcPr>
          <w:p w14:paraId="304BA730"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Površina</w:t>
            </w:r>
          </w:p>
        </w:tc>
        <w:tc>
          <w:tcPr>
            <w:tcW w:w="3285" w:type="dxa"/>
            <w:gridSpan w:val="5"/>
            <w:tcBorders>
              <w:top w:val="single" w:sz="12" w:space="0" w:color="006600"/>
            </w:tcBorders>
            <w:vAlign w:val="center"/>
            <w:hideMark/>
          </w:tcPr>
          <w:p w14:paraId="6159B5E6"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Drvna zaliha</w:t>
            </w:r>
          </w:p>
        </w:tc>
      </w:tr>
      <w:tr w:rsidR="00526F6B" w:rsidRPr="00081AFC" w14:paraId="5720D229" w14:textId="77777777" w:rsidTr="00B06440">
        <w:trPr>
          <w:cantSplit/>
          <w:jc w:val="center"/>
        </w:trPr>
        <w:tc>
          <w:tcPr>
            <w:tcW w:w="1419" w:type="dxa"/>
            <w:vMerge/>
            <w:vAlign w:val="center"/>
            <w:hideMark/>
          </w:tcPr>
          <w:p w14:paraId="3B70042B"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p>
        </w:tc>
        <w:tc>
          <w:tcPr>
            <w:tcW w:w="801" w:type="dxa"/>
            <w:vMerge/>
            <w:vAlign w:val="center"/>
          </w:tcPr>
          <w:p w14:paraId="535CB1F9"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p>
        </w:tc>
        <w:tc>
          <w:tcPr>
            <w:tcW w:w="709" w:type="dxa"/>
            <w:vAlign w:val="center"/>
            <w:hideMark/>
          </w:tcPr>
          <w:p w14:paraId="26247AD2"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10-30 cm</w:t>
            </w:r>
          </w:p>
        </w:tc>
        <w:tc>
          <w:tcPr>
            <w:tcW w:w="709" w:type="dxa"/>
            <w:vAlign w:val="center"/>
            <w:hideMark/>
          </w:tcPr>
          <w:p w14:paraId="60888A34"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30-50 cm</w:t>
            </w:r>
          </w:p>
        </w:tc>
        <w:tc>
          <w:tcPr>
            <w:tcW w:w="592" w:type="dxa"/>
            <w:vAlign w:val="center"/>
            <w:hideMark/>
          </w:tcPr>
          <w:p w14:paraId="712AC467"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&gt;50 cm</w:t>
            </w:r>
          </w:p>
        </w:tc>
        <w:tc>
          <w:tcPr>
            <w:tcW w:w="1275" w:type="dxa"/>
            <w:gridSpan w:val="2"/>
            <w:vAlign w:val="center"/>
          </w:tcPr>
          <w:p w14:paraId="10BDA99E"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Ukupno</w:t>
            </w:r>
          </w:p>
        </w:tc>
      </w:tr>
      <w:tr w:rsidR="00526F6B" w:rsidRPr="00081AFC" w14:paraId="57C68209" w14:textId="77777777" w:rsidTr="00B06440">
        <w:trPr>
          <w:cantSplit/>
          <w:jc w:val="center"/>
        </w:trPr>
        <w:tc>
          <w:tcPr>
            <w:tcW w:w="1419" w:type="dxa"/>
            <w:tcBorders>
              <w:bottom w:val="single" w:sz="12" w:space="0" w:color="006600"/>
            </w:tcBorders>
            <w:vAlign w:val="center"/>
            <w:hideMark/>
          </w:tcPr>
          <w:p w14:paraId="212B5ED7"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Vrsta drveća</w:t>
            </w:r>
          </w:p>
        </w:tc>
        <w:tc>
          <w:tcPr>
            <w:tcW w:w="801" w:type="dxa"/>
            <w:tcBorders>
              <w:bottom w:val="single" w:sz="12" w:space="0" w:color="006600"/>
            </w:tcBorders>
            <w:vAlign w:val="center"/>
          </w:tcPr>
          <w:p w14:paraId="17E21FD2" w14:textId="0AFB061A" w:rsidR="00526F6B" w:rsidRPr="00081AFC" w:rsidRDefault="00BB0A9F"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ha</w:t>
            </w:r>
          </w:p>
        </w:tc>
        <w:tc>
          <w:tcPr>
            <w:tcW w:w="2670" w:type="dxa"/>
            <w:gridSpan w:val="4"/>
            <w:tcBorders>
              <w:bottom w:val="single" w:sz="12" w:space="0" w:color="006600"/>
            </w:tcBorders>
            <w:vAlign w:val="center"/>
            <w:hideMark/>
          </w:tcPr>
          <w:p w14:paraId="58EB7A3A"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m</w:t>
            </w:r>
            <w:r w:rsidRPr="00081AFC">
              <w:rPr>
                <w:rFonts w:asciiTheme="minorHAnsi" w:eastAsia="Times New Roman" w:hAnsiTheme="minorHAnsi" w:cstheme="minorHAnsi"/>
                <w:b/>
                <w:bCs/>
                <w:sz w:val="18"/>
                <w:szCs w:val="18"/>
                <w:vertAlign w:val="superscript"/>
              </w:rPr>
              <w:t>3</w:t>
            </w:r>
          </w:p>
        </w:tc>
        <w:tc>
          <w:tcPr>
            <w:tcW w:w="615" w:type="dxa"/>
            <w:tcBorders>
              <w:bottom w:val="single" w:sz="12" w:space="0" w:color="006600"/>
            </w:tcBorders>
            <w:vAlign w:val="center"/>
            <w:hideMark/>
          </w:tcPr>
          <w:p w14:paraId="5CBCF316" w14:textId="77777777" w:rsidR="00526F6B" w:rsidRPr="00081AFC" w:rsidRDefault="00526F6B" w:rsidP="00526F6B">
            <w:pPr>
              <w:keepNext/>
              <w:spacing w:before="0" w:after="0" w:line="240" w:lineRule="auto"/>
              <w:ind w:firstLine="0"/>
              <w:contextualSpacing/>
              <w:jc w:val="center"/>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m</w:t>
            </w:r>
            <w:r w:rsidRPr="00081AFC">
              <w:rPr>
                <w:rFonts w:asciiTheme="minorHAnsi" w:eastAsia="Times New Roman" w:hAnsiTheme="minorHAnsi" w:cstheme="minorHAnsi"/>
                <w:b/>
                <w:bCs/>
                <w:sz w:val="18"/>
                <w:szCs w:val="18"/>
                <w:vertAlign w:val="superscript"/>
              </w:rPr>
              <w:t>3</w:t>
            </w:r>
            <w:r w:rsidRPr="00081AFC">
              <w:rPr>
                <w:rFonts w:asciiTheme="minorHAnsi" w:eastAsia="Times New Roman" w:hAnsiTheme="minorHAnsi" w:cstheme="minorHAnsi"/>
                <w:b/>
                <w:bCs/>
                <w:sz w:val="18"/>
                <w:szCs w:val="18"/>
              </w:rPr>
              <w:t>/ha</w:t>
            </w:r>
          </w:p>
        </w:tc>
      </w:tr>
      <w:tr w:rsidR="00081AFC" w:rsidRPr="00081AFC" w14:paraId="11EF054A" w14:textId="77777777" w:rsidTr="00B06440">
        <w:trPr>
          <w:cantSplit/>
          <w:jc w:val="center"/>
        </w:trPr>
        <w:tc>
          <w:tcPr>
            <w:tcW w:w="1419" w:type="dxa"/>
            <w:tcBorders>
              <w:top w:val="single" w:sz="12" w:space="0" w:color="006600"/>
            </w:tcBorders>
            <w:hideMark/>
          </w:tcPr>
          <w:p w14:paraId="75777473" w14:textId="31A69198"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8"/>
                <w:szCs w:val="18"/>
              </w:rPr>
            </w:pPr>
            <w:r w:rsidRPr="00081AFC">
              <w:rPr>
                <w:rFonts w:ascii="Calibri" w:hAnsi="Calibri" w:cs="Calibri"/>
                <w:sz w:val="16"/>
                <w:szCs w:val="16"/>
              </w:rPr>
              <w:t>Hrast crnika</w:t>
            </w:r>
          </w:p>
        </w:tc>
        <w:tc>
          <w:tcPr>
            <w:tcW w:w="801" w:type="dxa"/>
            <w:vMerge w:val="restart"/>
            <w:tcBorders>
              <w:top w:val="single" w:sz="12" w:space="0" w:color="006600"/>
            </w:tcBorders>
          </w:tcPr>
          <w:p w14:paraId="02BB502D"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709" w:type="dxa"/>
            <w:tcBorders>
              <w:top w:val="single" w:sz="12" w:space="0" w:color="006600"/>
            </w:tcBorders>
            <w:hideMark/>
          </w:tcPr>
          <w:p w14:paraId="66FF6D24" w14:textId="39F541AD"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6</w:t>
            </w:r>
          </w:p>
        </w:tc>
        <w:tc>
          <w:tcPr>
            <w:tcW w:w="709" w:type="dxa"/>
            <w:tcBorders>
              <w:top w:val="single" w:sz="12" w:space="0" w:color="006600"/>
            </w:tcBorders>
            <w:hideMark/>
          </w:tcPr>
          <w:p w14:paraId="700AF105"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592" w:type="dxa"/>
            <w:tcBorders>
              <w:top w:val="single" w:sz="12" w:space="0" w:color="006600"/>
            </w:tcBorders>
            <w:hideMark/>
          </w:tcPr>
          <w:p w14:paraId="6ECD2FB8"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660" w:type="dxa"/>
            <w:tcBorders>
              <w:top w:val="single" w:sz="12" w:space="0" w:color="006600"/>
            </w:tcBorders>
            <w:hideMark/>
          </w:tcPr>
          <w:p w14:paraId="50AC9D0E" w14:textId="4B4247B4"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6</w:t>
            </w:r>
          </w:p>
        </w:tc>
        <w:tc>
          <w:tcPr>
            <w:tcW w:w="615" w:type="dxa"/>
            <w:tcBorders>
              <w:top w:val="single" w:sz="12" w:space="0" w:color="006600"/>
            </w:tcBorders>
            <w:hideMark/>
          </w:tcPr>
          <w:p w14:paraId="0911FBA1" w14:textId="61AFDF7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0,00</w:t>
            </w:r>
          </w:p>
        </w:tc>
      </w:tr>
      <w:tr w:rsidR="00081AFC" w:rsidRPr="00081AFC" w14:paraId="385283A1" w14:textId="77777777" w:rsidTr="00B06440">
        <w:trPr>
          <w:cantSplit/>
          <w:jc w:val="center"/>
        </w:trPr>
        <w:tc>
          <w:tcPr>
            <w:tcW w:w="1419" w:type="dxa"/>
            <w:hideMark/>
          </w:tcPr>
          <w:p w14:paraId="2FD195E0" w14:textId="632BD918"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8"/>
                <w:szCs w:val="18"/>
              </w:rPr>
            </w:pPr>
            <w:r w:rsidRPr="00081AFC">
              <w:rPr>
                <w:rFonts w:ascii="Calibri" w:hAnsi="Calibri" w:cs="Calibri"/>
                <w:sz w:val="16"/>
                <w:szCs w:val="16"/>
              </w:rPr>
              <w:t>Tvrda bjelogorica</w:t>
            </w:r>
          </w:p>
        </w:tc>
        <w:tc>
          <w:tcPr>
            <w:tcW w:w="801" w:type="dxa"/>
            <w:vMerge/>
          </w:tcPr>
          <w:p w14:paraId="166F7FC7"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709" w:type="dxa"/>
            <w:hideMark/>
          </w:tcPr>
          <w:p w14:paraId="4E85C11F" w14:textId="635A534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3</w:t>
            </w:r>
          </w:p>
        </w:tc>
        <w:tc>
          <w:tcPr>
            <w:tcW w:w="709" w:type="dxa"/>
            <w:hideMark/>
          </w:tcPr>
          <w:p w14:paraId="7C4E9534" w14:textId="1B3A0584"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592" w:type="dxa"/>
            <w:hideMark/>
          </w:tcPr>
          <w:p w14:paraId="6DBEEF03"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660" w:type="dxa"/>
            <w:hideMark/>
          </w:tcPr>
          <w:p w14:paraId="50E4417F" w14:textId="3D253EB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3</w:t>
            </w:r>
          </w:p>
        </w:tc>
        <w:tc>
          <w:tcPr>
            <w:tcW w:w="615" w:type="dxa"/>
            <w:hideMark/>
          </w:tcPr>
          <w:p w14:paraId="5FB18545" w14:textId="1B40AD1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0,00</w:t>
            </w:r>
          </w:p>
        </w:tc>
      </w:tr>
      <w:tr w:rsidR="00081AFC" w:rsidRPr="00081AFC" w14:paraId="698ADCAE" w14:textId="77777777" w:rsidTr="00B06440">
        <w:trPr>
          <w:cantSplit/>
          <w:jc w:val="center"/>
        </w:trPr>
        <w:tc>
          <w:tcPr>
            <w:tcW w:w="1419" w:type="dxa"/>
            <w:hideMark/>
          </w:tcPr>
          <w:p w14:paraId="50908FFA" w14:textId="09F3EDB6"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8"/>
                <w:szCs w:val="18"/>
              </w:rPr>
            </w:pPr>
            <w:r w:rsidRPr="00081AFC">
              <w:rPr>
                <w:rFonts w:ascii="Calibri" w:hAnsi="Calibri" w:cs="Calibri"/>
                <w:sz w:val="16"/>
                <w:szCs w:val="16"/>
              </w:rPr>
              <w:t>Alepski bor</w:t>
            </w:r>
          </w:p>
        </w:tc>
        <w:tc>
          <w:tcPr>
            <w:tcW w:w="801" w:type="dxa"/>
            <w:vMerge/>
          </w:tcPr>
          <w:p w14:paraId="54F05784"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709" w:type="dxa"/>
            <w:hideMark/>
          </w:tcPr>
          <w:p w14:paraId="235A39CC" w14:textId="723043C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488</w:t>
            </w:r>
          </w:p>
        </w:tc>
        <w:tc>
          <w:tcPr>
            <w:tcW w:w="709" w:type="dxa"/>
            <w:hideMark/>
          </w:tcPr>
          <w:p w14:paraId="57680E97" w14:textId="17BAA6FA"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472</w:t>
            </w:r>
          </w:p>
        </w:tc>
        <w:tc>
          <w:tcPr>
            <w:tcW w:w="592" w:type="dxa"/>
          </w:tcPr>
          <w:p w14:paraId="4E049BA2"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660" w:type="dxa"/>
            <w:hideMark/>
          </w:tcPr>
          <w:p w14:paraId="21D37B75" w14:textId="395C8E1D"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960</w:t>
            </w:r>
          </w:p>
        </w:tc>
        <w:tc>
          <w:tcPr>
            <w:tcW w:w="615" w:type="dxa"/>
            <w:hideMark/>
          </w:tcPr>
          <w:p w14:paraId="4933F6AB" w14:textId="4EDD55D2"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0,50</w:t>
            </w:r>
          </w:p>
        </w:tc>
      </w:tr>
      <w:tr w:rsidR="00081AFC" w:rsidRPr="00081AFC" w14:paraId="51F6B366" w14:textId="77777777" w:rsidTr="00B06440">
        <w:trPr>
          <w:cantSplit/>
          <w:jc w:val="center"/>
        </w:trPr>
        <w:tc>
          <w:tcPr>
            <w:tcW w:w="1419" w:type="dxa"/>
            <w:tcBorders>
              <w:bottom w:val="single" w:sz="12" w:space="0" w:color="006600"/>
            </w:tcBorders>
            <w:hideMark/>
          </w:tcPr>
          <w:p w14:paraId="0F40E1E5" w14:textId="235EE8E6" w:rsidR="00081AFC" w:rsidRPr="00081AFC" w:rsidRDefault="00081AFC" w:rsidP="00081AFC">
            <w:pPr>
              <w:keepNext/>
              <w:spacing w:before="0" w:after="0" w:line="240" w:lineRule="auto"/>
              <w:ind w:firstLine="0"/>
              <w:contextualSpacing/>
              <w:rPr>
                <w:rFonts w:asciiTheme="minorHAnsi" w:eastAsia="Times New Roman" w:hAnsiTheme="minorHAnsi" w:cstheme="minorHAnsi"/>
                <w:sz w:val="18"/>
                <w:szCs w:val="18"/>
              </w:rPr>
            </w:pPr>
            <w:r w:rsidRPr="00081AFC">
              <w:rPr>
                <w:rFonts w:ascii="Calibri" w:hAnsi="Calibri" w:cs="Calibri"/>
                <w:sz w:val="16"/>
                <w:szCs w:val="16"/>
              </w:rPr>
              <w:t>Obični čempres</w:t>
            </w:r>
          </w:p>
        </w:tc>
        <w:tc>
          <w:tcPr>
            <w:tcW w:w="801" w:type="dxa"/>
            <w:vMerge/>
            <w:tcBorders>
              <w:bottom w:val="single" w:sz="12" w:space="0" w:color="006600"/>
            </w:tcBorders>
          </w:tcPr>
          <w:p w14:paraId="4726CA22"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709" w:type="dxa"/>
            <w:tcBorders>
              <w:bottom w:val="single" w:sz="12" w:space="0" w:color="006600"/>
            </w:tcBorders>
            <w:hideMark/>
          </w:tcPr>
          <w:p w14:paraId="3625602E" w14:textId="4F307005"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37</w:t>
            </w:r>
          </w:p>
        </w:tc>
        <w:tc>
          <w:tcPr>
            <w:tcW w:w="709" w:type="dxa"/>
            <w:tcBorders>
              <w:bottom w:val="single" w:sz="12" w:space="0" w:color="006600"/>
            </w:tcBorders>
            <w:hideMark/>
          </w:tcPr>
          <w:p w14:paraId="52E798C8"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592" w:type="dxa"/>
            <w:tcBorders>
              <w:bottom w:val="single" w:sz="12" w:space="0" w:color="006600"/>
            </w:tcBorders>
            <w:hideMark/>
          </w:tcPr>
          <w:p w14:paraId="19DD02DB" w14:textId="77777777"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p>
        </w:tc>
        <w:tc>
          <w:tcPr>
            <w:tcW w:w="660" w:type="dxa"/>
            <w:tcBorders>
              <w:bottom w:val="single" w:sz="12" w:space="0" w:color="006600"/>
            </w:tcBorders>
            <w:hideMark/>
          </w:tcPr>
          <w:p w14:paraId="4EC34900" w14:textId="72B58D0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38</w:t>
            </w:r>
          </w:p>
        </w:tc>
        <w:tc>
          <w:tcPr>
            <w:tcW w:w="615" w:type="dxa"/>
            <w:tcBorders>
              <w:bottom w:val="single" w:sz="12" w:space="0" w:color="006600"/>
            </w:tcBorders>
            <w:hideMark/>
          </w:tcPr>
          <w:p w14:paraId="34D45CBE" w14:textId="39195D5C"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sz w:val="18"/>
                <w:szCs w:val="18"/>
              </w:rPr>
            </w:pPr>
            <w:r w:rsidRPr="00081AFC">
              <w:rPr>
                <w:rFonts w:ascii="Calibri" w:hAnsi="Calibri" w:cs="Calibri"/>
                <w:sz w:val="16"/>
                <w:szCs w:val="16"/>
              </w:rPr>
              <w:t>0,02</w:t>
            </w:r>
          </w:p>
        </w:tc>
      </w:tr>
      <w:tr w:rsidR="00081AFC" w:rsidRPr="00081AFC" w14:paraId="32347531" w14:textId="77777777" w:rsidTr="00BB0A9F">
        <w:trPr>
          <w:cantSplit/>
          <w:jc w:val="center"/>
        </w:trPr>
        <w:tc>
          <w:tcPr>
            <w:tcW w:w="1419" w:type="dxa"/>
            <w:tcBorders>
              <w:top w:val="single" w:sz="12" w:space="0" w:color="006600"/>
              <w:bottom w:val="single" w:sz="12" w:space="0" w:color="006600"/>
            </w:tcBorders>
            <w:hideMark/>
          </w:tcPr>
          <w:p w14:paraId="004D29C0" w14:textId="77777777" w:rsidR="00081AFC" w:rsidRPr="00081AFC" w:rsidRDefault="00081AFC" w:rsidP="00081AFC">
            <w:pPr>
              <w:keepNext/>
              <w:spacing w:before="0" w:after="0" w:line="240" w:lineRule="auto"/>
              <w:ind w:firstLine="0"/>
              <w:contextualSpacing/>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8"/>
                <w:szCs w:val="18"/>
              </w:rPr>
              <w:t>Ukupno</w:t>
            </w:r>
          </w:p>
        </w:tc>
        <w:tc>
          <w:tcPr>
            <w:tcW w:w="801" w:type="dxa"/>
            <w:tcBorders>
              <w:top w:val="single" w:sz="12" w:space="0" w:color="006600"/>
              <w:bottom w:val="single" w:sz="12" w:space="0" w:color="006600"/>
            </w:tcBorders>
            <w:hideMark/>
          </w:tcPr>
          <w:p w14:paraId="2B474820" w14:textId="0890AD51"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8"/>
                <w:szCs w:val="18"/>
              </w:rPr>
            </w:pPr>
            <w:r w:rsidRPr="00081AFC">
              <w:rPr>
                <w:rFonts w:asciiTheme="minorHAnsi" w:eastAsia="Times New Roman" w:hAnsiTheme="minorHAnsi" w:cstheme="minorHAnsi"/>
                <w:b/>
                <w:bCs/>
                <w:sz w:val="16"/>
                <w:szCs w:val="16"/>
              </w:rPr>
              <w:t>1905,37</w:t>
            </w:r>
          </w:p>
        </w:tc>
        <w:tc>
          <w:tcPr>
            <w:tcW w:w="709" w:type="dxa"/>
            <w:tcBorders>
              <w:top w:val="single" w:sz="12" w:space="0" w:color="006600"/>
              <w:bottom w:val="single" w:sz="12" w:space="0" w:color="006600"/>
            </w:tcBorders>
            <w:hideMark/>
          </w:tcPr>
          <w:p w14:paraId="68A6AEE5" w14:textId="56391E2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8"/>
                <w:szCs w:val="18"/>
              </w:rPr>
            </w:pPr>
            <w:r w:rsidRPr="00081AFC">
              <w:rPr>
                <w:rFonts w:ascii="Calibri" w:hAnsi="Calibri" w:cs="Calibri"/>
                <w:b/>
                <w:bCs/>
                <w:sz w:val="16"/>
                <w:szCs w:val="16"/>
              </w:rPr>
              <w:t>534</w:t>
            </w:r>
          </w:p>
        </w:tc>
        <w:tc>
          <w:tcPr>
            <w:tcW w:w="709" w:type="dxa"/>
            <w:tcBorders>
              <w:top w:val="single" w:sz="12" w:space="0" w:color="006600"/>
              <w:bottom w:val="single" w:sz="12" w:space="0" w:color="006600"/>
            </w:tcBorders>
            <w:hideMark/>
          </w:tcPr>
          <w:p w14:paraId="5D90630D" w14:textId="06A7451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8"/>
                <w:szCs w:val="18"/>
              </w:rPr>
            </w:pPr>
            <w:r w:rsidRPr="00081AFC">
              <w:rPr>
                <w:rFonts w:ascii="Calibri" w:hAnsi="Calibri" w:cs="Calibri"/>
                <w:b/>
                <w:bCs/>
                <w:sz w:val="16"/>
                <w:szCs w:val="16"/>
              </w:rPr>
              <w:t>472</w:t>
            </w:r>
          </w:p>
        </w:tc>
        <w:tc>
          <w:tcPr>
            <w:tcW w:w="592" w:type="dxa"/>
            <w:tcBorders>
              <w:top w:val="single" w:sz="12" w:space="0" w:color="006600"/>
              <w:bottom w:val="single" w:sz="12" w:space="0" w:color="006600"/>
            </w:tcBorders>
            <w:hideMark/>
          </w:tcPr>
          <w:p w14:paraId="0734DE17" w14:textId="5A12788B"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8"/>
                <w:szCs w:val="18"/>
              </w:rPr>
            </w:pPr>
          </w:p>
        </w:tc>
        <w:tc>
          <w:tcPr>
            <w:tcW w:w="660" w:type="dxa"/>
            <w:tcBorders>
              <w:top w:val="single" w:sz="12" w:space="0" w:color="006600"/>
              <w:bottom w:val="single" w:sz="12" w:space="0" w:color="006600"/>
            </w:tcBorders>
            <w:hideMark/>
          </w:tcPr>
          <w:p w14:paraId="1238CF35" w14:textId="59C09D39"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8"/>
                <w:szCs w:val="18"/>
              </w:rPr>
            </w:pPr>
            <w:r w:rsidRPr="00081AFC">
              <w:rPr>
                <w:rFonts w:ascii="Calibri" w:hAnsi="Calibri" w:cs="Calibri"/>
                <w:b/>
                <w:bCs/>
                <w:sz w:val="16"/>
                <w:szCs w:val="16"/>
              </w:rPr>
              <w:t>1007</w:t>
            </w:r>
          </w:p>
        </w:tc>
        <w:tc>
          <w:tcPr>
            <w:tcW w:w="615" w:type="dxa"/>
            <w:tcBorders>
              <w:top w:val="single" w:sz="12" w:space="0" w:color="006600"/>
              <w:bottom w:val="single" w:sz="12" w:space="0" w:color="006600"/>
            </w:tcBorders>
            <w:hideMark/>
          </w:tcPr>
          <w:p w14:paraId="2871D63C" w14:textId="6F649433" w:rsidR="00081AFC" w:rsidRPr="00081AFC" w:rsidRDefault="00081AFC" w:rsidP="00081AFC">
            <w:pPr>
              <w:keepNext/>
              <w:spacing w:before="0" w:after="0" w:line="240" w:lineRule="auto"/>
              <w:ind w:firstLine="0"/>
              <w:contextualSpacing/>
              <w:jc w:val="right"/>
              <w:rPr>
                <w:rFonts w:asciiTheme="minorHAnsi" w:eastAsia="Times New Roman" w:hAnsiTheme="minorHAnsi" w:cstheme="minorHAnsi"/>
                <w:b/>
                <w:bCs/>
                <w:sz w:val="18"/>
                <w:szCs w:val="18"/>
              </w:rPr>
            </w:pPr>
            <w:r w:rsidRPr="00081AFC">
              <w:rPr>
                <w:rFonts w:ascii="Calibri" w:hAnsi="Calibri" w:cs="Calibri"/>
                <w:b/>
                <w:bCs/>
                <w:sz w:val="16"/>
                <w:szCs w:val="16"/>
              </w:rPr>
              <w:t>0,53</w:t>
            </w:r>
          </w:p>
        </w:tc>
      </w:tr>
    </w:tbl>
    <w:p w14:paraId="2180B7E3" w14:textId="77777777" w:rsidR="00526F6B" w:rsidRPr="00081AFC" w:rsidRDefault="00526F6B" w:rsidP="00BB0A9F">
      <w:pPr>
        <w:spacing w:before="0" w:after="0"/>
        <w:ind w:left="1843" w:firstLine="0"/>
        <w:rPr>
          <w:rFonts w:asciiTheme="minorHAnsi" w:eastAsia="Times New Roman" w:hAnsiTheme="minorHAnsi" w:cstheme="minorHAnsi"/>
          <w:bCs/>
          <w:i/>
          <w:sz w:val="16"/>
          <w:szCs w:val="16"/>
        </w:rPr>
      </w:pPr>
      <w:r w:rsidRPr="00081AFC">
        <w:rPr>
          <w:rFonts w:asciiTheme="minorHAnsi" w:eastAsia="Times New Roman" w:hAnsiTheme="minorHAnsi" w:cstheme="minorHAnsi"/>
          <w:bCs/>
          <w:i/>
          <w:sz w:val="16"/>
          <w:szCs w:val="16"/>
        </w:rPr>
        <w:t>* podaci u tablici odnose se na odsjeke koji se nalaze u području ekološke mreže</w:t>
      </w:r>
    </w:p>
    <w:p w14:paraId="64BB9574" w14:textId="5556F127" w:rsidR="00081AFC" w:rsidRDefault="00081AFC">
      <w:pPr>
        <w:spacing w:before="0" w:after="160" w:line="259" w:lineRule="auto"/>
        <w:ind w:firstLine="0"/>
        <w:jc w:val="left"/>
        <w:rPr>
          <w:rFonts w:asciiTheme="minorHAnsi" w:hAnsiTheme="minorHAnsi" w:cstheme="minorHAnsi"/>
          <w:sz w:val="22"/>
          <w:highlight w:val="yellow"/>
        </w:rPr>
      </w:pPr>
      <w:r>
        <w:rPr>
          <w:rFonts w:asciiTheme="minorHAnsi" w:hAnsiTheme="minorHAnsi" w:cstheme="minorHAnsi"/>
          <w:sz w:val="22"/>
          <w:highlight w:val="yellow"/>
        </w:rPr>
        <w:br w:type="page"/>
      </w:r>
    </w:p>
    <w:p w14:paraId="036E3A11" w14:textId="77777777" w:rsidR="001E275D" w:rsidRPr="00E81E28" w:rsidRDefault="001E275D" w:rsidP="00C41C33">
      <w:pPr>
        <w:rPr>
          <w:rFonts w:asciiTheme="minorHAnsi" w:hAnsiTheme="minorHAnsi" w:cstheme="minorHAnsi"/>
          <w:sz w:val="22"/>
          <w:highlight w:val="yellow"/>
        </w:rPr>
      </w:pPr>
    </w:p>
    <w:p w14:paraId="7BE95F9F" w14:textId="253FE945" w:rsidR="007825DE" w:rsidRPr="00F24AD6" w:rsidRDefault="007825DE" w:rsidP="007825DE">
      <w:pPr>
        <w:pStyle w:val="Heading2"/>
        <w:ind w:firstLine="0"/>
        <w:rPr>
          <w:rFonts w:asciiTheme="minorHAnsi" w:hAnsiTheme="minorHAnsi" w:cstheme="minorHAnsi"/>
          <w:b/>
          <w:bCs/>
          <w:color w:val="006634"/>
        </w:rPr>
      </w:pPr>
      <w:bookmarkStart w:id="245" w:name="_Toc210895753"/>
      <w:r w:rsidRPr="00F24AD6">
        <w:rPr>
          <w:rFonts w:asciiTheme="minorHAnsi" w:hAnsiTheme="minorHAnsi" w:cstheme="minorHAnsi"/>
          <w:b/>
          <w:bCs/>
          <w:color w:val="006634"/>
        </w:rPr>
        <w:t xml:space="preserve">VII.2.3. Utvrđena prisutnost </w:t>
      </w:r>
      <w:r w:rsidR="006739B1" w:rsidRPr="00F24AD6">
        <w:rPr>
          <w:rFonts w:asciiTheme="minorHAnsi" w:hAnsiTheme="minorHAnsi" w:cstheme="minorHAnsi"/>
          <w:b/>
          <w:bCs/>
          <w:color w:val="006634"/>
        </w:rPr>
        <w:t>ciljnih vrsta na temelju karte ciljnih vrsta</w:t>
      </w:r>
      <w:bookmarkEnd w:id="245"/>
    </w:p>
    <w:p w14:paraId="0122AA9D" w14:textId="77777777" w:rsidR="00F24AD6" w:rsidRDefault="00F24AD6" w:rsidP="00F24AD6">
      <w:pPr>
        <w:spacing w:before="0" w:after="0"/>
        <w:ind w:firstLine="0"/>
        <w:rPr>
          <w:rFonts w:ascii="Calibri" w:eastAsia="Times New Roman" w:hAnsi="Calibri" w:cs="Calibri"/>
          <w:bCs/>
          <w:sz w:val="22"/>
          <w:szCs w:val="24"/>
        </w:rPr>
      </w:pPr>
    </w:p>
    <w:p w14:paraId="1D9CA80F" w14:textId="08C4CE15" w:rsidR="00F24AD6" w:rsidRPr="00E61FAB" w:rsidRDefault="00F24AD6" w:rsidP="00F24AD6">
      <w:pPr>
        <w:spacing w:before="0" w:after="0"/>
        <w:ind w:firstLine="0"/>
        <w:rPr>
          <w:rFonts w:ascii="Calibri" w:eastAsia="Times New Roman" w:hAnsi="Calibri" w:cs="Calibri"/>
          <w:bCs/>
          <w:sz w:val="22"/>
          <w:szCs w:val="24"/>
        </w:rPr>
      </w:pPr>
      <w:r w:rsidRPr="00E61FAB">
        <w:rPr>
          <w:rFonts w:ascii="Calibri" w:eastAsia="Times New Roman" w:hAnsi="Calibri" w:cs="Calibri"/>
          <w:bCs/>
          <w:sz w:val="22"/>
          <w:szCs w:val="24"/>
        </w:rPr>
        <w:t xml:space="preserve">Tijekom terenske izmjere, u skladu s Pravilnikom o uređivanju šuma, obavljeno je i snimanje prisutnosti ciljnih vrsta. </w:t>
      </w:r>
    </w:p>
    <w:p w14:paraId="6BFBD4F1" w14:textId="15D9DD07" w:rsidR="00F24AD6" w:rsidRPr="00E61FAB" w:rsidRDefault="00F24AD6" w:rsidP="00F24AD6">
      <w:pPr>
        <w:spacing w:before="0" w:after="0"/>
        <w:ind w:firstLine="0"/>
        <w:rPr>
          <w:rFonts w:ascii="Calibri" w:eastAsia="Times New Roman" w:hAnsi="Calibri" w:cs="Calibri"/>
          <w:bCs/>
          <w:sz w:val="22"/>
          <w:szCs w:val="24"/>
        </w:rPr>
      </w:pPr>
      <w:r>
        <w:rPr>
          <w:rFonts w:ascii="Calibri" w:eastAsia="Times New Roman" w:hAnsi="Calibri" w:cs="Calibri"/>
          <w:bCs/>
          <w:sz w:val="22"/>
          <w:szCs w:val="24"/>
        </w:rPr>
        <w:t xml:space="preserve">Tijekom izvođenja terenskih radova zabilježeni su ciljne vrste ekološke mreže </w:t>
      </w:r>
      <w:r w:rsidR="0013693B" w:rsidRPr="0013693B">
        <w:rPr>
          <w:rFonts w:ascii="Calibri" w:eastAsia="Times New Roman" w:hAnsi="Calibri" w:cs="Calibri"/>
          <w:bCs/>
          <w:sz w:val="22"/>
          <w:szCs w:val="24"/>
        </w:rPr>
        <w:t>HR1000036 Srednjedalmatinski otoci i Pelješac</w:t>
      </w:r>
      <w:r>
        <w:rPr>
          <w:rFonts w:ascii="Calibri" w:eastAsia="Times New Roman" w:hAnsi="Calibri" w:cs="Calibri"/>
          <w:bCs/>
          <w:sz w:val="22"/>
          <w:szCs w:val="24"/>
        </w:rPr>
        <w:t xml:space="preserve">. Zabilježene vrste prikazane su u tablici </w:t>
      </w:r>
      <w:r w:rsidR="00F23C8E">
        <w:rPr>
          <w:rFonts w:ascii="Calibri" w:eastAsia="Times New Roman" w:hAnsi="Calibri" w:cs="Calibri"/>
          <w:bCs/>
          <w:sz w:val="22"/>
          <w:szCs w:val="24"/>
        </w:rPr>
        <w:t>48.</w:t>
      </w:r>
    </w:p>
    <w:p w14:paraId="703082D2" w14:textId="05C6A0EC" w:rsidR="00F24AD6" w:rsidRPr="0013693B" w:rsidRDefault="00F24AD6" w:rsidP="00F24AD6">
      <w:pPr>
        <w:ind w:firstLine="0"/>
        <w:rPr>
          <w:rFonts w:asciiTheme="minorHAnsi" w:eastAsia="Times New Roman" w:hAnsiTheme="minorHAnsi" w:cstheme="minorHAnsi"/>
          <w:bCs/>
          <w:sz w:val="22"/>
          <w:szCs w:val="24"/>
        </w:rPr>
      </w:pPr>
      <w:r w:rsidRPr="0013693B">
        <w:rPr>
          <w:rFonts w:asciiTheme="minorHAnsi" w:eastAsia="Times New Roman" w:hAnsiTheme="minorHAnsi" w:cstheme="minorHAnsi"/>
          <w:bCs/>
          <w:sz w:val="22"/>
          <w:szCs w:val="24"/>
        </w:rPr>
        <w:t>Prilikom terenske izmjere i obilaska terena nisu primijećene jedinke niti znakovi prisutnosti ostalih ciljnih vrsta ekološke mreže.</w:t>
      </w:r>
    </w:p>
    <w:p w14:paraId="773028A4" w14:textId="77777777" w:rsidR="00F24AD6" w:rsidRPr="00E61FAB" w:rsidRDefault="00F24AD6" w:rsidP="00F24AD6">
      <w:pPr>
        <w:spacing w:before="0" w:after="0"/>
        <w:ind w:firstLine="0"/>
        <w:rPr>
          <w:rFonts w:ascii="Calibri" w:eastAsia="Times New Roman" w:hAnsi="Calibri" w:cs="Calibri"/>
          <w:bCs/>
          <w:sz w:val="22"/>
          <w:szCs w:val="24"/>
        </w:rPr>
      </w:pPr>
    </w:p>
    <w:p w14:paraId="253C6A11" w14:textId="2139FF0C" w:rsidR="00F24AD6" w:rsidRPr="0013693B" w:rsidRDefault="00F24AD6" w:rsidP="00F24AD6">
      <w:pPr>
        <w:spacing w:before="0" w:after="0"/>
        <w:ind w:firstLine="0"/>
        <w:rPr>
          <w:rFonts w:ascii="Calibri" w:eastAsia="Calibri" w:hAnsi="Calibri" w:cs="Calibri"/>
          <w:b/>
          <w:bCs/>
          <w:sz w:val="22"/>
          <w:szCs w:val="24"/>
        </w:rPr>
      </w:pPr>
      <w:r w:rsidRPr="0013693B">
        <w:rPr>
          <w:rFonts w:ascii="Calibri" w:eastAsia="Calibri" w:hAnsi="Calibri" w:cs="Calibri"/>
          <w:b/>
          <w:bCs/>
          <w:sz w:val="20"/>
          <w:szCs w:val="20"/>
        </w:rPr>
        <w:t xml:space="preserve">Tablica </w:t>
      </w:r>
      <w:r w:rsidR="00F23C8E">
        <w:rPr>
          <w:rFonts w:ascii="Calibri" w:eastAsia="Calibri" w:hAnsi="Calibri" w:cs="Calibri"/>
          <w:b/>
          <w:bCs/>
          <w:sz w:val="20"/>
          <w:szCs w:val="20"/>
        </w:rPr>
        <w:t>48</w:t>
      </w:r>
      <w:r w:rsidRPr="0013693B">
        <w:rPr>
          <w:rFonts w:ascii="Calibri" w:eastAsia="Calibri" w:hAnsi="Calibri" w:cs="Calibri"/>
          <w:b/>
          <w:bCs/>
          <w:sz w:val="20"/>
          <w:szCs w:val="20"/>
        </w:rPr>
        <w:t xml:space="preserve">. </w:t>
      </w:r>
      <w:r w:rsidRPr="0013693B">
        <w:rPr>
          <w:rFonts w:ascii="Calibri" w:eastAsia="Calibri" w:hAnsi="Calibri" w:cs="Calibri"/>
          <w:i/>
          <w:iCs/>
          <w:sz w:val="20"/>
          <w:szCs w:val="20"/>
        </w:rPr>
        <w:t xml:space="preserve">Utvrđena prisutnost ciljnih vrsta na području ekološke mreže HR2001354 Područje oko jezera Borovik </w:t>
      </w:r>
      <w:r w:rsidRPr="0013693B">
        <w:rPr>
          <w:rFonts w:ascii="Calibri" w:eastAsia="Times New Roman" w:hAnsi="Calibri" w:cs="Calibri"/>
          <w:i/>
          <w:sz w:val="20"/>
          <w:szCs w:val="20"/>
        </w:rPr>
        <w:t>u gospodarskoj jedinici</w:t>
      </w:r>
      <w:r w:rsidRPr="0013693B">
        <w:rPr>
          <w:rFonts w:ascii="Calibri" w:eastAsia="Calibri" w:hAnsi="Calibri" w:cs="Calibri"/>
          <w:i/>
          <w:iCs/>
          <w:sz w:val="20"/>
          <w:szCs w:val="20"/>
        </w:rPr>
        <w:t>.</w:t>
      </w:r>
    </w:p>
    <w:tbl>
      <w:tblPr>
        <w:tblW w:w="0" w:type="auto"/>
        <w:tblCellMar>
          <w:left w:w="0" w:type="dxa"/>
          <w:right w:w="0" w:type="dxa"/>
        </w:tblCellMar>
        <w:tblLook w:val="04A0" w:firstRow="1" w:lastRow="0" w:firstColumn="1" w:lastColumn="0" w:noHBand="0" w:noVBand="1"/>
      </w:tblPr>
      <w:tblGrid>
        <w:gridCol w:w="599"/>
        <w:gridCol w:w="709"/>
        <w:gridCol w:w="1087"/>
        <w:gridCol w:w="993"/>
        <w:gridCol w:w="1084"/>
        <w:gridCol w:w="1588"/>
        <w:gridCol w:w="1610"/>
        <w:gridCol w:w="1372"/>
      </w:tblGrid>
      <w:tr w:rsidR="00F24AD6" w:rsidRPr="0013693B" w14:paraId="18C0414E" w14:textId="77777777" w:rsidTr="0013693B">
        <w:trPr>
          <w:trHeight w:val="414"/>
        </w:trPr>
        <w:tc>
          <w:tcPr>
            <w:tcW w:w="601" w:type="dxa"/>
            <w:tcBorders>
              <w:top w:val="single" w:sz="12" w:space="0" w:color="006600"/>
              <w:left w:val="single" w:sz="12" w:space="0" w:color="006600"/>
              <w:bottom w:val="single" w:sz="12" w:space="0" w:color="006600"/>
              <w:right w:val="single" w:sz="8" w:space="0" w:color="006600"/>
            </w:tcBorders>
            <w:tcMar>
              <w:top w:w="0" w:type="dxa"/>
              <w:left w:w="108" w:type="dxa"/>
              <w:bottom w:w="0" w:type="dxa"/>
              <w:right w:w="108" w:type="dxa"/>
            </w:tcMar>
            <w:vAlign w:val="center"/>
            <w:hideMark/>
          </w:tcPr>
          <w:p w14:paraId="19BDE4F2"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odjel</w:t>
            </w:r>
          </w:p>
        </w:tc>
        <w:tc>
          <w:tcPr>
            <w:tcW w:w="710"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2504D86E"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odsjek</w:t>
            </w:r>
          </w:p>
        </w:tc>
        <w:tc>
          <w:tcPr>
            <w:tcW w:w="1078"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45EFB67F"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datum</w:t>
            </w:r>
          </w:p>
        </w:tc>
        <w:tc>
          <w:tcPr>
            <w:tcW w:w="857"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18390B5E"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x</w:t>
            </w:r>
          </w:p>
        </w:tc>
        <w:tc>
          <w:tcPr>
            <w:tcW w:w="855"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5F75D7D5"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y</w:t>
            </w:r>
          </w:p>
        </w:tc>
        <w:tc>
          <w:tcPr>
            <w:tcW w:w="1713"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46E5F98B"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hrvatski naziv vrste</w:t>
            </w:r>
          </w:p>
        </w:tc>
        <w:tc>
          <w:tcPr>
            <w:tcW w:w="1758" w:type="dxa"/>
            <w:tcBorders>
              <w:top w:val="single" w:sz="12" w:space="0" w:color="006600"/>
              <w:left w:val="nil"/>
              <w:bottom w:val="single" w:sz="12" w:space="0" w:color="006600"/>
              <w:right w:val="single" w:sz="8" w:space="0" w:color="006600"/>
            </w:tcBorders>
            <w:tcMar>
              <w:top w:w="0" w:type="dxa"/>
              <w:left w:w="108" w:type="dxa"/>
              <w:bottom w:w="0" w:type="dxa"/>
              <w:right w:w="108" w:type="dxa"/>
            </w:tcMar>
            <w:vAlign w:val="center"/>
            <w:hideMark/>
          </w:tcPr>
          <w:p w14:paraId="7FA32A4D"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znanastveni naziv vrste</w:t>
            </w:r>
          </w:p>
        </w:tc>
        <w:tc>
          <w:tcPr>
            <w:tcW w:w="1470" w:type="dxa"/>
            <w:tcBorders>
              <w:top w:val="single" w:sz="12" w:space="0" w:color="006600"/>
              <w:left w:val="nil"/>
              <w:bottom w:val="single" w:sz="12" w:space="0" w:color="006600"/>
              <w:right w:val="single" w:sz="12" w:space="0" w:color="006600"/>
            </w:tcBorders>
            <w:tcMar>
              <w:top w:w="0" w:type="dxa"/>
              <w:left w:w="108" w:type="dxa"/>
              <w:bottom w:w="0" w:type="dxa"/>
              <w:right w:w="108" w:type="dxa"/>
            </w:tcMar>
            <w:vAlign w:val="center"/>
            <w:hideMark/>
          </w:tcPr>
          <w:p w14:paraId="319ABFE3" w14:textId="77777777" w:rsidR="00F24AD6" w:rsidRPr="0013693B" w:rsidRDefault="00F24AD6" w:rsidP="00875695">
            <w:pPr>
              <w:spacing w:before="0" w:after="0"/>
              <w:ind w:firstLine="0"/>
              <w:jc w:val="center"/>
              <w:rPr>
                <w:rFonts w:ascii="Calibri" w:eastAsia="Calibri" w:hAnsi="Calibri" w:cs="Calibri"/>
                <w:b/>
                <w:bCs/>
                <w:sz w:val="18"/>
                <w:szCs w:val="18"/>
                <w:lang w:eastAsia="hr-HR"/>
              </w:rPr>
            </w:pPr>
            <w:r w:rsidRPr="0013693B">
              <w:rPr>
                <w:rFonts w:ascii="Calibri" w:eastAsia="Calibri" w:hAnsi="Calibri" w:cs="Calibri"/>
                <w:b/>
                <w:bCs/>
                <w:sz w:val="18"/>
                <w:szCs w:val="18"/>
                <w:lang w:eastAsia="hr-HR"/>
              </w:rPr>
              <w:t>Napomena</w:t>
            </w:r>
          </w:p>
        </w:tc>
      </w:tr>
      <w:tr w:rsidR="0013693B" w:rsidRPr="0013693B" w14:paraId="053C04C9" w14:textId="77777777" w:rsidTr="0013693B">
        <w:tc>
          <w:tcPr>
            <w:tcW w:w="601" w:type="dxa"/>
            <w:tcBorders>
              <w:top w:val="single" w:sz="8" w:space="0" w:color="006600"/>
              <w:left w:val="single" w:sz="12" w:space="0" w:color="006600"/>
              <w:bottom w:val="single" w:sz="8" w:space="0" w:color="006600"/>
              <w:right w:val="single" w:sz="8" w:space="0" w:color="006600"/>
            </w:tcBorders>
            <w:tcMar>
              <w:top w:w="0" w:type="dxa"/>
              <w:left w:w="108" w:type="dxa"/>
              <w:bottom w:w="0" w:type="dxa"/>
              <w:right w:w="108" w:type="dxa"/>
            </w:tcMar>
            <w:vAlign w:val="center"/>
          </w:tcPr>
          <w:p w14:paraId="11A3B34E" w14:textId="7B66D7D9" w:rsidR="0013693B" w:rsidRPr="0013693B" w:rsidRDefault="0013693B" w:rsidP="0013693B">
            <w:pPr>
              <w:spacing w:before="0" w:after="0"/>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12</w:t>
            </w:r>
          </w:p>
        </w:tc>
        <w:tc>
          <w:tcPr>
            <w:tcW w:w="710" w:type="dxa"/>
            <w:tcBorders>
              <w:top w:val="single" w:sz="8" w:space="0" w:color="006600"/>
              <w:left w:val="nil"/>
              <w:bottom w:val="single" w:sz="8" w:space="0" w:color="006600"/>
              <w:right w:val="single" w:sz="8" w:space="0" w:color="006600"/>
            </w:tcBorders>
            <w:tcMar>
              <w:top w:w="0" w:type="dxa"/>
              <w:left w:w="108" w:type="dxa"/>
              <w:bottom w:w="0" w:type="dxa"/>
              <w:right w:w="108" w:type="dxa"/>
            </w:tcMar>
            <w:vAlign w:val="center"/>
          </w:tcPr>
          <w:p w14:paraId="5022753A" w14:textId="33739F36"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a</w:t>
            </w:r>
          </w:p>
        </w:tc>
        <w:tc>
          <w:tcPr>
            <w:tcW w:w="1078" w:type="dxa"/>
            <w:tcBorders>
              <w:top w:val="single" w:sz="8" w:space="0" w:color="006600"/>
              <w:left w:val="nil"/>
              <w:bottom w:val="single" w:sz="8" w:space="0" w:color="006600"/>
              <w:right w:val="single" w:sz="8" w:space="0" w:color="006600"/>
            </w:tcBorders>
            <w:tcMar>
              <w:top w:w="0" w:type="dxa"/>
              <w:left w:w="108" w:type="dxa"/>
              <w:bottom w:w="0" w:type="dxa"/>
              <w:right w:w="108" w:type="dxa"/>
            </w:tcMar>
            <w:vAlign w:val="center"/>
          </w:tcPr>
          <w:p w14:paraId="54F80D42" w14:textId="75AFAC5C"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25.05.2025.</w:t>
            </w:r>
          </w:p>
        </w:tc>
        <w:tc>
          <w:tcPr>
            <w:tcW w:w="857" w:type="dxa"/>
            <w:tcBorders>
              <w:top w:val="single" w:sz="8" w:space="0" w:color="006600"/>
              <w:left w:val="nil"/>
              <w:bottom w:val="single" w:sz="8" w:space="0" w:color="006600"/>
              <w:right w:val="single" w:sz="8" w:space="0" w:color="006600"/>
            </w:tcBorders>
            <w:tcMar>
              <w:top w:w="0" w:type="dxa"/>
              <w:left w:w="108" w:type="dxa"/>
              <w:bottom w:w="0" w:type="dxa"/>
              <w:right w:w="108" w:type="dxa"/>
            </w:tcMar>
            <w:vAlign w:val="center"/>
          </w:tcPr>
          <w:p w14:paraId="4B2178FD" w14:textId="6F744C24" w:rsidR="0013693B" w:rsidRPr="0013693B" w:rsidRDefault="0013693B" w:rsidP="0013693B">
            <w:pPr>
              <w:spacing w:before="0" w:after="0" w:line="240" w:lineRule="auto"/>
              <w:ind w:firstLine="0"/>
              <w:jc w:val="center"/>
              <w:rPr>
                <w:rFonts w:ascii="Calibri" w:eastAsia="Calibri" w:hAnsi="Calibri" w:cs="Calibri"/>
                <w:sz w:val="18"/>
                <w:szCs w:val="18"/>
                <w:lang w:eastAsia="hr-HR"/>
              </w:rPr>
            </w:pPr>
            <w:r w:rsidRPr="0013693B">
              <w:rPr>
                <w:rFonts w:ascii="Aptos Narrow" w:hAnsi="Aptos Narrow"/>
                <w:color w:val="000000"/>
                <w:sz w:val="18"/>
                <w:szCs w:val="18"/>
              </w:rPr>
              <w:t>550539.51</w:t>
            </w:r>
          </w:p>
        </w:tc>
        <w:tc>
          <w:tcPr>
            <w:tcW w:w="855" w:type="dxa"/>
            <w:tcBorders>
              <w:top w:val="single" w:sz="8" w:space="0" w:color="006600"/>
              <w:left w:val="nil"/>
              <w:bottom w:val="single" w:sz="8" w:space="0" w:color="006600"/>
              <w:right w:val="single" w:sz="8" w:space="0" w:color="006600"/>
            </w:tcBorders>
            <w:tcMar>
              <w:top w:w="0" w:type="dxa"/>
              <w:left w:w="108" w:type="dxa"/>
              <w:bottom w:w="0" w:type="dxa"/>
              <w:right w:w="108" w:type="dxa"/>
            </w:tcMar>
            <w:vAlign w:val="center"/>
          </w:tcPr>
          <w:p w14:paraId="5E2B5DD8" w14:textId="5B99F1B2" w:rsidR="0013693B" w:rsidRPr="0013693B" w:rsidRDefault="0013693B" w:rsidP="0013693B">
            <w:pPr>
              <w:spacing w:before="0" w:after="0" w:line="240" w:lineRule="auto"/>
              <w:ind w:firstLine="0"/>
              <w:jc w:val="center"/>
              <w:rPr>
                <w:rFonts w:ascii="Calibri" w:eastAsia="Calibri" w:hAnsi="Calibri" w:cs="Calibri"/>
                <w:sz w:val="18"/>
                <w:szCs w:val="18"/>
                <w:lang w:eastAsia="hr-HR"/>
              </w:rPr>
            </w:pPr>
            <w:r w:rsidRPr="0013693B">
              <w:rPr>
                <w:rFonts w:ascii="Aptos Narrow" w:hAnsi="Aptos Narrow"/>
                <w:color w:val="000000"/>
                <w:sz w:val="18"/>
                <w:szCs w:val="18"/>
              </w:rPr>
              <w:t>4757028.5</w:t>
            </w:r>
          </w:p>
        </w:tc>
        <w:tc>
          <w:tcPr>
            <w:tcW w:w="1713" w:type="dxa"/>
            <w:tcBorders>
              <w:top w:val="single" w:sz="8" w:space="0" w:color="006600"/>
              <w:left w:val="nil"/>
              <w:bottom w:val="single" w:sz="8" w:space="0" w:color="006600"/>
              <w:right w:val="single" w:sz="8" w:space="0" w:color="006600"/>
            </w:tcBorders>
            <w:tcMar>
              <w:top w:w="0" w:type="dxa"/>
              <w:left w:w="108" w:type="dxa"/>
              <w:bottom w:w="0" w:type="dxa"/>
              <w:right w:w="108" w:type="dxa"/>
            </w:tcMar>
            <w:vAlign w:val="center"/>
          </w:tcPr>
          <w:p w14:paraId="40BC22CD" w14:textId="3BDA13CE"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Leganj</w:t>
            </w:r>
          </w:p>
        </w:tc>
        <w:tc>
          <w:tcPr>
            <w:tcW w:w="1758" w:type="dxa"/>
            <w:tcBorders>
              <w:top w:val="single" w:sz="8" w:space="0" w:color="006600"/>
              <w:left w:val="nil"/>
              <w:bottom w:val="single" w:sz="8" w:space="0" w:color="006600"/>
              <w:right w:val="single" w:sz="8" w:space="0" w:color="006600"/>
            </w:tcBorders>
            <w:tcMar>
              <w:top w:w="0" w:type="dxa"/>
              <w:left w:w="108" w:type="dxa"/>
              <w:bottom w:w="0" w:type="dxa"/>
              <w:right w:w="108" w:type="dxa"/>
            </w:tcMar>
            <w:vAlign w:val="center"/>
          </w:tcPr>
          <w:p w14:paraId="0C8FEB91" w14:textId="38368D05" w:rsidR="0013693B" w:rsidRPr="0013693B" w:rsidRDefault="0013693B" w:rsidP="0013693B">
            <w:pPr>
              <w:spacing w:before="0" w:after="0" w:line="240" w:lineRule="auto"/>
              <w:ind w:left="-110" w:right="-40" w:firstLine="0"/>
              <w:jc w:val="center"/>
              <w:rPr>
                <w:rFonts w:ascii="Calibri" w:eastAsia="Calibri" w:hAnsi="Calibri" w:cs="Calibri"/>
                <w:bCs/>
                <w:i/>
                <w:iCs/>
                <w:sz w:val="18"/>
                <w:szCs w:val="18"/>
                <w:lang w:eastAsia="hr-HR"/>
              </w:rPr>
            </w:pPr>
            <w:r w:rsidRPr="0013693B">
              <w:rPr>
                <w:rFonts w:ascii="Aptos Narrow" w:hAnsi="Aptos Narrow"/>
                <w:color w:val="000000"/>
                <w:sz w:val="18"/>
                <w:szCs w:val="18"/>
              </w:rPr>
              <w:t>Caprimulqus europaeus</w:t>
            </w:r>
          </w:p>
        </w:tc>
        <w:tc>
          <w:tcPr>
            <w:tcW w:w="1470" w:type="dxa"/>
            <w:tcBorders>
              <w:top w:val="single" w:sz="8" w:space="0" w:color="006600"/>
              <w:left w:val="nil"/>
              <w:bottom w:val="single" w:sz="8" w:space="0" w:color="006600"/>
              <w:right w:val="single" w:sz="12" w:space="0" w:color="006600"/>
            </w:tcBorders>
            <w:tcMar>
              <w:top w:w="0" w:type="dxa"/>
              <w:left w:w="108" w:type="dxa"/>
              <w:bottom w:w="0" w:type="dxa"/>
              <w:right w:w="108" w:type="dxa"/>
            </w:tcMar>
            <w:vAlign w:val="center"/>
          </w:tcPr>
          <w:p w14:paraId="084CCC08" w14:textId="493797AE"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Odrasla jedinska</w:t>
            </w:r>
          </w:p>
        </w:tc>
      </w:tr>
      <w:tr w:rsidR="0013693B" w:rsidRPr="00E61FAB" w14:paraId="026CA4AE" w14:textId="77777777" w:rsidTr="0013693B">
        <w:tc>
          <w:tcPr>
            <w:tcW w:w="601" w:type="dxa"/>
            <w:tcBorders>
              <w:top w:val="single" w:sz="8" w:space="0" w:color="006600"/>
              <w:left w:val="single" w:sz="12" w:space="0" w:color="006600"/>
              <w:bottom w:val="single" w:sz="12" w:space="0" w:color="006600"/>
              <w:right w:val="single" w:sz="8" w:space="0" w:color="006600"/>
            </w:tcBorders>
            <w:tcMar>
              <w:top w:w="0" w:type="dxa"/>
              <w:left w:w="108" w:type="dxa"/>
              <w:bottom w:w="0" w:type="dxa"/>
              <w:right w:w="108" w:type="dxa"/>
            </w:tcMar>
            <w:vAlign w:val="center"/>
          </w:tcPr>
          <w:p w14:paraId="22961F03" w14:textId="1E5A7F7E" w:rsidR="0013693B" w:rsidRPr="0013693B" w:rsidRDefault="0013693B" w:rsidP="0013693B">
            <w:pPr>
              <w:spacing w:before="0" w:after="0"/>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35</w:t>
            </w:r>
          </w:p>
        </w:tc>
        <w:tc>
          <w:tcPr>
            <w:tcW w:w="710" w:type="dxa"/>
            <w:tcBorders>
              <w:top w:val="single" w:sz="8" w:space="0" w:color="006600"/>
              <w:left w:val="nil"/>
              <w:bottom w:val="single" w:sz="12" w:space="0" w:color="006600"/>
              <w:right w:val="single" w:sz="8" w:space="0" w:color="006600"/>
            </w:tcBorders>
            <w:tcMar>
              <w:top w:w="0" w:type="dxa"/>
              <w:left w:w="108" w:type="dxa"/>
              <w:bottom w:w="0" w:type="dxa"/>
              <w:right w:w="108" w:type="dxa"/>
            </w:tcMar>
            <w:vAlign w:val="center"/>
          </w:tcPr>
          <w:p w14:paraId="7430691D" w14:textId="0E4FC077"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a</w:t>
            </w:r>
          </w:p>
        </w:tc>
        <w:tc>
          <w:tcPr>
            <w:tcW w:w="1078" w:type="dxa"/>
            <w:tcBorders>
              <w:top w:val="single" w:sz="8" w:space="0" w:color="006600"/>
              <w:left w:val="nil"/>
              <w:bottom w:val="single" w:sz="12" w:space="0" w:color="006600"/>
              <w:right w:val="single" w:sz="8" w:space="0" w:color="006600"/>
            </w:tcBorders>
            <w:tcMar>
              <w:top w:w="0" w:type="dxa"/>
              <w:left w:w="108" w:type="dxa"/>
              <w:bottom w:w="0" w:type="dxa"/>
              <w:right w:w="108" w:type="dxa"/>
            </w:tcMar>
            <w:vAlign w:val="center"/>
          </w:tcPr>
          <w:p w14:paraId="003D7221" w14:textId="5AF277BE"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24.05.2025.</w:t>
            </w:r>
          </w:p>
        </w:tc>
        <w:tc>
          <w:tcPr>
            <w:tcW w:w="857" w:type="dxa"/>
            <w:tcBorders>
              <w:top w:val="single" w:sz="8" w:space="0" w:color="006600"/>
              <w:left w:val="nil"/>
              <w:bottom w:val="single" w:sz="12" w:space="0" w:color="006600"/>
              <w:right w:val="single" w:sz="8" w:space="0" w:color="006600"/>
            </w:tcBorders>
            <w:tcMar>
              <w:top w:w="0" w:type="dxa"/>
              <w:left w:w="108" w:type="dxa"/>
              <w:bottom w:w="0" w:type="dxa"/>
              <w:right w:w="108" w:type="dxa"/>
            </w:tcMar>
            <w:vAlign w:val="center"/>
          </w:tcPr>
          <w:p w14:paraId="50500160" w14:textId="51FE21C5" w:rsidR="0013693B" w:rsidRPr="0013693B" w:rsidRDefault="0013693B" w:rsidP="0013693B">
            <w:pPr>
              <w:spacing w:before="0" w:after="0" w:line="240" w:lineRule="auto"/>
              <w:ind w:firstLine="0"/>
              <w:jc w:val="center"/>
              <w:rPr>
                <w:rFonts w:ascii="Calibri" w:eastAsia="Calibri" w:hAnsi="Calibri" w:cs="Calibri"/>
                <w:sz w:val="18"/>
                <w:szCs w:val="18"/>
                <w:lang w:eastAsia="hr-HR"/>
              </w:rPr>
            </w:pPr>
            <w:r w:rsidRPr="0013693B">
              <w:rPr>
                <w:rFonts w:ascii="Aptos Narrow" w:hAnsi="Aptos Narrow"/>
                <w:color w:val="000000"/>
                <w:sz w:val="18"/>
                <w:szCs w:val="18"/>
              </w:rPr>
              <w:t>554445.37</w:t>
            </w:r>
          </w:p>
        </w:tc>
        <w:tc>
          <w:tcPr>
            <w:tcW w:w="855" w:type="dxa"/>
            <w:tcBorders>
              <w:top w:val="single" w:sz="8" w:space="0" w:color="006600"/>
              <w:left w:val="nil"/>
              <w:bottom w:val="single" w:sz="12" w:space="0" w:color="006600"/>
              <w:right w:val="single" w:sz="8" w:space="0" w:color="006600"/>
            </w:tcBorders>
            <w:tcMar>
              <w:top w:w="0" w:type="dxa"/>
              <w:left w:w="108" w:type="dxa"/>
              <w:bottom w:w="0" w:type="dxa"/>
              <w:right w:w="108" w:type="dxa"/>
            </w:tcMar>
            <w:vAlign w:val="center"/>
          </w:tcPr>
          <w:p w14:paraId="2851B238" w14:textId="6406965A" w:rsidR="0013693B" w:rsidRPr="0013693B" w:rsidRDefault="0013693B" w:rsidP="0013693B">
            <w:pPr>
              <w:spacing w:before="0" w:after="0" w:line="240" w:lineRule="auto"/>
              <w:ind w:firstLine="0"/>
              <w:jc w:val="center"/>
              <w:rPr>
                <w:rFonts w:ascii="Calibri" w:eastAsia="Calibri" w:hAnsi="Calibri" w:cs="Calibri"/>
                <w:sz w:val="18"/>
                <w:szCs w:val="18"/>
                <w:lang w:eastAsia="hr-HR"/>
              </w:rPr>
            </w:pPr>
            <w:r w:rsidRPr="0013693B">
              <w:rPr>
                <w:rFonts w:ascii="Aptos Narrow" w:hAnsi="Aptos Narrow"/>
                <w:color w:val="000000"/>
                <w:sz w:val="18"/>
                <w:szCs w:val="18"/>
              </w:rPr>
              <w:t>4754620.51</w:t>
            </w:r>
          </w:p>
        </w:tc>
        <w:tc>
          <w:tcPr>
            <w:tcW w:w="1713" w:type="dxa"/>
            <w:tcBorders>
              <w:top w:val="single" w:sz="8" w:space="0" w:color="006600"/>
              <w:left w:val="nil"/>
              <w:bottom w:val="single" w:sz="12" w:space="0" w:color="006600"/>
              <w:right w:val="single" w:sz="8" w:space="0" w:color="006600"/>
            </w:tcBorders>
            <w:tcMar>
              <w:top w:w="0" w:type="dxa"/>
              <w:left w:w="108" w:type="dxa"/>
              <w:bottom w:w="0" w:type="dxa"/>
              <w:right w:w="108" w:type="dxa"/>
            </w:tcMar>
            <w:vAlign w:val="center"/>
          </w:tcPr>
          <w:p w14:paraId="612ED73F" w14:textId="3114C741" w:rsidR="0013693B" w:rsidRPr="0013693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Crvenokljuna čigra</w:t>
            </w:r>
          </w:p>
        </w:tc>
        <w:tc>
          <w:tcPr>
            <w:tcW w:w="1758" w:type="dxa"/>
            <w:tcBorders>
              <w:top w:val="single" w:sz="8" w:space="0" w:color="006600"/>
              <w:left w:val="nil"/>
              <w:bottom w:val="single" w:sz="12" w:space="0" w:color="006600"/>
              <w:right w:val="single" w:sz="8" w:space="0" w:color="006600"/>
            </w:tcBorders>
            <w:tcMar>
              <w:top w:w="0" w:type="dxa"/>
              <w:left w:w="108" w:type="dxa"/>
              <w:bottom w:w="0" w:type="dxa"/>
              <w:right w:w="108" w:type="dxa"/>
            </w:tcMar>
            <w:vAlign w:val="center"/>
          </w:tcPr>
          <w:p w14:paraId="5D0481F9" w14:textId="25DB8F1C" w:rsidR="0013693B" w:rsidRPr="0013693B" w:rsidRDefault="0013693B" w:rsidP="0013693B">
            <w:pPr>
              <w:spacing w:before="0" w:after="0" w:line="240" w:lineRule="auto"/>
              <w:ind w:left="-110" w:right="-40" w:firstLine="0"/>
              <w:jc w:val="center"/>
              <w:rPr>
                <w:rFonts w:ascii="Calibri" w:eastAsia="Calibri" w:hAnsi="Calibri" w:cs="Calibri"/>
                <w:bCs/>
                <w:i/>
                <w:iCs/>
                <w:sz w:val="18"/>
                <w:szCs w:val="18"/>
                <w:lang w:eastAsia="hr-HR"/>
              </w:rPr>
            </w:pPr>
            <w:r w:rsidRPr="0013693B">
              <w:rPr>
                <w:rFonts w:ascii="Aptos Narrow" w:hAnsi="Aptos Narrow"/>
                <w:color w:val="000000"/>
                <w:sz w:val="18"/>
                <w:szCs w:val="18"/>
              </w:rPr>
              <w:t>Sterna hirundo</w:t>
            </w:r>
          </w:p>
        </w:tc>
        <w:tc>
          <w:tcPr>
            <w:tcW w:w="1470" w:type="dxa"/>
            <w:tcBorders>
              <w:top w:val="single" w:sz="8" w:space="0" w:color="006600"/>
              <w:left w:val="nil"/>
              <w:bottom w:val="single" w:sz="12" w:space="0" w:color="006600"/>
              <w:right w:val="single" w:sz="12" w:space="0" w:color="006600"/>
            </w:tcBorders>
            <w:tcMar>
              <w:top w:w="0" w:type="dxa"/>
              <w:left w:w="108" w:type="dxa"/>
              <w:bottom w:w="0" w:type="dxa"/>
              <w:right w:w="108" w:type="dxa"/>
            </w:tcMar>
            <w:vAlign w:val="center"/>
          </w:tcPr>
          <w:p w14:paraId="0ADAAEB2" w14:textId="759925D6" w:rsidR="0013693B" w:rsidRPr="00E61FAB" w:rsidRDefault="0013693B" w:rsidP="0013693B">
            <w:pPr>
              <w:spacing w:before="0" w:after="0" w:line="240" w:lineRule="auto"/>
              <w:ind w:firstLine="0"/>
              <w:jc w:val="center"/>
              <w:rPr>
                <w:rFonts w:ascii="Calibri" w:eastAsia="Calibri" w:hAnsi="Calibri" w:cs="Calibri"/>
                <w:bCs/>
                <w:sz w:val="18"/>
                <w:szCs w:val="18"/>
                <w:lang w:eastAsia="hr-HR"/>
              </w:rPr>
            </w:pPr>
            <w:r w:rsidRPr="0013693B">
              <w:rPr>
                <w:rFonts w:ascii="Aptos Narrow" w:hAnsi="Aptos Narrow"/>
                <w:color w:val="000000"/>
                <w:sz w:val="18"/>
                <w:szCs w:val="18"/>
              </w:rPr>
              <w:t>Odrasla jedinska</w:t>
            </w:r>
          </w:p>
        </w:tc>
      </w:tr>
    </w:tbl>
    <w:p w14:paraId="1CF65BAA" w14:textId="6DD709A4" w:rsidR="00F24AD6" w:rsidRDefault="00F24AD6" w:rsidP="00F24AD6">
      <w:pPr>
        <w:spacing w:before="0" w:after="0" w:line="240" w:lineRule="auto"/>
        <w:ind w:firstLine="0"/>
        <w:jc w:val="left"/>
        <w:rPr>
          <w:rFonts w:ascii="Calibri" w:eastAsia="Times New Roman" w:hAnsi="Calibri" w:cs="Calibri"/>
          <w:bCs/>
          <w:sz w:val="22"/>
          <w:szCs w:val="24"/>
        </w:rPr>
      </w:pPr>
    </w:p>
    <w:p w14:paraId="6D99CC91" w14:textId="77777777" w:rsidR="00F24AD6" w:rsidRDefault="00F24AD6">
      <w:pPr>
        <w:spacing w:before="0" w:after="160" w:line="259" w:lineRule="auto"/>
        <w:ind w:firstLine="0"/>
        <w:jc w:val="left"/>
        <w:rPr>
          <w:rFonts w:ascii="Calibri" w:eastAsia="Times New Roman" w:hAnsi="Calibri" w:cs="Calibri"/>
          <w:bCs/>
          <w:sz w:val="22"/>
          <w:szCs w:val="24"/>
        </w:rPr>
      </w:pPr>
      <w:r>
        <w:rPr>
          <w:rFonts w:ascii="Calibri" w:eastAsia="Times New Roman" w:hAnsi="Calibri" w:cs="Calibri"/>
          <w:bCs/>
          <w:sz w:val="22"/>
          <w:szCs w:val="24"/>
        </w:rPr>
        <w:br w:type="page"/>
      </w:r>
    </w:p>
    <w:p w14:paraId="29F9C3BE" w14:textId="77777777" w:rsidR="00F24AD6" w:rsidRPr="00E61FAB" w:rsidRDefault="00F24AD6" w:rsidP="00F24AD6">
      <w:pPr>
        <w:spacing w:before="0" w:after="0" w:line="240" w:lineRule="auto"/>
        <w:ind w:firstLine="0"/>
        <w:jc w:val="left"/>
        <w:rPr>
          <w:rFonts w:ascii="Calibri" w:eastAsia="Times New Roman" w:hAnsi="Calibri" w:cs="Calibri"/>
          <w:bCs/>
          <w:sz w:val="22"/>
          <w:szCs w:val="24"/>
        </w:rPr>
      </w:pPr>
    </w:p>
    <w:p w14:paraId="31C0760E" w14:textId="3F0CDE7F" w:rsidR="0058677C" w:rsidRPr="00A7059E" w:rsidRDefault="0058677C" w:rsidP="0058677C">
      <w:pPr>
        <w:pStyle w:val="Heading2"/>
        <w:ind w:firstLine="0"/>
        <w:rPr>
          <w:rFonts w:asciiTheme="minorHAnsi" w:hAnsiTheme="minorHAnsi" w:cstheme="minorHAnsi"/>
          <w:b/>
          <w:bCs/>
          <w:color w:val="006634"/>
          <w:sz w:val="28"/>
          <w:szCs w:val="28"/>
        </w:rPr>
      </w:pPr>
      <w:bookmarkStart w:id="246" w:name="_Toc210895754"/>
      <w:r w:rsidRPr="00A7059E">
        <w:rPr>
          <w:rFonts w:asciiTheme="minorHAnsi" w:hAnsiTheme="minorHAnsi" w:cstheme="minorHAnsi"/>
          <w:b/>
          <w:bCs/>
          <w:color w:val="006634"/>
          <w:sz w:val="28"/>
          <w:szCs w:val="28"/>
        </w:rPr>
        <w:t xml:space="preserve">VII.3. </w:t>
      </w:r>
      <w:r w:rsidR="0054298E" w:rsidRPr="00A7059E">
        <w:rPr>
          <w:rFonts w:asciiTheme="minorHAnsi" w:hAnsiTheme="minorHAnsi" w:cstheme="minorHAnsi"/>
          <w:b/>
          <w:bCs/>
          <w:color w:val="006634"/>
          <w:sz w:val="28"/>
          <w:szCs w:val="28"/>
        </w:rPr>
        <w:t>Usporedba sadašnjeg i prijašnjeg stanja ciljnih stanišnih tipova i idendifikacija trendova</w:t>
      </w:r>
      <w:bookmarkEnd w:id="246"/>
    </w:p>
    <w:p w14:paraId="16616731" w14:textId="77777777" w:rsidR="0058677C" w:rsidRDefault="0058677C" w:rsidP="00A7059E">
      <w:pPr>
        <w:spacing w:before="0" w:after="0"/>
        <w:rPr>
          <w:rFonts w:asciiTheme="minorHAnsi" w:eastAsia="Times New Roman" w:hAnsiTheme="minorHAnsi" w:cstheme="minorHAnsi"/>
          <w:bCs/>
          <w:sz w:val="22"/>
          <w:szCs w:val="24"/>
          <w:highlight w:val="yellow"/>
        </w:rPr>
      </w:pPr>
    </w:p>
    <w:p w14:paraId="77A18ECE" w14:textId="5B1F2686" w:rsidR="00A7059E" w:rsidRDefault="00A7059E" w:rsidP="00A7059E">
      <w:pPr>
        <w:ind w:firstLine="0"/>
        <w:rPr>
          <w:rFonts w:asciiTheme="minorHAnsi" w:eastAsia="Times New Roman" w:hAnsiTheme="minorHAnsi" w:cstheme="minorHAnsi"/>
          <w:bCs/>
          <w:sz w:val="22"/>
          <w:szCs w:val="24"/>
          <w:highlight w:val="yellow"/>
        </w:rPr>
      </w:pPr>
      <w:r w:rsidRPr="00A7059E">
        <w:rPr>
          <w:rFonts w:asciiTheme="minorHAnsi" w:eastAsia="Times New Roman" w:hAnsiTheme="minorHAnsi" w:cstheme="minorHAnsi"/>
          <w:bCs/>
          <w:sz w:val="22"/>
          <w:szCs w:val="24"/>
        </w:rPr>
        <w:t>Usporedba sadašnjeg i prijašnjeg stanja ciljnih stanišnih tipova nije moguća, jer je ovo prvi Program gospodarenja gospodarskom jedinicom s slanom upravljanja područjem ekološke mreže u kojem je provedena njihova analiza.</w:t>
      </w:r>
    </w:p>
    <w:p w14:paraId="21934025" w14:textId="77777777" w:rsidR="00A7059E" w:rsidRDefault="00A7059E" w:rsidP="00A7059E">
      <w:pPr>
        <w:spacing w:before="0" w:after="0"/>
        <w:rPr>
          <w:rFonts w:asciiTheme="minorHAnsi" w:eastAsia="Times New Roman" w:hAnsiTheme="minorHAnsi" w:cstheme="minorHAnsi"/>
          <w:bCs/>
          <w:sz w:val="22"/>
          <w:szCs w:val="24"/>
          <w:highlight w:val="yellow"/>
        </w:rPr>
      </w:pPr>
    </w:p>
    <w:p w14:paraId="04844CEB" w14:textId="428F7574" w:rsidR="0054298E" w:rsidRPr="00A7059E" w:rsidRDefault="0054298E" w:rsidP="0054298E">
      <w:pPr>
        <w:pStyle w:val="Heading2"/>
        <w:ind w:firstLine="0"/>
        <w:rPr>
          <w:rFonts w:asciiTheme="minorHAnsi" w:hAnsiTheme="minorHAnsi" w:cstheme="minorHAnsi"/>
          <w:b/>
          <w:bCs/>
          <w:color w:val="006634"/>
          <w:sz w:val="28"/>
          <w:szCs w:val="28"/>
        </w:rPr>
      </w:pPr>
      <w:bookmarkStart w:id="247" w:name="_Toc210895755"/>
      <w:r w:rsidRPr="00A7059E">
        <w:rPr>
          <w:rFonts w:asciiTheme="minorHAnsi" w:hAnsiTheme="minorHAnsi" w:cstheme="minorHAnsi"/>
          <w:b/>
          <w:bCs/>
          <w:color w:val="006634"/>
          <w:sz w:val="28"/>
          <w:szCs w:val="28"/>
        </w:rPr>
        <w:t xml:space="preserve">VII.4. Usporedba sadašnjeg i prijašnjeg stanja ciljnih </w:t>
      </w:r>
      <w:r w:rsidR="005D41D2" w:rsidRPr="00A7059E">
        <w:rPr>
          <w:rFonts w:asciiTheme="minorHAnsi" w:hAnsiTheme="minorHAnsi" w:cstheme="minorHAnsi"/>
          <w:b/>
          <w:bCs/>
          <w:color w:val="006634"/>
          <w:sz w:val="28"/>
          <w:szCs w:val="28"/>
        </w:rPr>
        <w:t>vrsta</w:t>
      </w:r>
      <w:r w:rsidRPr="00A7059E">
        <w:rPr>
          <w:rFonts w:asciiTheme="minorHAnsi" w:hAnsiTheme="minorHAnsi" w:cstheme="minorHAnsi"/>
          <w:b/>
          <w:bCs/>
          <w:color w:val="006634"/>
          <w:sz w:val="28"/>
          <w:szCs w:val="28"/>
        </w:rPr>
        <w:t xml:space="preserve"> i </w:t>
      </w:r>
      <w:r w:rsidR="00F23C8E" w:rsidRPr="00A7059E">
        <w:rPr>
          <w:rFonts w:asciiTheme="minorHAnsi" w:hAnsiTheme="minorHAnsi" w:cstheme="minorHAnsi"/>
          <w:b/>
          <w:bCs/>
          <w:color w:val="006634"/>
          <w:sz w:val="28"/>
          <w:szCs w:val="28"/>
        </w:rPr>
        <w:t>identifikacija</w:t>
      </w:r>
      <w:r w:rsidRPr="00A7059E">
        <w:rPr>
          <w:rFonts w:asciiTheme="minorHAnsi" w:hAnsiTheme="minorHAnsi" w:cstheme="minorHAnsi"/>
          <w:b/>
          <w:bCs/>
          <w:color w:val="006634"/>
          <w:sz w:val="28"/>
          <w:szCs w:val="28"/>
        </w:rPr>
        <w:t xml:space="preserve"> trendova</w:t>
      </w:r>
      <w:bookmarkEnd w:id="247"/>
    </w:p>
    <w:p w14:paraId="0B883C77" w14:textId="77777777" w:rsidR="0054298E" w:rsidRDefault="0054298E" w:rsidP="00A7059E">
      <w:pPr>
        <w:spacing w:before="0" w:after="0"/>
        <w:ind w:firstLine="0"/>
        <w:rPr>
          <w:rFonts w:asciiTheme="minorHAnsi" w:eastAsia="Times New Roman" w:hAnsiTheme="minorHAnsi" w:cstheme="minorHAnsi"/>
          <w:bCs/>
          <w:sz w:val="22"/>
          <w:szCs w:val="24"/>
          <w:highlight w:val="yellow"/>
        </w:rPr>
      </w:pPr>
    </w:p>
    <w:p w14:paraId="328D86DD" w14:textId="77777777" w:rsidR="00A7059E" w:rsidRPr="00E61FAB" w:rsidRDefault="00A7059E" w:rsidP="00A7059E">
      <w:pPr>
        <w:ind w:firstLine="0"/>
        <w:rPr>
          <w:rFonts w:asciiTheme="minorHAnsi" w:hAnsiTheme="minorHAnsi" w:cstheme="minorHAnsi"/>
          <w:bCs/>
          <w:sz w:val="22"/>
          <w:szCs w:val="20"/>
        </w:rPr>
      </w:pPr>
      <w:r w:rsidRPr="00E61FAB">
        <w:rPr>
          <w:rFonts w:asciiTheme="minorHAnsi" w:hAnsiTheme="minorHAnsi" w:cstheme="minorHAnsi"/>
          <w:sz w:val="22"/>
          <w:szCs w:val="20"/>
        </w:rPr>
        <w:t>Usporedba sadašnjeg i prijašnjeg stanja ciljnih vrsta nije moguća, jer je ovo prvi Program gospodarenja gospodarskom jedinicom s planom upravljanja područjem ekološke mreže u kojem je provedena njihova analiza.</w:t>
      </w:r>
    </w:p>
    <w:p w14:paraId="7BA7CF19" w14:textId="77777777" w:rsidR="00A7059E" w:rsidRDefault="00A7059E" w:rsidP="00A32528">
      <w:pPr>
        <w:rPr>
          <w:rFonts w:asciiTheme="minorHAnsi" w:eastAsia="Times New Roman" w:hAnsiTheme="minorHAnsi" w:cstheme="minorHAnsi"/>
          <w:bCs/>
          <w:sz w:val="22"/>
          <w:szCs w:val="24"/>
          <w:highlight w:val="yellow"/>
        </w:rPr>
      </w:pPr>
    </w:p>
    <w:p w14:paraId="54F9B046" w14:textId="77777777" w:rsidR="00A7059E" w:rsidRPr="00A32528" w:rsidRDefault="00A7059E" w:rsidP="00A32528">
      <w:pPr>
        <w:rPr>
          <w:rFonts w:asciiTheme="minorHAnsi" w:eastAsia="Times New Roman" w:hAnsiTheme="minorHAnsi" w:cstheme="minorHAnsi"/>
          <w:bCs/>
          <w:sz w:val="22"/>
          <w:szCs w:val="24"/>
          <w:highlight w:val="yellow"/>
        </w:rPr>
      </w:pPr>
    </w:p>
    <w:p w14:paraId="08A9F75B" w14:textId="77777777" w:rsidR="00691AE5" w:rsidRPr="00DB6D90" w:rsidRDefault="00691AE5" w:rsidP="00691AE5">
      <w:pPr>
        <w:spacing w:before="0" w:after="160" w:line="259" w:lineRule="auto"/>
        <w:ind w:firstLine="0"/>
        <w:jc w:val="left"/>
        <w:rPr>
          <w:rFonts w:asciiTheme="minorHAnsi" w:hAnsiTheme="minorHAnsi" w:cstheme="minorHAnsi"/>
          <w:highlight w:val="yellow"/>
        </w:rPr>
      </w:pPr>
      <w:r w:rsidRPr="00DB6D90">
        <w:rPr>
          <w:rFonts w:asciiTheme="minorHAnsi" w:hAnsiTheme="minorHAnsi" w:cstheme="minorHAnsi"/>
          <w:highlight w:val="yellow"/>
        </w:rPr>
        <w:br w:type="page"/>
      </w:r>
    </w:p>
    <w:p w14:paraId="04F7614C" w14:textId="1DA5C02D" w:rsidR="00740856" w:rsidRPr="00D502F5" w:rsidRDefault="00740856" w:rsidP="00B8061E">
      <w:pPr>
        <w:pStyle w:val="Heading1"/>
        <w:ind w:firstLine="0"/>
        <w:rPr>
          <w:rFonts w:asciiTheme="minorHAnsi" w:hAnsiTheme="minorHAnsi" w:cstheme="minorHAnsi"/>
          <w:b/>
          <w:color w:val="006634"/>
        </w:rPr>
      </w:pPr>
      <w:bookmarkStart w:id="248" w:name="_Toc68079365"/>
      <w:bookmarkStart w:id="249" w:name="_Toc210895756"/>
      <w:bookmarkStart w:id="250" w:name="_Hlk182231822"/>
      <w:r w:rsidRPr="00D502F5">
        <w:rPr>
          <w:rFonts w:asciiTheme="minorHAnsi" w:hAnsiTheme="minorHAnsi" w:cstheme="minorHAnsi"/>
          <w:b/>
          <w:color w:val="006634"/>
        </w:rPr>
        <w:lastRenderedPageBreak/>
        <w:t>VI</w:t>
      </w:r>
      <w:r w:rsidR="0068747B" w:rsidRPr="00D502F5">
        <w:rPr>
          <w:rFonts w:asciiTheme="minorHAnsi" w:hAnsiTheme="minorHAnsi" w:cstheme="minorHAnsi"/>
          <w:b/>
          <w:color w:val="006634"/>
        </w:rPr>
        <w:t>I</w:t>
      </w:r>
      <w:r w:rsidR="00B7735E" w:rsidRPr="00D502F5">
        <w:rPr>
          <w:rFonts w:asciiTheme="minorHAnsi" w:hAnsiTheme="minorHAnsi" w:cstheme="minorHAnsi"/>
          <w:b/>
          <w:color w:val="006634"/>
        </w:rPr>
        <w:t>I</w:t>
      </w:r>
      <w:r w:rsidRPr="00D502F5">
        <w:rPr>
          <w:rFonts w:asciiTheme="minorHAnsi" w:hAnsiTheme="minorHAnsi" w:cstheme="minorHAnsi"/>
          <w:b/>
          <w:color w:val="006634"/>
        </w:rPr>
        <w:t xml:space="preserve">. </w:t>
      </w:r>
      <w:r w:rsidR="00435AB0" w:rsidRPr="00D502F5">
        <w:rPr>
          <w:rFonts w:asciiTheme="minorHAnsi" w:hAnsiTheme="minorHAnsi" w:cstheme="minorHAnsi"/>
          <w:b/>
          <w:color w:val="006634"/>
        </w:rPr>
        <w:t>BUDUĆE GOSPODARENJE ŠUMAMA I ŠUMSKIM ZEMLJIŠTIMA</w:t>
      </w:r>
      <w:bookmarkEnd w:id="248"/>
      <w:bookmarkEnd w:id="249"/>
    </w:p>
    <w:p w14:paraId="6EE1985A" w14:textId="7ACA4D18" w:rsidR="00740856" w:rsidRPr="00D502F5" w:rsidRDefault="00F25B76" w:rsidP="00B8061E">
      <w:pPr>
        <w:pStyle w:val="Heading2"/>
        <w:ind w:firstLine="0"/>
        <w:rPr>
          <w:rFonts w:asciiTheme="minorHAnsi" w:hAnsiTheme="minorHAnsi" w:cstheme="minorHAnsi"/>
          <w:b/>
          <w:bCs/>
          <w:color w:val="006634"/>
          <w:sz w:val="28"/>
          <w:szCs w:val="28"/>
        </w:rPr>
      </w:pPr>
      <w:bookmarkStart w:id="251" w:name="_Toc68079366"/>
      <w:bookmarkStart w:id="252" w:name="_Toc210895757"/>
      <w:bookmarkEnd w:id="250"/>
      <w:r w:rsidRPr="00D502F5">
        <w:rPr>
          <w:rFonts w:asciiTheme="minorHAnsi" w:hAnsiTheme="minorHAnsi" w:cstheme="minorHAnsi"/>
          <w:b/>
          <w:bCs/>
          <w:color w:val="006634"/>
          <w:sz w:val="28"/>
          <w:szCs w:val="28"/>
        </w:rPr>
        <w:t>VI</w:t>
      </w:r>
      <w:r w:rsidR="0068747B" w:rsidRPr="00D502F5">
        <w:rPr>
          <w:rFonts w:asciiTheme="minorHAnsi" w:hAnsiTheme="minorHAnsi" w:cstheme="minorHAnsi"/>
          <w:b/>
          <w:bCs/>
          <w:color w:val="006634"/>
          <w:sz w:val="28"/>
          <w:szCs w:val="28"/>
        </w:rPr>
        <w:t>I</w:t>
      </w:r>
      <w:r w:rsidR="00B7735E" w:rsidRPr="00D502F5">
        <w:rPr>
          <w:rFonts w:asciiTheme="minorHAnsi" w:hAnsiTheme="minorHAnsi" w:cstheme="minorHAnsi"/>
          <w:b/>
          <w:bCs/>
          <w:color w:val="006634"/>
          <w:sz w:val="28"/>
          <w:szCs w:val="28"/>
        </w:rPr>
        <w:t>I</w:t>
      </w:r>
      <w:r w:rsidRPr="00D502F5">
        <w:rPr>
          <w:rFonts w:asciiTheme="minorHAnsi" w:hAnsiTheme="minorHAnsi" w:cstheme="minorHAnsi"/>
          <w:b/>
          <w:bCs/>
          <w:color w:val="006634"/>
          <w:sz w:val="28"/>
          <w:szCs w:val="28"/>
        </w:rPr>
        <w:t>.</w:t>
      </w:r>
      <w:r w:rsidR="00740856" w:rsidRPr="00D502F5">
        <w:rPr>
          <w:rFonts w:asciiTheme="minorHAnsi" w:hAnsiTheme="minorHAnsi" w:cstheme="minorHAnsi"/>
          <w:b/>
          <w:bCs/>
          <w:color w:val="006634"/>
          <w:sz w:val="28"/>
          <w:szCs w:val="28"/>
        </w:rPr>
        <w:t>1. Cilj i način gospodarenja po uređajnim razredima</w:t>
      </w:r>
      <w:bookmarkEnd w:id="251"/>
      <w:bookmarkEnd w:id="252"/>
    </w:p>
    <w:p w14:paraId="00BE89B4" w14:textId="3DFC8E40" w:rsidR="006552E6" w:rsidRPr="00D502F5" w:rsidRDefault="006552E6" w:rsidP="006552E6">
      <w:pPr>
        <w:pStyle w:val="Heading2"/>
        <w:ind w:firstLine="0"/>
        <w:rPr>
          <w:rFonts w:asciiTheme="minorHAnsi" w:hAnsiTheme="minorHAnsi" w:cstheme="minorHAnsi"/>
          <w:b/>
          <w:bCs/>
          <w:color w:val="006634"/>
        </w:rPr>
      </w:pPr>
      <w:bookmarkStart w:id="253" w:name="_Toc210895758"/>
      <w:bookmarkStart w:id="254" w:name="_Hlk137044538"/>
      <w:r w:rsidRPr="00D502F5">
        <w:rPr>
          <w:rFonts w:asciiTheme="minorHAnsi" w:hAnsiTheme="minorHAnsi" w:cstheme="minorHAnsi"/>
          <w:b/>
          <w:bCs/>
          <w:color w:val="006634"/>
        </w:rPr>
        <w:t>V</w:t>
      </w:r>
      <w:r w:rsidR="00E3253B" w:rsidRPr="00D502F5">
        <w:rPr>
          <w:rFonts w:asciiTheme="minorHAnsi" w:hAnsiTheme="minorHAnsi" w:cstheme="minorHAnsi"/>
          <w:b/>
          <w:bCs/>
          <w:color w:val="006634"/>
        </w:rPr>
        <w:t>I</w:t>
      </w:r>
      <w:r w:rsidR="00FC5F1D" w:rsidRPr="00D502F5">
        <w:rPr>
          <w:rFonts w:asciiTheme="minorHAnsi" w:hAnsiTheme="minorHAnsi" w:cstheme="minorHAnsi"/>
          <w:b/>
          <w:bCs/>
          <w:color w:val="006634"/>
        </w:rPr>
        <w:t>I</w:t>
      </w:r>
      <w:r w:rsidR="00B7735E" w:rsidRPr="00D502F5">
        <w:rPr>
          <w:rFonts w:asciiTheme="minorHAnsi" w:hAnsiTheme="minorHAnsi" w:cstheme="minorHAnsi"/>
          <w:b/>
          <w:bCs/>
          <w:color w:val="006634"/>
        </w:rPr>
        <w:t>I</w:t>
      </w:r>
      <w:r w:rsidRPr="00D502F5">
        <w:rPr>
          <w:rFonts w:asciiTheme="minorHAnsi" w:hAnsiTheme="minorHAnsi" w:cstheme="minorHAnsi"/>
          <w:b/>
          <w:bCs/>
          <w:color w:val="006634"/>
        </w:rPr>
        <w:t>.1.1. Zajednički ciljevi gospodarenja za sve uređajne razrede</w:t>
      </w:r>
      <w:bookmarkEnd w:id="253"/>
    </w:p>
    <w:bookmarkEnd w:id="254"/>
    <w:p w14:paraId="08081CCC" w14:textId="21C92588" w:rsidR="004E3C9D" w:rsidRPr="00D502F5" w:rsidRDefault="006552E6" w:rsidP="00D502F5">
      <w:pPr>
        <w:ind w:firstLine="0"/>
        <w:rPr>
          <w:rFonts w:asciiTheme="minorHAnsi" w:hAnsiTheme="minorHAnsi" w:cstheme="minorHAnsi"/>
          <w:bCs/>
          <w:sz w:val="22"/>
        </w:rPr>
      </w:pPr>
      <w:r w:rsidRPr="00D502F5">
        <w:rPr>
          <w:rFonts w:ascii="Calibri" w:eastAsia="Times New Roman" w:hAnsi="Calibri" w:cs="Calibri"/>
          <w:sz w:val="22"/>
          <w:szCs w:val="24"/>
        </w:rPr>
        <w:t xml:space="preserve">Prema članku 1. Zakona o šumama cilj gospodarenja šumama je održavanje biološke </w:t>
      </w:r>
      <w:r w:rsidRPr="00594262">
        <w:rPr>
          <w:rFonts w:ascii="Calibri" w:eastAsia="Times New Roman" w:hAnsi="Calibri" w:cs="Calibri"/>
          <w:sz w:val="22"/>
          <w:szCs w:val="24"/>
        </w:rPr>
        <w:t>raznolikosti te osiguranja gospodarenja na načelima gospodarske održivosti, socijalne odgovornosti i ekološke</w:t>
      </w:r>
      <w:r w:rsidRPr="00D502F5">
        <w:rPr>
          <w:rFonts w:ascii="Calibri" w:eastAsia="Times New Roman" w:hAnsi="Calibri" w:cs="Calibri"/>
          <w:sz w:val="22"/>
          <w:szCs w:val="24"/>
        </w:rPr>
        <w:t xml:space="preserve"> prihvatljivosti.</w:t>
      </w:r>
    </w:p>
    <w:p w14:paraId="3A456885" w14:textId="11AD6830" w:rsidR="004E3C9D" w:rsidRPr="00D502F5" w:rsidRDefault="004E3C9D" w:rsidP="00F23C8E">
      <w:pPr>
        <w:ind w:firstLine="0"/>
        <w:rPr>
          <w:rFonts w:asciiTheme="minorHAnsi" w:hAnsiTheme="minorHAnsi" w:cstheme="minorHAnsi"/>
          <w:bCs/>
          <w:sz w:val="22"/>
        </w:rPr>
      </w:pPr>
      <w:r w:rsidRPr="00D502F5">
        <w:rPr>
          <w:rFonts w:asciiTheme="minorHAnsi" w:hAnsiTheme="minorHAnsi" w:cstheme="minorHAnsi"/>
          <w:bCs/>
          <w:sz w:val="22"/>
        </w:rPr>
        <w:t>Zakon o šumama u članku 9. propisuje da se gospodarenje šumama treba obavljati sukladno sveeuropskim kriterijima za održivo gospodarenje šumama. Sveeuropski kriteriji za održivo gospodarenje šumama prema navedenom članku Zakona o šumama jesu:</w:t>
      </w:r>
    </w:p>
    <w:p w14:paraId="13C788D1" w14:textId="77777777" w:rsidR="004E3C9D" w:rsidRPr="00D502F5" w:rsidRDefault="004E3C9D" w:rsidP="00B8061E">
      <w:pPr>
        <w:numPr>
          <w:ilvl w:val="0"/>
          <w:numId w:val="15"/>
        </w:numPr>
        <w:contextualSpacing/>
        <w:rPr>
          <w:rFonts w:asciiTheme="minorHAnsi" w:hAnsiTheme="minorHAnsi" w:cstheme="minorHAnsi"/>
          <w:bCs/>
          <w:sz w:val="22"/>
        </w:rPr>
      </w:pPr>
      <w:r w:rsidRPr="00D502F5">
        <w:rPr>
          <w:rFonts w:asciiTheme="minorHAnsi" w:hAnsiTheme="minorHAnsi" w:cstheme="minorHAnsi"/>
          <w:bCs/>
          <w:sz w:val="22"/>
        </w:rPr>
        <w:t>održavanje i odgovarajuće poboljšanje šumskih ekosustava i njihov doprinos globalnome ciklusu ugljika,</w:t>
      </w:r>
    </w:p>
    <w:p w14:paraId="68D86CE0" w14:textId="77777777" w:rsidR="004E3C9D" w:rsidRPr="00D502F5" w:rsidRDefault="004E3C9D" w:rsidP="00B8061E">
      <w:pPr>
        <w:numPr>
          <w:ilvl w:val="0"/>
          <w:numId w:val="15"/>
        </w:numPr>
        <w:contextualSpacing/>
        <w:rPr>
          <w:rFonts w:asciiTheme="minorHAnsi" w:hAnsiTheme="minorHAnsi" w:cstheme="minorHAnsi"/>
          <w:bCs/>
          <w:sz w:val="22"/>
        </w:rPr>
      </w:pPr>
      <w:r w:rsidRPr="00D502F5">
        <w:rPr>
          <w:rFonts w:asciiTheme="minorHAnsi" w:hAnsiTheme="minorHAnsi" w:cstheme="minorHAnsi"/>
          <w:bCs/>
          <w:sz w:val="22"/>
        </w:rPr>
        <w:t>održavanje zdravlja i vitalnosti šumskog ekosustava,</w:t>
      </w:r>
    </w:p>
    <w:p w14:paraId="51D5BAFF" w14:textId="77777777" w:rsidR="004E3C9D" w:rsidRPr="00D502F5" w:rsidRDefault="004E3C9D" w:rsidP="00B8061E">
      <w:pPr>
        <w:numPr>
          <w:ilvl w:val="0"/>
          <w:numId w:val="15"/>
        </w:numPr>
        <w:contextualSpacing/>
        <w:rPr>
          <w:rFonts w:asciiTheme="minorHAnsi" w:hAnsiTheme="minorHAnsi" w:cstheme="minorHAnsi"/>
          <w:bCs/>
          <w:sz w:val="22"/>
        </w:rPr>
      </w:pPr>
      <w:r w:rsidRPr="00D502F5">
        <w:rPr>
          <w:rFonts w:asciiTheme="minorHAnsi" w:hAnsiTheme="minorHAnsi" w:cstheme="minorHAnsi"/>
          <w:bCs/>
          <w:sz w:val="22"/>
        </w:rPr>
        <w:t>održavanje i poticanje proizvodnih funkcija šume,</w:t>
      </w:r>
    </w:p>
    <w:p w14:paraId="0F739883" w14:textId="77777777" w:rsidR="004E3C9D" w:rsidRPr="00D502F5" w:rsidRDefault="004E3C9D" w:rsidP="00B8061E">
      <w:pPr>
        <w:numPr>
          <w:ilvl w:val="0"/>
          <w:numId w:val="15"/>
        </w:numPr>
        <w:contextualSpacing/>
        <w:rPr>
          <w:rFonts w:asciiTheme="minorHAnsi" w:hAnsiTheme="minorHAnsi" w:cstheme="minorHAnsi"/>
          <w:bCs/>
          <w:sz w:val="22"/>
        </w:rPr>
      </w:pPr>
      <w:r w:rsidRPr="00D502F5">
        <w:rPr>
          <w:rFonts w:asciiTheme="minorHAnsi" w:hAnsiTheme="minorHAnsi" w:cstheme="minorHAnsi"/>
          <w:bCs/>
          <w:sz w:val="22"/>
        </w:rPr>
        <w:t>održavanje, očuvanje i odgovarajuće poboljšanje biološke raznolikosti u šumskom ekosustavu,</w:t>
      </w:r>
    </w:p>
    <w:p w14:paraId="60AEA531" w14:textId="77777777" w:rsidR="004E3C9D" w:rsidRPr="00D502F5" w:rsidRDefault="004E3C9D" w:rsidP="00B8061E">
      <w:pPr>
        <w:numPr>
          <w:ilvl w:val="0"/>
          <w:numId w:val="15"/>
        </w:numPr>
        <w:contextualSpacing/>
        <w:rPr>
          <w:rFonts w:asciiTheme="minorHAnsi" w:hAnsiTheme="minorHAnsi" w:cstheme="minorHAnsi"/>
          <w:bCs/>
          <w:sz w:val="22"/>
        </w:rPr>
      </w:pPr>
      <w:r w:rsidRPr="00D502F5">
        <w:rPr>
          <w:rFonts w:asciiTheme="minorHAnsi" w:hAnsiTheme="minorHAnsi" w:cstheme="minorHAnsi"/>
          <w:bCs/>
          <w:sz w:val="22"/>
        </w:rPr>
        <w:t>održavanje i odgovarajuće poboljšanje zaštitnih funkcija u upravljanju šumom (posebno tla i vode),</w:t>
      </w:r>
    </w:p>
    <w:p w14:paraId="27042D35" w14:textId="77777777" w:rsidR="004E3C9D" w:rsidRPr="00D502F5" w:rsidRDefault="004E3C9D" w:rsidP="00B8061E">
      <w:pPr>
        <w:numPr>
          <w:ilvl w:val="0"/>
          <w:numId w:val="15"/>
        </w:numPr>
        <w:contextualSpacing/>
        <w:rPr>
          <w:rFonts w:asciiTheme="minorHAnsi" w:hAnsiTheme="minorHAnsi" w:cstheme="minorHAnsi"/>
          <w:bCs/>
          <w:sz w:val="22"/>
        </w:rPr>
      </w:pPr>
      <w:r w:rsidRPr="00D502F5">
        <w:rPr>
          <w:rFonts w:asciiTheme="minorHAnsi" w:hAnsiTheme="minorHAnsi" w:cstheme="minorHAnsi"/>
          <w:bCs/>
          <w:sz w:val="22"/>
        </w:rPr>
        <w:t>održavanje drugih socijalno-ekonomskih funkcija i uvjeta.</w:t>
      </w:r>
    </w:p>
    <w:p w14:paraId="66470D03" w14:textId="67C5E86F" w:rsidR="004E3C9D" w:rsidRPr="00D502F5" w:rsidRDefault="004E3C9D" w:rsidP="00D502F5">
      <w:pPr>
        <w:ind w:firstLine="0"/>
        <w:rPr>
          <w:rFonts w:asciiTheme="minorHAnsi" w:eastAsia="Calibri" w:hAnsiTheme="minorHAnsi" w:cstheme="minorHAnsi"/>
          <w:bCs/>
          <w:sz w:val="22"/>
        </w:rPr>
      </w:pPr>
      <w:r w:rsidRPr="00D502F5">
        <w:rPr>
          <w:rFonts w:asciiTheme="minorHAnsi" w:eastAsia="Calibri" w:hAnsiTheme="minorHAnsi" w:cstheme="minorHAnsi"/>
          <w:bCs/>
          <w:sz w:val="22"/>
        </w:rPr>
        <w:t xml:space="preserve">Slijedom navedenih kriterija, Zakon u članku 10. propisuje da šumoposjednici gospodare šumama održavajući i unapređujući bioraznolikost i </w:t>
      </w:r>
      <w:r w:rsidR="00F23C8E" w:rsidRPr="00D502F5">
        <w:rPr>
          <w:rFonts w:asciiTheme="minorHAnsi" w:eastAsia="Calibri" w:hAnsiTheme="minorHAnsi" w:cstheme="minorHAnsi"/>
          <w:bCs/>
          <w:sz w:val="22"/>
        </w:rPr>
        <w:t>krajobraznu</w:t>
      </w:r>
      <w:r w:rsidRPr="00D502F5">
        <w:rPr>
          <w:rFonts w:asciiTheme="minorHAnsi" w:eastAsia="Calibri" w:hAnsiTheme="minorHAnsi" w:cstheme="minorHAnsi"/>
          <w:bCs/>
          <w:sz w:val="22"/>
        </w:rPr>
        <w:t xml:space="preserve"> raznolikost te skrbe o zaštiti šumskog ekosustava te se daju načela kojih se treba pridržavati u gospodarenju šumama.</w:t>
      </w:r>
    </w:p>
    <w:p w14:paraId="4ECB2639" w14:textId="1C0D1D04" w:rsidR="004E3C9D" w:rsidRPr="00D502F5" w:rsidRDefault="004E3C9D" w:rsidP="00D502F5">
      <w:pPr>
        <w:ind w:firstLine="0"/>
        <w:rPr>
          <w:rFonts w:asciiTheme="minorHAnsi" w:hAnsiTheme="minorHAnsi" w:cstheme="minorHAnsi"/>
          <w:bCs/>
          <w:sz w:val="22"/>
        </w:rPr>
      </w:pPr>
      <w:r w:rsidRPr="00D502F5">
        <w:rPr>
          <w:rFonts w:asciiTheme="minorHAnsi" w:hAnsiTheme="minorHAnsi" w:cstheme="minorHAnsi"/>
          <w:bCs/>
          <w:sz w:val="22"/>
        </w:rPr>
        <w:t>U skladu s naprijed navedenim kriterijima i načelima u ovoj gospodarskoj jedinici provoditi će se višenamjensko održivo gospodarenje šumama. Temeljna odrednica višenamjenskog gospodarenja šumama je pridavanje jednakog značaja svim funkcijama šume i zasnivanje potrajnosti gospodarenja na njihovom skladnom korištenju.</w:t>
      </w:r>
    </w:p>
    <w:p w14:paraId="62863564" w14:textId="1D2D1CBB" w:rsidR="004E3C9D" w:rsidRPr="000A5CDB" w:rsidRDefault="004E3C9D" w:rsidP="00D502F5">
      <w:pPr>
        <w:ind w:firstLine="0"/>
        <w:rPr>
          <w:rFonts w:asciiTheme="minorHAnsi" w:hAnsiTheme="minorHAnsi" w:cstheme="minorHAnsi"/>
          <w:bCs/>
          <w:sz w:val="22"/>
        </w:rPr>
      </w:pPr>
      <w:r w:rsidRPr="00D502F5">
        <w:rPr>
          <w:rFonts w:asciiTheme="minorHAnsi" w:hAnsiTheme="minorHAnsi" w:cstheme="minorHAnsi"/>
          <w:bCs/>
          <w:sz w:val="22"/>
        </w:rPr>
        <w:t xml:space="preserve">Ovisno o tome koja je funkcija šume u pojedinoj sastojini posebno naglašena ili je zbog društvenih, ekoloških ili gospodarskih razloga treba naglasiti, izabire se cilj i način gospodarenja. S obzirom na </w:t>
      </w:r>
      <w:r w:rsidRPr="000A5CDB">
        <w:rPr>
          <w:rFonts w:asciiTheme="minorHAnsi" w:hAnsiTheme="minorHAnsi" w:cstheme="minorHAnsi"/>
          <w:bCs/>
          <w:sz w:val="22"/>
        </w:rPr>
        <w:t>izabrani cilj i način gospodarenja, odnosno namjenu, šume gospodarske jedinice svrstane su u gospodarske</w:t>
      </w:r>
      <w:r w:rsidR="00764ECB" w:rsidRPr="000A5CDB">
        <w:rPr>
          <w:rFonts w:asciiTheme="minorHAnsi" w:hAnsiTheme="minorHAnsi" w:cstheme="minorHAnsi"/>
          <w:bCs/>
          <w:sz w:val="22"/>
        </w:rPr>
        <w:t xml:space="preserve"> šume</w:t>
      </w:r>
      <w:r w:rsidR="006552E6" w:rsidRPr="000A5CDB">
        <w:rPr>
          <w:rFonts w:asciiTheme="minorHAnsi" w:hAnsiTheme="minorHAnsi" w:cstheme="minorHAnsi"/>
          <w:bCs/>
          <w:sz w:val="22"/>
        </w:rPr>
        <w:t xml:space="preserve"> i šume posebne namjene</w:t>
      </w:r>
      <w:r w:rsidRPr="000A5CDB">
        <w:rPr>
          <w:rFonts w:asciiTheme="minorHAnsi" w:hAnsiTheme="minorHAnsi" w:cstheme="minorHAnsi"/>
          <w:bCs/>
          <w:sz w:val="22"/>
        </w:rPr>
        <w:t>.</w:t>
      </w:r>
    </w:p>
    <w:p w14:paraId="3BB6349A" w14:textId="5A558D01" w:rsidR="003D7C9C" w:rsidRPr="000A5CDB" w:rsidRDefault="003D7C9C" w:rsidP="00D502F5">
      <w:pPr>
        <w:ind w:firstLine="0"/>
        <w:rPr>
          <w:rFonts w:ascii="Calibri" w:eastAsia="Times New Roman" w:hAnsi="Calibri" w:cs="Calibri"/>
          <w:sz w:val="22"/>
          <w:szCs w:val="24"/>
        </w:rPr>
      </w:pPr>
      <w:r w:rsidRPr="000A5CDB">
        <w:rPr>
          <w:rFonts w:ascii="Calibri" w:eastAsia="Times New Roman" w:hAnsi="Calibri" w:cs="Calibri"/>
          <w:sz w:val="22"/>
          <w:szCs w:val="24"/>
        </w:rPr>
        <w:t xml:space="preserve">Na području gospodarske jedinice nalaze se autohtone zajednice </w:t>
      </w:r>
      <w:r w:rsidR="000A5CDB" w:rsidRPr="000A5CDB">
        <w:rPr>
          <w:rFonts w:ascii="Calibri" w:eastAsia="Times New Roman" w:hAnsi="Calibri" w:cs="Calibri"/>
          <w:sz w:val="22"/>
          <w:szCs w:val="24"/>
        </w:rPr>
        <w:t>hrasta crnike i alepskog bora</w:t>
      </w:r>
      <w:r w:rsidRPr="000A5CDB">
        <w:rPr>
          <w:rFonts w:ascii="Calibri" w:eastAsia="Times New Roman" w:hAnsi="Calibri" w:cs="Calibri"/>
          <w:sz w:val="22"/>
          <w:szCs w:val="24"/>
        </w:rPr>
        <w:t>. Proizvodna funkcija ovih šuma je podmirivanje potreba drvnoprerađivačke i kemijske industrije te okolnog stanovništva određenim drvnim sortimentima. Podržavanjem i dovođenjem autohtonih zajednica u optimalno stanje ostvaruje se njihova proizvodna (drvna masa) i posredna (općekorisne funkcije) uloga i ciljevi gospodarenja. Cilj gospodarenja, a to je dovođenje i održavanje sastojina u optimalnom stanju na odgovarajućem staništu – postiže se u kvalitetnim sastojinama njegom, proredama i prirodnom obnovom, a u panjačama prevođenjem istih u viši uzgojni oblik. Osnovni princip u gospodarenju ovim šumama, u dijelu u kojem su nastale iz sjemena, je prirodna obnova oplodnom sječom, a u panjačama obnova po principima oplodne sječe. Ukoliko prilike staništa zahtijevaju vrši se priprema staništa. Popunjavanje će se provesti po potrebi.</w:t>
      </w:r>
    </w:p>
    <w:p w14:paraId="2EDF31F8" w14:textId="77777777" w:rsidR="004E3C9D" w:rsidRPr="000A5CDB" w:rsidRDefault="004E3C9D" w:rsidP="003D7C9C">
      <w:pPr>
        <w:spacing w:after="0"/>
        <w:rPr>
          <w:rFonts w:asciiTheme="minorHAnsi" w:hAnsiTheme="minorHAnsi" w:cstheme="minorHAnsi"/>
          <w:bCs/>
          <w:sz w:val="22"/>
        </w:rPr>
      </w:pPr>
      <w:r w:rsidRPr="000A5CDB">
        <w:rPr>
          <w:rFonts w:asciiTheme="minorHAnsi" w:hAnsiTheme="minorHAnsi" w:cstheme="minorHAnsi"/>
          <w:bCs/>
          <w:sz w:val="22"/>
        </w:rPr>
        <w:lastRenderedPageBreak/>
        <w:t>U uzgojne radove na prirodnoj obnovi sastojina pripadaju:</w:t>
      </w:r>
    </w:p>
    <w:p w14:paraId="438CCAF0" w14:textId="77777777" w:rsidR="004E3C9D" w:rsidRPr="000A5CDB" w:rsidRDefault="004E3C9D" w:rsidP="004E3C9D">
      <w:pPr>
        <w:numPr>
          <w:ilvl w:val="0"/>
          <w:numId w:val="14"/>
        </w:numPr>
        <w:ind w:left="720" w:hanging="357"/>
        <w:contextualSpacing/>
        <w:rPr>
          <w:rFonts w:asciiTheme="minorHAnsi" w:hAnsiTheme="minorHAnsi" w:cstheme="minorHAnsi"/>
          <w:bCs/>
          <w:sz w:val="22"/>
        </w:rPr>
      </w:pPr>
      <w:r w:rsidRPr="000A5CDB">
        <w:rPr>
          <w:rFonts w:asciiTheme="minorHAnsi" w:hAnsiTheme="minorHAnsi" w:cstheme="minorHAnsi"/>
          <w:bCs/>
          <w:sz w:val="22"/>
        </w:rPr>
        <w:t>priprema staništa za prirodno pomlađivanje skupina predviđenih za prirodnu obnovu (uređenje donje etaže, čišćenje tla od korova, rahljenje tla, površinsko odvodnjavanje);</w:t>
      </w:r>
    </w:p>
    <w:p w14:paraId="0B523CD8" w14:textId="5E0A068D" w:rsidR="004E3C9D" w:rsidRPr="000A5CDB" w:rsidRDefault="004E3C9D" w:rsidP="004E3C9D">
      <w:pPr>
        <w:numPr>
          <w:ilvl w:val="0"/>
          <w:numId w:val="14"/>
        </w:numPr>
        <w:ind w:left="720" w:hanging="357"/>
        <w:contextualSpacing/>
        <w:rPr>
          <w:rFonts w:asciiTheme="minorHAnsi" w:hAnsiTheme="minorHAnsi" w:cstheme="minorHAnsi"/>
          <w:bCs/>
          <w:sz w:val="22"/>
        </w:rPr>
      </w:pPr>
      <w:r w:rsidRPr="000A5CDB">
        <w:rPr>
          <w:rFonts w:asciiTheme="minorHAnsi" w:hAnsiTheme="minorHAnsi" w:cstheme="minorHAnsi"/>
          <w:bCs/>
          <w:sz w:val="22"/>
        </w:rPr>
        <w:t>popunjavanje nedovoljno obnovljenih dijelova šuma</w:t>
      </w:r>
      <w:r w:rsidR="007307A9" w:rsidRPr="000A5CDB">
        <w:rPr>
          <w:rFonts w:asciiTheme="minorHAnsi" w:hAnsiTheme="minorHAnsi" w:cstheme="minorHAnsi"/>
          <w:bCs/>
          <w:sz w:val="22"/>
        </w:rPr>
        <w:t>.</w:t>
      </w:r>
    </w:p>
    <w:p w14:paraId="67BC0FB4" w14:textId="77777777" w:rsidR="007307A9" w:rsidRPr="000A5CDB" w:rsidRDefault="007307A9" w:rsidP="003D7C9C">
      <w:pPr>
        <w:spacing w:after="0"/>
        <w:rPr>
          <w:rFonts w:asciiTheme="minorHAnsi" w:hAnsiTheme="minorHAnsi" w:cstheme="minorHAnsi"/>
          <w:bCs/>
          <w:sz w:val="22"/>
        </w:rPr>
      </w:pPr>
    </w:p>
    <w:p w14:paraId="0C4BF80D" w14:textId="6AEB80E0" w:rsidR="004E3C9D" w:rsidRPr="000A5CDB" w:rsidRDefault="004E3C9D" w:rsidP="003D7C9C">
      <w:pPr>
        <w:spacing w:after="0"/>
        <w:rPr>
          <w:rFonts w:asciiTheme="minorHAnsi" w:hAnsiTheme="minorHAnsi" w:cstheme="minorHAnsi"/>
          <w:bCs/>
          <w:sz w:val="22"/>
        </w:rPr>
      </w:pPr>
      <w:r w:rsidRPr="000A5CDB">
        <w:rPr>
          <w:rFonts w:asciiTheme="minorHAnsi" w:hAnsiTheme="minorHAnsi" w:cstheme="minorHAnsi"/>
          <w:bCs/>
          <w:sz w:val="22"/>
        </w:rPr>
        <w:t>U uzgojne radove na njezi prirodnih sastojina pripadaju:</w:t>
      </w:r>
    </w:p>
    <w:p w14:paraId="5977BD4C" w14:textId="77777777" w:rsidR="004E3C9D" w:rsidRPr="000A5CDB" w:rsidRDefault="004E3C9D" w:rsidP="004E3C9D">
      <w:pPr>
        <w:numPr>
          <w:ilvl w:val="0"/>
          <w:numId w:val="14"/>
        </w:numPr>
        <w:ind w:left="720" w:hanging="357"/>
        <w:contextualSpacing/>
        <w:rPr>
          <w:rFonts w:asciiTheme="minorHAnsi" w:hAnsiTheme="minorHAnsi" w:cstheme="minorHAnsi"/>
          <w:bCs/>
          <w:sz w:val="22"/>
        </w:rPr>
      </w:pPr>
      <w:r w:rsidRPr="000A5CDB">
        <w:rPr>
          <w:rFonts w:asciiTheme="minorHAnsi" w:hAnsiTheme="minorHAnsi" w:cstheme="minorHAnsi"/>
          <w:bCs/>
          <w:sz w:val="22"/>
        </w:rPr>
        <w:t>njega pomlatka i mladika;</w:t>
      </w:r>
    </w:p>
    <w:p w14:paraId="61A5FDC0" w14:textId="77777777" w:rsidR="004E3C9D" w:rsidRPr="000A5CDB" w:rsidRDefault="004E3C9D" w:rsidP="004E3C9D">
      <w:pPr>
        <w:numPr>
          <w:ilvl w:val="0"/>
          <w:numId w:val="14"/>
        </w:numPr>
        <w:ind w:left="720" w:hanging="357"/>
        <w:contextualSpacing/>
        <w:rPr>
          <w:rFonts w:asciiTheme="minorHAnsi" w:hAnsiTheme="minorHAnsi" w:cstheme="minorHAnsi"/>
          <w:bCs/>
          <w:sz w:val="22"/>
        </w:rPr>
      </w:pPr>
      <w:r w:rsidRPr="000A5CDB">
        <w:rPr>
          <w:rFonts w:asciiTheme="minorHAnsi" w:hAnsiTheme="minorHAnsi" w:cstheme="minorHAnsi"/>
          <w:bCs/>
          <w:sz w:val="22"/>
        </w:rPr>
        <w:t>čišćenje;</w:t>
      </w:r>
    </w:p>
    <w:p w14:paraId="3804933B" w14:textId="77777777" w:rsidR="004E3C9D" w:rsidRPr="000A5CDB" w:rsidRDefault="004E3C9D" w:rsidP="004E3C9D">
      <w:pPr>
        <w:numPr>
          <w:ilvl w:val="0"/>
          <w:numId w:val="14"/>
        </w:numPr>
        <w:ind w:left="720" w:hanging="357"/>
        <w:contextualSpacing/>
        <w:rPr>
          <w:rFonts w:asciiTheme="minorHAnsi" w:hAnsiTheme="minorHAnsi" w:cstheme="minorHAnsi"/>
          <w:bCs/>
          <w:sz w:val="22"/>
        </w:rPr>
      </w:pPr>
      <w:r w:rsidRPr="000A5CDB">
        <w:rPr>
          <w:rFonts w:asciiTheme="minorHAnsi" w:hAnsiTheme="minorHAnsi" w:cstheme="minorHAnsi"/>
          <w:bCs/>
          <w:sz w:val="22"/>
        </w:rPr>
        <w:t>prorjeđivanje;</w:t>
      </w:r>
    </w:p>
    <w:p w14:paraId="2291082A" w14:textId="2857957F" w:rsidR="004E3C9D" w:rsidRPr="000A5CDB" w:rsidRDefault="004E3C9D" w:rsidP="004E3C9D">
      <w:pPr>
        <w:numPr>
          <w:ilvl w:val="0"/>
          <w:numId w:val="14"/>
        </w:numPr>
        <w:ind w:left="720" w:hanging="357"/>
        <w:contextualSpacing/>
        <w:rPr>
          <w:rFonts w:asciiTheme="minorHAnsi" w:hAnsiTheme="minorHAnsi" w:cstheme="minorHAnsi"/>
          <w:bCs/>
          <w:sz w:val="22"/>
        </w:rPr>
      </w:pPr>
      <w:r w:rsidRPr="000A5CDB">
        <w:rPr>
          <w:rFonts w:asciiTheme="minorHAnsi" w:hAnsiTheme="minorHAnsi" w:cstheme="minorHAnsi"/>
          <w:bCs/>
          <w:sz w:val="22"/>
        </w:rPr>
        <w:t>zaštita sastojine</w:t>
      </w:r>
      <w:r w:rsidR="003D7C9C" w:rsidRPr="000A5CDB">
        <w:rPr>
          <w:rFonts w:asciiTheme="minorHAnsi" w:hAnsiTheme="minorHAnsi" w:cstheme="minorHAnsi"/>
          <w:bCs/>
          <w:sz w:val="22"/>
        </w:rPr>
        <w:t>.</w:t>
      </w:r>
    </w:p>
    <w:p w14:paraId="75C35B57" w14:textId="35174A80" w:rsidR="004E3C9D" w:rsidRPr="000A5CDB" w:rsidRDefault="00E3253B" w:rsidP="00F23C8E">
      <w:pPr>
        <w:spacing w:before="240"/>
        <w:ind w:firstLine="0"/>
        <w:rPr>
          <w:rFonts w:asciiTheme="minorHAnsi" w:hAnsiTheme="minorHAnsi" w:cstheme="minorHAnsi"/>
          <w:bCs/>
          <w:sz w:val="22"/>
        </w:rPr>
      </w:pPr>
      <w:r w:rsidRPr="000A5CDB">
        <w:rPr>
          <w:rFonts w:asciiTheme="minorHAnsi" w:hAnsiTheme="minorHAnsi" w:cstheme="minorHAnsi"/>
          <w:bCs/>
          <w:sz w:val="22"/>
        </w:rPr>
        <w:t>U prvih 10 godina starosti sastojine vrše se najmanje dvije njege. Tada se odstranjuju nepoželjne vrste, bolesna, ozlijeđena i osobito loša stabalca koja smetaju pravilnom razvitku dobro oblikovanih stabalaca buduće sastojine.</w:t>
      </w:r>
    </w:p>
    <w:p w14:paraId="6294095F" w14:textId="562F49F1" w:rsidR="004E3C9D" w:rsidRPr="000A5CDB" w:rsidRDefault="004E3C9D" w:rsidP="00F23C8E">
      <w:pPr>
        <w:ind w:firstLine="0"/>
        <w:rPr>
          <w:rFonts w:asciiTheme="minorHAnsi" w:hAnsiTheme="minorHAnsi" w:cstheme="minorHAnsi"/>
          <w:bCs/>
          <w:sz w:val="22"/>
        </w:rPr>
      </w:pPr>
      <w:r w:rsidRPr="000A5CDB">
        <w:rPr>
          <w:rFonts w:asciiTheme="minorHAnsi" w:hAnsiTheme="minorHAnsi" w:cstheme="minorHAnsi"/>
          <w:bCs/>
          <w:sz w:val="22"/>
        </w:rPr>
        <w:t>U s</w:t>
      </w:r>
      <w:r w:rsidR="00E3253B" w:rsidRPr="000A5CDB">
        <w:rPr>
          <w:rFonts w:asciiTheme="minorHAnsi" w:hAnsiTheme="minorHAnsi" w:cstheme="minorHAnsi"/>
          <w:bCs/>
          <w:sz w:val="22"/>
        </w:rPr>
        <w:t>astojinama</w:t>
      </w:r>
      <w:r w:rsidRPr="000A5CDB">
        <w:rPr>
          <w:rFonts w:asciiTheme="minorHAnsi" w:hAnsiTheme="minorHAnsi" w:cstheme="minorHAnsi"/>
          <w:bCs/>
          <w:sz w:val="22"/>
        </w:rPr>
        <w:t xml:space="preserve"> koja se nalaze u razvojnim stadijima pomlatka, mladika ili koljika provode se radovi njege pomlatka i mladika odnosno čišćenja koji se zasnivaju na načelima negativne selekcije uklanjaju se nepoželjna stabalca (stabalca iz panja, predrasti, oštećena stabalca, nepoželjne vrste drveća i dr.).</w:t>
      </w:r>
    </w:p>
    <w:p w14:paraId="64386996" w14:textId="2E72CE6E" w:rsidR="004E3C9D" w:rsidRPr="000A5CDB" w:rsidRDefault="004E3C9D" w:rsidP="00F23C8E">
      <w:pPr>
        <w:ind w:firstLine="0"/>
        <w:rPr>
          <w:rFonts w:asciiTheme="minorHAnsi" w:hAnsiTheme="minorHAnsi" w:cstheme="minorHAnsi"/>
          <w:bCs/>
          <w:sz w:val="22"/>
        </w:rPr>
      </w:pPr>
      <w:r w:rsidRPr="000A5CDB">
        <w:rPr>
          <w:rFonts w:asciiTheme="minorHAnsi" w:hAnsiTheme="minorHAnsi" w:cstheme="minorHAnsi"/>
          <w:bCs/>
          <w:sz w:val="22"/>
        </w:rPr>
        <w:t>U s</w:t>
      </w:r>
      <w:r w:rsidR="00E3253B" w:rsidRPr="000A5CDB">
        <w:rPr>
          <w:rFonts w:asciiTheme="minorHAnsi" w:hAnsiTheme="minorHAnsi" w:cstheme="minorHAnsi"/>
          <w:bCs/>
          <w:sz w:val="22"/>
        </w:rPr>
        <w:t>astojinama</w:t>
      </w:r>
      <w:r w:rsidRPr="000A5CDB">
        <w:rPr>
          <w:rFonts w:asciiTheme="minorHAnsi" w:hAnsiTheme="minorHAnsi" w:cstheme="minorHAnsi"/>
          <w:bCs/>
          <w:sz w:val="22"/>
        </w:rPr>
        <w:t xml:space="preserve"> od stadija letvika pa nadalje obavlja se njega proredom koja traje sve do početka obnove pojedine skupine stabala, odnosno do postizanja dimenzija zrelosti za većinu stabala koja čine pojedinu skupinu. Proreda se zasniva na principima pozitivne selekcije te se proredama uklanjaju stabla koja ometaju normalan razvoj stabala nositelja kvalitete.</w:t>
      </w:r>
    </w:p>
    <w:p w14:paraId="63EE4FC3" w14:textId="4E6DA6D4" w:rsidR="004E3C9D" w:rsidRPr="000A5CDB" w:rsidRDefault="004E3C9D" w:rsidP="00E3253B">
      <w:pPr>
        <w:spacing w:before="240"/>
        <w:rPr>
          <w:rFonts w:asciiTheme="minorHAnsi" w:hAnsiTheme="minorHAnsi" w:cstheme="minorHAnsi"/>
          <w:bCs/>
          <w:sz w:val="22"/>
        </w:rPr>
      </w:pPr>
      <w:r w:rsidRPr="000A5CDB">
        <w:rPr>
          <w:rFonts w:asciiTheme="minorHAnsi" w:hAnsiTheme="minorHAnsi" w:cstheme="minorHAnsi"/>
          <w:bCs/>
          <w:sz w:val="22"/>
        </w:rPr>
        <w:t>Osnovni ciljevi proreda prema S. Matić, J. Skenderović, (1992.) su:</w:t>
      </w:r>
    </w:p>
    <w:p w14:paraId="4876DAE2" w14:textId="77777777" w:rsidR="004E3C9D" w:rsidRPr="000A5CDB" w:rsidRDefault="004E3C9D" w:rsidP="00B8061E">
      <w:pPr>
        <w:numPr>
          <w:ilvl w:val="0"/>
          <w:numId w:val="16"/>
        </w:numPr>
        <w:contextualSpacing/>
        <w:rPr>
          <w:rFonts w:asciiTheme="minorHAnsi" w:hAnsiTheme="minorHAnsi" w:cstheme="minorHAnsi"/>
          <w:bCs/>
          <w:sz w:val="22"/>
        </w:rPr>
      </w:pPr>
      <w:r w:rsidRPr="000A5CDB">
        <w:rPr>
          <w:rFonts w:asciiTheme="minorHAnsi" w:hAnsiTheme="minorHAnsi" w:cstheme="minorHAnsi"/>
          <w:bCs/>
          <w:sz w:val="22"/>
        </w:rPr>
        <w:t>odabiranje i pomaganje fenotipski najkvalitetnijim stablima glavne vrste drveća u sastojini;</w:t>
      </w:r>
    </w:p>
    <w:p w14:paraId="12B7F149" w14:textId="77777777" w:rsidR="004E3C9D" w:rsidRPr="000A5CDB" w:rsidRDefault="004E3C9D" w:rsidP="00B8061E">
      <w:pPr>
        <w:numPr>
          <w:ilvl w:val="0"/>
          <w:numId w:val="16"/>
        </w:numPr>
        <w:contextualSpacing/>
        <w:rPr>
          <w:rFonts w:asciiTheme="minorHAnsi" w:hAnsiTheme="minorHAnsi" w:cstheme="minorHAnsi"/>
          <w:bCs/>
          <w:sz w:val="22"/>
        </w:rPr>
      </w:pPr>
      <w:r w:rsidRPr="000A5CDB">
        <w:rPr>
          <w:rFonts w:asciiTheme="minorHAnsi" w:hAnsiTheme="minorHAnsi" w:cstheme="minorHAnsi"/>
          <w:bCs/>
          <w:sz w:val="22"/>
        </w:rPr>
        <w:t>njega oblika debla i krošnji odabranih stabala;</w:t>
      </w:r>
    </w:p>
    <w:p w14:paraId="35B0478D" w14:textId="77777777" w:rsidR="004E3C9D" w:rsidRPr="000A5CDB" w:rsidRDefault="004E3C9D" w:rsidP="00B8061E">
      <w:pPr>
        <w:numPr>
          <w:ilvl w:val="0"/>
          <w:numId w:val="16"/>
        </w:numPr>
        <w:contextualSpacing/>
        <w:rPr>
          <w:rFonts w:asciiTheme="minorHAnsi" w:hAnsiTheme="minorHAnsi" w:cstheme="minorHAnsi"/>
          <w:bCs/>
          <w:sz w:val="22"/>
        </w:rPr>
      </w:pPr>
      <w:r w:rsidRPr="000A5CDB">
        <w:rPr>
          <w:rFonts w:asciiTheme="minorHAnsi" w:hAnsiTheme="minorHAnsi" w:cstheme="minorHAnsi"/>
          <w:bCs/>
          <w:sz w:val="22"/>
        </w:rPr>
        <w:t>formiranje optimalne strukture sastojine;</w:t>
      </w:r>
    </w:p>
    <w:p w14:paraId="46B5B162" w14:textId="77777777" w:rsidR="004E3C9D" w:rsidRPr="000A5CDB" w:rsidRDefault="004E3C9D" w:rsidP="00B8061E">
      <w:pPr>
        <w:numPr>
          <w:ilvl w:val="0"/>
          <w:numId w:val="16"/>
        </w:numPr>
        <w:contextualSpacing/>
        <w:rPr>
          <w:rFonts w:asciiTheme="minorHAnsi" w:hAnsiTheme="minorHAnsi" w:cstheme="minorHAnsi"/>
          <w:bCs/>
          <w:sz w:val="22"/>
        </w:rPr>
      </w:pPr>
      <w:r w:rsidRPr="000A5CDB">
        <w:rPr>
          <w:rFonts w:asciiTheme="minorHAnsi" w:hAnsiTheme="minorHAnsi" w:cstheme="minorHAnsi"/>
          <w:bCs/>
          <w:sz w:val="22"/>
        </w:rPr>
        <w:t>njega visinskoga i debljinskog prirasta;</w:t>
      </w:r>
    </w:p>
    <w:p w14:paraId="4362C92E" w14:textId="77777777" w:rsidR="004E3C9D" w:rsidRPr="000A5CDB" w:rsidRDefault="004E3C9D" w:rsidP="00B8061E">
      <w:pPr>
        <w:numPr>
          <w:ilvl w:val="0"/>
          <w:numId w:val="16"/>
        </w:numPr>
        <w:contextualSpacing/>
        <w:rPr>
          <w:rFonts w:asciiTheme="minorHAnsi" w:hAnsiTheme="minorHAnsi" w:cstheme="minorHAnsi"/>
          <w:bCs/>
          <w:sz w:val="22"/>
        </w:rPr>
      </w:pPr>
      <w:r w:rsidRPr="000A5CDB">
        <w:rPr>
          <w:rFonts w:asciiTheme="minorHAnsi" w:hAnsiTheme="minorHAnsi" w:cstheme="minorHAnsi"/>
          <w:bCs/>
          <w:sz w:val="22"/>
        </w:rPr>
        <w:t>formiranje stabilne i produktivne sastojine koja će u određenom roku biti sposobna za kvalitetnu prirodnu obnovu.</w:t>
      </w:r>
    </w:p>
    <w:p w14:paraId="3FCCB59D" w14:textId="77777777" w:rsidR="004E3C9D" w:rsidRPr="000A5CDB" w:rsidRDefault="004E3C9D" w:rsidP="00F23C8E">
      <w:pPr>
        <w:spacing w:before="240"/>
        <w:ind w:firstLine="0"/>
        <w:rPr>
          <w:rFonts w:asciiTheme="minorHAnsi" w:hAnsiTheme="minorHAnsi" w:cstheme="minorHAnsi"/>
          <w:bCs/>
          <w:sz w:val="22"/>
        </w:rPr>
      </w:pPr>
      <w:r w:rsidRPr="000A5CDB">
        <w:rPr>
          <w:rFonts w:asciiTheme="minorHAnsi" w:hAnsiTheme="minorHAnsi" w:cstheme="minorHAnsi"/>
          <w:bCs/>
          <w:sz w:val="22"/>
        </w:rPr>
        <w:t>Osnovno pravilo prilikom izvođenja proreda je da se sklop sastojine ne smije duže vrijeme prekidati, već se krošnje stabala poslije relativno kratkog vremena moraju sklopiti, a odnosi u sastojini, posebno u vertikalnoj strukturi (etaže u sastojini), trebaju ostati nepromijenjeni (Matić, Skenderović, 1992).</w:t>
      </w:r>
    </w:p>
    <w:p w14:paraId="2B6021F3" w14:textId="39C83EDF" w:rsidR="004E3C9D" w:rsidRPr="000A5CDB" w:rsidRDefault="00F23C8E" w:rsidP="00F23C8E">
      <w:pPr>
        <w:spacing w:before="240"/>
        <w:ind w:firstLine="0"/>
        <w:rPr>
          <w:rFonts w:asciiTheme="minorHAnsi" w:hAnsiTheme="minorHAnsi" w:cstheme="minorHAnsi"/>
          <w:bCs/>
          <w:sz w:val="22"/>
        </w:rPr>
      </w:pPr>
      <w:r>
        <w:rPr>
          <w:rFonts w:asciiTheme="minorHAnsi" w:hAnsiTheme="minorHAnsi" w:cstheme="minorHAnsi"/>
          <w:bCs/>
          <w:sz w:val="22"/>
        </w:rPr>
        <w:t>B</w:t>
      </w:r>
      <w:r w:rsidR="004E3C9D" w:rsidRPr="000A5CDB">
        <w:rPr>
          <w:rFonts w:asciiTheme="minorHAnsi" w:hAnsiTheme="minorHAnsi" w:cstheme="minorHAnsi"/>
          <w:bCs/>
          <w:sz w:val="22"/>
        </w:rPr>
        <w:t xml:space="preserve">roj sijekova i intenzitet sječe određuje se u skladu s ekološkim osobinama vrsta drveća koje tvore sastojinu i </w:t>
      </w:r>
      <w:r w:rsidR="00E3253B" w:rsidRPr="000A5CDB">
        <w:rPr>
          <w:rFonts w:asciiTheme="minorHAnsi" w:hAnsiTheme="minorHAnsi" w:cstheme="minorHAnsi"/>
          <w:bCs/>
          <w:sz w:val="22"/>
        </w:rPr>
        <w:t xml:space="preserve">prema </w:t>
      </w:r>
      <w:r w:rsidR="004E3C9D" w:rsidRPr="000A5CDB">
        <w:rPr>
          <w:rFonts w:asciiTheme="minorHAnsi" w:hAnsiTheme="minorHAnsi" w:cstheme="minorHAnsi"/>
          <w:bCs/>
          <w:sz w:val="22"/>
        </w:rPr>
        <w:t>stanišnim prilikama.</w:t>
      </w:r>
    </w:p>
    <w:p w14:paraId="22033FEB" w14:textId="23E32378" w:rsidR="004E3C9D" w:rsidRPr="000A5CDB" w:rsidRDefault="004E3C9D" w:rsidP="00F23C8E">
      <w:pPr>
        <w:spacing w:before="240"/>
        <w:ind w:firstLine="0"/>
        <w:rPr>
          <w:rFonts w:asciiTheme="minorHAnsi" w:hAnsiTheme="minorHAnsi" w:cstheme="minorHAnsi"/>
          <w:bCs/>
          <w:sz w:val="22"/>
        </w:rPr>
      </w:pPr>
      <w:r w:rsidRPr="000A5CDB">
        <w:rPr>
          <w:rFonts w:asciiTheme="minorHAnsi" w:hAnsiTheme="minorHAnsi" w:cstheme="minorHAnsi"/>
          <w:bCs/>
          <w:sz w:val="22"/>
        </w:rPr>
        <w:t>U s</w:t>
      </w:r>
      <w:r w:rsidR="00E3253B" w:rsidRPr="000A5CDB">
        <w:rPr>
          <w:rFonts w:asciiTheme="minorHAnsi" w:hAnsiTheme="minorHAnsi" w:cstheme="minorHAnsi"/>
          <w:bCs/>
          <w:sz w:val="22"/>
        </w:rPr>
        <w:t>astojinama</w:t>
      </w:r>
      <w:r w:rsidRPr="000A5CDB">
        <w:rPr>
          <w:rFonts w:asciiTheme="minorHAnsi" w:hAnsiTheme="minorHAnsi" w:cstheme="minorHAnsi"/>
          <w:bCs/>
          <w:sz w:val="22"/>
        </w:rPr>
        <w:t xml:space="preserve"> koje su u fazi obnove trebaju se, prema potrebi, obavljati radovi pripreme staništa (rahljenje tla, uklanjanje korova i grmlja), popunjavanje šumskim reprodukcijskim materijalom, njega pod zastorom, zaštita sjemena i mladih biljaka i dr.</w:t>
      </w:r>
    </w:p>
    <w:p w14:paraId="71B7EFA3" w14:textId="1DB42A7D" w:rsidR="004E3C9D" w:rsidRPr="000A5CDB" w:rsidRDefault="004E3C9D" w:rsidP="00F23C8E">
      <w:pPr>
        <w:spacing w:before="240"/>
        <w:ind w:firstLine="0"/>
        <w:rPr>
          <w:rFonts w:asciiTheme="minorHAnsi" w:hAnsiTheme="minorHAnsi" w:cstheme="minorHAnsi"/>
          <w:bCs/>
          <w:sz w:val="22"/>
        </w:rPr>
      </w:pPr>
      <w:r w:rsidRPr="000A5CDB">
        <w:rPr>
          <w:rFonts w:asciiTheme="minorHAnsi" w:hAnsiTheme="minorHAnsi" w:cstheme="minorHAnsi"/>
          <w:bCs/>
          <w:sz w:val="22"/>
        </w:rPr>
        <w:t>Optimalna drvna zaliha je ona drvna zaliha koja je upravo nužna i dovoljna da omogući trajnu regeneraciju šume i dade najpovoljniji prihod (Klepac, 1961).</w:t>
      </w:r>
    </w:p>
    <w:p w14:paraId="49EEE827" w14:textId="53CC2757" w:rsidR="00E3253B" w:rsidRPr="00682DD2" w:rsidRDefault="00E3253B" w:rsidP="00F23C8E">
      <w:pPr>
        <w:ind w:firstLine="0"/>
        <w:rPr>
          <w:rFonts w:ascii="Calibri" w:eastAsia="Times New Roman" w:hAnsi="Calibri" w:cs="Calibri"/>
          <w:sz w:val="22"/>
        </w:rPr>
      </w:pPr>
      <w:r w:rsidRPr="00682DD2">
        <w:rPr>
          <w:rFonts w:ascii="Calibri" w:eastAsia="Times New Roman" w:hAnsi="Calibri" w:cs="Calibri"/>
          <w:sz w:val="22"/>
        </w:rPr>
        <w:lastRenderedPageBreak/>
        <w:t xml:space="preserve">U sastojinama je potrebno </w:t>
      </w:r>
      <w:bookmarkStart w:id="255" w:name="_Hlk118887940"/>
      <w:r w:rsidRPr="00682DD2">
        <w:rPr>
          <w:rFonts w:ascii="Calibri" w:eastAsia="Times New Roman" w:hAnsi="Calibri" w:cs="Calibri"/>
          <w:sz w:val="22"/>
        </w:rPr>
        <w:t xml:space="preserve">osigurati i održavati </w:t>
      </w:r>
      <w:r w:rsidR="000A5CDB" w:rsidRPr="00682DD2">
        <w:rPr>
          <w:rFonts w:ascii="Calibri" w:eastAsia="Times New Roman" w:hAnsi="Calibri" w:cs="Calibri"/>
          <w:sz w:val="22"/>
        </w:rPr>
        <w:t xml:space="preserve">povoljan </w:t>
      </w:r>
      <w:r w:rsidRPr="00682DD2">
        <w:rPr>
          <w:rFonts w:ascii="Calibri" w:eastAsia="Times New Roman" w:hAnsi="Calibri" w:cs="Calibri"/>
          <w:sz w:val="22"/>
        </w:rPr>
        <w:t>udio suhe drvne mase</w:t>
      </w:r>
      <w:bookmarkEnd w:id="255"/>
      <w:r w:rsidRPr="00682DD2">
        <w:rPr>
          <w:rFonts w:ascii="Calibri" w:eastAsia="Times New Roman" w:hAnsi="Calibri" w:cs="Calibri"/>
          <w:sz w:val="22"/>
        </w:rPr>
        <w:t>. U sastojinama gospodarske jedinice nalazi se i značajna količina suhe drvne tvari u obliku tankih odumrlih stabala. Nakon uzgojnih radova sječe u gospodarskoj jedinici ostavljaju se panjevi i ostaci krošanja tanji od 7 cm.</w:t>
      </w:r>
    </w:p>
    <w:p w14:paraId="5A391B23" w14:textId="1CEA02E5" w:rsidR="00E3253B" w:rsidRDefault="00E3253B" w:rsidP="00E3253B">
      <w:pPr>
        <w:pStyle w:val="Heading2"/>
        <w:ind w:firstLine="0"/>
        <w:rPr>
          <w:rFonts w:asciiTheme="minorHAnsi" w:hAnsiTheme="minorHAnsi" w:cstheme="minorHAnsi"/>
          <w:b/>
          <w:bCs/>
          <w:color w:val="006634"/>
        </w:rPr>
      </w:pPr>
      <w:bookmarkStart w:id="256" w:name="_Toc210895759"/>
      <w:bookmarkStart w:id="257" w:name="_Hlk139551770"/>
      <w:bookmarkStart w:id="258" w:name="_Hlk139375095"/>
      <w:r w:rsidRPr="003B5DB8">
        <w:rPr>
          <w:rFonts w:asciiTheme="minorHAnsi" w:hAnsiTheme="minorHAnsi" w:cstheme="minorHAnsi"/>
          <w:b/>
          <w:bCs/>
          <w:color w:val="006634"/>
        </w:rPr>
        <w:t>VI</w:t>
      </w:r>
      <w:r w:rsidR="002A4E1F" w:rsidRPr="003B5DB8">
        <w:rPr>
          <w:rFonts w:asciiTheme="minorHAnsi" w:hAnsiTheme="minorHAnsi" w:cstheme="minorHAnsi"/>
          <w:b/>
          <w:bCs/>
          <w:color w:val="006634"/>
        </w:rPr>
        <w:t>I</w:t>
      </w:r>
      <w:r w:rsidR="00B7735E" w:rsidRPr="003B5DB8">
        <w:rPr>
          <w:rFonts w:asciiTheme="minorHAnsi" w:hAnsiTheme="minorHAnsi" w:cstheme="minorHAnsi"/>
          <w:b/>
          <w:bCs/>
          <w:color w:val="006634"/>
        </w:rPr>
        <w:t>I</w:t>
      </w:r>
      <w:r w:rsidRPr="003B5DB8">
        <w:rPr>
          <w:rFonts w:asciiTheme="minorHAnsi" w:hAnsiTheme="minorHAnsi" w:cstheme="minorHAnsi"/>
          <w:b/>
          <w:bCs/>
          <w:color w:val="006634"/>
        </w:rPr>
        <w:t xml:space="preserve">.1.2. </w:t>
      </w:r>
      <w:r w:rsidR="000E7402" w:rsidRPr="003B5DB8">
        <w:rPr>
          <w:rFonts w:asciiTheme="minorHAnsi" w:hAnsiTheme="minorHAnsi" w:cstheme="minorHAnsi"/>
          <w:b/>
          <w:bCs/>
          <w:color w:val="006634"/>
        </w:rPr>
        <w:t>Gospodarske šume</w:t>
      </w:r>
      <w:bookmarkEnd w:id="256"/>
    </w:p>
    <w:p w14:paraId="6E584050" w14:textId="05391735" w:rsidR="001E6C36" w:rsidRPr="003B5DB8" w:rsidRDefault="001E6C36" w:rsidP="001E6C36">
      <w:pPr>
        <w:pStyle w:val="Heading2"/>
        <w:ind w:firstLine="0"/>
        <w:rPr>
          <w:rFonts w:asciiTheme="minorHAnsi" w:hAnsiTheme="minorHAnsi" w:cstheme="minorHAnsi"/>
          <w:b/>
          <w:bCs/>
          <w:color w:val="006634"/>
          <w:sz w:val="24"/>
          <w:szCs w:val="24"/>
        </w:rPr>
      </w:pPr>
      <w:bookmarkStart w:id="259" w:name="_Toc210895760"/>
      <w:r w:rsidRPr="003B5DB8">
        <w:rPr>
          <w:rFonts w:asciiTheme="minorHAnsi" w:hAnsiTheme="minorHAnsi" w:cstheme="minorHAnsi"/>
          <w:b/>
          <w:bCs/>
          <w:color w:val="006634"/>
          <w:sz w:val="24"/>
          <w:szCs w:val="24"/>
        </w:rPr>
        <w:t>VI.1.2.</w:t>
      </w:r>
      <w:r w:rsidR="00A774A4">
        <w:rPr>
          <w:rFonts w:asciiTheme="minorHAnsi" w:hAnsiTheme="minorHAnsi" w:cstheme="minorHAnsi"/>
          <w:b/>
          <w:bCs/>
          <w:color w:val="006634"/>
          <w:sz w:val="24"/>
          <w:szCs w:val="24"/>
        </w:rPr>
        <w:t>1</w:t>
      </w:r>
      <w:r w:rsidRPr="003B5DB8">
        <w:rPr>
          <w:rFonts w:asciiTheme="minorHAnsi" w:hAnsiTheme="minorHAnsi" w:cstheme="minorHAnsi"/>
          <w:b/>
          <w:bCs/>
          <w:color w:val="006634"/>
          <w:sz w:val="24"/>
          <w:szCs w:val="24"/>
        </w:rPr>
        <w:t xml:space="preserve">. Uređajni razred gospodarska sjemenjača </w:t>
      </w:r>
      <w:r>
        <w:rPr>
          <w:rFonts w:asciiTheme="minorHAnsi" w:hAnsiTheme="minorHAnsi" w:cstheme="minorHAnsi"/>
          <w:b/>
          <w:bCs/>
          <w:color w:val="006634"/>
          <w:sz w:val="24"/>
          <w:szCs w:val="24"/>
        </w:rPr>
        <w:t>alepskog bora</w:t>
      </w:r>
      <w:bookmarkEnd w:id="259"/>
    </w:p>
    <w:p w14:paraId="1417C11D" w14:textId="3059BC77" w:rsidR="001E6C36" w:rsidRPr="003607A0" w:rsidRDefault="001E6C36" w:rsidP="00B5409E">
      <w:pPr>
        <w:ind w:firstLine="0"/>
        <w:rPr>
          <w:rFonts w:asciiTheme="minorHAnsi" w:hAnsiTheme="minorHAnsi" w:cstheme="minorHAnsi"/>
          <w:sz w:val="22"/>
          <w:szCs w:val="20"/>
        </w:rPr>
      </w:pPr>
      <w:r w:rsidRPr="003B5DB8">
        <w:rPr>
          <w:rFonts w:asciiTheme="minorHAnsi" w:hAnsiTheme="minorHAnsi" w:cstheme="minorHAnsi"/>
          <w:sz w:val="22"/>
          <w:szCs w:val="20"/>
        </w:rPr>
        <w:t xml:space="preserve">Sastojine ovog uređajnog razreda zauzimaju površinu od </w:t>
      </w:r>
      <w:r w:rsidR="00CD335E" w:rsidRPr="0028417F">
        <w:rPr>
          <w:rFonts w:asciiTheme="minorHAnsi" w:hAnsiTheme="minorHAnsi" w:cstheme="minorHAnsi"/>
          <w:sz w:val="22"/>
        </w:rPr>
        <w:t>348,14 ha</w:t>
      </w:r>
      <w:r w:rsidRPr="003B5DB8">
        <w:rPr>
          <w:rFonts w:asciiTheme="minorHAnsi" w:hAnsiTheme="minorHAnsi" w:cstheme="minorHAnsi"/>
          <w:sz w:val="22"/>
          <w:szCs w:val="20"/>
        </w:rPr>
        <w:t xml:space="preserve">. U ovim sastojinama se proizvodi ogrjevno drvo. U ovim sastojinama potrebno je izvršiti sječu na način da se uklanjaju lošija stabla </w:t>
      </w:r>
      <w:r w:rsidR="00CD335E">
        <w:rPr>
          <w:rFonts w:asciiTheme="minorHAnsi" w:hAnsiTheme="minorHAnsi" w:cstheme="minorHAnsi"/>
          <w:sz w:val="22"/>
          <w:szCs w:val="20"/>
        </w:rPr>
        <w:t>alepskog bora</w:t>
      </w:r>
      <w:r w:rsidRPr="003B5DB8">
        <w:rPr>
          <w:rFonts w:asciiTheme="minorHAnsi" w:hAnsiTheme="minorHAnsi" w:cstheme="minorHAnsi"/>
          <w:sz w:val="22"/>
          <w:szCs w:val="20"/>
        </w:rPr>
        <w:t>, a što je više moguće treba poticati razvoj autohtonih vrsta tvrde bjelogorice. U skupinama tankih stabala potrebno je napraviti čišćenje na način da se potiče razvoj autohtonih vrsta drveća. Prilikom odabira stabala za sječu prvenstveno treba birati bolesna i oštećena stabla, prekobrojna stabla iz grupa i stabla koja sprječavaju kvalitetan razvoj stabala glavnih vrsta drveća. Na pogodnim dijelovima odsjeka napraviti konverziju sastojina ovog uređajnog razreda u mješovite sastojine autohtonih vrsta drveća.</w:t>
      </w:r>
    </w:p>
    <w:p w14:paraId="6B742D9B" w14:textId="7CF613FB" w:rsidR="00A91734" w:rsidRPr="003B5DB8" w:rsidRDefault="00A91734" w:rsidP="00A91734">
      <w:pPr>
        <w:pStyle w:val="Heading2"/>
        <w:ind w:firstLine="0"/>
        <w:rPr>
          <w:rFonts w:asciiTheme="minorHAnsi" w:hAnsiTheme="minorHAnsi" w:cstheme="minorHAnsi"/>
          <w:b/>
          <w:bCs/>
          <w:color w:val="006634"/>
          <w:sz w:val="24"/>
          <w:szCs w:val="24"/>
        </w:rPr>
      </w:pPr>
      <w:bookmarkStart w:id="260" w:name="_Toc144667331"/>
      <w:bookmarkStart w:id="261" w:name="_Toc210895761"/>
      <w:r w:rsidRPr="003B5DB8">
        <w:rPr>
          <w:rFonts w:asciiTheme="minorHAnsi" w:hAnsiTheme="minorHAnsi" w:cstheme="minorHAnsi"/>
          <w:b/>
          <w:bCs/>
          <w:color w:val="006634"/>
          <w:sz w:val="24"/>
          <w:szCs w:val="24"/>
        </w:rPr>
        <w:t>VI.1.2.</w:t>
      </w:r>
      <w:r w:rsidR="001E6C36">
        <w:rPr>
          <w:rFonts w:asciiTheme="minorHAnsi" w:hAnsiTheme="minorHAnsi" w:cstheme="minorHAnsi"/>
          <w:b/>
          <w:bCs/>
          <w:color w:val="006634"/>
          <w:sz w:val="24"/>
          <w:szCs w:val="24"/>
        </w:rPr>
        <w:t>2</w:t>
      </w:r>
      <w:r w:rsidRPr="003B5DB8">
        <w:rPr>
          <w:rFonts w:asciiTheme="minorHAnsi" w:hAnsiTheme="minorHAnsi" w:cstheme="minorHAnsi"/>
          <w:b/>
          <w:bCs/>
          <w:color w:val="006634"/>
          <w:sz w:val="24"/>
          <w:szCs w:val="24"/>
        </w:rPr>
        <w:t xml:space="preserve">. Uređajni razred gospodarska sjemenjača </w:t>
      </w:r>
      <w:bookmarkEnd w:id="260"/>
      <w:r w:rsidRPr="003B5DB8">
        <w:rPr>
          <w:rFonts w:asciiTheme="minorHAnsi" w:hAnsiTheme="minorHAnsi" w:cstheme="minorHAnsi"/>
          <w:b/>
          <w:bCs/>
          <w:color w:val="006634"/>
          <w:sz w:val="24"/>
          <w:szCs w:val="24"/>
        </w:rPr>
        <w:t>običnog čempresa</w:t>
      </w:r>
      <w:bookmarkEnd w:id="261"/>
    </w:p>
    <w:p w14:paraId="6306899E" w14:textId="7D759AD9" w:rsidR="00A91734" w:rsidRPr="00546527" w:rsidRDefault="00A91734" w:rsidP="00B5409E">
      <w:pPr>
        <w:ind w:firstLine="0"/>
        <w:rPr>
          <w:rFonts w:asciiTheme="minorHAnsi" w:hAnsiTheme="minorHAnsi" w:cstheme="minorHAnsi"/>
          <w:sz w:val="22"/>
          <w:szCs w:val="20"/>
        </w:rPr>
      </w:pPr>
      <w:r w:rsidRPr="003B5DB8">
        <w:rPr>
          <w:rFonts w:asciiTheme="minorHAnsi" w:hAnsiTheme="minorHAnsi" w:cstheme="minorHAnsi"/>
          <w:sz w:val="22"/>
          <w:szCs w:val="20"/>
        </w:rPr>
        <w:t>Sastojine ovog uređajnog razreda zauzimaju površinu od 4,4</w:t>
      </w:r>
      <w:r w:rsidR="003B5DB8" w:rsidRPr="003B5DB8">
        <w:rPr>
          <w:rFonts w:asciiTheme="minorHAnsi" w:hAnsiTheme="minorHAnsi" w:cstheme="minorHAnsi"/>
          <w:sz w:val="22"/>
          <w:szCs w:val="20"/>
        </w:rPr>
        <w:t>7</w:t>
      </w:r>
      <w:r w:rsidRPr="003B5DB8">
        <w:rPr>
          <w:rFonts w:asciiTheme="minorHAnsi" w:hAnsiTheme="minorHAnsi" w:cstheme="minorHAnsi"/>
          <w:sz w:val="22"/>
          <w:szCs w:val="20"/>
        </w:rPr>
        <w:t xml:space="preserve"> ha. U ovim sastojinama se proizvodi ogrjevno drvo. U ovim sastojinama potrebno je izvršiti sječu na način da se uklanjaju lošija stabla običnog čempresa, a što je više moguće treba poticati razvoj autohtonih vrsta tvrde bjelogorice. U skupinama tankih stabala potrebno je napraviti čišćenje na način da se potiče razvoj autohtonih vrsta drveća. Prilikom odabira stabala za sječu prvenstveno treba birati bolesna i oštećena stabla, prekobrojna stabla iz grupa i stabla koja sprječavaju kvalitetan razvoj stabala glavnih vrsta drveća. Na pogodnim dijelovima odsjeka napraviti konverziju sastojina ovog uređajnog razreda u mješovite sastojine autohtonih vrsta drveća.</w:t>
      </w:r>
    </w:p>
    <w:p w14:paraId="0CDA6B69" w14:textId="70DC3607" w:rsidR="00A91734" w:rsidRDefault="00A91734" w:rsidP="00A91734">
      <w:pPr>
        <w:pStyle w:val="Heading2"/>
        <w:ind w:firstLine="0"/>
        <w:rPr>
          <w:rFonts w:asciiTheme="minorHAnsi" w:hAnsiTheme="minorHAnsi" w:cstheme="minorHAnsi"/>
          <w:bCs/>
          <w:sz w:val="22"/>
          <w:highlight w:val="yellow"/>
        </w:rPr>
      </w:pPr>
      <w:bookmarkStart w:id="262" w:name="_Toc144667332"/>
      <w:bookmarkStart w:id="263" w:name="_Toc210895762"/>
      <w:r w:rsidRPr="005510BE">
        <w:rPr>
          <w:rFonts w:asciiTheme="minorHAnsi" w:hAnsiTheme="minorHAnsi" w:cstheme="minorHAnsi"/>
          <w:b/>
          <w:bCs/>
          <w:color w:val="006634"/>
          <w:sz w:val="24"/>
          <w:szCs w:val="24"/>
        </w:rPr>
        <w:t>VI.1.2.</w:t>
      </w:r>
      <w:r w:rsidR="001E6C36">
        <w:rPr>
          <w:rFonts w:asciiTheme="minorHAnsi" w:hAnsiTheme="minorHAnsi" w:cstheme="minorHAnsi"/>
          <w:b/>
          <w:bCs/>
          <w:color w:val="006634"/>
          <w:sz w:val="24"/>
          <w:szCs w:val="24"/>
        </w:rPr>
        <w:t>3</w:t>
      </w:r>
      <w:r w:rsidRPr="005510BE">
        <w:rPr>
          <w:rFonts w:asciiTheme="minorHAnsi" w:hAnsiTheme="minorHAnsi" w:cstheme="minorHAnsi"/>
          <w:b/>
          <w:bCs/>
          <w:color w:val="006634"/>
          <w:sz w:val="24"/>
          <w:szCs w:val="24"/>
        </w:rPr>
        <w:t xml:space="preserve">. Uređajni razred gospodarska </w:t>
      </w:r>
      <w:bookmarkEnd w:id="262"/>
      <w:r w:rsidRPr="00546527">
        <w:rPr>
          <w:rFonts w:asciiTheme="minorHAnsi" w:hAnsiTheme="minorHAnsi" w:cstheme="minorHAnsi"/>
          <w:b/>
          <w:bCs/>
          <w:color w:val="006634"/>
          <w:sz w:val="24"/>
          <w:szCs w:val="24"/>
        </w:rPr>
        <w:t>panjača hrasta crnike</w:t>
      </w:r>
      <w:bookmarkEnd w:id="263"/>
      <w:r w:rsidRPr="008D2CCF">
        <w:rPr>
          <w:rFonts w:asciiTheme="minorHAnsi" w:hAnsiTheme="minorHAnsi" w:cstheme="minorHAnsi"/>
          <w:bCs/>
          <w:sz w:val="22"/>
          <w:highlight w:val="yellow"/>
        </w:rPr>
        <w:t xml:space="preserve"> </w:t>
      </w:r>
    </w:p>
    <w:p w14:paraId="32575C09" w14:textId="013ED465" w:rsidR="00A91734" w:rsidRPr="00914E3A" w:rsidRDefault="00A91734" w:rsidP="00B5409E">
      <w:pPr>
        <w:ind w:firstLine="0"/>
      </w:pPr>
      <w:bookmarkStart w:id="264" w:name="_Toc144667333"/>
      <w:r w:rsidRPr="003B5DB8">
        <w:rPr>
          <w:rFonts w:asciiTheme="minorHAnsi" w:hAnsiTheme="minorHAnsi" w:cstheme="minorHAnsi"/>
          <w:sz w:val="22"/>
          <w:szCs w:val="20"/>
        </w:rPr>
        <w:t xml:space="preserve">Sastojine hrasta crnike u gospodarskoj jedinici zauzimaju površinu od </w:t>
      </w:r>
      <w:r w:rsidR="003B5DB8" w:rsidRPr="003B5DB8">
        <w:rPr>
          <w:rFonts w:asciiTheme="minorHAnsi" w:hAnsiTheme="minorHAnsi" w:cstheme="minorHAnsi"/>
          <w:sz w:val="22"/>
          <w:szCs w:val="20"/>
        </w:rPr>
        <w:t>23</w:t>
      </w:r>
      <w:r w:rsidRPr="003B5DB8">
        <w:rPr>
          <w:rFonts w:asciiTheme="minorHAnsi" w:hAnsiTheme="minorHAnsi" w:cstheme="minorHAnsi"/>
          <w:sz w:val="22"/>
          <w:szCs w:val="20"/>
        </w:rPr>
        <w:t>,</w:t>
      </w:r>
      <w:r w:rsidR="003B5DB8" w:rsidRPr="003B5DB8">
        <w:rPr>
          <w:rFonts w:asciiTheme="minorHAnsi" w:hAnsiTheme="minorHAnsi" w:cstheme="minorHAnsi"/>
          <w:sz w:val="22"/>
          <w:szCs w:val="20"/>
        </w:rPr>
        <w:t>58</w:t>
      </w:r>
      <w:r w:rsidRPr="003B5DB8">
        <w:rPr>
          <w:rFonts w:asciiTheme="minorHAnsi" w:hAnsiTheme="minorHAnsi" w:cstheme="minorHAnsi"/>
          <w:sz w:val="22"/>
          <w:szCs w:val="20"/>
        </w:rPr>
        <w:t xml:space="preserve"> ha. U ovim sastojinama se proizvodi ogrjevno drvo. U skupinama tankih stabala u razvojnim stadijima ponika, pomladka i mladika potrebno je izvršiti radove njege i čišćenja i pritom podržavati mlade biljke hrastova. Na slabo pomlađenim dijelovima odsjeka napraviti popunjavanje šumskoreprodukcijskim materijalom autohtonih vrsta drveća. U grupama i skupinama mladih stabala sječu treba obaviti intenzitetom koji uvjetuju stanišne prilike u sastojini. Prilikom odabira stabala za sječu prvenstveno treba birati bolesna, rašljava i oštećena stabla, stabla iz panja, prekobrojna stabla iz grupa i stabla koja sprječavaju kvalitetan razvoj stabala glavnih vrsta drveća. U skupinama srednje debelih i debelih stabala sječu treba provoditi na način da se vade zrela, bolesna, rašljava i oštećena stabla, stabla iz panja i prekobrojna stabla iz grupa. U skupinama zrelih stabala započeti s pomlađivanjem na malim površinama po načelima prirodne obnove. Na zašikarenim dijelovima odsjeka i u dijelovima na kojima prevladavaju stabla iz panja napraviti konverziju u sastojine visokog uzgojnog oblika uz unos šumskog reprodukcijskog materijala autohtonih vrsta drveća i napraviti njegu na tim površinama po potrebi i višekratno</w:t>
      </w:r>
      <w:r w:rsidRPr="003B5DB8">
        <w:t>.</w:t>
      </w:r>
    </w:p>
    <w:p w14:paraId="5C728448" w14:textId="7292A0C8" w:rsidR="00A91734" w:rsidRDefault="00A91734" w:rsidP="00A91734">
      <w:pPr>
        <w:pStyle w:val="Heading2"/>
        <w:ind w:firstLine="0"/>
        <w:rPr>
          <w:rFonts w:asciiTheme="minorHAnsi" w:hAnsiTheme="minorHAnsi" w:cstheme="minorHAnsi"/>
          <w:b/>
          <w:bCs/>
          <w:color w:val="006634"/>
          <w:sz w:val="24"/>
          <w:szCs w:val="24"/>
        </w:rPr>
      </w:pPr>
      <w:bookmarkStart w:id="265" w:name="_Toc210895763"/>
      <w:r w:rsidRPr="005510BE">
        <w:rPr>
          <w:rFonts w:asciiTheme="minorHAnsi" w:hAnsiTheme="minorHAnsi" w:cstheme="minorHAnsi"/>
          <w:b/>
          <w:bCs/>
          <w:color w:val="006634"/>
          <w:sz w:val="24"/>
          <w:szCs w:val="24"/>
        </w:rPr>
        <w:lastRenderedPageBreak/>
        <w:t>VI.1.2.</w:t>
      </w:r>
      <w:r w:rsidR="001E6C36">
        <w:rPr>
          <w:rFonts w:asciiTheme="minorHAnsi" w:hAnsiTheme="minorHAnsi" w:cstheme="minorHAnsi"/>
          <w:b/>
          <w:bCs/>
          <w:color w:val="006634"/>
          <w:sz w:val="24"/>
          <w:szCs w:val="24"/>
        </w:rPr>
        <w:t>4</w:t>
      </w:r>
      <w:r w:rsidRPr="005510BE">
        <w:rPr>
          <w:rFonts w:asciiTheme="minorHAnsi" w:hAnsiTheme="minorHAnsi" w:cstheme="minorHAnsi"/>
          <w:b/>
          <w:bCs/>
          <w:color w:val="006634"/>
          <w:sz w:val="24"/>
          <w:szCs w:val="24"/>
        </w:rPr>
        <w:t xml:space="preserve">. Uređajni razred gospodarska </w:t>
      </w:r>
      <w:bookmarkEnd w:id="264"/>
      <w:r>
        <w:rPr>
          <w:rFonts w:asciiTheme="minorHAnsi" w:hAnsiTheme="minorHAnsi" w:cstheme="minorHAnsi"/>
          <w:b/>
          <w:bCs/>
          <w:color w:val="006634"/>
          <w:sz w:val="24"/>
          <w:szCs w:val="24"/>
        </w:rPr>
        <w:t>makija</w:t>
      </w:r>
      <w:bookmarkEnd w:id="265"/>
    </w:p>
    <w:p w14:paraId="3049B525" w14:textId="37A929F7" w:rsidR="00A91734" w:rsidRPr="005938FC" w:rsidRDefault="00A91734" w:rsidP="00B5409E">
      <w:pPr>
        <w:ind w:firstLine="0"/>
        <w:rPr>
          <w:rFonts w:asciiTheme="minorHAnsi" w:hAnsiTheme="minorHAnsi" w:cstheme="minorHAnsi"/>
          <w:sz w:val="22"/>
        </w:rPr>
      </w:pPr>
      <w:r w:rsidRPr="003B5DB8">
        <w:rPr>
          <w:rFonts w:asciiTheme="minorHAnsi" w:hAnsiTheme="minorHAnsi" w:cstheme="minorHAnsi"/>
          <w:sz w:val="22"/>
        </w:rPr>
        <w:t>Sastojine makije u gospodarskoj jedinici zauzimaju površinu od 14</w:t>
      </w:r>
      <w:r w:rsidR="003B5DB8" w:rsidRPr="003B5DB8">
        <w:rPr>
          <w:rFonts w:asciiTheme="minorHAnsi" w:hAnsiTheme="minorHAnsi" w:cstheme="minorHAnsi"/>
          <w:sz w:val="22"/>
        </w:rPr>
        <w:t>0</w:t>
      </w:r>
      <w:r w:rsidRPr="003B5DB8">
        <w:rPr>
          <w:rFonts w:asciiTheme="minorHAnsi" w:hAnsiTheme="minorHAnsi" w:cstheme="minorHAnsi"/>
          <w:sz w:val="22"/>
        </w:rPr>
        <w:t>1,</w:t>
      </w:r>
      <w:r w:rsidR="003B5DB8" w:rsidRPr="003B5DB8">
        <w:rPr>
          <w:rFonts w:asciiTheme="minorHAnsi" w:hAnsiTheme="minorHAnsi" w:cstheme="minorHAnsi"/>
          <w:sz w:val="22"/>
        </w:rPr>
        <w:t>14</w:t>
      </w:r>
      <w:r w:rsidRPr="003B5DB8">
        <w:rPr>
          <w:rFonts w:asciiTheme="minorHAnsi" w:hAnsiTheme="minorHAnsi" w:cstheme="minorHAnsi"/>
          <w:sz w:val="22"/>
        </w:rPr>
        <w:t xml:space="preserve"> ha. U ovom uređajnom razredu nalaze se degradirane crnikove šume koje šumskouzgojnim radovima treba prevesti u sastojine hrasta crnike. U makijama su propisani radovi konverzije uz unos šumskog reprodukcijskog materijala autohtonih vrsta drveća i njega na tim površinama.</w:t>
      </w:r>
    </w:p>
    <w:p w14:paraId="16B71101" w14:textId="4C229749" w:rsidR="00A91734" w:rsidRDefault="00A91734" w:rsidP="00A91734">
      <w:pPr>
        <w:pStyle w:val="Heading2"/>
        <w:ind w:firstLine="0"/>
        <w:rPr>
          <w:rFonts w:asciiTheme="minorHAnsi" w:hAnsiTheme="minorHAnsi" w:cstheme="minorHAnsi"/>
          <w:b/>
          <w:bCs/>
          <w:color w:val="006634"/>
          <w:sz w:val="24"/>
          <w:szCs w:val="24"/>
        </w:rPr>
      </w:pPr>
      <w:bookmarkStart w:id="266" w:name="_Toc144667334"/>
      <w:bookmarkStart w:id="267" w:name="_Toc210895764"/>
      <w:r w:rsidRPr="005510BE">
        <w:rPr>
          <w:rFonts w:asciiTheme="minorHAnsi" w:hAnsiTheme="minorHAnsi" w:cstheme="minorHAnsi"/>
          <w:b/>
          <w:bCs/>
          <w:color w:val="006634"/>
          <w:sz w:val="24"/>
          <w:szCs w:val="24"/>
        </w:rPr>
        <w:t>VI.1.2.</w:t>
      </w:r>
      <w:r w:rsidR="001E6C36">
        <w:rPr>
          <w:rFonts w:asciiTheme="minorHAnsi" w:hAnsiTheme="minorHAnsi" w:cstheme="minorHAnsi"/>
          <w:b/>
          <w:bCs/>
          <w:color w:val="006634"/>
          <w:sz w:val="24"/>
          <w:szCs w:val="24"/>
        </w:rPr>
        <w:t>5</w:t>
      </w:r>
      <w:r w:rsidRPr="005510BE">
        <w:rPr>
          <w:rFonts w:asciiTheme="minorHAnsi" w:hAnsiTheme="minorHAnsi" w:cstheme="minorHAnsi"/>
          <w:b/>
          <w:bCs/>
          <w:color w:val="006634"/>
          <w:sz w:val="24"/>
          <w:szCs w:val="24"/>
        </w:rPr>
        <w:t>. Uređajni razred gospodarsk</w:t>
      </w:r>
      <w:bookmarkEnd w:id="266"/>
      <w:r>
        <w:rPr>
          <w:rFonts w:asciiTheme="minorHAnsi" w:hAnsiTheme="minorHAnsi" w:cstheme="minorHAnsi"/>
          <w:b/>
          <w:bCs/>
          <w:color w:val="006634"/>
          <w:sz w:val="24"/>
          <w:szCs w:val="24"/>
        </w:rPr>
        <w:t>i garig</w:t>
      </w:r>
      <w:bookmarkEnd w:id="267"/>
    </w:p>
    <w:p w14:paraId="08140E8F" w14:textId="0E770B15" w:rsidR="00A91734" w:rsidRPr="005938FC" w:rsidRDefault="00A91734" w:rsidP="00B5409E">
      <w:pPr>
        <w:ind w:firstLine="0"/>
        <w:rPr>
          <w:rFonts w:asciiTheme="minorHAnsi" w:hAnsiTheme="minorHAnsi" w:cstheme="minorHAnsi"/>
          <w:sz w:val="22"/>
          <w:szCs w:val="20"/>
        </w:rPr>
      </w:pPr>
      <w:r w:rsidRPr="003B5DB8">
        <w:rPr>
          <w:rFonts w:asciiTheme="minorHAnsi" w:hAnsiTheme="minorHAnsi" w:cstheme="minorHAnsi"/>
          <w:sz w:val="22"/>
          <w:szCs w:val="20"/>
        </w:rPr>
        <w:t>Površina uređajnog razreda je 13</w:t>
      </w:r>
      <w:r w:rsidR="003B5DB8" w:rsidRPr="003B5DB8">
        <w:rPr>
          <w:rFonts w:asciiTheme="minorHAnsi" w:hAnsiTheme="minorHAnsi" w:cstheme="minorHAnsi"/>
          <w:sz w:val="22"/>
          <w:szCs w:val="20"/>
        </w:rPr>
        <w:t>7</w:t>
      </w:r>
      <w:r w:rsidRPr="003B5DB8">
        <w:rPr>
          <w:rFonts w:asciiTheme="minorHAnsi" w:hAnsiTheme="minorHAnsi" w:cstheme="minorHAnsi"/>
          <w:sz w:val="22"/>
          <w:szCs w:val="20"/>
        </w:rPr>
        <w:t>,</w:t>
      </w:r>
      <w:r w:rsidR="003B5DB8" w:rsidRPr="003B5DB8">
        <w:rPr>
          <w:rFonts w:asciiTheme="minorHAnsi" w:hAnsiTheme="minorHAnsi" w:cstheme="minorHAnsi"/>
          <w:sz w:val="22"/>
          <w:szCs w:val="20"/>
        </w:rPr>
        <w:t>79</w:t>
      </w:r>
      <w:r w:rsidRPr="003B5DB8">
        <w:rPr>
          <w:rFonts w:asciiTheme="minorHAnsi" w:hAnsiTheme="minorHAnsi" w:cstheme="minorHAnsi"/>
          <w:sz w:val="22"/>
          <w:szCs w:val="20"/>
        </w:rPr>
        <w:t xml:space="preserve"> ha. U dijelovima odsjeka, u kojima postoje uvjeti, napraviti radove konverzije i rekonstrukcije uz unos šumskog reprodukcijskog materijala autohtonih vrsta drveća i njega na tim površinama.</w:t>
      </w:r>
    </w:p>
    <w:p w14:paraId="1E7B13B0" w14:textId="77777777" w:rsidR="00A91734" w:rsidRPr="003B5DB8" w:rsidRDefault="00A91734" w:rsidP="003B5DB8">
      <w:pPr>
        <w:ind w:firstLine="0"/>
      </w:pPr>
    </w:p>
    <w:p w14:paraId="7BC3A0B5" w14:textId="03E9E28B" w:rsidR="00A14602" w:rsidRPr="003B5DB8" w:rsidRDefault="00A14602" w:rsidP="00A14602">
      <w:pPr>
        <w:pStyle w:val="Heading2"/>
        <w:ind w:firstLine="0"/>
        <w:rPr>
          <w:rFonts w:asciiTheme="minorHAnsi" w:hAnsiTheme="minorHAnsi" w:cstheme="minorHAnsi"/>
          <w:b/>
          <w:bCs/>
          <w:color w:val="006634"/>
        </w:rPr>
      </w:pPr>
      <w:bookmarkStart w:id="268" w:name="_Toc210895765"/>
      <w:bookmarkEnd w:id="257"/>
      <w:bookmarkEnd w:id="258"/>
      <w:r w:rsidRPr="003B5DB8">
        <w:rPr>
          <w:rFonts w:asciiTheme="minorHAnsi" w:hAnsiTheme="minorHAnsi" w:cstheme="minorHAnsi"/>
          <w:b/>
          <w:bCs/>
          <w:color w:val="006634"/>
        </w:rPr>
        <w:t>VI</w:t>
      </w:r>
      <w:r w:rsidR="000E39B1" w:rsidRPr="003B5DB8">
        <w:rPr>
          <w:rFonts w:asciiTheme="minorHAnsi" w:hAnsiTheme="minorHAnsi" w:cstheme="minorHAnsi"/>
          <w:b/>
          <w:bCs/>
          <w:color w:val="006634"/>
        </w:rPr>
        <w:t>II</w:t>
      </w:r>
      <w:r w:rsidRPr="003B5DB8">
        <w:rPr>
          <w:rFonts w:asciiTheme="minorHAnsi" w:hAnsiTheme="minorHAnsi" w:cstheme="minorHAnsi"/>
          <w:b/>
          <w:bCs/>
          <w:color w:val="006634"/>
        </w:rPr>
        <w:t>.1.3. Šume posebne namjene</w:t>
      </w:r>
      <w:bookmarkEnd w:id="268"/>
    </w:p>
    <w:p w14:paraId="38EE87DA" w14:textId="0749E89E" w:rsidR="00F05500" w:rsidRPr="003B5DB8" w:rsidRDefault="00F05500" w:rsidP="00F05500">
      <w:pPr>
        <w:pStyle w:val="Heading2"/>
        <w:ind w:firstLine="0"/>
        <w:rPr>
          <w:rFonts w:asciiTheme="minorHAnsi" w:hAnsiTheme="minorHAnsi" w:cstheme="minorHAnsi"/>
          <w:b/>
          <w:bCs/>
          <w:color w:val="006634"/>
          <w:sz w:val="24"/>
          <w:szCs w:val="24"/>
        </w:rPr>
      </w:pPr>
      <w:bookmarkStart w:id="269" w:name="_Toc210895766"/>
      <w:r w:rsidRPr="003B5DB8">
        <w:rPr>
          <w:rFonts w:asciiTheme="minorHAnsi" w:hAnsiTheme="minorHAnsi" w:cstheme="minorHAnsi"/>
          <w:b/>
          <w:bCs/>
          <w:color w:val="006634"/>
          <w:sz w:val="24"/>
          <w:szCs w:val="24"/>
        </w:rPr>
        <w:t>V</w:t>
      </w:r>
      <w:r w:rsidR="00614EFC" w:rsidRPr="003B5DB8">
        <w:rPr>
          <w:rFonts w:asciiTheme="minorHAnsi" w:hAnsiTheme="minorHAnsi" w:cstheme="minorHAnsi"/>
          <w:b/>
          <w:bCs/>
          <w:color w:val="006634"/>
          <w:sz w:val="24"/>
          <w:szCs w:val="24"/>
        </w:rPr>
        <w:t>I</w:t>
      </w:r>
      <w:r w:rsidR="000E39B1" w:rsidRPr="003B5DB8">
        <w:rPr>
          <w:rFonts w:asciiTheme="minorHAnsi" w:hAnsiTheme="minorHAnsi" w:cstheme="minorHAnsi"/>
          <w:b/>
          <w:bCs/>
          <w:color w:val="006634"/>
          <w:sz w:val="24"/>
          <w:szCs w:val="24"/>
        </w:rPr>
        <w:t>II</w:t>
      </w:r>
      <w:r w:rsidRPr="003B5DB8">
        <w:rPr>
          <w:rFonts w:asciiTheme="minorHAnsi" w:hAnsiTheme="minorHAnsi" w:cstheme="minorHAnsi"/>
          <w:b/>
          <w:bCs/>
          <w:color w:val="006634"/>
          <w:sz w:val="24"/>
          <w:szCs w:val="24"/>
        </w:rPr>
        <w:t xml:space="preserve">.1.3.1. Uređajni razred zaštićena </w:t>
      </w:r>
      <w:r w:rsidR="003B5DB8">
        <w:rPr>
          <w:rFonts w:asciiTheme="minorHAnsi" w:hAnsiTheme="minorHAnsi" w:cstheme="minorHAnsi"/>
          <w:b/>
          <w:bCs/>
          <w:color w:val="006634"/>
          <w:sz w:val="24"/>
          <w:szCs w:val="24"/>
        </w:rPr>
        <w:t>pa</w:t>
      </w:r>
      <w:r w:rsidRPr="003B5DB8">
        <w:rPr>
          <w:rFonts w:asciiTheme="minorHAnsi" w:hAnsiTheme="minorHAnsi" w:cstheme="minorHAnsi"/>
          <w:b/>
          <w:bCs/>
          <w:color w:val="006634"/>
          <w:sz w:val="24"/>
          <w:szCs w:val="24"/>
        </w:rPr>
        <w:t xml:space="preserve">njača </w:t>
      </w:r>
      <w:r w:rsidR="003B5DB8">
        <w:rPr>
          <w:rFonts w:asciiTheme="minorHAnsi" w:hAnsiTheme="minorHAnsi" w:cstheme="minorHAnsi"/>
          <w:b/>
          <w:bCs/>
          <w:color w:val="006634"/>
          <w:sz w:val="24"/>
          <w:szCs w:val="24"/>
        </w:rPr>
        <w:t>hrasta crnike</w:t>
      </w:r>
      <w:bookmarkEnd w:id="269"/>
    </w:p>
    <w:p w14:paraId="341EE34A" w14:textId="745B3850" w:rsidR="00F05500" w:rsidRPr="00884DC7" w:rsidRDefault="00F05500" w:rsidP="00B5409E">
      <w:pPr>
        <w:spacing w:before="240"/>
        <w:ind w:firstLine="0"/>
        <w:rPr>
          <w:rFonts w:ascii="Calibri" w:eastAsia="Times New Roman" w:hAnsi="Calibri" w:cs="Calibri"/>
          <w:sz w:val="22"/>
          <w:szCs w:val="24"/>
        </w:rPr>
      </w:pPr>
      <w:bookmarkStart w:id="270" w:name="_Hlk139619951"/>
      <w:r w:rsidRPr="00884DC7">
        <w:rPr>
          <w:rFonts w:ascii="Calibri" w:eastAsia="Times New Roman" w:hAnsi="Calibri" w:cs="Calibri"/>
          <w:sz w:val="22"/>
          <w:szCs w:val="24"/>
        </w:rPr>
        <w:t xml:space="preserve">Uređajni razred zauzima </w:t>
      </w:r>
      <w:r w:rsidR="003B5DB8" w:rsidRPr="00884DC7">
        <w:rPr>
          <w:rFonts w:ascii="Calibri" w:eastAsia="Times New Roman" w:hAnsi="Calibri" w:cs="Calibri"/>
          <w:sz w:val="22"/>
          <w:szCs w:val="24"/>
        </w:rPr>
        <w:t>2,69</w:t>
      </w:r>
      <w:r w:rsidRPr="00884DC7">
        <w:rPr>
          <w:rFonts w:ascii="Calibri" w:eastAsia="Times New Roman" w:hAnsi="Calibri" w:cs="Calibri"/>
          <w:sz w:val="22"/>
          <w:szCs w:val="24"/>
        </w:rPr>
        <w:t xml:space="preserve"> ha ili </w:t>
      </w:r>
      <w:r w:rsidR="00884DC7" w:rsidRPr="00884DC7">
        <w:rPr>
          <w:rFonts w:ascii="Calibri" w:eastAsia="Times New Roman" w:hAnsi="Calibri" w:cs="Calibri"/>
          <w:sz w:val="22"/>
          <w:szCs w:val="24"/>
        </w:rPr>
        <w:t>0</w:t>
      </w:r>
      <w:r w:rsidR="009D1FC5" w:rsidRPr="00884DC7">
        <w:rPr>
          <w:rFonts w:ascii="Calibri" w:eastAsia="Times New Roman" w:hAnsi="Calibri" w:cs="Calibri"/>
          <w:sz w:val="22"/>
          <w:szCs w:val="24"/>
        </w:rPr>
        <w:t>,1</w:t>
      </w:r>
      <w:r w:rsidR="00884DC7" w:rsidRPr="00884DC7">
        <w:rPr>
          <w:rFonts w:ascii="Calibri" w:eastAsia="Times New Roman" w:hAnsi="Calibri" w:cs="Calibri"/>
          <w:sz w:val="22"/>
          <w:szCs w:val="24"/>
        </w:rPr>
        <w:t>4</w:t>
      </w:r>
      <w:r w:rsidRPr="00884DC7">
        <w:rPr>
          <w:rFonts w:ascii="Calibri" w:eastAsia="Times New Roman" w:hAnsi="Calibri" w:cs="Calibri"/>
          <w:sz w:val="22"/>
          <w:szCs w:val="24"/>
        </w:rPr>
        <w:t xml:space="preserve"> % ukupne </w:t>
      </w:r>
      <w:r w:rsidR="00884DC7" w:rsidRPr="00884DC7">
        <w:rPr>
          <w:rFonts w:ascii="Calibri" w:eastAsia="Times New Roman" w:hAnsi="Calibri" w:cs="Calibri"/>
          <w:sz w:val="22"/>
          <w:szCs w:val="24"/>
        </w:rPr>
        <w:t xml:space="preserve">obrasle </w:t>
      </w:r>
      <w:r w:rsidRPr="00884DC7">
        <w:rPr>
          <w:rFonts w:ascii="Calibri" w:eastAsia="Times New Roman" w:hAnsi="Calibri" w:cs="Calibri"/>
          <w:sz w:val="22"/>
          <w:szCs w:val="24"/>
        </w:rPr>
        <w:t xml:space="preserve">površine u gospodarskoj jedinici. </w:t>
      </w:r>
      <w:r w:rsidR="003B5DB8" w:rsidRPr="00884DC7">
        <w:rPr>
          <w:rFonts w:ascii="Calibri" w:eastAsia="Times New Roman" w:hAnsi="Calibri" w:cs="Calibri"/>
          <w:sz w:val="22"/>
          <w:szCs w:val="24"/>
        </w:rPr>
        <w:t>Sastoji se od jednog odsjeka 20c</w:t>
      </w:r>
      <w:r w:rsidR="00884DC7" w:rsidRPr="00884DC7">
        <w:rPr>
          <w:rFonts w:ascii="Calibri" w:eastAsia="Times New Roman" w:hAnsi="Calibri" w:cs="Calibri"/>
          <w:sz w:val="22"/>
          <w:szCs w:val="24"/>
        </w:rPr>
        <w:t>, koji</w:t>
      </w:r>
      <w:r w:rsidR="003B5DB8" w:rsidRPr="00884DC7">
        <w:rPr>
          <w:rFonts w:ascii="Calibri" w:eastAsia="Times New Roman" w:hAnsi="Calibri" w:cs="Calibri"/>
          <w:sz w:val="22"/>
          <w:szCs w:val="24"/>
        </w:rPr>
        <w:t xml:space="preserve"> </w:t>
      </w:r>
      <w:r w:rsidR="00614EFC" w:rsidRPr="00884DC7">
        <w:rPr>
          <w:rFonts w:ascii="Calibri" w:eastAsia="Times New Roman" w:hAnsi="Calibri" w:cs="Calibri"/>
          <w:sz w:val="22"/>
          <w:szCs w:val="24"/>
        </w:rPr>
        <w:t>se nalaz</w:t>
      </w:r>
      <w:r w:rsidR="00884DC7" w:rsidRPr="00884DC7">
        <w:rPr>
          <w:rFonts w:ascii="Calibri" w:eastAsia="Times New Roman" w:hAnsi="Calibri" w:cs="Calibri"/>
          <w:sz w:val="22"/>
          <w:szCs w:val="24"/>
        </w:rPr>
        <w:t>i</w:t>
      </w:r>
      <w:r w:rsidR="00614EFC" w:rsidRPr="00884DC7">
        <w:rPr>
          <w:rFonts w:ascii="Calibri" w:eastAsia="Times New Roman" w:hAnsi="Calibri" w:cs="Calibri"/>
          <w:sz w:val="22"/>
          <w:szCs w:val="24"/>
        </w:rPr>
        <w:t xml:space="preserve"> na području </w:t>
      </w:r>
      <w:r w:rsidR="00884DC7" w:rsidRPr="00884DC7">
        <w:rPr>
          <w:rFonts w:ascii="Calibri" w:eastAsia="Times New Roman" w:hAnsi="Calibri" w:cs="Calibri"/>
          <w:sz w:val="22"/>
          <w:szCs w:val="24"/>
        </w:rPr>
        <w:t xml:space="preserve">posebnog rezervata šumske vegetacije „Kočje“. </w:t>
      </w:r>
      <w:r w:rsidR="009E5696" w:rsidRPr="00884DC7">
        <w:rPr>
          <w:rFonts w:ascii="Calibri" w:eastAsia="Times New Roman" w:hAnsi="Calibri" w:cs="Calibri"/>
          <w:sz w:val="22"/>
          <w:szCs w:val="24"/>
        </w:rPr>
        <w:t>U</w:t>
      </w:r>
      <w:r w:rsidR="009D1FC5" w:rsidRPr="00884DC7">
        <w:rPr>
          <w:rFonts w:ascii="Calibri" w:eastAsia="Times New Roman" w:hAnsi="Calibri" w:cs="Calibri"/>
          <w:sz w:val="22"/>
          <w:szCs w:val="24"/>
        </w:rPr>
        <w:t>kupn</w:t>
      </w:r>
      <w:r w:rsidR="009E5696" w:rsidRPr="00884DC7">
        <w:rPr>
          <w:rFonts w:ascii="Calibri" w:eastAsia="Times New Roman" w:hAnsi="Calibri" w:cs="Calibri"/>
          <w:sz w:val="22"/>
          <w:szCs w:val="24"/>
        </w:rPr>
        <w:t>a</w:t>
      </w:r>
      <w:r w:rsidR="009D1FC5" w:rsidRPr="00884DC7">
        <w:rPr>
          <w:rFonts w:ascii="Calibri" w:eastAsia="Times New Roman" w:hAnsi="Calibri" w:cs="Calibri"/>
          <w:sz w:val="22"/>
          <w:szCs w:val="24"/>
        </w:rPr>
        <w:t xml:space="preserve"> drvn</w:t>
      </w:r>
      <w:r w:rsidR="009E5696" w:rsidRPr="00884DC7">
        <w:rPr>
          <w:rFonts w:ascii="Calibri" w:eastAsia="Times New Roman" w:hAnsi="Calibri" w:cs="Calibri"/>
          <w:sz w:val="22"/>
          <w:szCs w:val="24"/>
        </w:rPr>
        <w:t>a</w:t>
      </w:r>
      <w:r w:rsidR="009D1FC5" w:rsidRPr="00884DC7">
        <w:rPr>
          <w:rFonts w:ascii="Calibri" w:eastAsia="Times New Roman" w:hAnsi="Calibri" w:cs="Calibri"/>
          <w:sz w:val="22"/>
          <w:szCs w:val="24"/>
        </w:rPr>
        <w:t xml:space="preserve"> zali</w:t>
      </w:r>
      <w:r w:rsidR="00027E47" w:rsidRPr="00884DC7">
        <w:rPr>
          <w:rFonts w:ascii="Calibri" w:eastAsia="Times New Roman" w:hAnsi="Calibri" w:cs="Calibri"/>
          <w:sz w:val="22"/>
          <w:szCs w:val="24"/>
        </w:rPr>
        <w:t>h</w:t>
      </w:r>
      <w:r w:rsidR="009E5696" w:rsidRPr="00884DC7">
        <w:rPr>
          <w:rFonts w:ascii="Calibri" w:eastAsia="Times New Roman" w:hAnsi="Calibri" w:cs="Calibri"/>
          <w:sz w:val="22"/>
          <w:szCs w:val="24"/>
        </w:rPr>
        <w:t>a</w:t>
      </w:r>
      <w:r w:rsidR="00027E47" w:rsidRPr="00884DC7">
        <w:rPr>
          <w:rFonts w:ascii="Calibri" w:eastAsia="Times New Roman" w:hAnsi="Calibri" w:cs="Calibri"/>
          <w:sz w:val="22"/>
          <w:szCs w:val="24"/>
        </w:rPr>
        <w:t xml:space="preserve"> </w:t>
      </w:r>
      <w:r w:rsidR="009E5696" w:rsidRPr="00884DC7">
        <w:rPr>
          <w:rFonts w:ascii="Calibri" w:eastAsia="Times New Roman" w:hAnsi="Calibri" w:cs="Calibri"/>
          <w:sz w:val="22"/>
          <w:szCs w:val="24"/>
        </w:rPr>
        <w:t>ov</w:t>
      </w:r>
      <w:r w:rsidR="00884DC7" w:rsidRPr="00884DC7">
        <w:rPr>
          <w:rFonts w:ascii="Calibri" w:eastAsia="Times New Roman" w:hAnsi="Calibri" w:cs="Calibri"/>
          <w:sz w:val="22"/>
          <w:szCs w:val="24"/>
        </w:rPr>
        <w:t xml:space="preserve">og </w:t>
      </w:r>
      <w:r w:rsidR="009E5696" w:rsidRPr="00884DC7">
        <w:rPr>
          <w:rFonts w:ascii="Calibri" w:eastAsia="Times New Roman" w:hAnsi="Calibri" w:cs="Calibri"/>
          <w:sz w:val="22"/>
          <w:szCs w:val="24"/>
        </w:rPr>
        <w:t xml:space="preserve">odsjeka je </w:t>
      </w:r>
      <w:r w:rsidR="00027E47" w:rsidRPr="00884DC7">
        <w:rPr>
          <w:rFonts w:ascii="Calibri" w:eastAsia="Times New Roman" w:hAnsi="Calibri" w:cs="Calibri"/>
          <w:sz w:val="22"/>
          <w:szCs w:val="24"/>
        </w:rPr>
        <w:t>1</w:t>
      </w:r>
      <w:r w:rsidR="00884DC7" w:rsidRPr="00884DC7">
        <w:rPr>
          <w:rFonts w:ascii="Calibri" w:eastAsia="Times New Roman" w:hAnsi="Calibri" w:cs="Calibri"/>
          <w:sz w:val="22"/>
          <w:szCs w:val="24"/>
        </w:rPr>
        <w:t>6</w:t>
      </w:r>
      <w:r w:rsidR="00027E47" w:rsidRPr="00884DC7">
        <w:rPr>
          <w:rFonts w:ascii="Calibri" w:eastAsia="Times New Roman" w:hAnsi="Calibri" w:cs="Calibri"/>
          <w:sz w:val="22"/>
          <w:szCs w:val="24"/>
        </w:rPr>
        <w:t>9 m</w:t>
      </w:r>
      <w:r w:rsidR="00027E47" w:rsidRPr="00884DC7">
        <w:rPr>
          <w:rFonts w:ascii="Calibri" w:eastAsia="Times New Roman" w:hAnsi="Calibri" w:cs="Calibri"/>
          <w:sz w:val="22"/>
          <w:szCs w:val="24"/>
          <w:vertAlign w:val="superscript"/>
        </w:rPr>
        <w:t>3</w:t>
      </w:r>
      <w:r w:rsidR="00614EFC" w:rsidRPr="00884DC7">
        <w:rPr>
          <w:rFonts w:ascii="Calibri" w:eastAsia="Times New Roman" w:hAnsi="Calibri" w:cs="Calibri"/>
          <w:sz w:val="22"/>
          <w:szCs w:val="24"/>
        </w:rPr>
        <w:t xml:space="preserve">. </w:t>
      </w:r>
      <w:r w:rsidRPr="00884DC7">
        <w:rPr>
          <w:rFonts w:ascii="Calibri" w:eastAsia="Times New Roman" w:hAnsi="Calibri" w:cs="Calibri"/>
          <w:sz w:val="22"/>
          <w:szCs w:val="24"/>
        </w:rPr>
        <w:t>Na površin</w:t>
      </w:r>
      <w:r w:rsidR="00614EFC" w:rsidRPr="00884DC7">
        <w:rPr>
          <w:rFonts w:ascii="Calibri" w:eastAsia="Times New Roman" w:hAnsi="Calibri" w:cs="Calibri"/>
          <w:sz w:val="22"/>
          <w:szCs w:val="24"/>
        </w:rPr>
        <w:t>i</w:t>
      </w:r>
      <w:r w:rsidRPr="00884DC7">
        <w:rPr>
          <w:rFonts w:ascii="Calibri" w:eastAsia="Times New Roman" w:hAnsi="Calibri" w:cs="Calibri"/>
          <w:sz w:val="22"/>
          <w:szCs w:val="24"/>
        </w:rPr>
        <w:t xml:space="preserve"> ovog uređajnog razred</w:t>
      </w:r>
      <w:r w:rsidR="00614EFC" w:rsidRPr="00884DC7">
        <w:rPr>
          <w:rFonts w:ascii="Calibri" w:eastAsia="Times New Roman" w:hAnsi="Calibri" w:cs="Calibri"/>
          <w:sz w:val="22"/>
          <w:szCs w:val="24"/>
        </w:rPr>
        <w:t>a</w:t>
      </w:r>
      <w:r w:rsidRPr="00884DC7">
        <w:rPr>
          <w:rFonts w:ascii="Calibri" w:eastAsia="Times New Roman" w:hAnsi="Calibri" w:cs="Calibri"/>
          <w:sz w:val="22"/>
          <w:szCs w:val="24"/>
        </w:rPr>
        <w:t xml:space="preserve"> u idućem polurazdoblju </w:t>
      </w:r>
      <w:r w:rsidR="009E5696" w:rsidRPr="00884DC7">
        <w:rPr>
          <w:rFonts w:ascii="Calibri" w:eastAsia="Times New Roman" w:hAnsi="Calibri" w:cs="Calibri"/>
          <w:sz w:val="22"/>
          <w:szCs w:val="24"/>
        </w:rPr>
        <w:t>nisu planirani</w:t>
      </w:r>
      <w:r w:rsidRPr="00884DC7">
        <w:rPr>
          <w:rFonts w:ascii="Calibri" w:eastAsia="Times New Roman" w:hAnsi="Calibri" w:cs="Calibri"/>
          <w:sz w:val="22"/>
          <w:szCs w:val="24"/>
        </w:rPr>
        <w:t xml:space="preserve"> nikakvi uzgojni zahvati, nego će se odsjeci prepustiti prirodnom razvoju.</w:t>
      </w:r>
    </w:p>
    <w:bookmarkEnd w:id="270"/>
    <w:p w14:paraId="5DE3A605" w14:textId="0164F692" w:rsidR="00145A00" w:rsidRPr="00BA668F" w:rsidRDefault="00145A00">
      <w:pPr>
        <w:spacing w:before="0" w:after="160" w:line="259" w:lineRule="auto"/>
        <w:ind w:firstLine="0"/>
        <w:jc w:val="left"/>
        <w:rPr>
          <w:rFonts w:ascii="Calibri" w:eastAsia="Times New Roman" w:hAnsi="Calibri" w:cs="Calibri"/>
          <w:sz w:val="22"/>
          <w:szCs w:val="24"/>
          <w:highlight w:val="yellow"/>
        </w:rPr>
      </w:pPr>
      <w:r w:rsidRPr="00BA668F">
        <w:rPr>
          <w:rFonts w:ascii="Calibri" w:eastAsia="Times New Roman" w:hAnsi="Calibri" w:cs="Calibri"/>
          <w:sz w:val="22"/>
          <w:szCs w:val="24"/>
          <w:highlight w:val="yellow"/>
        </w:rPr>
        <w:br w:type="page"/>
      </w:r>
    </w:p>
    <w:p w14:paraId="1112A310" w14:textId="70842217" w:rsidR="00740856" w:rsidRPr="00884DC7" w:rsidRDefault="009E4463" w:rsidP="00B8061E">
      <w:pPr>
        <w:pStyle w:val="Heading2"/>
        <w:ind w:firstLine="0"/>
        <w:rPr>
          <w:rFonts w:asciiTheme="minorHAnsi" w:hAnsiTheme="minorHAnsi" w:cstheme="minorHAnsi"/>
          <w:b/>
          <w:bCs/>
          <w:color w:val="006634"/>
          <w:sz w:val="28"/>
          <w:szCs w:val="28"/>
        </w:rPr>
      </w:pPr>
      <w:bookmarkStart w:id="271" w:name="_Toc46928106"/>
      <w:bookmarkStart w:id="272" w:name="_Toc68079367"/>
      <w:bookmarkStart w:id="273" w:name="_Toc210895767"/>
      <w:r w:rsidRPr="00884DC7">
        <w:rPr>
          <w:rFonts w:asciiTheme="minorHAnsi" w:hAnsiTheme="minorHAnsi" w:cstheme="minorHAnsi"/>
          <w:b/>
          <w:bCs/>
          <w:color w:val="006634"/>
          <w:sz w:val="28"/>
          <w:szCs w:val="28"/>
        </w:rPr>
        <w:lastRenderedPageBreak/>
        <w:t>VI</w:t>
      </w:r>
      <w:r w:rsidR="00125AD8" w:rsidRPr="00884DC7">
        <w:rPr>
          <w:rFonts w:asciiTheme="minorHAnsi" w:hAnsiTheme="minorHAnsi" w:cstheme="minorHAnsi"/>
          <w:b/>
          <w:bCs/>
          <w:color w:val="006634"/>
          <w:sz w:val="28"/>
          <w:szCs w:val="28"/>
        </w:rPr>
        <w:t>II</w:t>
      </w:r>
      <w:r w:rsidRPr="00884DC7">
        <w:rPr>
          <w:rFonts w:asciiTheme="minorHAnsi" w:hAnsiTheme="minorHAnsi" w:cstheme="minorHAnsi"/>
          <w:b/>
          <w:bCs/>
          <w:color w:val="006634"/>
          <w:sz w:val="28"/>
          <w:szCs w:val="28"/>
        </w:rPr>
        <w:t>.</w:t>
      </w:r>
      <w:r w:rsidR="00740856" w:rsidRPr="00884DC7">
        <w:rPr>
          <w:rFonts w:asciiTheme="minorHAnsi" w:hAnsiTheme="minorHAnsi" w:cstheme="minorHAnsi"/>
          <w:b/>
          <w:bCs/>
          <w:color w:val="006634"/>
          <w:sz w:val="28"/>
          <w:szCs w:val="28"/>
        </w:rPr>
        <w:t>2. Radovi gospodarenja šuma</w:t>
      </w:r>
      <w:bookmarkEnd w:id="271"/>
      <w:bookmarkEnd w:id="272"/>
      <w:r w:rsidR="00740856" w:rsidRPr="00884DC7">
        <w:rPr>
          <w:rFonts w:asciiTheme="minorHAnsi" w:hAnsiTheme="minorHAnsi" w:cstheme="minorHAnsi"/>
          <w:b/>
          <w:bCs/>
          <w:color w:val="006634"/>
          <w:sz w:val="28"/>
          <w:szCs w:val="28"/>
        </w:rPr>
        <w:t>ma</w:t>
      </w:r>
      <w:bookmarkEnd w:id="273"/>
    </w:p>
    <w:p w14:paraId="77FDD5F9" w14:textId="77777777" w:rsidR="0013693B" w:rsidRDefault="0013693B" w:rsidP="0013693B">
      <w:pPr>
        <w:spacing w:before="0" w:after="0"/>
        <w:ind w:firstLine="0"/>
        <w:rPr>
          <w:rFonts w:ascii="Calibri" w:eastAsia="Times New Roman" w:hAnsi="Calibri" w:cs="Calibri"/>
          <w:sz w:val="22"/>
          <w:szCs w:val="24"/>
        </w:rPr>
      </w:pPr>
    </w:p>
    <w:p w14:paraId="729BB0FA" w14:textId="07193D0D" w:rsidR="00145A00" w:rsidRPr="00BA668F" w:rsidRDefault="00145A00" w:rsidP="0013693B">
      <w:pPr>
        <w:spacing w:before="0" w:after="0"/>
        <w:ind w:firstLine="0"/>
        <w:rPr>
          <w:rFonts w:ascii="Calibri" w:eastAsia="Times New Roman" w:hAnsi="Calibri" w:cs="Calibri"/>
          <w:sz w:val="22"/>
          <w:szCs w:val="24"/>
          <w:highlight w:val="yellow"/>
        </w:rPr>
      </w:pPr>
      <w:r w:rsidRPr="00884DC7">
        <w:rPr>
          <w:rFonts w:ascii="Calibri" w:eastAsia="Times New Roman" w:hAnsi="Calibri" w:cs="Calibri"/>
          <w:sz w:val="22"/>
          <w:szCs w:val="24"/>
        </w:rPr>
        <w:t xml:space="preserve">Planirani šumskouzgojni radovi prikazani su u obrascu O-10. U </w:t>
      </w:r>
      <w:r w:rsidRPr="00880881">
        <w:rPr>
          <w:rFonts w:ascii="Calibri" w:eastAsia="Times New Roman" w:hAnsi="Calibri" w:cs="Calibri"/>
          <w:sz w:val="22"/>
          <w:szCs w:val="24"/>
        </w:rPr>
        <w:t xml:space="preserve">tablicama od </w:t>
      </w:r>
      <w:r w:rsidR="00232AE4">
        <w:rPr>
          <w:rFonts w:ascii="Calibri" w:eastAsia="Times New Roman" w:hAnsi="Calibri" w:cs="Calibri"/>
          <w:sz w:val="22"/>
          <w:szCs w:val="24"/>
        </w:rPr>
        <w:t>49</w:t>
      </w:r>
      <w:r w:rsidRPr="00880881">
        <w:rPr>
          <w:rFonts w:ascii="Calibri" w:eastAsia="Times New Roman" w:hAnsi="Calibri" w:cs="Calibri"/>
          <w:sz w:val="22"/>
          <w:szCs w:val="24"/>
        </w:rPr>
        <w:t xml:space="preserve">. do </w:t>
      </w:r>
      <w:r w:rsidR="00232AE4">
        <w:rPr>
          <w:rFonts w:ascii="Calibri" w:eastAsia="Times New Roman" w:hAnsi="Calibri" w:cs="Calibri"/>
          <w:sz w:val="22"/>
          <w:szCs w:val="24"/>
        </w:rPr>
        <w:t>54</w:t>
      </w:r>
      <w:r w:rsidRPr="00880881">
        <w:rPr>
          <w:rFonts w:ascii="Calibri" w:eastAsia="Times New Roman" w:hAnsi="Calibri" w:cs="Calibri"/>
          <w:sz w:val="22"/>
          <w:szCs w:val="24"/>
        </w:rPr>
        <w:t>. prikazana je</w:t>
      </w:r>
      <w:r w:rsidRPr="00884DC7">
        <w:rPr>
          <w:rFonts w:ascii="Calibri" w:eastAsia="Times New Roman" w:hAnsi="Calibri" w:cs="Calibri"/>
          <w:sz w:val="22"/>
          <w:szCs w:val="24"/>
        </w:rPr>
        <w:t xml:space="preserve"> propisana količina uzgojnih radova po uređajnim razredima i ukupno za cijelu gospodarsku jedinicu.</w:t>
      </w:r>
    </w:p>
    <w:p w14:paraId="6A93B990" w14:textId="536A7968" w:rsidR="00A819E1" w:rsidRPr="00884DC7" w:rsidRDefault="00A819E1" w:rsidP="00A819E1">
      <w:pPr>
        <w:pStyle w:val="Heading2"/>
        <w:ind w:firstLine="0"/>
        <w:rPr>
          <w:rFonts w:asciiTheme="minorHAnsi" w:hAnsiTheme="minorHAnsi" w:cstheme="minorHAnsi"/>
          <w:b/>
          <w:bCs/>
          <w:color w:val="006634"/>
        </w:rPr>
      </w:pPr>
      <w:bookmarkStart w:id="274" w:name="_Toc210895768"/>
      <w:r w:rsidRPr="00884DC7">
        <w:rPr>
          <w:rFonts w:asciiTheme="minorHAnsi" w:hAnsiTheme="minorHAnsi" w:cstheme="minorHAnsi"/>
          <w:b/>
          <w:bCs/>
          <w:color w:val="006634"/>
        </w:rPr>
        <w:t>VI</w:t>
      </w:r>
      <w:r w:rsidR="00125AD8" w:rsidRPr="00884DC7">
        <w:rPr>
          <w:rFonts w:asciiTheme="minorHAnsi" w:hAnsiTheme="minorHAnsi" w:cstheme="minorHAnsi"/>
          <w:b/>
          <w:bCs/>
          <w:color w:val="006634"/>
        </w:rPr>
        <w:t>II</w:t>
      </w:r>
      <w:r w:rsidRPr="00884DC7">
        <w:rPr>
          <w:rFonts w:asciiTheme="minorHAnsi" w:hAnsiTheme="minorHAnsi" w:cstheme="minorHAnsi"/>
          <w:b/>
          <w:bCs/>
          <w:color w:val="006634"/>
        </w:rPr>
        <w:t>.2.1. Gospodarske šume</w:t>
      </w:r>
      <w:bookmarkEnd w:id="274"/>
    </w:p>
    <w:p w14:paraId="1093CA9E" w14:textId="297C9FAB" w:rsidR="00A819E1" w:rsidRDefault="00A819E1" w:rsidP="00183ABB">
      <w:pPr>
        <w:pStyle w:val="Heading2"/>
        <w:spacing w:before="0"/>
        <w:ind w:firstLine="0"/>
        <w:rPr>
          <w:rFonts w:asciiTheme="minorHAnsi" w:hAnsiTheme="minorHAnsi" w:cstheme="minorHAnsi"/>
          <w:sz w:val="22"/>
          <w:szCs w:val="28"/>
        </w:rPr>
      </w:pPr>
      <w:bookmarkStart w:id="275" w:name="_Toc210895769"/>
      <w:r w:rsidRPr="00183ABB">
        <w:rPr>
          <w:rFonts w:asciiTheme="minorHAnsi" w:hAnsiTheme="minorHAnsi" w:cstheme="minorHAnsi"/>
          <w:b/>
          <w:bCs/>
          <w:color w:val="006634"/>
          <w:sz w:val="24"/>
          <w:szCs w:val="24"/>
        </w:rPr>
        <w:t>V</w:t>
      </w:r>
      <w:r w:rsidR="00125AD8" w:rsidRPr="00183ABB">
        <w:rPr>
          <w:rFonts w:asciiTheme="minorHAnsi" w:hAnsiTheme="minorHAnsi" w:cstheme="minorHAnsi"/>
          <w:b/>
          <w:bCs/>
          <w:color w:val="006634"/>
          <w:sz w:val="24"/>
          <w:szCs w:val="24"/>
        </w:rPr>
        <w:t>II</w:t>
      </w:r>
      <w:r w:rsidRPr="00183ABB">
        <w:rPr>
          <w:rFonts w:asciiTheme="minorHAnsi" w:hAnsiTheme="minorHAnsi" w:cstheme="minorHAnsi"/>
          <w:b/>
          <w:bCs/>
          <w:color w:val="006634"/>
          <w:sz w:val="24"/>
          <w:szCs w:val="24"/>
        </w:rPr>
        <w:t xml:space="preserve">I.2.1.1. Uređajni razred gospodarska sjemenjača </w:t>
      </w:r>
      <w:r w:rsidR="00183ABB" w:rsidRPr="00183ABB">
        <w:rPr>
          <w:rFonts w:asciiTheme="minorHAnsi" w:hAnsiTheme="minorHAnsi" w:cstheme="minorHAnsi"/>
          <w:b/>
          <w:bCs/>
          <w:color w:val="006634"/>
          <w:sz w:val="24"/>
          <w:szCs w:val="24"/>
        </w:rPr>
        <w:t>alepskog bora</w:t>
      </w:r>
      <w:bookmarkEnd w:id="275"/>
    </w:p>
    <w:p w14:paraId="7C4DBCFF" w14:textId="77777777" w:rsidR="00183ABB" w:rsidRPr="00183ABB" w:rsidRDefault="00183ABB" w:rsidP="00183ABB">
      <w:pPr>
        <w:spacing w:before="0"/>
      </w:pPr>
    </w:p>
    <w:p w14:paraId="2808BF3E" w14:textId="4131F9A3" w:rsidR="00A819E1" w:rsidRPr="00183ABB" w:rsidRDefault="00A819E1" w:rsidP="00232AE4">
      <w:pPr>
        <w:pStyle w:val="Caption"/>
        <w:keepNext/>
        <w:spacing w:before="0" w:after="0"/>
        <w:ind w:firstLine="0"/>
        <w:rPr>
          <w:rFonts w:asciiTheme="minorHAnsi" w:hAnsiTheme="minorHAnsi" w:cstheme="minorHAnsi"/>
          <w:sz w:val="20"/>
          <w:szCs w:val="20"/>
        </w:rPr>
      </w:pPr>
      <w:r w:rsidRPr="00183ABB">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49</w:t>
      </w:r>
      <w:r w:rsidRPr="00183ABB">
        <w:rPr>
          <w:rFonts w:asciiTheme="minorHAnsi" w:hAnsiTheme="minorHAnsi" w:cstheme="minorHAnsi"/>
          <w:b/>
          <w:bCs/>
          <w:i w:val="0"/>
          <w:iCs w:val="0"/>
          <w:sz w:val="20"/>
          <w:szCs w:val="20"/>
        </w:rPr>
        <w:t>.</w:t>
      </w:r>
      <w:r w:rsidRPr="00183ABB">
        <w:rPr>
          <w:rFonts w:asciiTheme="minorHAnsi" w:hAnsiTheme="minorHAnsi" w:cstheme="minorHAnsi"/>
          <w:sz w:val="20"/>
          <w:szCs w:val="20"/>
        </w:rPr>
        <w:t xml:space="preserve"> Propisani radovi biološke obnove šuma u uređajnom razredu</w:t>
      </w:r>
    </w:p>
    <w:tbl>
      <w:tblPr>
        <w:tblW w:w="9616" w:type="dxa"/>
        <w:jc w:val="center"/>
        <w:tblBorders>
          <w:top w:val="single" w:sz="12" w:space="0" w:color="346600"/>
          <w:left w:val="single" w:sz="12" w:space="0" w:color="346600"/>
          <w:bottom w:val="single" w:sz="12" w:space="0" w:color="346600"/>
          <w:right w:val="single" w:sz="12" w:space="0" w:color="346600"/>
          <w:insideH w:val="single" w:sz="4" w:space="0" w:color="346600"/>
          <w:insideV w:val="single" w:sz="4" w:space="0" w:color="346600"/>
        </w:tblBorders>
        <w:tblLayout w:type="fixed"/>
        <w:tblLook w:val="0000" w:firstRow="0" w:lastRow="0" w:firstColumn="0" w:lastColumn="0" w:noHBand="0" w:noVBand="0"/>
      </w:tblPr>
      <w:tblGrid>
        <w:gridCol w:w="3529"/>
        <w:gridCol w:w="4399"/>
        <w:gridCol w:w="811"/>
        <w:gridCol w:w="877"/>
      </w:tblGrid>
      <w:tr w:rsidR="00A819E1" w:rsidRPr="00BA668F" w14:paraId="0A86962D" w14:textId="77777777" w:rsidTr="001B551E">
        <w:trPr>
          <w:trHeight w:val="227"/>
          <w:jc w:val="center"/>
        </w:trPr>
        <w:tc>
          <w:tcPr>
            <w:tcW w:w="3529" w:type="dxa"/>
            <w:tcBorders>
              <w:top w:val="single" w:sz="12" w:space="0" w:color="346600"/>
              <w:bottom w:val="single" w:sz="12" w:space="0" w:color="346600"/>
            </w:tcBorders>
            <w:vAlign w:val="center"/>
          </w:tcPr>
          <w:p w14:paraId="6F27CA93" w14:textId="77777777" w:rsidR="00A819E1" w:rsidRPr="00183ABB" w:rsidRDefault="00A819E1" w:rsidP="00183ABB">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Skupina radova</w:t>
            </w:r>
          </w:p>
        </w:tc>
        <w:tc>
          <w:tcPr>
            <w:tcW w:w="4399" w:type="dxa"/>
            <w:tcBorders>
              <w:top w:val="single" w:sz="12" w:space="0" w:color="346600"/>
              <w:bottom w:val="single" w:sz="12" w:space="0" w:color="346600"/>
            </w:tcBorders>
            <w:vAlign w:val="center"/>
          </w:tcPr>
          <w:p w14:paraId="6493633C" w14:textId="77777777" w:rsidR="00A819E1" w:rsidRPr="00183ABB" w:rsidRDefault="00A819E1" w:rsidP="00183ABB">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Vrsta rada</w:t>
            </w:r>
          </w:p>
        </w:tc>
        <w:tc>
          <w:tcPr>
            <w:tcW w:w="811" w:type="dxa"/>
            <w:tcBorders>
              <w:top w:val="single" w:sz="12" w:space="0" w:color="346600"/>
              <w:bottom w:val="single" w:sz="12" w:space="0" w:color="346600"/>
            </w:tcBorders>
            <w:vAlign w:val="center"/>
          </w:tcPr>
          <w:p w14:paraId="0552DC20" w14:textId="77777777" w:rsidR="00A819E1" w:rsidRPr="00183ABB" w:rsidRDefault="00A819E1" w:rsidP="00183ABB">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Jed. mjere</w:t>
            </w:r>
          </w:p>
        </w:tc>
        <w:tc>
          <w:tcPr>
            <w:tcW w:w="877" w:type="dxa"/>
            <w:tcBorders>
              <w:top w:val="single" w:sz="12" w:space="0" w:color="346600"/>
              <w:bottom w:val="single" w:sz="12" w:space="0" w:color="346600"/>
            </w:tcBorders>
            <w:noWrap/>
            <w:vAlign w:val="center"/>
          </w:tcPr>
          <w:p w14:paraId="56D37D9B" w14:textId="77777777" w:rsidR="00A819E1" w:rsidRPr="00183ABB" w:rsidRDefault="00A819E1" w:rsidP="00183ABB">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Količina</w:t>
            </w:r>
          </w:p>
        </w:tc>
      </w:tr>
      <w:tr w:rsidR="00A819E1" w:rsidRPr="00BA668F" w14:paraId="58760111" w14:textId="77777777" w:rsidTr="008A6793">
        <w:trPr>
          <w:trHeight w:val="227"/>
          <w:jc w:val="center"/>
        </w:trPr>
        <w:tc>
          <w:tcPr>
            <w:tcW w:w="7928" w:type="dxa"/>
            <w:gridSpan w:val="2"/>
            <w:tcBorders>
              <w:top w:val="single" w:sz="12" w:space="0" w:color="346600"/>
            </w:tcBorders>
            <w:vAlign w:val="center"/>
          </w:tcPr>
          <w:p w14:paraId="683C0148" w14:textId="77777777" w:rsidR="00A819E1" w:rsidRPr="00183ABB" w:rsidRDefault="00A819E1" w:rsidP="00A819E1">
            <w:pPr>
              <w:spacing w:before="0" w:after="0"/>
              <w:ind w:firstLine="0"/>
              <w:jc w:val="center"/>
              <w:rPr>
                <w:rFonts w:ascii="Calibri" w:eastAsia="Times New Roman" w:hAnsi="Calibri" w:cs="Calibri"/>
                <w:sz w:val="18"/>
                <w:szCs w:val="18"/>
              </w:rPr>
            </w:pPr>
            <w:r w:rsidRPr="00183ABB">
              <w:rPr>
                <w:rFonts w:ascii="Calibri" w:eastAsia="Times New Roman" w:hAnsi="Calibri" w:cs="Calibri"/>
                <w:b/>
                <w:sz w:val="18"/>
                <w:szCs w:val="18"/>
              </w:rPr>
              <w:t>Pravilnik o uređivanju šuma: čl.28</w:t>
            </w:r>
          </w:p>
        </w:tc>
        <w:tc>
          <w:tcPr>
            <w:tcW w:w="1688" w:type="dxa"/>
            <w:gridSpan w:val="2"/>
            <w:tcBorders>
              <w:top w:val="single" w:sz="12" w:space="0" w:color="346600"/>
            </w:tcBorders>
            <w:vAlign w:val="center"/>
          </w:tcPr>
          <w:p w14:paraId="610A0531" w14:textId="77777777" w:rsidR="00A819E1" w:rsidRPr="00183ABB" w:rsidRDefault="00A819E1" w:rsidP="00A819E1">
            <w:pPr>
              <w:spacing w:before="0" w:after="0"/>
              <w:ind w:firstLine="0"/>
              <w:jc w:val="center"/>
              <w:rPr>
                <w:rFonts w:ascii="Calibri" w:eastAsia="Times New Roman" w:hAnsi="Calibri" w:cs="Calibri"/>
                <w:sz w:val="18"/>
                <w:szCs w:val="18"/>
              </w:rPr>
            </w:pPr>
          </w:p>
        </w:tc>
      </w:tr>
      <w:tr w:rsidR="00482F7E" w:rsidRPr="00BA668F" w14:paraId="65354F3C" w14:textId="77777777" w:rsidTr="0055162E">
        <w:trPr>
          <w:trHeight w:val="198"/>
          <w:jc w:val="center"/>
        </w:trPr>
        <w:tc>
          <w:tcPr>
            <w:tcW w:w="3529" w:type="dxa"/>
            <w:vMerge w:val="restart"/>
            <w:vAlign w:val="center"/>
          </w:tcPr>
          <w:p w14:paraId="36D07F9F" w14:textId="0BD45C78" w:rsidR="00482F7E" w:rsidRPr="00183ABB" w:rsidRDefault="00482F7E" w:rsidP="00482F7E">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Konverzije šuma</w:t>
            </w:r>
          </w:p>
        </w:tc>
        <w:tc>
          <w:tcPr>
            <w:tcW w:w="4399" w:type="dxa"/>
            <w:vAlign w:val="center"/>
          </w:tcPr>
          <w:p w14:paraId="77BCD6BE" w14:textId="7778AC91" w:rsidR="00482F7E" w:rsidRPr="00183ABB" w:rsidRDefault="00482F7E" w:rsidP="00D02678">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Uklanjanje podrasta i grmlja (konv.)</w:t>
            </w:r>
          </w:p>
        </w:tc>
        <w:tc>
          <w:tcPr>
            <w:tcW w:w="811" w:type="dxa"/>
            <w:vAlign w:val="center"/>
          </w:tcPr>
          <w:p w14:paraId="22872B04" w14:textId="0B4CA90C"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3689F2D3" w14:textId="1CDD4AA1" w:rsidR="00482F7E" w:rsidRPr="00482F7E" w:rsidRDefault="00482F7E" w:rsidP="0055162E">
            <w:pPr>
              <w:spacing w:before="0" w:after="0"/>
              <w:ind w:firstLine="0"/>
              <w:jc w:val="right"/>
              <w:rPr>
                <w:rFonts w:asciiTheme="minorHAnsi" w:eastAsia="Times New Roman" w:hAnsiTheme="minorHAnsi" w:cstheme="minorHAnsi"/>
                <w:sz w:val="18"/>
                <w:szCs w:val="20"/>
              </w:rPr>
            </w:pPr>
            <w:r w:rsidRPr="00482F7E">
              <w:rPr>
                <w:rFonts w:asciiTheme="minorHAnsi" w:hAnsiTheme="minorHAnsi" w:cstheme="minorHAnsi"/>
                <w:sz w:val="18"/>
                <w:szCs w:val="20"/>
              </w:rPr>
              <w:t>19,50</w:t>
            </w:r>
          </w:p>
        </w:tc>
      </w:tr>
      <w:tr w:rsidR="00482F7E" w:rsidRPr="00BA668F" w14:paraId="07F6E939" w14:textId="77777777" w:rsidTr="0055162E">
        <w:trPr>
          <w:trHeight w:val="198"/>
          <w:jc w:val="center"/>
        </w:trPr>
        <w:tc>
          <w:tcPr>
            <w:tcW w:w="3529" w:type="dxa"/>
            <w:vMerge/>
            <w:vAlign w:val="center"/>
          </w:tcPr>
          <w:p w14:paraId="206CE698" w14:textId="77777777" w:rsidR="00482F7E" w:rsidRPr="00183ABB" w:rsidRDefault="00482F7E" w:rsidP="00482F7E">
            <w:pPr>
              <w:spacing w:before="0" w:after="0"/>
              <w:ind w:firstLine="0"/>
              <w:jc w:val="left"/>
              <w:rPr>
                <w:rFonts w:ascii="Calibri" w:eastAsia="Times New Roman" w:hAnsi="Calibri" w:cs="Calibri"/>
                <w:sz w:val="18"/>
                <w:szCs w:val="18"/>
              </w:rPr>
            </w:pPr>
          </w:p>
        </w:tc>
        <w:tc>
          <w:tcPr>
            <w:tcW w:w="4399" w:type="dxa"/>
            <w:vAlign w:val="center"/>
          </w:tcPr>
          <w:p w14:paraId="0CD721CD" w14:textId="6B812498" w:rsidR="00482F7E" w:rsidRPr="00183ABB" w:rsidRDefault="00482F7E" w:rsidP="00D02678">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Čišćenje tla od korova (konv.)</w:t>
            </w:r>
          </w:p>
        </w:tc>
        <w:tc>
          <w:tcPr>
            <w:tcW w:w="811" w:type="dxa"/>
            <w:vAlign w:val="center"/>
          </w:tcPr>
          <w:p w14:paraId="34386684" w14:textId="07BCF22A"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72C19826" w14:textId="3289E542" w:rsidR="00482F7E" w:rsidRPr="00482F7E" w:rsidRDefault="00482F7E" w:rsidP="0055162E">
            <w:pPr>
              <w:spacing w:before="0" w:after="0"/>
              <w:ind w:firstLine="0"/>
              <w:jc w:val="right"/>
              <w:rPr>
                <w:rFonts w:asciiTheme="minorHAnsi" w:eastAsia="Times New Roman" w:hAnsiTheme="minorHAnsi" w:cstheme="minorHAnsi"/>
                <w:sz w:val="18"/>
                <w:szCs w:val="20"/>
              </w:rPr>
            </w:pPr>
            <w:r w:rsidRPr="00482F7E">
              <w:rPr>
                <w:rFonts w:asciiTheme="minorHAnsi" w:hAnsiTheme="minorHAnsi" w:cstheme="minorHAnsi"/>
                <w:sz w:val="18"/>
                <w:szCs w:val="20"/>
              </w:rPr>
              <w:t>19,50</w:t>
            </w:r>
          </w:p>
        </w:tc>
      </w:tr>
      <w:tr w:rsidR="00482F7E" w:rsidRPr="00BA668F" w14:paraId="2E071AC9" w14:textId="77777777" w:rsidTr="0055162E">
        <w:trPr>
          <w:trHeight w:val="198"/>
          <w:jc w:val="center"/>
        </w:trPr>
        <w:tc>
          <w:tcPr>
            <w:tcW w:w="3529" w:type="dxa"/>
            <w:vMerge/>
            <w:vAlign w:val="center"/>
          </w:tcPr>
          <w:p w14:paraId="6FA23DA9" w14:textId="77777777" w:rsidR="00482F7E" w:rsidRPr="00183ABB" w:rsidRDefault="00482F7E" w:rsidP="00482F7E">
            <w:pPr>
              <w:spacing w:before="0" w:after="0"/>
              <w:ind w:firstLine="0"/>
              <w:jc w:val="left"/>
              <w:rPr>
                <w:rFonts w:ascii="Calibri" w:eastAsia="Times New Roman" w:hAnsi="Calibri" w:cs="Calibri"/>
                <w:sz w:val="18"/>
                <w:szCs w:val="18"/>
              </w:rPr>
            </w:pPr>
          </w:p>
        </w:tc>
        <w:tc>
          <w:tcPr>
            <w:tcW w:w="4399" w:type="dxa"/>
            <w:vAlign w:val="center"/>
          </w:tcPr>
          <w:p w14:paraId="3E246452" w14:textId="5465C70A" w:rsidR="00482F7E" w:rsidRPr="00183ABB" w:rsidRDefault="00482F7E" w:rsidP="00D02678">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Premazivanje panjeva (konv.)</w:t>
            </w:r>
          </w:p>
        </w:tc>
        <w:tc>
          <w:tcPr>
            <w:tcW w:w="811" w:type="dxa"/>
            <w:vAlign w:val="center"/>
          </w:tcPr>
          <w:p w14:paraId="1529753C" w14:textId="76A2F7A4"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7283314C" w14:textId="2ACF8E38" w:rsidR="00482F7E" w:rsidRPr="00482F7E" w:rsidRDefault="00482F7E" w:rsidP="0055162E">
            <w:pPr>
              <w:spacing w:before="0" w:after="0"/>
              <w:ind w:firstLine="0"/>
              <w:jc w:val="right"/>
              <w:rPr>
                <w:rFonts w:asciiTheme="minorHAnsi" w:eastAsia="Times New Roman" w:hAnsiTheme="minorHAnsi" w:cstheme="minorHAnsi"/>
                <w:sz w:val="18"/>
                <w:szCs w:val="20"/>
              </w:rPr>
            </w:pPr>
            <w:r w:rsidRPr="00482F7E">
              <w:rPr>
                <w:rFonts w:asciiTheme="minorHAnsi" w:hAnsiTheme="minorHAnsi" w:cstheme="minorHAnsi"/>
                <w:sz w:val="18"/>
                <w:szCs w:val="20"/>
              </w:rPr>
              <w:t>19,50</w:t>
            </w:r>
          </w:p>
        </w:tc>
      </w:tr>
      <w:tr w:rsidR="00482F7E" w:rsidRPr="00BA668F" w14:paraId="1B629972" w14:textId="77777777" w:rsidTr="0055162E">
        <w:trPr>
          <w:trHeight w:val="198"/>
          <w:jc w:val="center"/>
        </w:trPr>
        <w:tc>
          <w:tcPr>
            <w:tcW w:w="3529" w:type="dxa"/>
            <w:vMerge/>
            <w:vAlign w:val="center"/>
          </w:tcPr>
          <w:p w14:paraId="3BD16019" w14:textId="77777777" w:rsidR="00482F7E" w:rsidRPr="00183ABB" w:rsidRDefault="00482F7E" w:rsidP="00482F7E">
            <w:pPr>
              <w:spacing w:before="0" w:after="0"/>
              <w:ind w:firstLine="0"/>
              <w:jc w:val="left"/>
              <w:rPr>
                <w:rFonts w:ascii="Calibri" w:eastAsia="Times New Roman" w:hAnsi="Calibri" w:cs="Calibri"/>
                <w:sz w:val="18"/>
                <w:szCs w:val="18"/>
              </w:rPr>
            </w:pPr>
          </w:p>
        </w:tc>
        <w:tc>
          <w:tcPr>
            <w:tcW w:w="4399" w:type="dxa"/>
            <w:vAlign w:val="center"/>
          </w:tcPr>
          <w:p w14:paraId="6A607F4A" w14:textId="5F91B328" w:rsidR="00482F7E" w:rsidRPr="00183ABB" w:rsidRDefault="00482F7E" w:rsidP="00D02678">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Sjetva i sadnja šum. reprod. materijala (konv.)</w:t>
            </w:r>
          </w:p>
        </w:tc>
        <w:tc>
          <w:tcPr>
            <w:tcW w:w="811" w:type="dxa"/>
            <w:vAlign w:val="center"/>
          </w:tcPr>
          <w:p w14:paraId="13001C6B" w14:textId="65034C3B"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064EE2E2" w14:textId="61257F44" w:rsidR="00482F7E" w:rsidRPr="00482F7E" w:rsidRDefault="00482F7E" w:rsidP="0055162E">
            <w:pPr>
              <w:spacing w:before="0" w:after="0"/>
              <w:ind w:firstLine="0"/>
              <w:jc w:val="right"/>
              <w:rPr>
                <w:rFonts w:asciiTheme="minorHAnsi" w:eastAsia="Times New Roman" w:hAnsiTheme="minorHAnsi" w:cstheme="minorHAnsi"/>
                <w:sz w:val="18"/>
                <w:szCs w:val="20"/>
              </w:rPr>
            </w:pPr>
            <w:r w:rsidRPr="00482F7E">
              <w:rPr>
                <w:rFonts w:asciiTheme="minorHAnsi" w:hAnsiTheme="minorHAnsi" w:cstheme="minorHAnsi"/>
                <w:sz w:val="18"/>
                <w:szCs w:val="20"/>
              </w:rPr>
              <w:t>19,50</w:t>
            </w:r>
          </w:p>
        </w:tc>
      </w:tr>
      <w:tr w:rsidR="00D02678" w:rsidRPr="00BA668F" w14:paraId="2D7B7FCF" w14:textId="77777777" w:rsidTr="0055162E">
        <w:trPr>
          <w:trHeight w:val="336"/>
          <w:jc w:val="center"/>
        </w:trPr>
        <w:tc>
          <w:tcPr>
            <w:tcW w:w="3529" w:type="dxa"/>
            <w:vMerge w:val="restart"/>
            <w:vAlign w:val="center"/>
          </w:tcPr>
          <w:p w14:paraId="4636E49C" w14:textId="77777777" w:rsidR="00D02678" w:rsidRPr="00183ABB" w:rsidRDefault="00D02678" w:rsidP="00D02678">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Njege šuma</w:t>
            </w:r>
          </w:p>
        </w:tc>
        <w:tc>
          <w:tcPr>
            <w:tcW w:w="4399" w:type="dxa"/>
            <w:vAlign w:val="center"/>
          </w:tcPr>
          <w:p w14:paraId="42ED0FDC" w14:textId="66CC1772" w:rsidR="00D02678" w:rsidRPr="00183ABB" w:rsidRDefault="00D02678" w:rsidP="00D02678">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Njega pomlatka i mladika</w:t>
            </w:r>
          </w:p>
        </w:tc>
        <w:tc>
          <w:tcPr>
            <w:tcW w:w="811" w:type="dxa"/>
            <w:vAlign w:val="center"/>
          </w:tcPr>
          <w:p w14:paraId="1B8646F0" w14:textId="3B3561CE" w:rsidR="00D02678" w:rsidRPr="00183ABB" w:rsidRDefault="00D02678" w:rsidP="00D02678">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095C1AC4" w14:textId="1045CD52" w:rsidR="00D02678" w:rsidRPr="00D02678" w:rsidRDefault="00D02678" w:rsidP="0055162E">
            <w:pPr>
              <w:spacing w:before="0" w:after="0"/>
              <w:ind w:firstLine="0"/>
              <w:jc w:val="right"/>
              <w:rPr>
                <w:rFonts w:asciiTheme="minorHAnsi" w:hAnsiTheme="minorHAnsi" w:cstheme="minorHAnsi"/>
                <w:sz w:val="18"/>
                <w:szCs w:val="20"/>
              </w:rPr>
            </w:pPr>
            <w:r w:rsidRPr="00D02678">
              <w:rPr>
                <w:rFonts w:asciiTheme="minorHAnsi" w:hAnsiTheme="minorHAnsi" w:cstheme="minorHAnsi"/>
                <w:sz w:val="18"/>
                <w:szCs w:val="20"/>
              </w:rPr>
              <w:t>36,50</w:t>
            </w:r>
          </w:p>
        </w:tc>
      </w:tr>
      <w:tr w:rsidR="00D02678" w:rsidRPr="00BA668F" w14:paraId="51633D9A" w14:textId="77777777" w:rsidTr="0055162E">
        <w:trPr>
          <w:trHeight w:val="336"/>
          <w:jc w:val="center"/>
        </w:trPr>
        <w:tc>
          <w:tcPr>
            <w:tcW w:w="3529" w:type="dxa"/>
            <w:vMerge/>
            <w:vAlign w:val="center"/>
          </w:tcPr>
          <w:p w14:paraId="7BE38104" w14:textId="77777777" w:rsidR="00D02678" w:rsidRPr="00183ABB" w:rsidRDefault="00D02678" w:rsidP="00D02678">
            <w:pPr>
              <w:spacing w:before="0" w:after="0"/>
              <w:ind w:firstLine="0"/>
              <w:jc w:val="left"/>
              <w:rPr>
                <w:rFonts w:ascii="Calibri" w:eastAsia="Times New Roman" w:hAnsi="Calibri" w:cs="Calibri"/>
                <w:sz w:val="18"/>
                <w:szCs w:val="18"/>
              </w:rPr>
            </w:pPr>
          </w:p>
        </w:tc>
        <w:tc>
          <w:tcPr>
            <w:tcW w:w="4399" w:type="dxa"/>
            <w:vAlign w:val="center"/>
          </w:tcPr>
          <w:p w14:paraId="61D96B0A" w14:textId="34CB6129" w:rsidR="00D02678" w:rsidRPr="00183ABB" w:rsidRDefault="00D02678" w:rsidP="00D02678">
            <w:pPr>
              <w:spacing w:before="0" w:after="0"/>
              <w:ind w:firstLine="0"/>
              <w:jc w:val="left"/>
              <w:rPr>
                <w:rFonts w:asciiTheme="minorHAnsi" w:hAnsiTheme="minorHAnsi" w:cstheme="minorHAnsi"/>
                <w:sz w:val="18"/>
                <w:szCs w:val="18"/>
              </w:rPr>
            </w:pPr>
            <w:r w:rsidRPr="00D02678">
              <w:rPr>
                <w:rFonts w:asciiTheme="minorHAnsi" w:hAnsiTheme="minorHAnsi" w:cstheme="minorHAnsi"/>
                <w:sz w:val="18"/>
                <w:szCs w:val="18"/>
              </w:rPr>
              <w:t>Čišćenje</w:t>
            </w:r>
          </w:p>
        </w:tc>
        <w:tc>
          <w:tcPr>
            <w:tcW w:w="811" w:type="dxa"/>
            <w:vAlign w:val="center"/>
          </w:tcPr>
          <w:p w14:paraId="6CEC50BF" w14:textId="63636D3D" w:rsidR="00D02678" w:rsidRPr="00183ABB" w:rsidRDefault="00D02678" w:rsidP="00D02678">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40E2A1BA" w14:textId="60E26BFF" w:rsidR="00D02678" w:rsidRPr="00482F7E" w:rsidRDefault="00D02678" w:rsidP="0055162E">
            <w:pPr>
              <w:spacing w:before="0" w:after="0"/>
              <w:ind w:firstLine="0"/>
              <w:jc w:val="right"/>
              <w:rPr>
                <w:rFonts w:asciiTheme="minorHAnsi" w:hAnsiTheme="minorHAnsi" w:cstheme="minorHAnsi"/>
                <w:sz w:val="18"/>
                <w:szCs w:val="20"/>
              </w:rPr>
            </w:pPr>
            <w:r w:rsidRPr="00D02678">
              <w:rPr>
                <w:rFonts w:asciiTheme="minorHAnsi" w:hAnsiTheme="minorHAnsi" w:cstheme="minorHAnsi"/>
                <w:sz w:val="18"/>
                <w:szCs w:val="20"/>
              </w:rPr>
              <w:t>12,50</w:t>
            </w:r>
          </w:p>
        </w:tc>
      </w:tr>
      <w:tr w:rsidR="00D02678" w:rsidRPr="00BA668F" w14:paraId="6D08750D" w14:textId="77777777" w:rsidTr="0055162E">
        <w:trPr>
          <w:trHeight w:val="270"/>
          <w:jc w:val="center"/>
        </w:trPr>
        <w:tc>
          <w:tcPr>
            <w:tcW w:w="3529" w:type="dxa"/>
            <w:vAlign w:val="center"/>
          </w:tcPr>
          <w:p w14:paraId="4ED19333" w14:textId="77777777" w:rsidR="00D02678" w:rsidRPr="00183ABB" w:rsidRDefault="00D02678" w:rsidP="00D02678">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Doznake stabala</w:t>
            </w:r>
          </w:p>
        </w:tc>
        <w:tc>
          <w:tcPr>
            <w:tcW w:w="4399" w:type="dxa"/>
            <w:vAlign w:val="center"/>
          </w:tcPr>
          <w:p w14:paraId="5908F0AE" w14:textId="6D0C7A92" w:rsidR="00D02678" w:rsidRPr="001B551E" w:rsidRDefault="00D02678" w:rsidP="00D02678">
            <w:pPr>
              <w:spacing w:before="0" w:after="0"/>
              <w:ind w:firstLine="0"/>
              <w:jc w:val="left"/>
              <w:rPr>
                <w:rFonts w:asciiTheme="minorHAnsi" w:eastAsia="Times New Roman" w:hAnsiTheme="minorHAnsi" w:cstheme="minorHAnsi"/>
                <w:sz w:val="18"/>
                <w:szCs w:val="18"/>
              </w:rPr>
            </w:pPr>
            <w:r w:rsidRPr="001B551E">
              <w:rPr>
                <w:rFonts w:asciiTheme="minorHAnsi" w:hAnsiTheme="minorHAnsi" w:cstheme="minorHAnsi"/>
                <w:sz w:val="18"/>
                <w:szCs w:val="20"/>
              </w:rPr>
              <w:t>Doznaka stabala propisanog etata raznodobnih sastojina</w:t>
            </w:r>
          </w:p>
        </w:tc>
        <w:tc>
          <w:tcPr>
            <w:tcW w:w="811" w:type="dxa"/>
            <w:vAlign w:val="center"/>
          </w:tcPr>
          <w:p w14:paraId="4706254B" w14:textId="66AA3AD3" w:rsidR="00D02678" w:rsidRPr="00183ABB" w:rsidRDefault="00D02678" w:rsidP="00D02678">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m</w:t>
            </w:r>
            <w:r w:rsidRPr="00183ABB">
              <w:rPr>
                <w:rFonts w:ascii="Calibri" w:eastAsia="Times New Roman" w:hAnsi="Calibri" w:cs="Calibri"/>
                <w:sz w:val="18"/>
                <w:szCs w:val="18"/>
                <w:vertAlign w:val="superscript"/>
              </w:rPr>
              <w:t>3</w:t>
            </w:r>
          </w:p>
        </w:tc>
        <w:tc>
          <w:tcPr>
            <w:tcW w:w="877" w:type="dxa"/>
            <w:noWrap/>
            <w:vAlign w:val="center"/>
          </w:tcPr>
          <w:p w14:paraId="51D17F2B" w14:textId="2600F13F" w:rsidR="00D02678" w:rsidRPr="00D02678" w:rsidRDefault="00D02678" w:rsidP="0055162E">
            <w:pPr>
              <w:spacing w:before="0" w:after="0"/>
              <w:ind w:firstLine="0"/>
              <w:jc w:val="right"/>
              <w:rPr>
                <w:rFonts w:asciiTheme="minorHAnsi" w:hAnsiTheme="minorHAnsi" w:cstheme="minorHAnsi"/>
                <w:sz w:val="18"/>
                <w:szCs w:val="20"/>
              </w:rPr>
            </w:pPr>
            <w:r w:rsidRPr="00D02678">
              <w:rPr>
                <w:rFonts w:asciiTheme="minorHAnsi" w:hAnsiTheme="minorHAnsi" w:cstheme="minorHAnsi"/>
                <w:sz w:val="18"/>
                <w:szCs w:val="20"/>
              </w:rPr>
              <w:t>6588</w:t>
            </w:r>
          </w:p>
        </w:tc>
      </w:tr>
    </w:tbl>
    <w:p w14:paraId="235BA8D5" w14:textId="77777777" w:rsidR="00A819E1" w:rsidRPr="00BA668F" w:rsidRDefault="00A819E1" w:rsidP="00A819E1">
      <w:pPr>
        <w:rPr>
          <w:rFonts w:asciiTheme="minorHAnsi" w:hAnsiTheme="minorHAnsi" w:cstheme="minorHAnsi"/>
          <w:sz w:val="22"/>
          <w:highlight w:val="yellow"/>
        </w:rPr>
      </w:pPr>
    </w:p>
    <w:p w14:paraId="63290214" w14:textId="5E535BC6" w:rsidR="008A6793" w:rsidRDefault="008A6793" w:rsidP="00183ABB">
      <w:pPr>
        <w:pStyle w:val="Heading2"/>
        <w:spacing w:before="0"/>
        <w:ind w:firstLine="0"/>
        <w:rPr>
          <w:rFonts w:asciiTheme="minorHAnsi" w:hAnsiTheme="minorHAnsi" w:cstheme="minorHAnsi"/>
          <w:b/>
          <w:bCs/>
          <w:color w:val="006634"/>
          <w:sz w:val="24"/>
          <w:szCs w:val="24"/>
        </w:rPr>
      </w:pPr>
      <w:bookmarkStart w:id="276" w:name="_Toc210895770"/>
      <w:r w:rsidRPr="00183ABB">
        <w:rPr>
          <w:rFonts w:asciiTheme="minorHAnsi" w:hAnsiTheme="minorHAnsi" w:cstheme="minorHAnsi"/>
          <w:b/>
          <w:bCs/>
          <w:color w:val="006634"/>
          <w:sz w:val="24"/>
          <w:szCs w:val="24"/>
        </w:rPr>
        <w:t>V</w:t>
      </w:r>
      <w:r w:rsidR="00125AD8" w:rsidRPr="00183ABB">
        <w:rPr>
          <w:rFonts w:asciiTheme="minorHAnsi" w:hAnsiTheme="minorHAnsi" w:cstheme="minorHAnsi"/>
          <w:b/>
          <w:bCs/>
          <w:color w:val="006634"/>
          <w:sz w:val="24"/>
          <w:szCs w:val="24"/>
        </w:rPr>
        <w:t>II</w:t>
      </w:r>
      <w:r w:rsidRPr="00183ABB">
        <w:rPr>
          <w:rFonts w:asciiTheme="minorHAnsi" w:hAnsiTheme="minorHAnsi" w:cstheme="minorHAnsi"/>
          <w:b/>
          <w:bCs/>
          <w:color w:val="006634"/>
          <w:sz w:val="24"/>
          <w:szCs w:val="24"/>
        </w:rPr>
        <w:t xml:space="preserve">I.2.1.2. Uređajni razred gospodarska sjemenjača </w:t>
      </w:r>
      <w:r w:rsidR="00183ABB" w:rsidRPr="00183ABB">
        <w:rPr>
          <w:rFonts w:asciiTheme="minorHAnsi" w:hAnsiTheme="minorHAnsi" w:cstheme="minorHAnsi"/>
          <w:b/>
          <w:bCs/>
          <w:color w:val="006634"/>
          <w:sz w:val="24"/>
          <w:szCs w:val="24"/>
        </w:rPr>
        <w:t>običnog čempresa</w:t>
      </w:r>
      <w:bookmarkEnd w:id="276"/>
    </w:p>
    <w:p w14:paraId="0CB639BF" w14:textId="77777777" w:rsidR="00183ABB" w:rsidRPr="00183ABB" w:rsidRDefault="00183ABB" w:rsidP="00183ABB">
      <w:pPr>
        <w:spacing w:before="0"/>
      </w:pPr>
    </w:p>
    <w:p w14:paraId="6C392782" w14:textId="5F72B623" w:rsidR="008A6793" w:rsidRPr="00183ABB" w:rsidRDefault="008A6793" w:rsidP="00232AE4">
      <w:pPr>
        <w:pStyle w:val="Caption"/>
        <w:keepNext/>
        <w:spacing w:before="0" w:after="0"/>
        <w:ind w:firstLine="0"/>
        <w:rPr>
          <w:rFonts w:asciiTheme="minorHAnsi" w:hAnsiTheme="minorHAnsi" w:cstheme="minorHAnsi"/>
          <w:sz w:val="20"/>
          <w:szCs w:val="20"/>
        </w:rPr>
      </w:pPr>
      <w:r w:rsidRPr="00183ABB">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50</w:t>
      </w:r>
      <w:r w:rsidRPr="00183ABB">
        <w:rPr>
          <w:rFonts w:asciiTheme="minorHAnsi" w:hAnsiTheme="minorHAnsi" w:cstheme="minorHAnsi"/>
          <w:b/>
          <w:bCs/>
          <w:i w:val="0"/>
          <w:iCs w:val="0"/>
          <w:sz w:val="20"/>
          <w:szCs w:val="20"/>
        </w:rPr>
        <w:t>.</w:t>
      </w:r>
      <w:r w:rsidRPr="00183ABB">
        <w:rPr>
          <w:rFonts w:asciiTheme="minorHAnsi" w:hAnsiTheme="minorHAnsi" w:cstheme="minorHAnsi"/>
          <w:sz w:val="20"/>
          <w:szCs w:val="20"/>
        </w:rPr>
        <w:t xml:space="preserve"> Propisani radovi biološke obnove šuma u uređajnom razredu</w:t>
      </w:r>
    </w:p>
    <w:tbl>
      <w:tblPr>
        <w:tblW w:w="9616" w:type="dxa"/>
        <w:jc w:val="center"/>
        <w:tblBorders>
          <w:top w:val="single" w:sz="12" w:space="0" w:color="346600"/>
          <w:left w:val="single" w:sz="12" w:space="0" w:color="346600"/>
          <w:bottom w:val="single" w:sz="12" w:space="0" w:color="346600"/>
          <w:right w:val="single" w:sz="12" w:space="0" w:color="346600"/>
          <w:insideH w:val="single" w:sz="4" w:space="0" w:color="346600"/>
          <w:insideV w:val="single" w:sz="4" w:space="0" w:color="346600"/>
        </w:tblBorders>
        <w:tblLayout w:type="fixed"/>
        <w:tblLook w:val="0000" w:firstRow="0" w:lastRow="0" w:firstColumn="0" w:lastColumn="0" w:noHBand="0" w:noVBand="0"/>
      </w:tblPr>
      <w:tblGrid>
        <w:gridCol w:w="3529"/>
        <w:gridCol w:w="4399"/>
        <w:gridCol w:w="811"/>
        <w:gridCol w:w="877"/>
      </w:tblGrid>
      <w:tr w:rsidR="008A6793" w:rsidRPr="001B551E" w14:paraId="7F3BC8AE" w14:textId="77777777" w:rsidTr="001B551E">
        <w:trPr>
          <w:trHeight w:val="227"/>
          <w:jc w:val="center"/>
        </w:trPr>
        <w:tc>
          <w:tcPr>
            <w:tcW w:w="3529" w:type="dxa"/>
            <w:tcBorders>
              <w:top w:val="single" w:sz="12" w:space="0" w:color="346600"/>
              <w:bottom w:val="single" w:sz="12" w:space="0" w:color="346600"/>
            </w:tcBorders>
            <w:vAlign w:val="center"/>
          </w:tcPr>
          <w:p w14:paraId="67ADA394" w14:textId="77777777" w:rsidR="008A6793" w:rsidRPr="001B551E" w:rsidRDefault="008A6793" w:rsidP="00183ABB">
            <w:pPr>
              <w:spacing w:before="0" w:after="0"/>
              <w:ind w:firstLine="0"/>
              <w:jc w:val="center"/>
              <w:rPr>
                <w:rFonts w:ascii="Calibri" w:eastAsia="Times New Roman" w:hAnsi="Calibri" w:cs="Calibri"/>
                <w:b/>
                <w:sz w:val="18"/>
                <w:szCs w:val="18"/>
              </w:rPr>
            </w:pPr>
            <w:r w:rsidRPr="001B551E">
              <w:rPr>
                <w:rFonts w:ascii="Calibri" w:eastAsia="Times New Roman" w:hAnsi="Calibri" w:cs="Calibri"/>
                <w:b/>
                <w:sz w:val="18"/>
                <w:szCs w:val="18"/>
              </w:rPr>
              <w:t>Skupina radova</w:t>
            </w:r>
          </w:p>
        </w:tc>
        <w:tc>
          <w:tcPr>
            <w:tcW w:w="4399" w:type="dxa"/>
            <w:tcBorders>
              <w:top w:val="single" w:sz="12" w:space="0" w:color="346600"/>
              <w:bottom w:val="single" w:sz="12" w:space="0" w:color="346600"/>
            </w:tcBorders>
            <w:vAlign w:val="center"/>
          </w:tcPr>
          <w:p w14:paraId="0B6960A0" w14:textId="77777777" w:rsidR="008A6793" w:rsidRPr="001B551E" w:rsidRDefault="008A6793" w:rsidP="00183ABB">
            <w:pPr>
              <w:spacing w:before="0" w:after="0"/>
              <w:ind w:firstLine="0"/>
              <w:jc w:val="center"/>
              <w:rPr>
                <w:rFonts w:ascii="Calibri" w:eastAsia="Times New Roman" w:hAnsi="Calibri" w:cs="Calibri"/>
                <w:b/>
                <w:sz w:val="18"/>
                <w:szCs w:val="18"/>
              </w:rPr>
            </w:pPr>
            <w:r w:rsidRPr="001B551E">
              <w:rPr>
                <w:rFonts w:ascii="Calibri" w:eastAsia="Times New Roman" w:hAnsi="Calibri" w:cs="Calibri"/>
                <w:b/>
                <w:sz w:val="18"/>
                <w:szCs w:val="18"/>
              </w:rPr>
              <w:t>Vrsta rada</w:t>
            </w:r>
          </w:p>
        </w:tc>
        <w:tc>
          <w:tcPr>
            <w:tcW w:w="811" w:type="dxa"/>
            <w:tcBorders>
              <w:top w:val="single" w:sz="12" w:space="0" w:color="346600"/>
              <w:bottom w:val="single" w:sz="12" w:space="0" w:color="346600"/>
            </w:tcBorders>
            <w:vAlign w:val="center"/>
          </w:tcPr>
          <w:p w14:paraId="64AC9744" w14:textId="77777777" w:rsidR="008A6793" w:rsidRPr="001B551E" w:rsidRDefault="008A6793" w:rsidP="00183ABB">
            <w:pPr>
              <w:spacing w:before="0" w:after="0"/>
              <w:ind w:firstLine="0"/>
              <w:jc w:val="center"/>
              <w:rPr>
                <w:rFonts w:ascii="Calibri" w:eastAsia="Times New Roman" w:hAnsi="Calibri" w:cs="Calibri"/>
                <w:b/>
                <w:sz w:val="18"/>
                <w:szCs w:val="18"/>
              </w:rPr>
            </w:pPr>
            <w:r w:rsidRPr="001B551E">
              <w:rPr>
                <w:rFonts w:ascii="Calibri" w:eastAsia="Times New Roman" w:hAnsi="Calibri" w:cs="Calibri"/>
                <w:b/>
                <w:sz w:val="18"/>
                <w:szCs w:val="18"/>
              </w:rPr>
              <w:t>Jed. mjere</w:t>
            </w:r>
          </w:p>
        </w:tc>
        <w:tc>
          <w:tcPr>
            <w:tcW w:w="877" w:type="dxa"/>
            <w:tcBorders>
              <w:top w:val="single" w:sz="12" w:space="0" w:color="346600"/>
              <w:bottom w:val="single" w:sz="12" w:space="0" w:color="346600"/>
            </w:tcBorders>
            <w:noWrap/>
            <w:vAlign w:val="center"/>
          </w:tcPr>
          <w:p w14:paraId="4C33EDEF" w14:textId="77777777" w:rsidR="008A6793" w:rsidRPr="001B551E" w:rsidRDefault="008A6793" w:rsidP="00183ABB">
            <w:pPr>
              <w:spacing w:before="0" w:after="0"/>
              <w:ind w:firstLine="0"/>
              <w:jc w:val="center"/>
              <w:rPr>
                <w:rFonts w:ascii="Calibri" w:eastAsia="Times New Roman" w:hAnsi="Calibri" w:cs="Calibri"/>
                <w:b/>
                <w:sz w:val="18"/>
                <w:szCs w:val="18"/>
              </w:rPr>
            </w:pPr>
            <w:r w:rsidRPr="001B551E">
              <w:rPr>
                <w:rFonts w:ascii="Calibri" w:eastAsia="Times New Roman" w:hAnsi="Calibri" w:cs="Calibri"/>
                <w:b/>
                <w:sz w:val="18"/>
                <w:szCs w:val="18"/>
              </w:rPr>
              <w:t>Količina</w:t>
            </w:r>
          </w:p>
        </w:tc>
      </w:tr>
      <w:tr w:rsidR="008A6793" w:rsidRPr="001B551E" w14:paraId="1D4EBB61" w14:textId="77777777" w:rsidTr="00B6359A">
        <w:trPr>
          <w:trHeight w:val="227"/>
          <w:jc w:val="center"/>
        </w:trPr>
        <w:tc>
          <w:tcPr>
            <w:tcW w:w="7928" w:type="dxa"/>
            <w:gridSpan w:val="2"/>
            <w:tcBorders>
              <w:top w:val="single" w:sz="12" w:space="0" w:color="346600"/>
            </w:tcBorders>
            <w:vAlign w:val="center"/>
          </w:tcPr>
          <w:p w14:paraId="338EB9C4" w14:textId="77777777" w:rsidR="008A6793" w:rsidRPr="001B551E" w:rsidRDefault="008A6793" w:rsidP="00B6359A">
            <w:pPr>
              <w:spacing w:before="0" w:after="0"/>
              <w:ind w:firstLine="0"/>
              <w:jc w:val="center"/>
              <w:rPr>
                <w:rFonts w:ascii="Calibri" w:eastAsia="Times New Roman" w:hAnsi="Calibri" w:cs="Calibri"/>
                <w:sz w:val="18"/>
                <w:szCs w:val="18"/>
              </w:rPr>
            </w:pPr>
            <w:r w:rsidRPr="001B551E">
              <w:rPr>
                <w:rFonts w:ascii="Calibri" w:eastAsia="Times New Roman" w:hAnsi="Calibri" w:cs="Calibri"/>
                <w:b/>
                <w:sz w:val="18"/>
                <w:szCs w:val="18"/>
              </w:rPr>
              <w:t>Pravilnik o uređivanju šuma: čl.28</w:t>
            </w:r>
          </w:p>
        </w:tc>
        <w:tc>
          <w:tcPr>
            <w:tcW w:w="1688" w:type="dxa"/>
            <w:gridSpan w:val="2"/>
            <w:tcBorders>
              <w:top w:val="single" w:sz="12" w:space="0" w:color="346600"/>
            </w:tcBorders>
            <w:vAlign w:val="center"/>
          </w:tcPr>
          <w:p w14:paraId="0579661B" w14:textId="77777777" w:rsidR="008A6793" w:rsidRPr="001B551E" w:rsidRDefault="008A6793" w:rsidP="00B6359A">
            <w:pPr>
              <w:spacing w:before="0" w:after="0"/>
              <w:ind w:firstLine="0"/>
              <w:jc w:val="center"/>
              <w:rPr>
                <w:rFonts w:ascii="Calibri" w:eastAsia="Times New Roman" w:hAnsi="Calibri" w:cs="Calibri"/>
                <w:sz w:val="18"/>
                <w:szCs w:val="18"/>
              </w:rPr>
            </w:pPr>
          </w:p>
        </w:tc>
      </w:tr>
      <w:tr w:rsidR="001B551E" w:rsidRPr="00BA668F" w14:paraId="666941DC" w14:textId="77777777" w:rsidTr="001B551E">
        <w:trPr>
          <w:trHeight w:val="266"/>
          <w:jc w:val="center"/>
        </w:trPr>
        <w:tc>
          <w:tcPr>
            <w:tcW w:w="3529" w:type="dxa"/>
            <w:vAlign w:val="center"/>
          </w:tcPr>
          <w:p w14:paraId="74902615" w14:textId="77777777" w:rsidR="001B551E" w:rsidRPr="001B551E" w:rsidRDefault="001B551E" w:rsidP="00B6359A">
            <w:pPr>
              <w:spacing w:before="0" w:after="0"/>
              <w:ind w:firstLine="0"/>
              <w:jc w:val="left"/>
              <w:rPr>
                <w:rFonts w:ascii="Calibri" w:eastAsia="Times New Roman" w:hAnsi="Calibri" w:cs="Calibri"/>
                <w:sz w:val="18"/>
                <w:szCs w:val="18"/>
              </w:rPr>
            </w:pPr>
            <w:r w:rsidRPr="001B551E">
              <w:rPr>
                <w:rFonts w:ascii="Calibri" w:eastAsia="Times New Roman" w:hAnsi="Calibri" w:cs="Calibri"/>
                <w:sz w:val="18"/>
                <w:szCs w:val="18"/>
              </w:rPr>
              <w:t>Doznake stabala</w:t>
            </w:r>
          </w:p>
        </w:tc>
        <w:tc>
          <w:tcPr>
            <w:tcW w:w="4399" w:type="dxa"/>
            <w:vAlign w:val="center"/>
          </w:tcPr>
          <w:p w14:paraId="5911FC72" w14:textId="2E925DBD" w:rsidR="001B551E" w:rsidRPr="001B551E" w:rsidRDefault="001B551E" w:rsidP="001B551E">
            <w:pPr>
              <w:spacing w:before="0" w:after="0"/>
              <w:ind w:firstLine="0"/>
              <w:jc w:val="left"/>
              <w:rPr>
                <w:rFonts w:ascii="Calibri" w:eastAsia="Times New Roman" w:hAnsi="Calibri" w:cs="Calibri"/>
                <w:sz w:val="18"/>
                <w:szCs w:val="18"/>
              </w:rPr>
            </w:pPr>
            <w:r w:rsidRPr="001B551E">
              <w:rPr>
                <w:rFonts w:asciiTheme="minorHAnsi" w:hAnsiTheme="minorHAnsi" w:cstheme="minorHAnsi"/>
                <w:sz w:val="18"/>
                <w:szCs w:val="20"/>
              </w:rPr>
              <w:t>Doznaka stabala propisanog etata raznodobnih sastojina</w:t>
            </w:r>
          </w:p>
        </w:tc>
        <w:tc>
          <w:tcPr>
            <w:tcW w:w="811" w:type="dxa"/>
            <w:vAlign w:val="center"/>
          </w:tcPr>
          <w:p w14:paraId="220E9555" w14:textId="2091FCF5" w:rsidR="001B551E" w:rsidRPr="001B551E" w:rsidRDefault="001B551E" w:rsidP="001B551E">
            <w:pPr>
              <w:spacing w:before="0" w:after="0"/>
              <w:ind w:firstLine="0"/>
              <w:jc w:val="center"/>
              <w:rPr>
                <w:rFonts w:ascii="Calibri" w:eastAsia="Times New Roman" w:hAnsi="Calibri" w:cs="Calibri"/>
                <w:sz w:val="18"/>
                <w:szCs w:val="18"/>
              </w:rPr>
            </w:pPr>
            <w:r w:rsidRPr="001B551E">
              <w:rPr>
                <w:rFonts w:ascii="Calibri" w:eastAsia="Times New Roman" w:hAnsi="Calibri" w:cs="Calibri"/>
                <w:sz w:val="18"/>
                <w:szCs w:val="18"/>
              </w:rPr>
              <w:t>m</w:t>
            </w:r>
            <w:r w:rsidRPr="001B551E">
              <w:rPr>
                <w:rFonts w:ascii="Calibri" w:eastAsia="Times New Roman" w:hAnsi="Calibri" w:cs="Calibri"/>
                <w:sz w:val="18"/>
                <w:szCs w:val="18"/>
                <w:vertAlign w:val="superscript"/>
              </w:rPr>
              <w:t>3</w:t>
            </w:r>
          </w:p>
        </w:tc>
        <w:tc>
          <w:tcPr>
            <w:tcW w:w="877" w:type="dxa"/>
            <w:noWrap/>
            <w:vAlign w:val="center"/>
          </w:tcPr>
          <w:p w14:paraId="24839148" w14:textId="6DCD15CB" w:rsidR="001B551E" w:rsidRPr="001B551E" w:rsidRDefault="00482F7E" w:rsidP="001B551E">
            <w:pPr>
              <w:spacing w:before="0" w:after="0"/>
              <w:ind w:firstLine="0"/>
              <w:jc w:val="right"/>
              <w:rPr>
                <w:rFonts w:ascii="Calibri" w:eastAsia="Times New Roman" w:hAnsi="Calibri" w:cs="Calibri"/>
                <w:sz w:val="18"/>
                <w:szCs w:val="18"/>
              </w:rPr>
            </w:pPr>
            <w:r>
              <w:rPr>
                <w:rFonts w:ascii="Calibri" w:eastAsia="Times New Roman" w:hAnsi="Calibri" w:cs="Calibri"/>
                <w:sz w:val="18"/>
                <w:szCs w:val="18"/>
              </w:rPr>
              <w:t>62</w:t>
            </w:r>
          </w:p>
        </w:tc>
      </w:tr>
    </w:tbl>
    <w:p w14:paraId="31F963FE" w14:textId="7063D4E6" w:rsidR="00027E47" w:rsidRPr="00BA668F" w:rsidRDefault="00027E47">
      <w:pPr>
        <w:spacing w:before="0" w:after="160" w:line="259" w:lineRule="auto"/>
        <w:ind w:firstLine="0"/>
        <w:jc w:val="left"/>
        <w:rPr>
          <w:rFonts w:asciiTheme="minorHAnsi" w:hAnsiTheme="minorHAnsi" w:cstheme="minorHAnsi"/>
          <w:sz w:val="22"/>
          <w:highlight w:val="yellow"/>
        </w:rPr>
      </w:pPr>
    </w:p>
    <w:p w14:paraId="0484C27E" w14:textId="05B07971" w:rsidR="008A6793" w:rsidRDefault="008A6793" w:rsidP="001B551E">
      <w:pPr>
        <w:pStyle w:val="Heading2"/>
        <w:spacing w:before="0"/>
        <w:ind w:firstLine="0"/>
        <w:rPr>
          <w:rFonts w:asciiTheme="minorHAnsi" w:hAnsiTheme="minorHAnsi" w:cstheme="minorHAnsi"/>
          <w:b/>
          <w:bCs/>
          <w:color w:val="006634"/>
          <w:sz w:val="24"/>
          <w:szCs w:val="24"/>
        </w:rPr>
      </w:pPr>
      <w:bookmarkStart w:id="277" w:name="_Toc210895771"/>
      <w:r w:rsidRPr="001B551E">
        <w:rPr>
          <w:rFonts w:asciiTheme="minorHAnsi" w:hAnsiTheme="minorHAnsi" w:cstheme="minorHAnsi"/>
          <w:b/>
          <w:bCs/>
          <w:color w:val="006634"/>
          <w:sz w:val="24"/>
          <w:szCs w:val="24"/>
        </w:rPr>
        <w:t>V</w:t>
      </w:r>
      <w:r w:rsidR="00125AD8" w:rsidRPr="001B551E">
        <w:rPr>
          <w:rFonts w:asciiTheme="minorHAnsi" w:hAnsiTheme="minorHAnsi" w:cstheme="minorHAnsi"/>
          <w:b/>
          <w:bCs/>
          <w:color w:val="006634"/>
          <w:sz w:val="24"/>
          <w:szCs w:val="24"/>
        </w:rPr>
        <w:t>II</w:t>
      </w:r>
      <w:r w:rsidRPr="001B551E">
        <w:rPr>
          <w:rFonts w:asciiTheme="minorHAnsi" w:hAnsiTheme="minorHAnsi" w:cstheme="minorHAnsi"/>
          <w:b/>
          <w:bCs/>
          <w:color w:val="006634"/>
          <w:sz w:val="24"/>
          <w:szCs w:val="24"/>
        </w:rPr>
        <w:t xml:space="preserve">I.2.1.3. Uređajni razred gospodarska </w:t>
      </w:r>
      <w:r w:rsidR="001B551E" w:rsidRPr="001B551E">
        <w:rPr>
          <w:rFonts w:asciiTheme="minorHAnsi" w:hAnsiTheme="minorHAnsi" w:cstheme="minorHAnsi"/>
          <w:b/>
          <w:bCs/>
          <w:color w:val="006634"/>
          <w:sz w:val="24"/>
          <w:szCs w:val="24"/>
        </w:rPr>
        <w:t>panjača hrasta crnike</w:t>
      </w:r>
      <w:bookmarkEnd w:id="277"/>
    </w:p>
    <w:p w14:paraId="24D84E01" w14:textId="77777777" w:rsidR="001B551E" w:rsidRPr="001B551E" w:rsidRDefault="001B551E" w:rsidP="001B551E">
      <w:pPr>
        <w:spacing w:before="0"/>
      </w:pPr>
    </w:p>
    <w:p w14:paraId="74261B89" w14:textId="451450BC" w:rsidR="008A6793" w:rsidRPr="001B551E" w:rsidRDefault="008A6793" w:rsidP="0055162E">
      <w:pPr>
        <w:pStyle w:val="Caption"/>
        <w:keepNext/>
        <w:spacing w:before="0" w:after="0"/>
        <w:ind w:firstLine="0"/>
        <w:rPr>
          <w:rFonts w:asciiTheme="minorHAnsi" w:hAnsiTheme="minorHAnsi" w:cstheme="minorHAnsi"/>
          <w:sz w:val="20"/>
          <w:szCs w:val="20"/>
        </w:rPr>
      </w:pPr>
      <w:r w:rsidRPr="001B551E">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51</w:t>
      </w:r>
      <w:r w:rsidRPr="001B551E">
        <w:rPr>
          <w:rFonts w:asciiTheme="minorHAnsi" w:hAnsiTheme="minorHAnsi" w:cstheme="minorHAnsi"/>
          <w:b/>
          <w:bCs/>
          <w:i w:val="0"/>
          <w:iCs w:val="0"/>
          <w:sz w:val="20"/>
          <w:szCs w:val="20"/>
        </w:rPr>
        <w:t>.</w:t>
      </w:r>
      <w:r w:rsidRPr="001B551E">
        <w:rPr>
          <w:rFonts w:asciiTheme="minorHAnsi" w:hAnsiTheme="minorHAnsi" w:cstheme="minorHAnsi"/>
          <w:sz w:val="20"/>
          <w:szCs w:val="20"/>
        </w:rPr>
        <w:t xml:space="preserve"> Propisani radovi biološke obnove šuma u uređajnom razredu</w:t>
      </w:r>
    </w:p>
    <w:tbl>
      <w:tblPr>
        <w:tblW w:w="9616" w:type="dxa"/>
        <w:jc w:val="center"/>
        <w:tblBorders>
          <w:top w:val="single" w:sz="12" w:space="0" w:color="346600"/>
          <w:left w:val="single" w:sz="12" w:space="0" w:color="346600"/>
          <w:bottom w:val="single" w:sz="12" w:space="0" w:color="346600"/>
          <w:right w:val="single" w:sz="12" w:space="0" w:color="346600"/>
          <w:insideH w:val="single" w:sz="4" w:space="0" w:color="346600"/>
          <w:insideV w:val="single" w:sz="4" w:space="0" w:color="346600"/>
        </w:tblBorders>
        <w:tblLayout w:type="fixed"/>
        <w:tblLook w:val="0000" w:firstRow="0" w:lastRow="0" w:firstColumn="0" w:lastColumn="0" w:noHBand="0" w:noVBand="0"/>
      </w:tblPr>
      <w:tblGrid>
        <w:gridCol w:w="3529"/>
        <w:gridCol w:w="4399"/>
        <w:gridCol w:w="811"/>
        <w:gridCol w:w="877"/>
      </w:tblGrid>
      <w:tr w:rsidR="0055162E" w:rsidRPr="00BA668F" w14:paraId="657852FE" w14:textId="77777777" w:rsidTr="00C15BE4">
        <w:trPr>
          <w:trHeight w:val="227"/>
          <w:jc w:val="center"/>
        </w:trPr>
        <w:tc>
          <w:tcPr>
            <w:tcW w:w="3529" w:type="dxa"/>
            <w:tcBorders>
              <w:top w:val="single" w:sz="12" w:space="0" w:color="346600"/>
              <w:bottom w:val="single" w:sz="12" w:space="0" w:color="346600"/>
            </w:tcBorders>
            <w:vAlign w:val="center"/>
          </w:tcPr>
          <w:p w14:paraId="30DB83B6" w14:textId="77777777" w:rsidR="0055162E" w:rsidRPr="00183ABB" w:rsidRDefault="0055162E" w:rsidP="00C15BE4">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Skupina radova</w:t>
            </w:r>
          </w:p>
        </w:tc>
        <w:tc>
          <w:tcPr>
            <w:tcW w:w="4399" w:type="dxa"/>
            <w:tcBorders>
              <w:top w:val="single" w:sz="12" w:space="0" w:color="346600"/>
              <w:bottom w:val="single" w:sz="12" w:space="0" w:color="346600"/>
            </w:tcBorders>
            <w:vAlign w:val="center"/>
          </w:tcPr>
          <w:p w14:paraId="7058AFD6" w14:textId="77777777" w:rsidR="0055162E" w:rsidRPr="00183ABB" w:rsidRDefault="0055162E" w:rsidP="00C15BE4">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Vrsta rada</w:t>
            </w:r>
          </w:p>
        </w:tc>
        <w:tc>
          <w:tcPr>
            <w:tcW w:w="811" w:type="dxa"/>
            <w:tcBorders>
              <w:top w:val="single" w:sz="12" w:space="0" w:color="346600"/>
              <w:bottom w:val="single" w:sz="12" w:space="0" w:color="346600"/>
            </w:tcBorders>
            <w:vAlign w:val="center"/>
          </w:tcPr>
          <w:p w14:paraId="155E92F7" w14:textId="77777777" w:rsidR="0055162E" w:rsidRPr="00183ABB" w:rsidRDefault="0055162E" w:rsidP="00C15BE4">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Jed. mjere</w:t>
            </w:r>
          </w:p>
        </w:tc>
        <w:tc>
          <w:tcPr>
            <w:tcW w:w="877" w:type="dxa"/>
            <w:tcBorders>
              <w:top w:val="single" w:sz="12" w:space="0" w:color="346600"/>
              <w:bottom w:val="single" w:sz="12" w:space="0" w:color="346600"/>
            </w:tcBorders>
            <w:noWrap/>
            <w:vAlign w:val="center"/>
          </w:tcPr>
          <w:p w14:paraId="6838C8B2" w14:textId="77777777" w:rsidR="0055162E" w:rsidRPr="00183ABB" w:rsidRDefault="0055162E" w:rsidP="00C15BE4">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Količina</w:t>
            </w:r>
          </w:p>
        </w:tc>
      </w:tr>
      <w:tr w:rsidR="0055162E" w:rsidRPr="00BA668F" w14:paraId="5C5A7EDE" w14:textId="77777777" w:rsidTr="00C15BE4">
        <w:trPr>
          <w:trHeight w:val="227"/>
          <w:jc w:val="center"/>
        </w:trPr>
        <w:tc>
          <w:tcPr>
            <w:tcW w:w="7928" w:type="dxa"/>
            <w:gridSpan w:val="2"/>
            <w:tcBorders>
              <w:top w:val="single" w:sz="12" w:space="0" w:color="346600"/>
            </w:tcBorders>
            <w:vAlign w:val="center"/>
          </w:tcPr>
          <w:p w14:paraId="5414BD8D" w14:textId="77777777" w:rsidR="0055162E" w:rsidRPr="00183ABB" w:rsidRDefault="0055162E" w:rsidP="00C15BE4">
            <w:pPr>
              <w:spacing w:before="0" w:after="0"/>
              <w:ind w:firstLine="0"/>
              <w:jc w:val="center"/>
              <w:rPr>
                <w:rFonts w:ascii="Calibri" w:eastAsia="Times New Roman" w:hAnsi="Calibri" w:cs="Calibri"/>
                <w:sz w:val="18"/>
                <w:szCs w:val="18"/>
              </w:rPr>
            </w:pPr>
            <w:r w:rsidRPr="00183ABB">
              <w:rPr>
                <w:rFonts w:ascii="Calibri" w:eastAsia="Times New Roman" w:hAnsi="Calibri" w:cs="Calibri"/>
                <w:b/>
                <w:sz w:val="18"/>
                <w:szCs w:val="18"/>
              </w:rPr>
              <w:t>Pravilnik o uređivanju šuma: čl.28</w:t>
            </w:r>
          </w:p>
        </w:tc>
        <w:tc>
          <w:tcPr>
            <w:tcW w:w="1688" w:type="dxa"/>
            <w:gridSpan w:val="2"/>
            <w:tcBorders>
              <w:top w:val="single" w:sz="12" w:space="0" w:color="346600"/>
            </w:tcBorders>
            <w:vAlign w:val="center"/>
          </w:tcPr>
          <w:p w14:paraId="3AB8BDEA" w14:textId="77777777" w:rsidR="0055162E" w:rsidRPr="00183ABB" w:rsidRDefault="0055162E" w:rsidP="00C15BE4">
            <w:pPr>
              <w:spacing w:before="0" w:after="0"/>
              <w:ind w:firstLine="0"/>
              <w:jc w:val="center"/>
              <w:rPr>
                <w:rFonts w:ascii="Calibri" w:eastAsia="Times New Roman" w:hAnsi="Calibri" w:cs="Calibri"/>
                <w:sz w:val="18"/>
                <w:szCs w:val="18"/>
              </w:rPr>
            </w:pPr>
          </w:p>
        </w:tc>
      </w:tr>
      <w:tr w:rsidR="0055162E" w:rsidRPr="00BA668F" w14:paraId="486F0318" w14:textId="77777777" w:rsidTr="0055162E">
        <w:trPr>
          <w:trHeight w:val="198"/>
          <w:jc w:val="center"/>
        </w:trPr>
        <w:tc>
          <w:tcPr>
            <w:tcW w:w="3529" w:type="dxa"/>
            <w:vMerge w:val="restart"/>
            <w:vAlign w:val="center"/>
          </w:tcPr>
          <w:p w14:paraId="16C1E1B8" w14:textId="77777777" w:rsidR="0055162E" w:rsidRPr="00183ABB" w:rsidRDefault="0055162E" w:rsidP="0055162E">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Konverzije šuma</w:t>
            </w:r>
          </w:p>
        </w:tc>
        <w:tc>
          <w:tcPr>
            <w:tcW w:w="4399" w:type="dxa"/>
            <w:vAlign w:val="center"/>
          </w:tcPr>
          <w:p w14:paraId="26FD05DE" w14:textId="77777777" w:rsidR="0055162E" w:rsidRPr="00183ABB" w:rsidRDefault="0055162E" w:rsidP="0055162E">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Uklanjanje podrasta i grmlja (konv.)</w:t>
            </w:r>
          </w:p>
        </w:tc>
        <w:tc>
          <w:tcPr>
            <w:tcW w:w="811" w:type="dxa"/>
            <w:vAlign w:val="center"/>
          </w:tcPr>
          <w:p w14:paraId="53D6EE10"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7777C289" w14:textId="4E43F066" w:rsidR="0055162E" w:rsidRPr="0055162E"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1,50</w:t>
            </w:r>
          </w:p>
        </w:tc>
      </w:tr>
      <w:tr w:rsidR="0055162E" w:rsidRPr="00BA668F" w14:paraId="4D141EBB" w14:textId="77777777" w:rsidTr="0055162E">
        <w:trPr>
          <w:trHeight w:val="198"/>
          <w:jc w:val="center"/>
        </w:trPr>
        <w:tc>
          <w:tcPr>
            <w:tcW w:w="3529" w:type="dxa"/>
            <w:vMerge/>
            <w:vAlign w:val="center"/>
          </w:tcPr>
          <w:p w14:paraId="65D69D56" w14:textId="77777777" w:rsidR="0055162E" w:rsidRPr="00183ABB" w:rsidRDefault="0055162E" w:rsidP="0055162E">
            <w:pPr>
              <w:spacing w:before="0" w:after="0"/>
              <w:ind w:firstLine="0"/>
              <w:jc w:val="left"/>
              <w:rPr>
                <w:rFonts w:ascii="Calibri" w:eastAsia="Times New Roman" w:hAnsi="Calibri" w:cs="Calibri"/>
                <w:sz w:val="18"/>
                <w:szCs w:val="18"/>
              </w:rPr>
            </w:pPr>
          </w:p>
        </w:tc>
        <w:tc>
          <w:tcPr>
            <w:tcW w:w="4399" w:type="dxa"/>
            <w:vAlign w:val="center"/>
          </w:tcPr>
          <w:p w14:paraId="755EE27A" w14:textId="77777777" w:rsidR="0055162E" w:rsidRPr="00183ABB" w:rsidRDefault="0055162E" w:rsidP="0055162E">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Čišćenje tla od korova (konv.)</w:t>
            </w:r>
          </w:p>
        </w:tc>
        <w:tc>
          <w:tcPr>
            <w:tcW w:w="811" w:type="dxa"/>
            <w:vAlign w:val="center"/>
          </w:tcPr>
          <w:p w14:paraId="54235449"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6A6558FF" w14:textId="4D28EACB" w:rsidR="0055162E" w:rsidRPr="0055162E"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1,50</w:t>
            </w:r>
          </w:p>
        </w:tc>
      </w:tr>
      <w:tr w:rsidR="0055162E" w:rsidRPr="00BA668F" w14:paraId="2AB1052A" w14:textId="77777777" w:rsidTr="0055162E">
        <w:trPr>
          <w:trHeight w:val="198"/>
          <w:jc w:val="center"/>
        </w:trPr>
        <w:tc>
          <w:tcPr>
            <w:tcW w:w="3529" w:type="dxa"/>
            <w:vMerge/>
            <w:vAlign w:val="center"/>
          </w:tcPr>
          <w:p w14:paraId="17EBBB96" w14:textId="77777777" w:rsidR="0055162E" w:rsidRPr="00183ABB" w:rsidRDefault="0055162E" w:rsidP="0055162E">
            <w:pPr>
              <w:spacing w:before="0" w:after="0"/>
              <w:ind w:firstLine="0"/>
              <w:jc w:val="left"/>
              <w:rPr>
                <w:rFonts w:ascii="Calibri" w:eastAsia="Times New Roman" w:hAnsi="Calibri" w:cs="Calibri"/>
                <w:sz w:val="18"/>
                <w:szCs w:val="18"/>
              </w:rPr>
            </w:pPr>
          </w:p>
        </w:tc>
        <w:tc>
          <w:tcPr>
            <w:tcW w:w="4399" w:type="dxa"/>
            <w:vAlign w:val="center"/>
          </w:tcPr>
          <w:p w14:paraId="49882031" w14:textId="77777777" w:rsidR="0055162E" w:rsidRPr="00183ABB" w:rsidRDefault="0055162E" w:rsidP="0055162E">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Premazivanje panjeva (konv.)</w:t>
            </w:r>
          </w:p>
        </w:tc>
        <w:tc>
          <w:tcPr>
            <w:tcW w:w="811" w:type="dxa"/>
            <w:vAlign w:val="center"/>
          </w:tcPr>
          <w:p w14:paraId="0647C235"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09F22CE5" w14:textId="4787C551" w:rsidR="0055162E" w:rsidRPr="0055162E"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1,50</w:t>
            </w:r>
          </w:p>
        </w:tc>
      </w:tr>
      <w:tr w:rsidR="0055162E" w:rsidRPr="00BA668F" w14:paraId="36E8D5B3" w14:textId="77777777" w:rsidTr="0055162E">
        <w:trPr>
          <w:trHeight w:val="198"/>
          <w:jc w:val="center"/>
        </w:trPr>
        <w:tc>
          <w:tcPr>
            <w:tcW w:w="3529" w:type="dxa"/>
            <w:vMerge/>
            <w:vAlign w:val="center"/>
          </w:tcPr>
          <w:p w14:paraId="641FEA08" w14:textId="77777777" w:rsidR="0055162E" w:rsidRPr="00183ABB" w:rsidRDefault="0055162E" w:rsidP="0055162E">
            <w:pPr>
              <w:spacing w:before="0" w:after="0"/>
              <w:ind w:firstLine="0"/>
              <w:jc w:val="left"/>
              <w:rPr>
                <w:rFonts w:ascii="Calibri" w:eastAsia="Times New Roman" w:hAnsi="Calibri" w:cs="Calibri"/>
                <w:sz w:val="18"/>
                <w:szCs w:val="18"/>
              </w:rPr>
            </w:pPr>
          </w:p>
        </w:tc>
        <w:tc>
          <w:tcPr>
            <w:tcW w:w="4399" w:type="dxa"/>
            <w:vAlign w:val="center"/>
          </w:tcPr>
          <w:p w14:paraId="37622394" w14:textId="77777777" w:rsidR="0055162E" w:rsidRPr="00183ABB" w:rsidRDefault="0055162E" w:rsidP="0055162E">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Sjetva i sadnja šum. reprod. materijala (konv.)</w:t>
            </w:r>
          </w:p>
        </w:tc>
        <w:tc>
          <w:tcPr>
            <w:tcW w:w="811" w:type="dxa"/>
            <w:vAlign w:val="center"/>
          </w:tcPr>
          <w:p w14:paraId="4AFBA31B"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32AD2172" w14:textId="0AB50D84" w:rsidR="0055162E" w:rsidRPr="0055162E"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1,50</w:t>
            </w:r>
          </w:p>
        </w:tc>
      </w:tr>
      <w:tr w:rsidR="0055162E" w:rsidRPr="00BA668F" w14:paraId="356FBE58" w14:textId="77777777" w:rsidTr="0055162E">
        <w:trPr>
          <w:trHeight w:val="336"/>
          <w:jc w:val="center"/>
        </w:trPr>
        <w:tc>
          <w:tcPr>
            <w:tcW w:w="3529" w:type="dxa"/>
            <w:vMerge w:val="restart"/>
            <w:vAlign w:val="center"/>
          </w:tcPr>
          <w:p w14:paraId="1D5B1237" w14:textId="77777777" w:rsidR="0055162E" w:rsidRPr="00183ABB" w:rsidRDefault="0055162E" w:rsidP="0055162E">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Njege šuma</w:t>
            </w:r>
          </w:p>
        </w:tc>
        <w:tc>
          <w:tcPr>
            <w:tcW w:w="4399" w:type="dxa"/>
            <w:vAlign w:val="center"/>
          </w:tcPr>
          <w:p w14:paraId="49D687D2" w14:textId="77777777" w:rsidR="0055162E" w:rsidRPr="00183ABB" w:rsidRDefault="0055162E" w:rsidP="0055162E">
            <w:pPr>
              <w:spacing w:before="0" w:after="0"/>
              <w:ind w:firstLine="0"/>
              <w:jc w:val="left"/>
              <w:rPr>
                <w:rFonts w:asciiTheme="minorHAnsi" w:eastAsia="Times New Roman" w:hAnsiTheme="minorHAnsi" w:cstheme="minorHAnsi"/>
                <w:sz w:val="18"/>
                <w:szCs w:val="18"/>
              </w:rPr>
            </w:pPr>
            <w:r w:rsidRPr="00183ABB">
              <w:rPr>
                <w:rFonts w:asciiTheme="minorHAnsi" w:hAnsiTheme="minorHAnsi" w:cstheme="minorHAnsi"/>
                <w:sz w:val="18"/>
                <w:szCs w:val="18"/>
              </w:rPr>
              <w:t>Njega pomlatka i mladika</w:t>
            </w:r>
          </w:p>
        </w:tc>
        <w:tc>
          <w:tcPr>
            <w:tcW w:w="811" w:type="dxa"/>
            <w:vAlign w:val="center"/>
          </w:tcPr>
          <w:p w14:paraId="462553D6"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210E1CB3" w14:textId="0DB873F7" w:rsidR="0055162E" w:rsidRPr="00D02678"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2,50</w:t>
            </w:r>
          </w:p>
        </w:tc>
      </w:tr>
      <w:tr w:rsidR="0055162E" w:rsidRPr="00BA668F" w14:paraId="20A63DA6" w14:textId="77777777" w:rsidTr="0055162E">
        <w:trPr>
          <w:trHeight w:val="336"/>
          <w:jc w:val="center"/>
        </w:trPr>
        <w:tc>
          <w:tcPr>
            <w:tcW w:w="3529" w:type="dxa"/>
            <w:vMerge/>
            <w:vAlign w:val="center"/>
          </w:tcPr>
          <w:p w14:paraId="1AE5FC1B" w14:textId="77777777" w:rsidR="0055162E" w:rsidRPr="00183ABB" w:rsidRDefault="0055162E" w:rsidP="0055162E">
            <w:pPr>
              <w:spacing w:before="0" w:after="0"/>
              <w:ind w:firstLine="0"/>
              <w:jc w:val="left"/>
              <w:rPr>
                <w:rFonts w:ascii="Calibri" w:eastAsia="Times New Roman" w:hAnsi="Calibri" w:cs="Calibri"/>
                <w:sz w:val="18"/>
                <w:szCs w:val="18"/>
              </w:rPr>
            </w:pPr>
          </w:p>
        </w:tc>
        <w:tc>
          <w:tcPr>
            <w:tcW w:w="4399" w:type="dxa"/>
            <w:vAlign w:val="center"/>
          </w:tcPr>
          <w:p w14:paraId="04054BE3" w14:textId="77777777" w:rsidR="0055162E" w:rsidRPr="00183ABB" w:rsidRDefault="0055162E" w:rsidP="0055162E">
            <w:pPr>
              <w:spacing w:before="0" w:after="0"/>
              <w:ind w:firstLine="0"/>
              <w:jc w:val="left"/>
              <w:rPr>
                <w:rFonts w:asciiTheme="minorHAnsi" w:hAnsiTheme="minorHAnsi" w:cstheme="minorHAnsi"/>
                <w:sz w:val="18"/>
                <w:szCs w:val="18"/>
              </w:rPr>
            </w:pPr>
            <w:r w:rsidRPr="00D02678">
              <w:rPr>
                <w:rFonts w:asciiTheme="minorHAnsi" w:hAnsiTheme="minorHAnsi" w:cstheme="minorHAnsi"/>
                <w:sz w:val="18"/>
                <w:szCs w:val="18"/>
              </w:rPr>
              <w:t>Čišćenje</w:t>
            </w:r>
          </w:p>
        </w:tc>
        <w:tc>
          <w:tcPr>
            <w:tcW w:w="811" w:type="dxa"/>
            <w:vAlign w:val="center"/>
          </w:tcPr>
          <w:p w14:paraId="5A3D0028"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vAlign w:val="center"/>
          </w:tcPr>
          <w:p w14:paraId="713BDD50" w14:textId="1C948E1A" w:rsidR="0055162E" w:rsidRPr="00482F7E"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1,00</w:t>
            </w:r>
          </w:p>
        </w:tc>
      </w:tr>
      <w:tr w:rsidR="0055162E" w:rsidRPr="00BA668F" w14:paraId="332FC3AA" w14:textId="77777777" w:rsidTr="0055162E">
        <w:trPr>
          <w:trHeight w:val="270"/>
          <w:jc w:val="center"/>
        </w:trPr>
        <w:tc>
          <w:tcPr>
            <w:tcW w:w="3529" w:type="dxa"/>
            <w:vAlign w:val="center"/>
          </w:tcPr>
          <w:p w14:paraId="2497DF40" w14:textId="77777777" w:rsidR="0055162E" w:rsidRPr="00183ABB" w:rsidRDefault="0055162E" w:rsidP="0055162E">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Doznake stabala</w:t>
            </w:r>
          </w:p>
        </w:tc>
        <w:tc>
          <w:tcPr>
            <w:tcW w:w="4399" w:type="dxa"/>
            <w:vAlign w:val="center"/>
          </w:tcPr>
          <w:p w14:paraId="715C5AD6" w14:textId="77777777" w:rsidR="0055162E" w:rsidRPr="001B551E" w:rsidRDefault="0055162E" w:rsidP="0055162E">
            <w:pPr>
              <w:spacing w:before="0" w:after="0"/>
              <w:ind w:firstLine="0"/>
              <w:jc w:val="left"/>
              <w:rPr>
                <w:rFonts w:asciiTheme="minorHAnsi" w:eastAsia="Times New Roman" w:hAnsiTheme="minorHAnsi" w:cstheme="minorHAnsi"/>
                <w:sz w:val="18"/>
                <w:szCs w:val="18"/>
              </w:rPr>
            </w:pPr>
            <w:r w:rsidRPr="001B551E">
              <w:rPr>
                <w:rFonts w:asciiTheme="minorHAnsi" w:hAnsiTheme="minorHAnsi" w:cstheme="minorHAnsi"/>
                <w:sz w:val="18"/>
                <w:szCs w:val="20"/>
              </w:rPr>
              <w:t>Doznaka stabala propisanog etata raznodobnih sastojina</w:t>
            </w:r>
          </w:p>
        </w:tc>
        <w:tc>
          <w:tcPr>
            <w:tcW w:w="811" w:type="dxa"/>
            <w:vAlign w:val="center"/>
          </w:tcPr>
          <w:p w14:paraId="7F15B39B" w14:textId="77777777" w:rsidR="0055162E" w:rsidRPr="00183ABB" w:rsidRDefault="0055162E" w:rsidP="0055162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m</w:t>
            </w:r>
            <w:r w:rsidRPr="00183ABB">
              <w:rPr>
                <w:rFonts w:ascii="Calibri" w:eastAsia="Times New Roman" w:hAnsi="Calibri" w:cs="Calibri"/>
                <w:sz w:val="18"/>
                <w:szCs w:val="18"/>
                <w:vertAlign w:val="superscript"/>
              </w:rPr>
              <w:t>3</w:t>
            </w:r>
          </w:p>
        </w:tc>
        <w:tc>
          <w:tcPr>
            <w:tcW w:w="877" w:type="dxa"/>
            <w:noWrap/>
            <w:vAlign w:val="center"/>
          </w:tcPr>
          <w:p w14:paraId="7E9848DA" w14:textId="77EA5243" w:rsidR="0055162E" w:rsidRPr="00D02678" w:rsidRDefault="0055162E" w:rsidP="0055162E">
            <w:pPr>
              <w:spacing w:before="0" w:after="0"/>
              <w:ind w:firstLine="0"/>
              <w:jc w:val="right"/>
              <w:rPr>
                <w:rFonts w:asciiTheme="minorHAnsi" w:hAnsiTheme="minorHAnsi" w:cstheme="minorHAnsi"/>
                <w:sz w:val="18"/>
                <w:szCs w:val="20"/>
              </w:rPr>
            </w:pPr>
            <w:r w:rsidRPr="0055162E">
              <w:rPr>
                <w:rFonts w:asciiTheme="minorHAnsi" w:hAnsiTheme="minorHAnsi" w:cstheme="minorHAnsi"/>
                <w:sz w:val="18"/>
                <w:szCs w:val="20"/>
              </w:rPr>
              <w:t>332</w:t>
            </w:r>
          </w:p>
        </w:tc>
      </w:tr>
    </w:tbl>
    <w:p w14:paraId="2882E46C" w14:textId="79667716" w:rsidR="001B551E" w:rsidRDefault="001B551E" w:rsidP="008A6793">
      <w:pPr>
        <w:rPr>
          <w:rFonts w:asciiTheme="minorHAnsi" w:hAnsiTheme="minorHAnsi" w:cstheme="minorHAnsi"/>
          <w:sz w:val="22"/>
          <w:highlight w:val="yellow"/>
        </w:rPr>
      </w:pPr>
    </w:p>
    <w:p w14:paraId="1F64CF03" w14:textId="17DEE5A5" w:rsidR="008A6793" w:rsidRPr="00BA668F" w:rsidRDefault="001B551E" w:rsidP="001B551E">
      <w:pPr>
        <w:spacing w:before="0" w:after="160" w:line="259" w:lineRule="auto"/>
        <w:ind w:firstLine="0"/>
        <w:jc w:val="left"/>
        <w:rPr>
          <w:rFonts w:asciiTheme="minorHAnsi" w:hAnsiTheme="minorHAnsi" w:cstheme="minorHAnsi"/>
          <w:sz w:val="22"/>
          <w:highlight w:val="yellow"/>
        </w:rPr>
      </w:pPr>
      <w:r>
        <w:rPr>
          <w:rFonts w:asciiTheme="minorHAnsi" w:hAnsiTheme="minorHAnsi" w:cstheme="minorHAnsi"/>
          <w:sz w:val="22"/>
          <w:highlight w:val="yellow"/>
        </w:rPr>
        <w:br w:type="page"/>
      </w:r>
    </w:p>
    <w:p w14:paraId="228B60AB" w14:textId="43D71365" w:rsidR="005B24ED" w:rsidRDefault="005B24ED" w:rsidP="001B551E">
      <w:pPr>
        <w:pStyle w:val="Heading2"/>
        <w:spacing w:before="0"/>
        <w:ind w:firstLine="0"/>
        <w:rPr>
          <w:rFonts w:asciiTheme="minorHAnsi" w:hAnsiTheme="minorHAnsi" w:cstheme="minorHAnsi"/>
          <w:b/>
          <w:bCs/>
          <w:color w:val="006634"/>
          <w:sz w:val="24"/>
          <w:szCs w:val="24"/>
        </w:rPr>
      </w:pPr>
      <w:bookmarkStart w:id="278" w:name="_Toc210895772"/>
      <w:r w:rsidRPr="001B551E">
        <w:rPr>
          <w:rFonts w:asciiTheme="minorHAnsi" w:hAnsiTheme="minorHAnsi" w:cstheme="minorHAnsi"/>
          <w:b/>
          <w:bCs/>
          <w:color w:val="006634"/>
          <w:sz w:val="24"/>
          <w:szCs w:val="24"/>
        </w:rPr>
        <w:lastRenderedPageBreak/>
        <w:t>V</w:t>
      </w:r>
      <w:r w:rsidR="00125AD8" w:rsidRPr="001B551E">
        <w:rPr>
          <w:rFonts w:asciiTheme="minorHAnsi" w:hAnsiTheme="minorHAnsi" w:cstheme="minorHAnsi"/>
          <w:b/>
          <w:bCs/>
          <w:color w:val="006634"/>
          <w:sz w:val="24"/>
          <w:szCs w:val="24"/>
        </w:rPr>
        <w:t>II</w:t>
      </w:r>
      <w:r w:rsidRPr="001B551E">
        <w:rPr>
          <w:rFonts w:asciiTheme="minorHAnsi" w:hAnsiTheme="minorHAnsi" w:cstheme="minorHAnsi"/>
          <w:b/>
          <w:bCs/>
          <w:color w:val="006634"/>
          <w:sz w:val="24"/>
          <w:szCs w:val="24"/>
        </w:rPr>
        <w:t xml:space="preserve">I.2.1.4. Uređajni razred gospodarska </w:t>
      </w:r>
      <w:r w:rsidR="001B551E" w:rsidRPr="001B551E">
        <w:rPr>
          <w:rFonts w:asciiTheme="minorHAnsi" w:hAnsiTheme="minorHAnsi" w:cstheme="minorHAnsi"/>
          <w:b/>
          <w:bCs/>
          <w:color w:val="006634"/>
          <w:sz w:val="24"/>
          <w:szCs w:val="24"/>
        </w:rPr>
        <w:t>makija</w:t>
      </w:r>
      <w:bookmarkEnd w:id="278"/>
    </w:p>
    <w:p w14:paraId="521507F6" w14:textId="77777777" w:rsidR="001B551E" w:rsidRPr="001B551E" w:rsidRDefault="001B551E" w:rsidP="001B551E">
      <w:pPr>
        <w:spacing w:before="0"/>
      </w:pPr>
    </w:p>
    <w:p w14:paraId="580843EE" w14:textId="2DFD921D" w:rsidR="005B24ED" w:rsidRPr="001B551E" w:rsidRDefault="005B24ED" w:rsidP="00232AE4">
      <w:pPr>
        <w:pStyle w:val="Caption"/>
        <w:keepNext/>
        <w:spacing w:before="0" w:after="0"/>
        <w:ind w:firstLine="0"/>
        <w:rPr>
          <w:rFonts w:asciiTheme="minorHAnsi" w:hAnsiTheme="minorHAnsi" w:cstheme="minorHAnsi"/>
          <w:sz w:val="20"/>
          <w:szCs w:val="20"/>
        </w:rPr>
      </w:pPr>
      <w:r w:rsidRPr="001B551E">
        <w:rPr>
          <w:rFonts w:asciiTheme="minorHAnsi" w:hAnsiTheme="minorHAnsi" w:cstheme="minorHAnsi"/>
          <w:b/>
          <w:bCs/>
          <w:i w:val="0"/>
          <w:iCs w:val="0"/>
          <w:sz w:val="20"/>
          <w:szCs w:val="20"/>
        </w:rPr>
        <w:t>Tablica</w:t>
      </w:r>
      <w:r w:rsidR="001B551E">
        <w:rPr>
          <w:rFonts w:asciiTheme="minorHAnsi" w:hAnsiTheme="minorHAnsi" w:cstheme="minorHAnsi"/>
          <w:b/>
          <w:bCs/>
          <w:i w:val="0"/>
          <w:iCs w:val="0"/>
          <w:sz w:val="20"/>
          <w:szCs w:val="20"/>
        </w:rPr>
        <w:t xml:space="preserve"> </w:t>
      </w:r>
      <w:r w:rsidR="00232AE4">
        <w:rPr>
          <w:rFonts w:asciiTheme="minorHAnsi" w:hAnsiTheme="minorHAnsi" w:cstheme="minorHAnsi"/>
          <w:b/>
          <w:bCs/>
          <w:i w:val="0"/>
          <w:iCs w:val="0"/>
          <w:sz w:val="20"/>
          <w:szCs w:val="20"/>
        </w:rPr>
        <w:t>52</w:t>
      </w:r>
      <w:r w:rsidRPr="001B551E">
        <w:rPr>
          <w:rFonts w:asciiTheme="minorHAnsi" w:hAnsiTheme="minorHAnsi" w:cstheme="minorHAnsi"/>
          <w:b/>
          <w:bCs/>
          <w:i w:val="0"/>
          <w:iCs w:val="0"/>
          <w:sz w:val="20"/>
          <w:szCs w:val="20"/>
        </w:rPr>
        <w:t>.</w:t>
      </w:r>
      <w:r w:rsidRPr="001B551E">
        <w:rPr>
          <w:rFonts w:asciiTheme="minorHAnsi" w:hAnsiTheme="minorHAnsi" w:cstheme="minorHAnsi"/>
          <w:sz w:val="20"/>
          <w:szCs w:val="20"/>
        </w:rPr>
        <w:t xml:space="preserve"> Propisani radovi biološke obnove šuma u uređajnom razredu</w:t>
      </w:r>
    </w:p>
    <w:tbl>
      <w:tblPr>
        <w:tblW w:w="9616" w:type="dxa"/>
        <w:jc w:val="center"/>
        <w:tblBorders>
          <w:top w:val="single" w:sz="12" w:space="0" w:color="346600"/>
          <w:left w:val="single" w:sz="12" w:space="0" w:color="346600"/>
          <w:bottom w:val="single" w:sz="12" w:space="0" w:color="346600"/>
          <w:right w:val="single" w:sz="12" w:space="0" w:color="346600"/>
          <w:insideH w:val="single" w:sz="4" w:space="0" w:color="346600"/>
          <w:insideV w:val="single" w:sz="4" w:space="0" w:color="346600"/>
        </w:tblBorders>
        <w:tblLayout w:type="fixed"/>
        <w:tblLook w:val="0000" w:firstRow="0" w:lastRow="0" w:firstColumn="0" w:lastColumn="0" w:noHBand="0" w:noVBand="0"/>
      </w:tblPr>
      <w:tblGrid>
        <w:gridCol w:w="3529"/>
        <w:gridCol w:w="4399"/>
        <w:gridCol w:w="811"/>
        <w:gridCol w:w="877"/>
      </w:tblGrid>
      <w:tr w:rsidR="001B551E" w:rsidRPr="00BA668F" w14:paraId="09A1E1CE" w14:textId="77777777" w:rsidTr="007E5F8E">
        <w:trPr>
          <w:trHeight w:val="227"/>
          <w:jc w:val="center"/>
        </w:trPr>
        <w:tc>
          <w:tcPr>
            <w:tcW w:w="3529" w:type="dxa"/>
            <w:tcBorders>
              <w:top w:val="single" w:sz="12" w:space="0" w:color="346600"/>
              <w:bottom w:val="single" w:sz="12" w:space="0" w:color="346600"/>
            </w:tcBorders>
            <w:vAlign w:val="center"/>
          </w:tcPr>
          <w:p w14:paraId="5A72B49D" w14:textId="77777777" w:rsidR="001B551E" w:rsidRPr="00183ABB" w:rsidRDefault="001B551E" w:rsidP="001B551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Skupina radova</w:t>
            </w:r>
          </w:p>
        </w:tc>
        <w:tc>
          <w:tcPr>
            <w:tcW w:w="4399" w:type="dxa"/>
            <w:tcBorders>
              <w:top w:val="single" w:sz="12" w:space="0" w:color="346600"/>
              <w:bottom w:val="single" w:sz="12" w:space="0" w:color="346600"/>
            </w:tcBorders>
            <w:vAlign w:val="center"/>
          </w:tcPr>
          <w:p w14:paraId="7D87D5CE" w14:textId="77777777" w:rsidR="001B551E" w:rsidRPr="00183ABB" w:rsidRDefault="001B551E" w:rsidP="001B551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Vrsta rada</w:t>
            </w:r>
          </w:p>
        </w:tc>
        <w:tc>
          <w:tcPr>
            <w:tcW w:w="811" w:type="dxa"/>
            <w:tcBorders>
              <w:top w:val="single" w:sz="12" w:space="0" w:color="346600"/>
              <w:bottom w:val="single" w:sz="12" w:space="0" w:color="346600"/>
            </w:tcBorders>
            <w:vAlign w:val="center"/>
          </w:tcPr>
          <w:p w14:paraId="5F2239D1" w14:textId="77777777" w:rsidR="001B551E" w:rsidRPr="00183ABB" w:rsidRDefault="001B551E" w:rsidP="001B551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Jed. mjere</w:t>
            </w:r>
          </w:p>
        </w:tc>
        <w:tc>
          <w:tcPr>
            <w:tcW w:w="877" w:type="dxa"/>
            <w:tcBorders>
              <w:top w:val="single" w:sz="12" w:space="0" w:color="346600"/>
              <w:bottom w:val="single" w:sz="12" w:space="0" w:color="346600"/>
            </w:tcBorders>
            <w:noWrap/>
            <w:vAlign w:val="center"/>
          </w:tcPr>
          <w:p w14:paraId="3F10FC0A" w14:textId="77777777" w:rsidR="001B551E" w:rsidRPr="00183ABB" w:rsidRDefault="001B551E" w:rsidP="001B551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Količina</w:t>
            </w:r>
          </w:p>
        </w:tc>
      </w:tr>
      <w:tr w:rsidR="001B551E" w:rsidRPr="00BA668F" w14:paraId="2EBCE507" w14:textId="77777777" w:rsidTr="007E5F8E">
        <w:trPr>
          <w:trHeight w:val="227"/>
          <w:jc w:val="center"/>
        </w:trPr>
        <w:tc>
          <w:tcPr>
            <w:tcW w:w="7928" w:type="dxa"/>
            <w:gridSpan w:val="2"/>
            <w:tcBorders>
              <w:top w:val="single" w:sz="12" w:space="0" w:color="346600"/>
            </w:tcBorders>
            <w:vAlign w:val="center"/>
          </w:tcPr>
          <w:p w14:paraId="22604AF8" w14:textId="77777777" w:rsidR="001B551E" w:rsidRPr="00183ABB" w:rsidRDefault="001B551E" w:rsidP="007E5F8E">
            <w:pPr>
              <w:spacing w:before="0" w:after="0"/>
              <w:ind w:firstLine="0"/>
              <w:jc w:val="center"/>
              <w:rPr>
                <w:rFonts w:ascii="Calibri" w:eastAsia="Times New Roman" w:hAnsi="Calibri" w:cs="Calibri"/>
                <w:sz w:val="18"/>
                <w:szCs w:val="18"/>
              </w:rPr>
            </w:pPr>
            <w:r w:rsidRPr="00183ABB">
              <w:rPr>
                <w:rFonts w:ascii="Calibri" w:eastAsia="Times New Roman" w:hAnsi="Calibri" w:cs="Calibri"/>
                <w:b/>
                <w:sz w:val="18"/>
                <w:szCs w:val="18"/>
              </w:rPr>
              <w:t>Pravilnik o uređivanju šuma: čl.28</w:t>
            </w:r>
          </w:p>
        </w:tc>
        <w:tc>
          <w:tcPr>
            <w:tcW w:w="1688" w:type="dxa"/>
            <w:gridSpan w:val="2"/>
            <w:tcBorders>
              <w:top w:val="single" w:sz="12" w:space="0" w:color="346600"/>
            </w:tcBorders>
            <w:vAlign w:val="center"/>
          </w:tcPr>
          <w:p w14:paraId="6328C93C" w14:textId="77777777" w:rsidR="001B551E" w:rsidRPr="00183ABB" w:rsidRDefault="001B551E" w:rsidP="007E5F8E">
            <w:pPr>
              <w:spacing w:before="0" w:after="0"/>
              <w:ind w:firstLine="0"/>
              <w:jc w:val="center"/>
              <w:rPr>
                <w:rFonts w:ascii="Calibri" w:eastAsia="Times New Roman" w:hAnsi="Calibri" w:cs="Calibri"/>
                <w:sz w:val="18"/>
                <w:szCs w:val="18"/>
              </w:rPr>
            </w:pPr>
          </w:p>
        </w:tc>
      </w:tr>
      <w:tr w:rsidR="001B551E" w:rsidRPr="00BA668F" w14:paraId="5AC3486E" w14:textId="77777777" w:rsidTr="007E5F8E">
        <w:trPr>
          <w:trHeight w:val="198"/>
          <w:jc w:val="center"/>
        </w:trPr>
        <w:tc>
          <w:tcPr>
            <w:tcW w:w="3529" w:type="dxa"/>
            <w:vMerge w:val="restart"/>
            <w:vAlign w:val="center"/>
          </w:tcPr>
          <w:p w14:paraId="1FAB1C68" w14:textId="77777777" w:rsidR="001B551E" w:rsidRPr="00183ABB" w:rsidRDefault="001B551E" w:rsidP="001B551E">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Konverzije šuma</w:t>
            </w:r>
          </w:p>
        </w:tc>
        <w:tc>
          <w:tcPr>
            <w:tcW w:w="4399" w:type="dxa"/>
            <w:vAlign w:val="center"/>
          </w:tcPr>
          <w:p w14:paraId="026D739D" w14:textId="77777777" w:rsidR="001B551E" w:rsidRPr="00183ABB" w:rsidRDefault="001B551E" w:rsidP="001B551E">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Uklanjanje podrasta i grmlja (konv.)</w:t>
            </w:r>
          </w:p>
        </w:tc>
        <w:tc>
          <w:tcPr>
            <w:tcW w:w="811" w:type="dxa"/>
            <w:vAlign w:val="center"/>
          </w:tcPr>
          <w:p w14:paraId="3BF8F97F" w14:textId="77777777" w:rsidR="001B551E" w:rsidRPr="00183ABB" w:rsidRDefault="001B551E" w:rsidP="001B551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59883E1A" w14:textId="2BD4E9EB" w:rsidR="001B551E" w:rsidRPr="00183ABB" w:rsidRDefault="00482F7E" w:rsidP="001B551E">
            <w:pPr>
              <w:spacing w:before="0" w:after="0"/>
              <w:ind w:firstLine="0"/>
              <w:jc w:val="center"/>
              <w:rPr>
                <w:rFonts w:asciiTheme="minorHAnsi" w:eastAsia="Times New Roman" w:hAnsiTheme="minorHAnsi" w:cstheme="minorHAnsi"/>
                <w:sz w:val="18"/>
                <w:szCs w:val="20"/>
              </w:rPr>
            </w:pPr>
            <w:r>
              <w:rPr>
                <w:rFonts w:asciiTheme="minorHAnsi" w:hAnsiTheme="minorHAnsi" w:cstheme="minorHAnsi"/>
                <w:sz w:val="18"/>
                <w:szCs w:val="18"/>
              </w:rPr>
              <w:t>76,00</w:t>
            </w:r>
          </w:p>
        </w:tc>
      </w:tr>
      <w:tr w:rsidR="001B551E" w:rsidRPr="00BA668F" w14:paraId="4C6F6F66" w14:textId="77777777" w:rsidTr="007E5F8E">
        <w:trPr>
          <w:trHeight w:val="198"/>
          <w:jc w:val="center"/>
        </w:trPr>
        <w:tc>
          <w:tcPr>
            <w:tcW w:w="3529" w:type="dxa"/>
            <w:vMerge/>
            <w:vAlign w:val="center"/>
          </w:tcPr>
          <w:p w14:paraId="10BE8DC3" w14:textId="77777777" w:rsidR="001B551E" w:rsidRPr="00183ABB" w:rsidRDefault="001B551E" w:rsidP="001B551E">
            <w:pPr>
              <w:spacing w:before="0" w:after="0"/>
              <w:ind w:firstLine="0"/>
              <w:jc w:val="left"/>
              <w:rPr>
                <w:rFonts w:ascii="Calibri" w:eastAsia="Times New Roman" w:hAnsi="Calibri" w:cs="Calibri"/>
                <w:sz w:val="18"/>
                <w:szCs w:val="18"/>
              </w:rPr>
            </w:pPr>
          </w:p>
        </w:tc>
        <w:tc>
          <w:tcPr>
            <w:tcW w:w="4399" w:type="dxa"/>
            <w:vAlign w:val="center"/>
          </w:tcPr>
          <w:p w14:paraId="79513798" w14:textId="77777777" w:rsidR="001B551E" w:rsidRPr="00183ABB" w:rsidRDefault="001B551E" w:rsidP="001B551E">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Čišćenje tla od korova (konv.)</w:t>
            </w:r>
          </w:p>
        </w:tc>
        <w:tc>
          <w:tcPr>
            <w:tcW w:w="811" w:type="dxa"/>
            <w:vAlign w:val="center"/>
          </w:tcPr>
          <w:p w14:paraId="3BCEC68B" w14:textId="77777777" w:rsidR="001B551E" w:rsidRPr="00183ABB" w:rsidRDefault="001B551E" w:rsidP="001B551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06A393F2" w14:textId="03F43EC6" w:rsidR="001B551E" w:rsidRPr="00183ABB" w:rsidRDefault="00482F7E" w:rsidP="001B551E">
            <w:pPr>
              <w:spacing w:before="0" w:after="0"/>
              <w:ind w:firstLine="0"/>
              <w:jc w:val="center"/>
              <w:rPr>
                <w:rFonts w:asciiTheme="minorHAnsi" w:eastAsia="Times New Roman" w:hAnsiTheme="minorHAnsi" w:cstheme="minorHAnsi"/>
                <w:sz w:val="18"/>
                <w:szCs w:val="20"/>
              </w:rPr>
            </w:pPr>
            <w:r>
              <w:rPr>
                <w:rFonts w:asciiTheme="minorHAnsi" w:hAnsiTheme="minorHAnsi" w:cstheme="minorHAnsi"/>
                <w:sz w:val="18"/>
                <w:szCs w:val="18"/>
              </w:rPr>
              <w:t>76,00</w:t>
            </w:r>
          </w:p>
        </w:tc>
      </w:tr>
      <w:tr w:rsidR="00482F7E" w:rsidRPr="00BA668F" w14:paraId="286D1B59" w14:textId="77777777" w:rsidTr="007E5F8E">
        <w:trPr>
          <w:trHeight w:val="198"/>
          <w:jc w:val="center"/>
        </w:trPr>
        <w:tc>
          <w:tcPr>
            <w:tcW w:w="3529" w:type="dxa"/>
            <w:vMerge/>
            <w:vAlign w:val="center"/>
          </w:tcPr>
          <w:p w14:paraId="6A1176A4" w14:textId="77777777" w:rsidR="00482F7E" w:rsidRPr="00183ABB" w:rsidRDefault="00482F7E" w:rsidP="00482F7E">
            <w:pPr>
              <w:spacing w:before="0" w:after="0"/>
              <w:ind w:firstLine="0"/>
              <w:jc w:val="left"/>
              <w:rPr>
                <w:rFonts w:ascii="Calibri" w:eastAsia="Times New Roman" w:hAnsi="Calibri" w:cs="Calibri"/>
                <w:sz w:val="18"/>
                <w:szCs w:val="18"/>
              </w:rPr>
            </w:pPr>
          </w:p>
        </w:tc>
        <w:tc>
          <w:tcPr>
            <w:tcW w:w="4399" w:type="dxa"/>
            <w:vAlign w:val="center"/>
          </w:tcPr>
          <w:p w14:paraId="3B016292" w14:textId="77777777" w:rsidR="00482F7E" w:rsidRPr="00183ABB" w:rsidRDefault="00482F7E" w:rsidP="00482F7E">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Premazivanje panjeva (konv.)</w:t>
            </w:r>
          </w:p>
        </w:tc>
        <w:tc>
          <w:tcPr>
            <w:tcW w:w="811" w:type="dxa"/>
            <w:vAlign w:val="center"/>
          </w:tcPr>
          <w:p w14:paraId="3F2F5195" w14:textId="77777777"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1559931A" w14:textId="2C31AB6A" w:rsidR="00482F7E" w:rsidRPr="00183ABB" w:rsidRDefault="00482F7E" w:rsidP="00482F7E">
            <w:pPr>
              <w:spacing w:before="0" w:after="0"/>
              <w:ind w:firstLine="0"/>
              <w:jc w:val="center"/>
              <w:rPr>
                <w:rFonts w:asciiTheme="minorHAnsi" w:eastAsia="Times New Roman" w:hAnsiTheme="minorHAnsi" w:cstheme="minorHAnsi"/>
                <w:sz w:val="18"/>
                <w:szCs w:val="20"/>
              </w:rPr>
            </w:pPr>
            <w:r w:rsidRPr="003E7319">
              <w:rPr>
                <w:rFonts w:asciiTheme="minorHAnsi" w:hAnsiTheme="minorHAnsi" w:cstheme="minorHAnsi"/>
                <w:sz w:val="18"/>
                <w:szCs w:val="18"/>
              </w:rPr>
              <w:t>76,00</w:t>
            </w:r>
          </w:p>
        </w:tc>
      </w:tr>
      <w:tr w:rsidR="00482F7E" w:rsidRPr="00BA668F" w14:paraId="2518444A" w14:textId="77777777" w:rsidTr="007E5F8E">
        <w:trPr>
          <w:trHeight w:val="198"/>
          <w:jc w:val="center"/>
        </w:trPr>
        <w:tc>
          <w:tcPr>
            <w:tcW w:w="3529" w:type="dxa"/>
            <w:vMerge/>
            <w:vAlign w:val="center"/>
          </w:tcPr>
          <w:p w14:paraId="7CBEE312" w14:textId="77777777" w:rsidR="00482F7E" w:rsidRPr="00183ABB" w:rsidRDefault="00482F7E" w:rsidP="00482F7E">
            <w:pPr>
              <w:spacing w:before="0" w:after="0"/>
              <w:ind w:firstLine="0"/>
              <w:jc w:val="left"/>
              <w:rPr>
                <w:rFonts w:ascii="Calibri" w:eastAsia="Times New Roman" w:hAnsi="Calibri" w:cs="Calibri"/>
                <w:sz w:val="18"/>
                <w:szCs w:val="18"/>
              </w:rPr>
            </w:pPr>
          </w:p>
        </w:tc>
        <w:tc>
          <w:tcPr>
            <w:tcW w:w="4399" w:type="dxa"/>
            <w:vAlign w:val="center"/>
          </w:tcPr>
          <w:p w14:paraId="421A1D27" w14:textId="77777777" w:rsidR="00482F7E" w:rsidRPr="00183ABB" w:rsidRDefault="00482F7E" w:rsidP="00482F7E">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Sjetva i sadnja šum. reprod. materijala (konv.)</w:t>
            </w:r>
          </w:p>
        </w:tc>
        <w:tc>
          <w:tcPr>
            <w:tcW w:w="811" w:type="dxa"/>
            <w:vAlign w:val="center"/>
          </w:tcPr>
          <w:p w14:paraId="7EDD457E" w14:textId="77777777"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09BFFB4C" w14:textId="293E1333" w:rsidR="00482F7E" w:rsidRPr="00183ABB" w:rsidRDefault="00482F7E" w:rsidP="00482F7E">
            <w:pPr>
              <w:spacing w:before="0" w:after="0"/>
              <w:ind w:firstLine="0"/>
              <w:jc w:val="center"/>
              <w:rPr>
                <w:rFonts w:asciiTheme="minorHAnsi" w:eastAsia="Times New Roman" w:hAnsiTheme="minorHAnsi" w:cstheme="minorHAnsi"/>
                <w:sz w:val="18"/>
                <w:szCs w:val="20"/>
              </w:rPr>
            </w:pPr>
            <w:r w:rsidRPr="003E7319">
              <w:rPr>
                <w:rFonts w:asciiTheme="minorHAnsi" w:hAnsiTheme="minorHAnsi" w:cstheme="minorHAnsi"/>
                <w:sz w:val="18"/>
                <w:szCs w:val="18"/>
              </w:rPr>
              <w:t>76,00</w:t>
            </w:r>
          </w:p>
        </w:tc>
      </w:tr>
      <w:tr w:rsidR="00482F7E" w:rsidRPr="00BA668F" w14:paraId="77AAB99D" w14:textId="77777777" w:rsidTr="007E5F8E">
        <w:trPr>
          <w:trHeight w:val="336"/>
          <w:jc w:val="center"/>
        </w:trPr>
        <w:tc>
          <w:tcPr>
            <w:tcW w:w="3529" w:type="dxa"/>
            <w:vAlign w:val="center"/>
          </w:tcPr>
          <w:p w14:paraId="2F008EC5" w14:textId="77777777" w:rsidR="00482F7E" w:rsidRPr="00183ABB" w:rsidRDefault="00482F7E" w:rsidP="00482F7E">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Njege šuma</w:t>
            </w:r>
          </w:p>
        </w:tc>
        <w:tc>
          <w:tcPr>
            <w:tcW w:w="4399" w:type="dxa"/>
            <w:vAlign w:val="center"/>
          </w:tcPr>
          <w:p w14:paraId="4371E4C5" w14:textId="77777777" w:rsidR="00482F7E" w:rsidRPr="00183ABB" w:rsidRDefault="00482F7E" w:rsidP="00482F7E">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Njega pomlatka i mladika</w:t>
            </w:r>
          </w:p>
        </w:tc>
        <w:tc>
          <w:tcPr>
            <w:tcW w:w="811" w:type="dxa"/>
            <w:vAlign w:val="center"/>
          </w:tcPr>
          <w:p w14:paraId="0362452B" w14:textId="77777777" w:rsidR="00482F7E" w:rsidRPr="00183ABB" w:rsidRDefault="00482F7E" w:rsidP="00482F7E">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6C042FCD" w14:textId="5B9AC022" w:rsidR="00482F7E" w:rsidRPr="00183ABB" w:rsidRDefault="00482F7E" w:rsidP="00482F7E">
            <w:pPr>
              <w:spacing w:before="0" w:after="0"/>
              <w:ind w:firstLine="0"/>
              <w:jc w:val="center"/>
              <w:rPr>
                <w:rFonts w:asciiTheme="minorHAnsi" w:eastAsia="Times New Roman" w:hAnsiTheme="minorHAnsi" w:cstheme="minorHAnsi"/>
                <w:sz w:val="18"/>
                <w:szCs w:val="20"/>
              </w:rPr>
            </w:pPr>
            <w:r w:rsidRPr="003E7319">
              <w:rPr>
                <w:rFonts w:asciiTheme="minorHAnsi" w:hAnsiTheme="minorHAnsi" w:cstheme="minorHAnsi"/>
                <w:sz w:val="18"/>
                <w:szCs w:val="18"/>
              </w:rPr>
              <w:t>76,00</w:t>
            </w:r>
          </w:p>
        </w:tc>
      </w:tr>
    </w:tbl>
    <w:p w14:paraId="0DC8A2AF" w14:textId="77777777" w:rsidR="00BA48BF" w:rsidRDefault="00BA48BF" w:rsidP="001B551E">
      <w:pPr>
        <w:ind w:firstLine="0"/>
        <w:rPr>
          <w:rFonts w:asciiTheme="minorHAnsi" w:hAnsiTheme="minorHAnsi" w:cstheme="minorHAnsi"/>
          <w:sz w:val="22"/>
          <w:highlight w:val="yellow"/>
        </w:rPr>
      </w:pPr>
    </w:p>
    <w:p w14:paraId="2914E2FC" w14:textId="7541D8C5" w:rsidR="007F4C5F" w:rsidRPr="00D63DBB" w:rsidRDefault="007F4C5F" w:rsidP="007F4C5F">
      <w:pPr>
        <w:pStyle w:val="Heading2"/>
        <w:spacing w:before="0"/>
        <w:ind w:firstLine="0"/>
        <w:rPr>
          <w:rFonts w:asciiTheme="minorHAnsi" w:hAnsiTheme="minorHAnsi" w:cstheme="minorHAnsi"/>
          <w:b/>
          <w:bCs/>
          <w:color w:val="006634"/>
          <w:sz w:val="24"/>
          <w:szCs w:val="24"/>
        </w:rPr>
      </w:pPr>
      <w:bookmarkStart w:id="279" w:name="_Toc144667350"/>
      <w:bookmarkStart w:id="280" w:name="_Toc210895773"/>
      <w:r w:rsidRPr="005510BE">
        <w:rPr>
          <w:rFonts w:asciiTheme="minorHAnsi" w:hAnsiTheme="minorHAnsi" w:cstheme="minorHAnsi"/>
          <w:b/>
          <w:bCs/>
          <w:color w:val="006634"/>
          <w:sz w:val="24"/>
          <w:szCs w:val="24"/>
        </w:rPr>
        <w:t>VI.2.1.</w:t>
      </w:r>
      <w:r>
        <w:rPr>
          <w:rFonts w:asciiTheme="minorHAnsi" w:hAnsiTheme="minorHAnsi" w:cstheme="minorHAnsi"/>
          <w:b/>
          <w:bCs/>
          <w:color w:val="006634"/>
          <w:sz w:val="24"/>
          <w:szCs w:val="24"/>
        </w:rPr>
        <w:t>5</w:t>
      </w:r>
      <w:r w:rsidRPr="005510BE">
        <w:rPr>
          <w:rFonts w:asciiTheme="minorHAnsi" w:hAnsiTheme="minorHAnsi" w:cstheme="minorHAnsi"/>
          <w:b/>
          <w:bCs/>
          <w:color w:val="006634"/>
          <w:sz w:val="24"/>
          <w:szCs w:val="24"/>
        </w:rPr>
        <w:t xml:space="preserve">. Uređajni </w:t>
      </w:r>
      <w:r w:rsidRPr="00D63DBB">
        <w:rPr>
          <w:rFonts w:asciiTheme="minorHAnsi" w:hAnsiTheme="minorHAnsi" w:cstheme="minorHAnsi"/>
          <w:b/>
          <w:bCs/>
          <w:color w:val="006634"/>
          <w:sz w:val="24"/>
          <w:szCs w:val="24"/>
        </w:rPr>
        <w:t>razred gospodarsk</w:t>
      </w:r>
      <w:bookmarkEnd w:id="279"/>
      <w:r w:rsidRPr="00D63DBB">
        <w:rPr>
          <w:rFonts w:asciiTheme="minorHAnsi" w:hAnsiTheme="minorHAnsi" w:cstheme="minorHAnsi"/>
          <w:b/>
          <w:bCs/>
          <w:color w:val="006634"/>
          <w:sz w:val="24"/>
          <w:szCs w:val="24"/>
        </w:rPr>
        <w:t>i garig</w:t>
      </w:r>
      <w:bookmarkEnd w:id="280"/>
    </w:p>
    <w:p w14:paraId="21549EF6" w14:textId="77777777" w:rsidR="007F4C5F" w:rsidRPr="00D63DBB" w:rsidRDefault="007F4C5F" w:rsidP="007F4C5F"/>
    <w:p w14:paraId="46630CCC" w14:textId="363290D5" w:rsidR="007F4C5F" w:rsidRPr="00D63DBB" w:rsidRDefault="007F4C5F" w:rsidP="00232AE4">
      <w:pPr>
        <w:pStyle w:val="Caption"/>
        <w:keepNext/>
        <w:spacing w:before="0" w:after="0"/>
        <w:ind w:firstLine="0"/>
        <w:rPr>
          <w:rFonts w:asciiTheme="minorHAnsi" w:hAnsiTheme="minorHAnsi" w:cstheme="minorHAnsi"/>
          <w:sz w:val="20"/>
          <w:szCs w:val="20"/>
        </w:rPr>
      </w:pPr>
      <w:r w:rsidRPr="00D63DBB">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53</w:t>
      </w:r>
      <w:r w:rsidRPr="00D63DBB">
        <w:rPr>
          <w:rFonts w:asciiTheme="minorHAnsi" w:hAnsiTheme="minorHAnsi" w:cstheme="minorHAnsi"/>
          <w:b/>
          <w:bCs/>
          <w:i w:val="0"/>
          <w:iCs w:val="0"/>
          <w:sz w:val="20"/>
          <w:szCs w:val="20"/>
        </w:rPr>
        <w:t>.</w:t>
      </w:r>
      <w:r w:rsidRPr="00D63DBB">
        <w:rPr>
          <w:rFonts w:asciiTheme="minorHAnsi" w:hAnsiTheme="minorHAnsi" w:cstheme="minorHAnsi"/>
          <w:sz w:val="20"/>
          <w:szCs w:val="20"/>
        </w:rPr>
        <w:t xml:space="preserve"> Propisani radovi biološke obnove šuma u uređajnom razredu</w:t>
      </w:r>
    </w:p>
    <w:tbl>
      <w:tblPr>
        <w:tblW w:w="9616" w:type="dxa"/>
        <w:jc w:val="center"/>
        <w:tblBorders>
          <w:top w:val="single" w:sz="12" w:space="0" w:color="346600"/>
          <w:left w:val="single" w:sz="12" w:space="0" w:color="346600"/>
          <w:bottom w:val="single" w:sz="12" w:space="0" w:color="346600"/>
          <w:right w:val="single" w:sz="12" w:space="0" w:color="346600"/>
          <w:insideH w:val="single" w:sz="4" w:space="0" w:color="346600"/>
          <w:insideV w:val="single" w:sz="4" w:space="0" w:color="346600"/>
        </w:tblBorders>
        <w:tblLayout w:type="fixed"/>
        <w:tblLook w:val="0000" w:firstRow="0" w:lastRow="0" w:firstColumn="0" w:lastColumn="0" w:noHBand="0" w:noVBand="0"/>
      </w:tblPr>
      <w:tblGrid>
        <w:gridCol w:w="3529"/>
        <w:gridCol w:w="4399"/>
        <w:gridCol w:w="811"/>
        <w:gridCol w:w="877"/>
      </w:tblGrid>
      <w:tr w:rsidR="007F4C5F" w:rsidRPr="00BA668F" w14:paraId="301BAE90" w14:textId="77777777" w:rsidTr="007E5F8E">
        <w:trPr>
          <w:trHeight w:val="227"/>
          <w:jc w:val="center"/>
        </w:trPr>
        <w:tc>
          <w:tcPr>
            <w:tcW w:w="3529" w:type="dxa"/>
            <w:tcBorders>
              <w:top w:val="single" w:sz="12" w:space="0" w:color="346600"/>
              <w:bottom w:val="single" w:sz="12" w:space="0" w:color="346600"/>
            </w:tcBorders>
            <w:vAlign w:val="center"/>
          </w:tcPr>
          <w:p w14:paraId="60EEC83F" w14:textId="77777777" w:rsidR="007F4C5F" w:rsidRPr="00183ABB" w:rsidRDefault="007F4C5F" w:rsidP="007E5F8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Skupina radova</w:t>
            </w:r>
          </w:p>
        </w:tc>
        <w:tc>
          <w:tcPr>
            <w:tcW w:w="4399" w:type="dxa"/>
            <w:tcBorders>
              <w:top w:val="single" w:sz="12" w:space="0" w:color="346600"/>
              <w:bottom w:val="single" w:sz="12" w:space="0" w:color="346600"/>
            </w:tcBorders>
            <w:vAlign w:val="center"/>
          </w:tcPr>
          <w:p w14:paraId="4385066F" w14:textId="77777777" w:rsidR="007F4C5F" w:rsidRPr="00183ABB" w:rsidRDefault="007F4C5F" w:rsidP="007E5F8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Vrsta rada</w:t>
            </w:r>
          </w:p>
        </w:tc>
        <w:tc>
          <w:tcPr>
            <w:tcW w:w="811" w:type="dxa"/>
            <w:tcBorders>
              <w:top w:val="single" w:sz="12" w:space="0" w:color="346600"/>
              <w:bottom w:val="single" w:sz="12" w:space="0" w:color="346600"/>
            </w:tcBorders>
            <w:vAlign w:val="center"/>
          </w:tcPr>
          <w:p w14:paraId="6154993A" w14:textId="77777777" w:rsidR="007F4C5F" w:rsidRPr="00183ABB" w:rsidRDefault="007F4C5F" w:rsidP="007E5F8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Jed. mjere</w:t>
            </w:r>
          </w:p>
        </w:tc>
        <w:tc>
          <w:tcPr>
            <w:tcW w:w="877" w:type="dxa"/>
            <w:tcBorders>
              <w:top w:val="single" w:sz="12" w:space="0" w:color="346600"/>
              <w:bottom w:val="single" w:sz="12" w:space="0" w:color="346600"/>
            </w:tcBorders>
            <w:noWrap/>
            <w:vAlign w:val="center"/>
          </w:tcPr>
          <w:p w14:paraId="05873C29" w14:textId="77777777" w:rsidR="007F4C5F" w:rsidRPr="00183ABB" w:rsidRDefault="007F4C5F" w:rsidP="007E5F8E">
            <w:pPr>
              <w:spacing w:before="0" w:after="0"/>
              <w:ind w:firstLine="0"/>
              <w:jc w:val="center"/>
              <w:rPr>
                <w:rFonts w:ascii="Calibri" w:eastAsia="Times New Roman" w:hAnsi="Calibri" w:cs="Calibri"/>
                <w:b/>
                <w:sz w:val="18"/>
                <w:szCs w:val="18"/>
              </w:rPr>
            </w:pPr>
            <w:r w:rsidRPr="00183ABB">
              <w:rPr>
                <w:rFonts w:ascii="Calibri" w:eastAsia="Times New Roman" w:hAnsi="Calibri" w:cs="Calibri"/>
                <w:b/>
                <w:sz w:val="18"/>
                <w:szCs w:val="18"/>
              </w:rPr>
              <w:t>Količina</w:t>
            </w:r>
          </w:p>
        </w:tc>
      </w:tr>
      <w:tr w:rsidR="007F4C5F" w:rsidRPr="00BA668F" w14:paraId="0DF94509" w14:textId="77777777" w:rsidTr="007E5F8E">
        <w:trPr>
          <w:trHeight w:val="227"/>
          <w:jc w:val="center"/>
        </w:trPr>
        <w:tc>
          <w:tcPr>
            <w:tcW w:w="7928" w:type="dxa"/>
            <w:gridSpan w:val="2"/>
            <w:tcBorders>
              <w:top w:val="single" w:sz="12" w:space="0" w:color="346600"/>
            </w:tcBorders>
            <w:vAlign w:val="center"/>
          </w:tcPr>
          <w:p w14:paraId="31049099" w14:textId="77777777" w:rsidR="007F4C5F" w:rsidRPr="00183ABB" w:rsidRDefault="007F4C5F" w:rsidP="007E5F8E">
            <w:pPr>
              <w:spacing w:before="0" w:after="0"/>
              <w:ind w:firstLine="0"/>
              <w:jc w:val="center"/>
              <w:rPr>
                <w:rFonts w:ascii="Calibri" w:eastAsia="Times New Roman" w:hAnsi="Calibri" w:cs="Calibri"/>
                <w:sz w:val="18"/>
                <w:szCs w:val="18"/>
              </w:rPr>
            </w:pPr>
            <w:r w:rsidRPr="00183ABB">
              <w:rPr>
                <w:rFonts w:ascii="Calibri" w:eastAsia="Times New Roman" w:hAnsi="Calibri" w:cs="Calibri"/>
                <w:b/>
                <w:sz w:val="18"/>
                <w:szCs w:val="18"/>
              </w:rPr>
              <w:t>Pravilnik o uređivanju šuma: čl.28</w:t>
            </w:r>
          </w:p>
        </w:tc>
        <w:tc>
          <w:tcPr>
            <w:tcW w:w="1688" w:type="dxa"/>
            <w:gridSpan w:val="2"/>
            <w:tcBorders>
              <w:top w:val="single" w:sz="12" w:space="0" w:color="346600"/>
            </w:tcBorders>
            <w:vAlign w:val="center"/>
          </w:tcPr>
          <w:p w14:paraId="172BFF99" w14:textId="77777777" w:rsidR="007F4C5F" w:rsidRPr="00183ABB" w:rsidRDefault="007F4C5F" w:rsidP="007E5F8E">
            <w:pPr>
              <w:spacing w:before="0" w:after="0"/>
              <w:ind w:firstLine="0"/>
              <w:jc w:val="center"/>
              <w:rPr>
                <w:rFonts w:ascii="Calibri" w:eastAsia="Times New Roman" w:hAnsi="Calibri" w:cs="Calibri"/>
                <w:sz w:val="18"/>
                <w:szCs w:val="18"/>
              </w:rPr>
            </w:pPr>
          </w:p>
        </w:tc>
      </w:tr>
      <w:tr w:rsidR="007553C1" w:rsidRPr="00BA668F" w14:paraId="197E6C24" w14:textId="77777777" w:rsidTr="007E5F8E">
        <w:trPr>
          <w:trHeight w:val="198"/>
          <w:jc w:val="center"/>
        </w:trPr>
        <w:tc>
          <w:tcPr>
            <w:tcW w:w="3529" w:type="dxa"/>
            <w:vMerge w:val="restart"/>
            <w:vAlign w:val="center"/>
          </w:tcPr>
          <w:p w14:paraId="2EDA2371" w14:textId="77777777" w:rsidR="007553C1" w:rsidRPr="00183ABB" w:rsidRDefault="007553C1" w:rsidP="007553C1">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Konverzije šuma</w:t>
            </w:r>
          </w:p>
        </w:tc>
        <w:tc>
          <w:tcPr>
            <w:tcW w:w="4399" w:type="dxa"/>
            <w:vAlign w:val="center"/>
          </w:tcPr>
          <w:p w14:paraId="018E703C" w14:textId="77777777" w:rsidR="007553C1" w:rsidRPr="00183ABB" w:rsidRDefault="007553C1" w:rsidP="007553C1">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Uklanjanje podrasta i grmlja (konv.)</w:t>
            </w:r>
          </w:p>
        </w:tc>
        <w:tc>
          <w:tcPr>
            <w:tcW w:w="811" w:type="dxa"/>
            <w:vAlign w:val="center"/>
          </w:tcPr>
          <w:p w14:paraId="50745A87" w14:textId="77777777" w:rsidR="007553C1" w:rsidRPr="00183ABB" w:rsidRDefault="007553C1" w:rsidP="007553C1">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1AC1D7BF" w14:textId="7EF4F1F3" w:rsidR="007553C1" w:rsidRPr="007553C1" w:rsidRDefault="007553C1" w:rsidP="007553C1">
            <w:pPr>
              <w:spacing w:before="0" w:after="0"/>
              <w:ind w:firstLine="0"/>
              <w:jc w:val="center"/>
              <w:rPr>
                <w:rFonts w:asciiTheme="minorHAnsi" w:eastAsia="Times New Roman" w:hAnsiTheme="minorHAnsi" w:cstheme="minorHAnsi"/>
                <w:sz w:val="18"/>
                <w:szCs w:val="20"/>
              </w:rPr>
            </w:pPr>
            <w:r w:rsidRPr="007553C1">
              <w:rPr>
                <w:rFonts w:asciiTheme="minorHAnsi" w:hAnsiTheme="minorHAnsi" w:cstheme="minorHAnsi"/>
                <w:sz w:val="18"/>
                <w:szCs w:val="20"/>
              </w:rPr>
              <w:t>8,50</w:t>
            </w:r>
          </w:p>
        </w:tc>
      </w:tr>
      <w:tr w:rsidR="007553C1" w:rsidRPr="00BA668F" w14:paraId="181BF3C2" w14:textId="77777777" w:rsidTr="007E5F8E">
        <w:trPr>
          <w:trHeight w:val="198"/>
          <w:jc w:val="center"/>
        </w:trPr>
        <w:tc>
          <w:tcPr>
            <w:tcW w:w="3529" w:type="dxa"/>
            <w:vMerge/>
            <w:vAlign w:val="center"/>
          </w:tcPr>
          <w:p w14:paraId="22076BEF" w14:textId="77777777" w:rsidR="007553C1" w:rsidRPr="00183ABB" w:rsidRDefault="007553C1" w:rsidP="007553C1">
            <w:pPr>
              <w:spacing w:before="0" w:after="0"/>
              <w:ind w:firstLine="0"/>
              <w:jc w:val="left"/>
              <w:rPr>
                <w:rFonts w:ascii="Calibri" w:eastAsia="Times New Roman" w:hAnsi="Calibri" w:cs="Calibri"/>
                <w:sz w:val="18"/>
                <w:szCs w:val="18"/>
              </w:rPr>
            </w:pPr>
          </w:p>
        </w:tc>
        <w:tc>
          <w:tcPr>
            <w:tcW w:w="4399" w:type="dxa"/>
            <w:vAlign w:val="center"/>
          </w:tcPr>
          <w:p w14:paraId="11C474E9" w14:textId="77777777" w:rsidR="007553C1" w:rsidRPr="00183ABB" w:rsidRDefault="007553C1" w:rsidP="007553C1">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Čišćenje tla od korova (konv.)</w:t>
            </w:r>
          </w:p>
        </w:tc>
        <w:tc>
          <w:tcPr>
            <w:tcW w:w="811" w:type="dxa"/>
            <w:vAlign w:val="center"/>
          </w:tcPr>
          <w:p w14:paraId="38C5D441" w14:textId="77777777" w:rsidR="007553C1" w:rsidRPr="00183ABB" w:rsidRDefault="007553C1" w:rsidP="007553C1">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186C91A4" w14:textId="15F302A6" w:rsidR="007553C1" w:rsidRPr="007553C1" w:rsidRDefault="007553C1" w:rsidP="007553C1">
            <w:pPr>
              <w:spacing w:before="0" w:after="0"/>
              <w:ind w:firstLine="0"/>
              <w:jc w:val="center"/>
              <w:rPr>
                <w:rFonts w:asciiTheme="minorHAnsi" w:eastAsia="Times New Roman" w:hAnsiTheme="minorHAnsi" w:cstheme="minorHAnsi"/>
                <w:sz w:val="18"/>
                <w:szCs w:val="20"/>
              </w:rPr>
            </w:pPr>
            <w:r w:rsidRPr="007553C1">
              <w:rPr>
                <w:rFonts w:asciiTheme="minorHAnsi" w:hAnsiTheme="minorHAnsi" w:cstheme="minorHAnsi"/>
                <w:sz w:val="18"/>
                <w:szCs w:val="20"/>
              </w:rPr>
              <w:t>8,50</w:t>
            </w:r>
          </w:p>
        </w:tc>
      </w:tr>
      <w:tr w:rsidR="007553C1" w:rsidRPr="00BA668F" w14:paraId="04622258" w14:textId="77777777" w:rsidTr="007E5F8E">
        <w:trPr>
          <w:trHeight w:val="198"/>
          <w:jc w:val="center"/>
        </w:trPr>
        <w:tc>
          <w:tcPr>
            <w:tcW w:w="3529" w:type="dxa"/>
            <w:vMerge/>
            <w:vAlign w:val="center"/>
          </w:tcPr>
          <w:p w14:paraId="03630F47" w14:textId="77777777" w:rsidR="007553C1" w:rsidRPr="00183ABB" w:rsidRDefault="007553C1" w:rsidP="007553C1">
            <w:pPr>
              <w:spacing w:before="0" w:after="0"/>
              <w:ind w:firstLine="0"/>
              <w:jc w:val="left"/>
              <w:rPr>
                <w:rFonts w:ascii="Calibri" w:eastAsia="Times New Roman" w:hAnsi="Calibri" w:cs="Calibri"/>
                <w:sz w:val="18"/>
                <w:szCs w:val="18"/>
              </w:rPr>
            </w:pPr>
          </w:p>
        </w:tc>
        <w:tc>
          <w:tcPr>
            <w:tcW w:w="4399" w:type="dxa"/>
            <w:vAlign w:val="center"/>
          </w:tcPr>
          <w:p w14:paraId="0A4DDA4F" w14:textId="77777777" w:rsidR="007553C1" w:rsidRPr="00183ABB" w:rsidRDefault="007553C1" w:rsidP="007553C1">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Premazivanje panjeva (konv.)</w:t>
            </w:r>
          </w:p>
        </w:tc>
        <w:tc>
          <w:tcPr>
            <w:tcW w:w="811" w:type="dxa"/>
            <w:vAlign w:val="center"/>
          </w:tcPr>
          <w:p w14:paraId="67BCAF0F" w14:textId="77777777" w:rsidR="007553C1" w:rsidRPr="00183ABB" w:rsidRDefault="007553C1" w:rsidP="007553C1">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4C94D2A7" w14:textId="26B95F2A" w:rsidR="007553C1" w:rsidRPr="007553C1" w:rsidRDefault="007553C1" w:rsidP="007553C1">
            <w:pPr>
              <w:spacing w:before="0" w:after="0"/>
              <w:ind w:firstLine="0"/>
              <w:jc w:val="center"/>
              <w:rPr>
                <w:rFonts w:asciiTheme="minorHAnsi" w:eastAsia="Times New Roman" w:hAnsiTheme="minorHAnsi" w:cstheme="minorHAnsi"/>
                <w:sz w:val="18"/>
                <w:szCs w:val="20"/>
              </w:rPr>
            </w:pPr>
            <w:r w:rsidRPr="007553C1">
              <w:rPr>
                <w:rFonts w:asciiTheme="minorHAnsi" w:hAnsiTheme="minorHAnsi" w:cstheme="minorHAnsi"/>
                <w:sz w:val="18"/>
                <w:szCs w:val="20"/>
              </w:rPr>
              <w:t>8,50</w:t>
            </w:r>
          </w:p>
        </w:tc>
      </w:tr>
      <w:tr w:rsidR="007553C1" w:rsidRPr="00BA668F" w14:paraId="16464A8F" w14:textId="77777777" w:rsidTr="007E5F8E">
        <w:trPr>
          <w:trHeight w:val="198"/>
          <w:jc w:val="center"/>
        </w:trPr>
        <w:tc>
          <w:tcPr>
            <w:tcW w:w="3529" w:type="dxa"/>
            <w:vMerge/>
            <w:vAlign w:val="center"/>
          </w:tcPr>
          <w:p w14:paraId="43CC3CFF" w14:textId="77777777" w:rsidR="007553C1" w:rsidRPr="00183ABB" w:rsidRDefault="007553C1" w:rsidP="007553C1">
            <w:pPr>
              <w:spacing w:before="0" w:after="0"/>
              <w:ind w:firstLine="0"/>
              <w:jc w:val="left"/>
              <w:rPr>
                <w:rFonts w:ascii="Calibri" w:eastAsia="Times New Roman" w:hAnsi="Calibri" w:cs="Calibri"/>
                <w:sz w:val="18"/>
                <w:szCs w:val="18"/>
              </w:rPr>
            </w:pPr>
          </w:p>
        </w:tc>
        <w:tc>
          <w:tcPr>
            <w:tcW w:w="4399" w:type="dxa"/>
            <w:vAlign w:val="center"/>
          </w:tcPr>
          <w:p w14:paraId="0D4CD0DE" w14:textId="77777777" w:rsidR="007553C1" w:rsidRPr="00183ABB" w:rsidRDefault="007553C1" w:rsidP="007553C1">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Sjetva i sadnja šum. reprod. materijala (konv.)</w:t>
            </w:r>
          </w:p>
        </w:tc>
        <w:tc>
          <w:tcPr>
            <w:tcW w:w="811" w:type="dxa"/>
            <w:vAlign w:val="center"/>
          </w:tcPr>
          <w:p w14:paraId="56F57A09" w14:textId="77777777" w:rsidR="007553C1" w:rsidRPr="00183ABB" w:rsidRDefault="007553C1" w:rsidP="007553C1">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22579D9D" w14:textId="3084A553" w:rsidR="007553C1" w:rsidRPr="007553C1" w:rsidRDefault="007553C1" w:rsidP="007553C1">
            <w:pPr>
              <w:spacing w:before="0" w:after="0"/>
              <w:ind w:firstLine="0"/>
              <w:jc w:val="center"/>
              <w:rPr>
                <w:rFonts w:asciiTheme="minorHAnsi" w:eastAsia="Times New Roman" w:hAnsiTheme="minorHAnsi" w:cstheme="minorHAnsi"/>
                <w:sz w:val="18"/>
                <w:szCs w:val="20"/>
              </w:rPr>
            </w:pPr>
            <w:r w:rsidRPr="007553C1">
              <w:rPr>
                <w:rFonts w:asciiTheme="minorHAnsi" w:hAnsiTheme="minorHAnsi" w:cstheme="minorHAnsi"/>
                <w:sz w:val="18"/>
                <w:szCs w:val="20"/>
              </w:rPr>
              <w:t>8,50</w:t>
            </w:r>
          </w:p>
        </w:tc>
      </w:tr>
      <w:tr w:rsidR="007553C1" w:rsidRPr="00BA668F" w14:paraId="51933A7D" w14:textId="77777777" w:rsidTr="007E5F8E">
        <w:trPr>
          <w:trHeight w:val="336"/>
          <w:jc w:val="center"/>
        </w:trPr>
        <w:tc>
          <w:tcPr>
            <w:tcW w:w="3529" w:type="dxa"/>
            <w:vAlign w:val="center"/>
          </w:tcPr>
          <w:p w14:paraId="21A6FE1B" w14:textId="77777777" w:rsidR="007553C1" w:rsidRPr="00183ABB" w:rsidRDefault="007553C1" w:rsidP="007553C1">
            <w:pPr>
              <w:spacing w:before="0" w:after="0"/>
              <w:ind w:firstLine="0"/>
              <w:jc w:val="left"/>
              <w:rPr>
                <w:rFonts w:ascii="Calibri" w:eastAsia="Times New Roman" w:hAnsi="Calibri" w:cs="Calibri"/>
                <w:sz w:val="18"/>
                <w:szCs w:val="18"/>
              </w:rPr>
            </w:pPr>
            <w:r w:rsidRPr="00183ABB">
              <w:rPr>
                <w:rFonts w:ascii="Calibri" w:eastAsia="Times New Roman" w:hAnsi="Calibri" w:cs="Calibri"/>
                <w:sz w:val="18"/>
                <w:szCs w:val="18"/>
              </w:rPr>
              <w:t>Njege šuma</w:t>
            </w:r>
          </w:p>
        </w:tc>
        <w:tc>
          <w:tcPr>
            <w:tcW w:w="4399" w:type="dxa"/>
            <w:vAlign w:val="center"/>
          </w:tcPr>
          <w:p w14:paraId="1E6F2774" w14:textId="77777777" w:rsidR="007553C1" w:rsidRPr="00183ABB" w:rsidRDefault="007553C1" w:rsidP="007553C1">
            <w:pPr>
              <w:spacing w:before="0" w:after="0"/>
              <w:ind w:firstLine="0"/>
              <w:jc w:val="center"/>
              <w:rPr>
                <w:rFonts w:asciiTheme="minorHAnsi" w:eastAsia="Times New Roman" w:hAnsiTheme="minorHAnsi" w:cstheme="minorHAnsi"/>
                <w:sz w:val="18"/>
                <w:szCs w:val="18"/>
              </w:rPr>
            </w:pPr>
            <w:r w:rsidRPr="00183ABB">
              <w:rPr>
                <w:rFonts w:asciiTheme="minorHAnsi" w:hAnsiTheme="minorHAnsi" w:cstheme="minorHAnsi"/>
                <w:sz w:val="18"/>
                <w:szCs w:val="18"/>
              </w:rPr>
              <w:t>Njega pomlatka i mladika</w:t>
            </w:r>
          </w:p>
        </w:tc>
        <w:tc>
          <w:tcPr>
            <w:tcW w:w="811" w:type="dxa"/>
            <w:vAlign w:val="center"/>
          </w:tcPr>
          <w:p w14:paraId="29495838" w14:textId="77777777" w:rsidR="007553C1" w:rsidRPr="00183ABB" w:rsidRDefault="007553C1" w:rsidP="007553C1">
            <w:pPr>
              <w:spacing w:before="0" w:after="0"/>
              <w:ind w:firstLine="0"/>
              <w:jc w:val="center"/>
              <w:rPr>
                <w:rFonts w:ascii="Calibri" w:eastAsia="Times New Roman" w:hAnsi="Calibri" w:cs="Calibri"/>
                <w:sz w:val="18"/>
                <w:szCs w:val="18"/>
              </w:rPr>
            </w:pPr>
            <w:r w:rsidRPr="00183ABB">
              <w:rPr>
                <w:rFonts w:ascii="Calibri" w:eastAsia="Times New Roman" w:hAnsi="Calibri" w:cs="Calibri"/>
                <w:sz w:val="18"/>
                <w:szCs w:val="18"/>
              </w:rPr>
              <w:t>ha</w:t>
            </w:r>
          </w:p>
        </w:tc>
        <w:tc>
          <w:tcPr>
            <w:tcW w:w="877" w:type="dxa"/>
            <w:noWrap/>
          </w:tcPr>
          <w:p w14:paraId="7DCA3654" w14:textId="6BC73D89" w:rsidR="007553C1" w:rsidRPr="007553C1" w:rsidRDefault="007553C1" w:rsidP="007553C1">
            <w:pPr>
              <w:spacing w:before="0" w:after="0"/>
              <w:ind w:firstLine="0"/>
              <w:jc w:val="center"/>
              <w:rPr>
                <w:rFonts w:asciiTheme="minorHAnsi" w:eastAsia="Times New Roman" w:hAnsiTheme="minorHAnsi" w:cstheme="minorHAnsi"/>
                <w:sz w:val="18"/>
                <w:szCs w:val="20"/>
              </w:rPr>
            </w:pPr>
            <w:r w:rsidRPr="007553C1">
              <w:rPr>
                <w:rFonts w:asciiTheme="minorHAnsi" w:hAnsiTheme="minorHAnsi" w:cstheme="minorHAnsi"/>
                <w:sz w:val="18"/>
                <w:szCs w:val="20"/>
              </w:rPr>
              <w:t>8,50</w:t>
            </w:r>
          </w:p>
        </w:tc>
      </w:tr>
    </w:tbl>
    <w:p w14:paraId="7EEFFDB8" w14:textId="77777777" w:rsidR="007F4C5F" w:rsidRPr="00BA668F" w:rsidRDefault="007F4C5F" w:rsidP="001B551E">
      <w:pPr>
        <w:ind w:firstLine="0"/>
        <w:rPr>
          <w:rFonts w:asciiTheme="minorHAnsi" w:hAnsiTheme="minorHAnsi" w:cstheme="minorHAnsi"/>
          <w:sz w:val="22"/>
          <w:highlight w:val="yellow"/>
        </w:rPr>
      </w:pPr>
    </w:p>
    <w:p w14:paraId="281C68DF" w14:textId="6E1A4720" w:rsidR="00BA48BF" w:rsidRPr="001B551E" w:rsidRDefault="00BA48BF" w:rsidP="00BA48BF">
      <w:pPr>
        <w:pStyle w:val="Heading2"/>
        <w:ind w:firstLine="0"/>
        <w:rPr>
          <w:rFonts w:asciiTheme="minorHAnsi" w:hAnsiTheme="minorHAnsi" w:cstheme="minorHAnsi"/>
          <w:b/>
          <w:bCs/>
          <w:color w:val="006634"/>
        </w:rPr>
      </w:pPr>
      <w:bookmarkStart w:id="281" w:name="_Toc210895774"/>
      <w:r w:rsidRPr="001B551E">
        <w:rPr>
          <w:rFonts w:asciiTheme="minorHAnsi" w:hAnsiTheme="minorHAnsi" w:cstheme="minorHAnsi"/>
          <w:b/>
          <w:bCs/>
          <w:color w:val="006634"/>
        </w:rPr>
        <w:t>V</w:t>
      </w:r>
      <w:r w:rsidR="007F1E77" w:rsidRPr="001B551E">
        <w:rPr>
          <w:rFonts w:asciiTheme="minorHAnsi" w:hAnsiTheme="minorHAnsi" w:cstheme="minorHAnsi"/>
          <w:b/>
          <w:bCs/>
          <w:color w:val="006634"/>
        </w:rPr>
        <w:t>II</w:t>
      </w:r>
      <w:r w:rsidRPr="001B551E">
        <w:rPr>
          <w:rFonts w:asciiTheme="minorHAnsi" w:hAnsiTheme="minorHAnsi" w:cstheme="minorHAnsi"/>
          <w:b/>
          <w:bCs/>
          <w:color w:val="006634"/>
        </w:rPr>
        <w:t>I.2.2. Šume posebne namjene</w:t>
      </w:r>
      <w:bookmarkEnd w:id="281"/>
    </w:p>
    <w:p w14:paraId="74C3E3C2" w14:textId="1F4CF3AA" w:rsidR="00BA48BF" w:rsidRPr="001B551E" w:rsidRDefault="00BA48BF" w:rsidP="007F4C5F">
      <w:pPr>
        <w:ind w:firstLine="0"/>
        <w:rPr>
          <w:rFonts w:asciiTheme="minorHAnsi" w:hAnsiTheme="minorHAnsi" w:cstheme="minorHAnsi"/>
          <w:sz w:val="22"/>
        </w:rPr>
      </w:pPr>
      <w:r w:rsidRPr="001B551E">
        <w:rPr>
          <w:rFonts w:asciiTheme="minorHAnsi" w:hAnsiTheme="minorHAnsi" w:cstheme="minorHAnsi"/>
          <w:sz w:val="22"/>
        </w:rPr>
        <w:t>U šumama posebne namjene nisu propisani radovi gospodarenja šumama već su prepuštene prirodnom razvoju.</w:t>
      </w:r>
    </w:p>
    <w:p w14:paraId="2832B662" w14:textId="7DD0C1BD" w:rsidR="009177B1" w:rsidRDefault="009177B1">
      <w:pPr>
        <w:spacing w:before="0" w:after="160" w:line="259" w:lineRule="auto"/>
        <w:ind w:firstLine="0"/>
        <w:jc w:val="left"/>
        <w:rPr>
          <w:rFonts w:asciiTheme="minorHAnsi" w:hAnsiTheme="minorHAnsi" w:cstheme="minorHAnsi"/>
          <w:sz w:val="22"/>
          <w:highlight w:val="yellow"/>
        </w:rPr>
      </w:pPr>
      <w:r>
        <w:rPr>
          <w:rFonts w:asciiTheme="minorHAnsi" w:hAnsiTheme="minorHAnsi" w:cstheme="minorHAnsi"/>
          <w:sz w:val="22"/>
          <w:highlight w:val="yellow"/>
        </w:rPr>
        <w:br w:type="page"/>
      </w:r>
    </w:p>
    <w:p w14:paraId="4CA57AA7" w14:textId="77777777" w:rsidR="004F7FBB" w:rsidRPr="00BA668F" w:rsidRDefault="004F7FBB">
      <w:pPr>
        <w:spacing w:before="0" w:after="160" w:line="259" w:lineRule="auto"/>
        <w:ind w:firstLine="0"/>
        <w:jc w:val="left"/>
        <w:rPr>
          <w:rFonts w:asciiTheme="minorHAnsi" w:hAnsiTheme="minorHAnsi" w:cstheme="minorHAnsi"/>
          <w:sz w:val="22"/>
          <w:highlight w:val="yellow"/>
        </w:rPr>
      </w:pPr>
    </w:p>
    <w:p w14:paraId="66A02408" w14:textId="5B396BE5" w:rsidR="00BA48BF" w:rsidRDefault="00BA48BF" w:rsidP="007F4C5F">
      <w:pPr>
        <w:pStyle w:val="Heading2"/>
        <w:spacing w:before="0"/>
        <w:ind w:firstLine="0"/>
        <w:rPr>
          <w:rFonts w:asciiTheme="minorHAnsi" w:hAnsiTheme="minorHAnsi" w:cstheme="minorHAnsi"/>
          <w:b/>
          <w:bCs/>
          <w:color w:val="006634"/>
        </w:rPr>
      </w:pPr>
      <w:bookmarkStart w:id="282" w:name="_Toc210895775"/>
      <w:r w:rsidRPr="001B551E">
        <w:rPr>
          <w:rFonts w:asciiTheme="minorHAnsi" w:hAnsiTheme="minorHAnsi" w:cstheme="minorHAnsi"/>
          <w:b/>
          <w:bCs/>
          <w:color w:val="006634"/>
        </w:rPr>
        <w:t>V</w:t>
      </w:r>
      <w:r w:rsidR="007F1E77" w:rsidRPr="001B551E">
        <w:rPr>
          <w:rFonts w:asciiTheme="minorHAnsi" w:hAnsiTheme="minorHAnsi" w:cstheme="minorHAnsi"/>
          <w:b/>
          <w:bCs/>
          <w:color w:val="006634"/>
        </w:rPr>
        <w:t>II</w:t>
      </w:r>
      <w:r w:rsidRPr="001B551E">
        <w:rPr>
          <w:rFonts w:asciiTheme="minorHAnsi" w:hAnsiTheme="minorHAnsi" w:cstheme="minorHAnsi"/>
          <w:b/>
          <w:bCs/>
          <w:color w:val="006634"/>
        </w:rPr>
        <w:t xml:space="preserve">I.2.3. Radovi gospodarenja šumama </w:t>
      </w:r>
      <w:r w:rsidR="00016198">
        <w:rPr>
          <w:rFonts w:asciiTheme="minorHAnsi" w:hAnsiTheme="minorHAnsi" w:cstheme="minorHAnsi"/>
          <w:b/>
          <w:bCs/>
          <w:color w:val="006634"/>
        </w:rPr>
        <w:t>–</w:t>
      </w:r>
      <w:r w:rsidRPr="001B551E">
        <w:rPr>
          <w:rFonts w:asciiTheme="minorHAnsi" w:hAnsiTheme="minorHAnsi" w:cstheme="minorHAnsi"/>
          <w:b/>
          <w:bCs/>
          <w:color w:val="006634"/>
        </w:rPr>
        <w:t xml:space="preserve"> rekapitulacija</w:t>
      </w:r>
      <w:bookmarkEnd w:id="282"/>
    </w:p>
    <w:p w14:paraId="71610D92" w14:textId="77777777" w:rsidR="0055162E" w:rsidRDefault="0055162E" w:rsidP="0055162E">
      <w:pPr>
        <w:spacing w:before="0"/>
        <w:ind w:firstLine="0"/>
      </w:pPr>
    </w:p>
    <w:p w14:paraId="688BADCB" w14:textId="41DF77C3" w:rsidR="009177B1" w:rsidRPr="0055162E" w:rsidRDefault="004F7FBB" w:rsidP="0055162E">
      <w:pPr>
        <w:spacing w:before="0" w:after="0"/>
        <w:ind w:firstLine="0"/>
        <w:rPr>
          <w:rFonts w:ascii="Calibri" w:hAnsi="Calibri" w:cs="Calibri"/>
          <w:sz w:val="20"/>
          <w:szCs w:val="18"/>
        </w:rPr>
      </w:pPr>
      <w:r w:rsidRPr="0055162E">
        <w:rPr>
          <w:rFonts w:ascii="Calibri" w:hAnsi="Calibri" w:cs="Calibri"/>
          <w:b/>
          <w:bCs/>
          <w:sz w:val="20"/>
          <w:szCs w:val="18"/>
        </w:rPr>
        <w:t xml:space="preserve">Tablica </w:t>
      </w:r>
      <w:r w:rsidR="00232AE4">
        <w:rPr>
          <w:rFonts w:ascii="Calibri" w:hAnsi="Calibri" w:cs="Calibri"/>
          <w:b/>
          <w:bCs/>
          <w:sz w:val="20"/>
          <w:szCs w:val="18"/>
        </w:rPr>
        <w:t>54</w:t>
      </w:r>
      <w:r w:rsidRPr="0055162E">
        <w:rPr>
          <w:rFonts w:ascii="Calibri" w:hAnsi="Calibri" w:cs="Calibri"/>
          <w:b/>
          <w:bCs/>
          <w:i/>
          <w:iCs/>
          <w:sz w:val="20"/>
          <w:szCs w:val="18"/>
        </w:rPr>
        <w:t>.</w:t>
      </w:r>
      <w:r w:rsidRPr="0055162E">
        <w:rPr>
          <w:rFonts w:ascii="Calibri" w:hAnsi="Calibri" w:cs="Calibri"/>
          <w:i/>
          <w:iCs/>
          <w:sz w:val="20"/>
          <w:szCs w:val="18"/>
        </w:rPr>
        <w:t xml:space="preserve"> </w:t>
      </w:r>
      <w:bookmarkStart w:id="283" w:name="_Hlk148534771"/>
      <w:r w:rsidR="00845064" w:rsidRPr="0055162E">
        <w:rPr>
          <w:rFonts w:ascii="Calibri" w:hAnsi="Calibri" w:cs="Calibri"/>
          <w:i/>
          <w:iCs/>
          <w:sz w:val="20"/>
          <w:szCs w:val="18"/>
        </w:rPr>
        <w:t>Propisani radovi biološke obnove šuma u gospodarskoj jedinici</w:t>
      </w:r>
      <w:bookmarkEnd w:id="283"/>
    </w:p>
    <w:tbl>
      <w:tblPr>
        <w:tblW w:w="9616" w:type="dxa"/>
        <w:jc w:val="center"/>
        <w:tblBorders>
          <w:top w:val="single" w:sz="12" w:space="0" w:color="346600"/>
          <w:left w:val="single" w:sz="12" w:space="0" w:color="346600"/>
          <w:bottom w:val="single" w:sz="12" w:space="0" w:color="346600"/>
          <w:right w:val="single" w:sz="12" w:space="0" w:color="346600"/>
          <w:insideH w:val="single" w:sz="4" w:space="0" w:color="346600"/>
          <w:insideV w:val="single" w:sz="4" w:space="0" w:color="346600"/>
        </w:tblBorders>
        <w:tblLayout w:type="fixed"/>
        <w:tblLook w:val="0000" w:firstRow="0" w:lastRow="0" w:firstColumn="0" w:lastColumn="0" w:noHBand="0" w:noVBand="0"/>
      </w:tblPr>
      <w:tblGrid>
        <w:gridCol w:w="3529"/>
        <w:gridCol w:w="4399"/>
        <w:gridCol w:w="811"/>
        <w:gridCol w:w="877"/>
      </w:tblGrid>
      <w:tr w:rsidR="00D02678" w:rsidRPr="00D50ABB" w14:paraId="07B7BBB0" w14:textId="77777777" w:rsidTr="00C15BE4">
        <w:trPr>
          <w:trHeight w:val="227"/>
          <w:jc w:val="center"/>
        </w:trPr>
        <w:tc>
          <w:tcPr>
            <w:tcW w:w="3529" w:type="dxa"/>
            <w:tcBorders>
              <w:top w:val="single" w:sz="12" w:space="0" w:color="346600"/>
              <w:bottom w:val="single" w:sz="12" w:space="0" w:color="346600"/>
            </w:tcBorders>
            <w:vAlign w:val="center"/>
          </w:tcPr>
          <w:p w14:paraId="427A7D6D" w14:textId="77777777" w:rsidR="00D02678" w:rsidRPr="00D50ABB" w:rsidRDefault="00D02678" w:rsidP="00C15BE4">
            <w:pPr>
              <w:spacing w:before="0" w:after="0"/>
              <w:ind w:firstLine="0"/>
              <w:jc w:val="center"/>
              <w:rPr>
                <w:rFonts w:asciiTheme="minorHAnsi" w:eastAsia="Times New Roman" w:hAnsiTheme="minorHAnsi" w:cstheme="minorHAnsi"/>
                <w:b/>
                <w:sz w:val="18"/>
                <w:szCs w:val="18"/>
              </w:rPr>
            </w:pPr>
            <w:r w:rsidRPr="00D50ABB">
              <w:rPr>
                <w:rFonts w:asciiTheme="minorHAnsi" w:eastAsia="Times New Roman" w:hAnsiTheme="minorHAnsi" w:cstheme="minorHAnsi"/>
                <w:b/>
                <w:sz w:val="18"/>
                <w:szCs w:val="18"/>
              </w:rPr>
              <w:t>Skupina radova</w:t>
            </w:r>
          </w:p>
        </w:tc>
        <w:tc>
          <w:tcPr>
            <w:tcW w:w="4399" w:type="dxa"/>
            <w:tcBorders>
              <w:top w:val="single" w:sz="12" w:space="0" w:color="346600"/>
              <w:bottom w:val="single" w:sz="12" w:space="0" w:color="346600"/>
            </w:tcBorders>
            <w:vAlign w:val="center"/>
          </w:tcPr>
          <w:p w14:paraId="702A88ED" w14:textId="77777777" w:rsidR="00D02678" w:rsidRPr="00D50ABB" w:rsidRDefault="00D02678" w:rsidP="00C15BE4">
            <w:pPr>
              <w:spacing w:before="0" w:after="0"/>
              <w:ind w:firstLine="0"/>
              <w:jc w:val="center"/>
              <w:rPr>
                <w:rFonts w:asciiTheme="minorHAnsi" w:eastAsia="Times New Roman" w:hAnsiTheme="minorHAnsi" w:cstheme="minorHAnsi"/>
                <w:b/>
                <w:sz w:val="18"/>
                <w:szCs w:val="18"/>
              </w:rPr>
            </w:pPr>
            <w:r w:rsidRPr="00D50ABB">
              <w:rPr>
                <w:rFonts w:asciiTheme="minorHAnsi" w:eastAsia="Times New Roman" w:hAnsiTheme="minorHAnsi" w:cstheme="minorHAnsi"/>
                <w:b/>
                <w:sz w:val="18"/>
                <w:szCs w:val="18"/>
              </w:rPr>
              <w:t>Vrsta rada</w:t>
            </w:r>
          </w:p>
        </w:tc>
        <w:tc>
          <w:tcPr>
            <w:tcW w:w="811" w:type="dxa"/>
            <w:tcBorders>
              <w:top w:val="single" w:sz="12" w:space="0" w:color="346600"/>
              <w:bottom w:val="single" w:sz="12" w:space="0" w:color="346600"/>
            </w:tcBorders>
            <w:vAlign w:val="center"/>
          </w:tcPr>
          <w:p w14:paraId="2AD3CD22" w14:textId="77777777" w:rsidR="00D02678" w:rsidRPr="00D50ABB" w:rsidRDefault="00D02678" w:rsidP="00C15BE4">
            <w:pPr>
              <w:spacing w:before="0" w:after="0"/>
              <w:ind w:firstLine="0"/>
              <w:jc w:val="center"/>
              <w:rPr>
                <w:rFonts w:asciiTheme="minorHAnsi" w:eastAsia="Times New Roman" w:hAnsiTheme="minorHAnsi" w:cstheme="minorHAnsi"/>
                <w:b/>
                <w:sz w:val="18"/>
                <w:szCs w:val="18"/>
              </w:rPr>
            </w:pPr>
            <w:r w:rsidRPr="00D50ABB">
              <w:rPr>
                <w:rFonts w:asciiTheme="minorHAnsi" w:eastAsia="Times New Roman" w:hAnsiTheme="minorHAnsi" w:cstheme="minorHAnsi"/>
                <w:b/>
                <w:sz w:val="18"/>
                <w:szCs w:val="18"/>
              </w:rPr>
              <w:t>Jed. mjere</w:t>
            </w:r>
          </w:p>
        </w:tc>
        <w:tc>
          <w:tcPr>
            <w:tcW w:w="877" w:type="dxa"/>
            <w:tcBorders>
              <w:top w:val="single" w:sz="12" w:space="0" w:color="346600"/>
              <w:bottom w:val="single" w:sz="12" w:space="0" w:color="346600"/>
            </w:tcBorders>
            <w:noWrap/>
            <w:vAlign w:val="center"/>
          </w:tcPr>
          <w:p w14:paraId="1A714D86" w14:textId="77777777" w:rsidR="00D02678" w:rsidRPr="00D50ABB" w:rsidRDefault="00D02678" w:rsidP="00C15BE4">
            <w:pPr>
              <w:spacing w:before="0" w:after="0"/>
              <w:ind w:firstLine="0"/>
              <w:jc w:val="center"/>
              <w:rPr>
                <w:rFonts w:asciiTheme="minorHAnsi" w:eastAsia="Times New Roman" w:hAnsiTheme="minorHAnsi" w:cstheme="minorHAnsi"/>
                <w:b/>
                <w:sz w:val="18"/>
                <w:szCs w:val="18"/>
              </w:rPr>
            </w:pPr>
            <w:r w:rsidRPr="00D50ABB">
              <w:rPr>
                <w:rFonts w:asciiTheme="minorHAnsi" w:eastAsia="Times New Roman" w:hAnsiTheme="minorHAnsi" w:cstheme="minorHAnsi"/>
                <w:b/>
                <w:sz w:val="18"/>
                <w:szCs w:val="18"/>
              </w:rPr>
              <w:t>Količina</w:t>
            </w:r>
          </w:p>
        </w:tc>
      </w:tr>
      <w:tr w:rsidR="00D02678" w:rsidRPr="00D50ABB" w14:paraId="2EE06295" w14:textId="77777777" w:rsidTr="00C15BE4">
        <w:trPr>
          <w:trHeight w:val="227"/>
          <w:jc w:val="center"/>
        </w:trPr>
        <w:tc>
          <w:tcPr>
            <w:tcW w:w="7928" w:type="dxa"/>
            <w:gridSpan w:val="2"/>
            <w:tcBorders>
              <w:top w:val="single" w:sz="12" w:space="0" w:color="346600"/>
            </w:tcBorders>
            <w:vAlign w:val="center"/>
          </w:tcPr>
          <w:p w14:paraId="2EA816A5" w14:textId="77777777" w:rsidR="00D02678" w:rsidRPr="00D50ABB" w:rsidRDefault="00D02678" w:rsidP="00C15BE4">
            <w:pPr>
              <w:spacing w:before="0" w:after="0"/>
              <w:ind w:firstLine="0"/>
              <w:jc w:val="center"/>
              <w:rPr>
                <w:rFonts w:asciiTheme="minorHAnsi" w:eastAsia="Times New Roman" w:hAnsiTheme="minorHAnsi" w:cstheme="minorHAnsi"/>
                <w:sz w:val="18"/>
                <w:szCs w:val="18"/>
              </w:rPr>
            </w:pPr>
            <w:r w:rsidRPr="00D50ABB">
              <w:rPr>
                <w:rFonts w:asciiTheme="minorHAnsi" w:eastAsia="Times New Roman" w:hAnsiTheme="minorHAnsi" w:cstheme="minorHAnsi"/>
                <w:b/>
                <w:sz w:val="18"/>
                <w:szCs w:val="18"/>
              </w:rPr>
              <w:t>Pravilnik o uređivanju šuma: čl.28</w:t>
            </w:r>
          </w:p>
        </w:tc>
        <w:tc>
          <w:tcPr>
            <w:tcW w:w="1688" w:type="dxa"/>
            <w:gridSpan w:val="2"/>
            <w:tcBorders>
              <w:top w:val="single" w:sz="12" w:space="0" w:color="346600"/>
            </w:tcBorders>
            <w:vAlign w:val="center"/>
          </w:tcPr>
          <w:p w14:paraId="01798B44" w14:textId="77777777" w:rsidR="00D02678" w:rsidRPr="00D50ABB" w:rsidRDefault="00D02678" w:rsidP="00C15BE4">
            <w:pPr>
              <w:spacing w:before="0" w:after="0"/>
              <w:ind w:firstLine="0"/>
              <w:jc w:val="center"/>
              <w:rPr>
                <w:rFonts w:asciiTheme="minorHAnsi" w:eastAsia="Times New Roman" w:hAnsiTheme="minorHAnsi" w:cstheme="minorHAnsi"/>
                <w:sz w:val="18"/>
                <w:szCs w:val="18"/>
              </w:rPr>
            </w:pPr>
          </w:p>
        </w:tc>
      </w:tr>
      <w:tr w:rsidR="00880881" w:rsidRPr="00BA2F3C" w14:paraId="3FAB2D4D" w14:textId="77777777" w:rsidTr="00C15BE4">
        <w:trPr>
          <w:trHeight w:val="227"/>
          <w:jc w:val="center"/>
        </w:trPr>
        <w:tc>
          <w:tcPr>
            <w:tcW w:w="3529" w:type="dxa"/>
            <w:vMerge w:val="restart"/>
            <w:vAlign w:val="center"/>
          </w:tcPr>
          <w:p w14:paraId="7132AE6A" w14:textId="77777777" w:rsidR="00880881" w:rsidRPr="00BA2F3C" w:rsidRDefault="00880881" w:rsidP="00C15BE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Izrade, obnove i revizije šumskogospodarskih planova</w:t>
            </w:r>
          </w:p>
        </w:tc>
        <w:tc>
          <w:tcPr>
            <w:tcW w:w="4399" w:type="dxa"/>
            <w:vAlign w:val="center"/>
          </w:tcPr>
          <w:p w14:paraId="405A1E5E" w14:textId="77777777" w:rsidR="00880881" w:rsidRPr="00BA2F3C" w:rsidRDefault="00880881" w:rsidP="00C15BE4">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Pripremni radovi na izradi šumskogospodarskog plana</w:t>
            </w:r>
          </w:p>
        </w:tc>
        <w:tc>
          <w:tcPr>
            <w:tcW w:w="811" w:type="dxa"/>
            <w:vAlign w:val="center"/>
          </w:tcPr>
          <w:p w14:paraId="5C4BD623" w14:textId="77777777" w:rsidR="00880881" w:rsidRPr="00BA2F3C" w:rsidRDefault="00880881" w:rsidP="00C15BE4">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6462DC52" w14:textId="19496DED" w:rsidR="00880881" w:rsidRPr="00BA2F3C" w:rsidRDefault="00880881" w:rsidP="00C15BE4">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880881" w:rsidRPr="00BA2F3C" w14:paraId="6CD13378" w14:textId="77777777" w:rsidTr="00C15BE4">
        <w:trPr>
          <w:trHeight w:val="227"/>
          <w:jc w:val="center"/>
        </w:trPr>
        <w:tc>
          <w:tcPr>
            <w:tcW w:w="3529" w:type="dxa"/>
            <w:vMerge/>
            <w:vAlign w:val="center"/>
          </w:tcPr>
          <w:p w14:paraId="24F5B1F3" w14:textId="77777777" w:rsidR="00880881" w:rsidRPr="00BA2F3C" w:rsidRDefault="00880881" w:rsidP="0055162E">
            <w:pPr>
              <w:spacing w:before="0" w:after="0"/>
              <w:ind w:firstLine="0"/>
              <w:jc w:val="left"/>
              <w:rPr>
                <w:rFonts w:asciiTheme="minorHAnsi" w:eastAsia="Times New Roman" w:hAnsiTheme="minorHAnsi" w:cstheme="minorHAnsi"/>
                <w:sz w:val="18"/>
                <w:szCs w:val="18"/>
              </w:rPr>
            </w:pPr>
          </w:p>
        </w:tc>
        <w:tc>
          <w:tcPr>
            <w:tcW w:w="4399" w:type="dxa"/>
            <w:vAlign w:val="center"/>
          </w:tcPr>
          <w:p w14:paraId="00B87BFE" w14:textId="77777777" w:rsidR="00880881" w:rsidRPr="00BA2F3C" w:rsidRDefault="00880881"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Terenski radovi na izradi šumskogospodarskog plana</w:t>
            </w:r>
          </w:p>
        </w:tc>
        <w:tc>
          <w:tcPr>
            <w:tcW w:w="811" w:type="dxa"/>
            <w:vAlign w:val="center"/>
          </w:tcPr>
          <w:p w14:paraId="4079620A" w14:textId="77777777" w:rsidR="00880881" w:rsidRPr="00BA2F3C" w:rsidRDefault="00880881"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0BB2FE44" w14:textId="012D1A85" w:rsidR="00880881" w:rsidRPr="00BA2F3C" w:rsidRDefault="00880881" w:rsidP="0055162E">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880881" w:rsidRPr="00BA2F3C" w14:paraId="27649223" w14:textId="77777777" w:rsidTr="00C15BE4">
        <w:trPr>
          <w:trHeight w:val="227"/>
          <w:jc w:val="center"/>
        </w:trPr>
        <w:tc>
          <w:tcPr>
            <w:tcW w:w="3529" w:type="dxa"/>
            <w:vMerge/>
            <w:vAlign w:val="center"/>
          </w:tcPr>
          <w:p w14:paraId="30B06859" w14:textId="77777777" w:rsidR="00880881" w:rsidRPr="00BA2F3C" w:rsidRDefault="00880881" w:rsidP="0055162E">
            <w:pPr>
              <w:spacing w:before="0" w:after="0"/>
              <w:ind w:firstLine="0"/>
              <w:jc w:val="left"/>
              <w:rPr>
                <w:rFonts w:asciiTheme="minorHAnsi" w:eastAsia="Times New Roman" w:hAnsiTheme="minorHAnsi" w:cstheme="minorHAnsi"/>
                <w:sz w:val="18"/>
                <w:szCs w:val="18"/>
              </w:rPr>
            </w:pPr>
          </w:p>
        </w:tc>
        <w:tc>
          <w:tcPr>
            <w:tcW w:w="4399" w:type="dxa"/>
            <w:vAlign w:val="center"/>
          </w:tcPr>
          <w:p w14:paraId="7A9FEB94" w14:textId="77777777" w:rsidR="00880881" w:rsidRPr="00BA2F3C" w:rsidRDefault="00880881"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Završni radovi na izradi šumskogospodarskog plana</w:t>
            </w:r>
          </w:p>
        </w:tc>
        <w:tc>
          <w:tcPr>
            <w:tcW w:w="811" w:type="dxa"/>
            <w:vAlign w:val="center"/>
          </w:tcPr>
          <w:p w14:paraId="641D9762" w14:textId="77777777" w:rsidR="00880881" w:rsidRPr="00BA2F3C" w:rsidRDefault="00880881"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5E4565F0" w14:textId="463DD377" w:rsidR="00880881" w:rsidRPr="00BA2F3C" w:rsidRDefault="00880881" w:rsidP="0055162E">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55162E" w:rsidRPr="00BA2F3C" w14:paraId="0D910508" w14:textId="77777777" w:rsidTr="00C15BE4">
        <w:trPr>
          <w:trHeight w:val="198"/>
          <w:jc w:val="center"/>
        </w:trPr>
        <w:tc>
          <w:tcPr>
            <w:tcW w:w="3529" w:type="dxa"/>
            <w:vMerge w:val="restart"/>
            <w:vAlign w:val="center"/>
          </w:tcPr>
          <w:p w14:paraId="2E59CC24"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Konverzije šuma</w:t>
            </w:r>
          </w:p>
        </w:tc>
        <w:tc>
          <w:tcPr>
            <w:tcW w:w="4399" w:type="dxa"/>
            <w:vAlign w:val="center"/>
          </w:tcPr>
          <w:p w14:paraId="45F93B72"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Uklanjanje podrasta i grmlja (konverzija)</w:t>
            </w:r>
          </w:p>
        </w:tc>
        <w:tc>
          <w:tcPr>
            <w:tcW w:w="811" w:type="dxa"/>
            <w:vAlign w:val="center"/>
          </w:tcPr>
          <w:p w14:paraId="056A715D"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5F8BB44E" w14:textId="7361E5E3"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55162E" w:rsidRPr="00BA2F3C" w14:paraId="6CE016FF" w14:textId="77777777" w:rsidTr="00C15BE4">
        <w:trPr>
          <w:trHeight w:val="198"/>
          <w:jc w:val="center"/>
        </w:trPr>
        <w:tc>
          <w:tcPr>
            <w:tcW w:w="3529" w:type="dxa"/>
            <w:vMerge/>
            <w:vAlign w:val="center"/>
          </w:tcPr>
          <w:p w14:paraId="0F7ABE94"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p>
        </w:tc>
        <w:tc>
          <w:tcPr>
            <w:tcW w:w="4399" w:type="dxa"/>
            <w:vAlign w:val="center"/>
          </w:tcPr>
          <w:p w14:paraId="72EDEFDB"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Čišćenje tla od korova (konverzija)</w:t>
            </w:r>
          </w:p>
        </w:tc>
        <w:tc>
          <w:tcPr>
            <w:tcW w:w="811" w:type="dxa"/>
            <w:vAlign w:val="center"/>
          </w:tcPr>
          <w:p w14:paraId="2D179853"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7D3B740D" w14:textId="0DBD1DFE"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55162E" w:rsidRPr="00BA2F3C" w14:paraId="35B91749" w14:textId="77777777" w:rsidTr="00C15BE4">
        <w:trPr>
          <w:trHeight w:val="198"/>
          <w:jc w:val="center"/>
        </w:trPr>
        <w:tc>
          <w:tcPr>
            <w:tcW w:w="3529" w:type="dxa"/>
            <w:vMerge/>
            <w:vAlign w:val="center"/>
          </w:tcPr>
          <w:p w14:paraId="6BDF33A3"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p>
        </w:tc>
        <w:tc>
          <w:tcPr>
            <w:tcW w:w="4399" w:type="dxa"/>
            <w:vAlign w:val="center"/>
          </w:tcPr>
          <w:p w14:paraId="6CCCEFEB"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Premazivanje panjeva (konverzija)</w:t>
            </w:r>
          </w:p>
        </w:tc>
        <w:tc>
          <w:tcPr>
            <w:tcW w:w="811" w:type="dxa"/>
            <w:vAlign w:val="center"/>
          </w:tcPr>
          <w:p w14:paraId="0D1D0661"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2D8A8265" w14:textId="2B345BBD"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55162E" w:rsidRPr="00BA2F3C" w14:paraId="47BF34CC" w14:textId="77777777" w:rsidTr="00C15BE4">
        <w:trPr>
          <w:trHeight w:val="198"/>
          <w:jc w:val="center"/>
        </w:trPr>
        <w:tc>
          <w:tcPr>
            <w:tcW w:w="3529" w:type="dxa"/>
            <w:vMerge/>
            <w:vAlign w:val="center"/>
          </w:tcPr>
          <w:p w14:paraId="18BF2702"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p>
        </w:tc>
        <w:tc>
          <w:tcPr>
            <w:tcW w:w="4399" w:type="dxa"/>
            <w:vAlign w:val="center"/>
          </w:tcPr>
          <w:p w14:paraId="7848493F"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Sjetva i sadnja (konverzija)</w:t>
            </w:r>
          </w:p>
        </w:tc>
        <w:tc>
          <w:tcPr>
            <w:tcW w:w="811" w:type="dxa"/>
            <w:vAlign w:val="center"/>
          </w:tcPr>
          <w:p w14:paraId="082EE7B5"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0A7BBAF0" w14:textId="12B0198F"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106,10</w:t>
            </w:r>
          </w:p>
        </w:tc>
      </w:tr>
      <w:tr w:rsidR="0055162E" w:rsidRPr="00BA2F3C" w14:paraId="6D8E8535" w14:textId="77777777" w:rsidTr="00C15BE4">
        <w:trPr>
          <w:trHeight w:val="198"/>
          <w:jc w:val="center"/>
        </w:trPr>
        <w:tc>
          <w:tcPr>
            <w:tcW w:w="3529" w:type="dxa"/>
            <w:vMerge w:val="restart"/>
            <w:vAlign w:val="center"/>
          </w:tcPr>
          <w:p w14:paraId="0D594503"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Njege šuma</w:t>
            </w:r>
          </w:p>
        </w:tc>
        <w:tc>
          <w:tcPr>
            <w:tcW w:w="4399" w:type="dxa"/>
            <w:vAlign w:val="center"/>
          </w:tcPr>
          <w:p w14:paraId="34B941D5"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Njega pomlatka i mladika</w:t>
            </w:r>
          </w:p>
        </w:tc>
        <w:tc>
          <w:tcPr>
            <w:tcW w:w="811" w:type="dxa"/>
            <w:vAlign w:val="center"/>
          </w:tcPr>
          <w:p w14:paraId="421F55A1"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4724E5BE" w14:textId="08D149C3"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124,10</w:t>
            </w:r>
          </w:p>
        </w:tc>
      </w:tr>
      <w:tr w:rsidR="0055162E" w:rsidRPr="00BA2F3C" w14:paraId="478908EB" w14:textId="77777777" w:rsidTr="00C15BE4">
        <w:trPr>
          <w:trHeight w:val="198"/>
          <w:jc w:val="center"/>
        </w:trPr>
        <w:tc>
          <w:tcPr>
            <w:tcW w:w="3529" w:type="dxa"/>
            <w:vMerge/>
            <w:vAlign w:val="center"/>
          </w:tcPr>
          <w:p w14:paraId="0F9944A2"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p>
        </w:tc>
        <w:tc>
          <w:tcPr>
            <w:tcW w:w="4399" w:type="dxa"/>
            <w:vAlign w:val="center"/>
          </w:tcPr>
          <w:p w14:paraId="05EAB06E"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Čišćenje</w:t>
            </w:r>
          </w:p>
        </w:tc>
        <w:tc>
          <w:tcPr>
            <w:tcW w:w="811" w:type="dxa"/>
            <w:vAlign w:val="center"/>
          </w:tcPr>
          <w:p w14:paraId="177F1A92"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tcPr>
          <w:p w14:paraId="022B05C5" w14:textId="600763E7"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13,50</w:t>
            </w:r>
          </w:p>
        </w:tc>
      </w:tr>
      <w:tr w:rsidR="0055162E" w:rsidRPr="00BA2F3C" w14:paraId="7DE3E199" w14:textId="77777777" w:rsidTr="00C15BE4">
        <w:trPr>
          <w:trHeight w:val="198"/>
          <w:jc w:val="center"/>
        </w:trPr>
        <w:tc>
          <w:tcPr>
            <w:tcW w:w="3529" w:type="dxa"/>
            <w:vAlign w:val="center"/>
          </w:tcPr>
          <w:p w14:paraId="6F27FB9C"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Doznake stabala</w:t>
            </w:r>
          </w:p>
        </w:tc>
        <w:tc>
          <w:tcPr>
            <w:tcW w:w="4399" w:type="dxa"/>
            <w:vAlign w:val="center"/>
          </w:tcPr>
          <w:p w14:paraId="6BEC7127"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Doznaka stabala propisanog etata raznodobnih sastojina</w:t>
            </w:r>
          </w:p>
        </w:tc>
        <w:tc>
          <w:tcPr>
            <w:tcW w:w="811" w:type="dxa"/>
            <w:vAlign w:val="center"/>
          </w:tcPr>
          <w:p w14:paraId="68BDCB25"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m</w:t>
            </w:r>
            <w:r w:rsidRPr="00BA2F3C">
              <w:rPr>
                <w:rFonts w:asciiTheme="minorHAnsi" w:eastAsia="Times New Roman" w:hAnsiTheme="minorHAnsi" w:cstheme="minorHAnsi"/>
                <w:sz w:val="18"/>
                <w:szCs w:val="18"/>
                <w:vertAlign w:val="superscript"/>
              </w:rPr>
              <w:t>3</w:t>
            </w:r>
          </w:p>
        </w:tc>
        <w:tc>
          <w:tcPr>
            <w:tcW w:w="877" w:type="dxa"/>
            <w:noWrap/>
          </w:tcPr>
          <w:p w14:paraId="54272C86" w14:textId="16907940" w:rsidR="0055162E" w:rsidRPr="0055162E" w:rsidRDefault="0055162E" w:rsidP="0055162E">
            <w:pPr>
              <w:spacing w:before="0" w:after="0"/>
              <w:ind w:firstLine="0"/>
              <w:jc w:val="right"/>
              <w:rPr>
                <w:rFonts w:ascii="Calibri" w:eastAsia="Times New Roman" w:hAnsi="Calibri" w:cs="Calibri"/>
                <w:sz w:val="18"/>
                <w:szCs w:val="20"/>
              </w:rPr>
            </w:pPr>
            <w:r w:rsidRPr="0055162E">
              <w:rPr>
                <w:rFonts w:ascii="Calibri" w:hAnsi="Calibri" w:cs="Calibri"/>
                <w:sz w:val="18"/>
                <w:szCs w:val="20"/>
              </w:rPr>
              <w:t>6982</w:t>
            </w:r>
          </w:p>
        </w:tc>
      </w:tr>
      <w:tr w:rsidR="0055162E" w:rsidRPr="00BA2F3C" w14:paraId="50BEF478" w14:textId="77777777" w:rsidTr="00C15BE4">
        <w:trPr>
          <w:trHeight w:val="260"/>
          <w:jc w:val="center"/>
        </w:trPr>
        <w:tc>
          <w:tcPr>
            <w:tcW w:w="3529" w:type="dxa"/>
            <w:vAlign w:val="center"/>
          </w:tcPr>
          <w:p w14:paraId="2A52B161"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Čuvanje šuma</w:t>
            </w:r>
          </w:p>
        </w:tc>
        <w:tc>
          <w:tcPr>
            <w:tcW w:w="4399" w:type="dxa"/>
            <w:vAlign w:val="center"/>
          </w:tcPr>
          <w:p w14:paraId="416BA763"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Čuvanje šuma</w:t>
            </w:r>
          </w:p>
        </w:tc>
        <w:tc>
          <w:tcPr>
            <w:tcW w:w="811" w:type="dxa"/>
            <w:vAlign w:val="center"/>
          </w:tcPr>
          <w:p w14:paraId="5A014FF0"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7F649542" w14:textId="7A0D6F85" w:rsidR="0055162E" w:rsidRPr="00BA2F3C" w:rsidRDefault="0055162E" w:rsidP="0055162E">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55162E" w:rsidRPr="00BA2F3C" w14:paraId="08342054" w14:textId="77777777" w:rsidTr="00C15BE4">
        <w:trPr>
          <w:trHeight w:val="260"/>
          <w:jc w:val="center"/>
        </w:trPr>
        <w:tc>
          <w:tcPr>
            <w:tcW w:w="3529" w:type="dxa"/>
            <w:vAlign w:val="center"/>
          </w:tcPr>
          <w:p w14:paraId="48B58439"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Zaštite šuma od štetnih organizama i požara</w:t>
            </w:r>
          </w:p>
        </w:tc>
        <w:tc>
          <w:tcPr>
            <w:tcW w:w="4399" w:type="dxa"/>
            <w:vAlign w:val="center"/>
          </w:tcPr>
          <w:p w14:paraId="769E565F" w14:textId="77777777" w:rsidR="0055162E" w:rsidRPr="00BA2F3C" w:rsidRDefault="0055162E" w:rsidP="0055162E">
            <w:pPr>
              <w:spacing w:before="0" w:after="0"/>
              <w:ind w:firstLine="0"/>
              <w:jc w:val="left"/>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Opažanje i identifikacija biljnih bolesti i štetnika</w:t>
            </w:r>
          </w:p>
        </w:tc>
        <w:tc>
          <w:tcPr>
            <w:tcW w:w="811" w:type="dxa"/>
            <w:vAlign w:val="center"/>
          </w:tcPr>
          <w:p w14:paraId="33646848" w14:textId="77777777" w:rsidR="0055162E" w:rsidRPr="00BA2F3C" w:rsidRDefault="0055162E" w:rsidP="0055162E">
            <w:pPr>
              <w:spacing w:before="0" w:after="0"/>
              <w:ind w:firstLine="0"/>
              <w:jc w:val="center"/>
              <w:rPr>
                <w:rFonts w:asciiTheme="minorHAnsi" w:eastAsia="Times New Roman" w:hAnsiTheme="minorHAnsi" w:cstheme="minorHAnsi"/>
                <w:sz w:val="18"/>
                <w:szCs w:val="18"/>
              </w:rPr>
            </w:pPr>
            <w:r w:rsidRPr="00BA2F3C">
              <w:rPr>
                <w:rFonts w:asciiTheme="minorHAnsi" w:eastAsia="Times New Roman" w:hAnsiTheme="minorHAnsi" w:cstheme="minorHAnsi"/>
                <w:sz w:val="18"/>
                <w:szCs w:val="18"/>
              </w:rPr>
              <w:t>ha</w:t>
            </w:r>
          </w:p>
        </w:tc>
        <w:tc>
          <w:tcPr>
            <w:tcW w:w="877" w:type="dxa"/>
            <w:noWrap/>
            <w:vAlign w:val="center"/>
          </w:tcPr>
          <w:p w14:paraId="2E01700B" w14:textId="16ABE979" w:rsidR="0055162E" w:rsidRPr="00BA2F3C" w:rsidRDefault="0055162E" w:rsidP="0055162E">
            <w:pPr>
              <w:spacing w:before="0" w:after="0"/>
              <w:ind w:firstLine="0"/>
              <w:jc w:val="right"/>
              <w:rPr>
                <w:rFonts w:asciiTheme="minorHAnsi" w:eastAsia="Times New Roman" w:hAnsiTheme="minorHAnsi" w:cstheme="minorHAnsi"/>
                <w:sz w:val="18"/>
                <w:szCs w:val="18"/>
              </w:rPr>
            </w:pPr>
            <w:r w:rsidRPr="0055162E">
              <w:rPr>
                <w:rFonts w:asciiTheme="minorHAnsi" w:eastAsia="Times New Roman" w:hAnsiTheme="minorHAnsi" w:cstheme="minorHAnsi"/>
                <w:sz w:val="18"/>
                <w:szCs w:val="18"/>
              </w:rPr>
              <w:t>1937,54</w:t>
            </w:r>
          </w:p>
        </w:tc>
      </w:tr>
      <w:tr w:rsidR="0055162E" w:rsidRPr="00BA2F3C" w14:paraId="1791637F" w14:textId="77777777" w:rsidTr="00C15BE4">
        <w:trPr>
          <w:trHeight w:val="260"/>
          <w:jc w:val="center"/>
        </w:trPr>
        <w:tc>
          <w:tcPr>
            <w:tcW w:w="3529" w:type="dxa"/>
            <w:tcBorders>
              <w:bottom w:val="single" w:sz="12" w:space="0" w:color="346600"/>
            </w:tcBorders>
            <w:vAlign w:val="center"/>
          </w:tcPr>
          <w:p w14:paraId="52C8F12F" w14:textId="77777777" w:rsidR="0055162E" w:rsidRPr="00BA2F3C" w:rsidRDefault="0055162E" w:rsidP="0055162E">
            <w:pPr>
              <w:spacing w:before="0" w:after="0"/>
              <w:ind w:firstLine="0"/>
              <w:jc w:val="left"/>
              <w:rPr>
                <w:rFonts w:ascii="Calibri" w:eastAsia="Times New Roman" w:hAnsi="Calibri" w:cs="Calibri"/>
                <w:sz w:val="18"/>
                <w:szCs w:val="18"/>
              </w:rPr>
            </w:pPr>
            <w:r w:rsidRPr="00BA2F3C">
              <w:rPr>
                <w:rFonts w:ascii="Calibri" w:hAnsi="Calibri" w:cs="Calibri"/>
                <w:sz w:val="18"/>
                <w:szCs w:val="18"/>
              </w:rPr>
              <w:t>Planiranja, projektiranja, izgradnje, rekonstrukcije i održavanja šumske infrastrukture</w:t>
            </w:r>
          </w:p>
        </w:tc>
        <w:tc>
          <w:tcPr>
            <w:tcW w:w="4399" w:type="dxa"/>
            <w:tcBorders>
              <w:bottom w:val="single" w:sz="12" w:space="0" w:color="346600"/>
            </w:tcBorders>
            <w:vAlign w:val="center"/>
          </w:tcPr>
          <w:p w14:paraId="01D97A89" w14:textId="77777777" w:rsidR="0055162E" w:rsidRPr="00BA2F3C" w:rsidRDefault="0055162E" w:rsidP="0055162E">
            <w:pPr>
              <w:spacing w:before="0" w:after="0"/>
              <w:ind w:firstLine="0"/>
              <w:jc w:val="left"/>
              <w:rPr>
                <w:rFonts w:ascii="Calibri" w:eastAsia="Times New Roman" w:hAnsi="Calibri" w:cs="Calibri"/>
                <w:sz w:val="18"/>
                <w:szCs w:val="18"/>
              </w:rPr>
            </w:pPr>
            <w:r w:rsidRPr="00BA2F3C">
              <w:rPr>
                <w:rFonts w:ascii="Calibri" w:hAnsi="Calibri" w:cs="Calibri"/>
                <w:sz w:val="18"/>
                <w:szCs w:val="18"/>
              </w:rPr>
              <w:t>Održavanje šumskih cesta</w:t>
            </w:r>
          </w:p>
        </w:tc>
        <w:tc>
          <w:tcPr>
            <w:tcW w:w="811" w:type="dxa"/>
            <w:tcBorders>
              <w:bottom w:val="single" w:sz="12" w:space="0" w:color="346600"/>
            </w:tcBorders>
            <w:vAlign w:val="center"/>
          </w:tcPr>
          <w:p w14:paraId="0F3E80CF" w14:textId="77777777" w:rsidR="0055162E" w:rsidRPr="00BA2F3C" w:rsidRDefault="0055162E" w:rsidP="0055162E">
            <w:pPr>
              <w:spacing w:before="0" w:after="0"/>
              <w:ind w:firstLine="0"/>
              <w:jc w:val="center"/>
              <w:rPr>
                <w:rFonts w:ascii="Calibri" w:eastAsia="Times New Roman" w:hAnsi="Calibri" w:cs="Calibri"/>
                <w:sz w:val="18"/>
                <w:szCs w:val="18"/>
              </w:rPr>
            </w:pPr>
            <w:r w:rsidRPr="00BA2F3C">
              <w:rPr>
                <w:rFonts w:ascii="Calibri" w:hAnsi="Calibri" w:cs="Calibri"/>
                <w:sz w:val="18"/>
                <w:szCs w:val="18"/>
              </w:rPr>
              <w:t>km</w:t>
            </w:r>
          </w:p>
        </w:tc>
        <w:tc>
          <w:tcPr>
            <w:tcW w:w="877" w:type="dxa"/>
            <w:tcBorders>
              <w:bottom w:val="single" w:sz="12" w:space="0" w:color="346600"/>
            </w:tcBorders>
            <w:noWrap/>
            <w:vAlign w:val="center"/>
          </w:tcPr>
          <w:p w14:paraId="6BE05107" w14:textId="2AFE8DF3" w:rsidR="0055162E" w:rsidRPr="00BA2F3C" w:rsidRDefault="004E2931" w:rsidP="0055162E">
            <w:pPr>
              <w:spacing w:before="0" w:after="0"/>
              <w:ind w:firstLine="0"/>
              <w:jc w:val="right"/>
              <w:rPr>
                <w:rFonts w:ascii="Calibri" w:eastAsia="Times New Roman" w:hAnsi="Calibri" w:cs="Calibri"/>
                <w:sz w:val="18"/>
                <w:szCs w:val="18"/>
              </w:rPr>
            </w:pPr>
            <w:r>
              <w:rPr>
                <w:rFonts w:ascii="Calibri" w:eastAsia="Times New Roman" w:hAnsi="Calibri" w:cs="Calibri"/>
                <w:sz w:val="18"/>
                <w:szCs w:val="18"/>
              </w:rPr>
              <w:t>53,76</w:t>
            </w:r>
          </w:p>
        </w:tc>
      </w:tr>
    </w:tbl>
    <w:p w14:paraId="5013185A" w14:textId="77777777" w:rsidR="00D02678" w:rsidRDefault="00D02678">
      <w:pPr>
        <w:spacing w:before="0" w:after="160" w:line="259" w:lineRule="auto"/>
        <w:ind w:firstLine="0"/>
        <w:jc w:val="left"/>
        <w:rPr>
          <w:rFonts w:asciiTheme="minorHAnsi" w:hAnsiTheme="minorHAnsi" w:cstheme="minorHAnsi"/>
          <w:sz w:val="22"/>
          <w:highlight w:val="yellow"/>
        </w:rPr>
      </w:pPr>
    </w:p>
    <w:p w14:paraId="301DD3E7" w14:textId="77777777" w:rsidR="009177B1" w:rsidRDefault="009177B1">
      <w:pPr>
        <w:spacing w:before="0" w:after="160" w:line="259" w:lineRule="auto"/>
        <w:ind w:firstLine="0"/>
        <w:jc w:val="left"/>
        <w:rPr>
          <w:rFonts w:asciiTheme="minorHAnsi" w:hAnsiTheme="minorHAnsi" w:cstheme="minorHAnsi"/>
          <w:sz w:val="22"/>
          <w:highlight w:val="yellow"/>
        </w:rPr>
      </w:pPr>
    </w:p>
    <w:p w14:paraId="2C0976AB" w14:textId="5197301E" w:rsidR="009725EB" w:rsidRPr="0098314E" w:rsidRDefault="009725EB">
      <w:pPr>
        <w:spacing w:before="0" w:after="160" w:line="259" w:lineRule="auto"/>
        <w:ind w:firstLine="0"/>
        <w:jc w:val="left"/>
        <w:rPr>
          <w:rFonts w:asciiTheme="minorHAnsi" w:hAnsiTheme="minorHAnsi" w:cstheme="minorHAnsi"/>
          <w:sz w:val="22"/>
          <w:highlight w:val="yellow"/>
        </w:rPr>
      </w:pPr>
      <w:r w:rsidRPr="0098314E">
        <w:rPr>
          <w:rFonts w:asciiTheme="minorHAnsi" w:hAnsiTheme="minorHAnsi" w:cstheme="minorHAnsi"/>
          <w:sz w:val="22"/>
          <w:highlight w:val="yellow"/>
        </w:rPr>
        <w:br w:type="page"/>
      </w:r>
    </w:p>
    <w:p w14:paraId="55B15DC3" w14:textId="7F9B3383" w:rsidR="00740856" w:rsidRPr="00597510" w:rsidRDefault="001C7CD1" w:rsidP="00B8061E">
      <w:pPr>
        <w:pStyle w:val="Heading2"/>
        <w:ind w:firstLine="0"/>
        <w:rPr>
          <w:rFonts w:asciiTheme="minorHAnsi" w:hAnsiTheme="minorHAnsi" w:cstheme="minorHAnsi"/>
          <w:b/>
          <w:bCs/>
          <w:color w:val="006634"/>
          <w:sz w:val="28"/>
          <w:szCs w:val="28"/>
        </w:rPr>
      </w:pPr>
      <w:bookmarkStart w:id="284" w:name="_Toc46928109"/>
      <w:bookmarkStart w:id="285" w:name="_Toc68079370"/>
      <w:bookmarkStart w:id="286" w:name="_Toc210895776"/>
      <w:r w:rsidRPr="00597510">
        <w:rPr>
          <w:rFonts w:asciiTheme="minorHAnsi" w:hAnsiTheme="minorHAnsi" w:cstheme="minorHAnsi"/>
          <w:b/>
          <w:bCs/>
          <w:color w:val="006634"/>
          <w:sz w:val="28"/>
          <w:szCs w:val="28"/>
        </w:rPr>
        <w:lastRenderedPageBreak/>
        <w:t>VI</w:t>
      </w:r>
      <w:r w:rsidR="00460739" w:rsidRPr="00597510">
        <w:rPr>
          <w:rFonts w:asciiTheme="minorHAnsi" w:hAnsiTheme="minorHAnsi" w:cstheme="minorHAnsi"/>
          <w:b/>
          <w:bCs/>
          <w:color w:val="006634"/>
          <w:sz w:val="28"/>
          <w:szCs w:val="28"/>
        </w:rPr>
        <w:t>II</w:t>
      </w:r>
      <w:r w:rsidRPr="00597510">
        <w:rPr>
          <w:rFonts w:asciiTheme="minorHAnsi" w:hAnsiTheme="minorHAnsi" w:cstheme="minorHAnsi"/>
          <w:b/>
          <w:bCs/>
          <w:color w:val="006634"/>
          <w:sz w:val="28"/>
          <w:szCs w:val="28"/>
        </w:rPr>
        <w:t>.</w:t>
      </w:r>
      <w:r w:rsidR="00740856" w:rsidRPr="00597510">
        <w:rPr>
          <w:rFonts w:asciiTheme="minorHAnsi" w:hAnsiTheme="minorHAnsi" w:cstheme="minorHAnsi"/>
          <w:b/>
          <w:bCs/>
          <w:color w:val="006634"/>
          <w:sz w:val="28"/>
          <w:szCs w:val="28"/>
        </w:rPr>
        <w:t>3. Određivanje etata i izračun normaliteta s obrazloženjem</w:t>
      </w:r>
      <w:bookmarkEnd w:id="284"/>
      <w:bookmarkEnd w:id="285"/>
      <w:bookmarkEnd w:id="286"/>
    </w:p>
    <w:p w14:paraId="24FEFE0C" w14:textId="489983B7" w:rsidR="00241BA9" w:rsidRPr="00241BA9" w:rsidRDefault="00241BA9" w:rsidP="00241BA9">
      <w:pPr>
        <w:ind w:firstLine="0"/>
        <w:rPr>
          <w:rFonts w:asciiTheme="minorHAnsi" w:hAnsiTheme="minorHAnsi" w:cstheme="minorHAnsi"/>
          <w:sz w:val="22"/>
          <w:szCs w:val="20"/>
        </w:rPr>
      </w:pPr>
      <w:bookmarkStart w:id="287" w:name="_Hlk208395232"/>
      <w:r w:rsidRPr="00241BA9">
        <w:rPr>
          <w:rFonts w:asciiTheme="minorHAnsi" w:hAnsiTheme="minorHAnsi" w:cstheme="minorHAnsi"/>
          <w:sz w:val="22"/>
          <w:szCs w:val="20"/>
        </w:rPr>
        <w:t xml:space="preserve">U gospodarskoj jedinici </w:t>
      </w:r>
      <w:r w:rsidR="00077D2E">
        <w:rPr>
          <w:rFonts w:asciiTheme="minorHAnsi" w:hAnsiTheme="minorHAnsi" w:cstheme="minorHAnsi"/>
          <w:sz w:val="22"/>
          <w:szCs w:val="20"/>
        </w:rPr>
        <w:t>KORČULA-ISTOK</w:t>
      </w:r>
      <w:r w:rsidRPr="00241BA9">
        <w:rPr>
          <w:rFonts w:asciiTheme="minorHAnsi" w:hAnsiTheme="minorHAnsi" w:cstheme="minorHAnsi"/>
          <w:sz w:val="22"/>
          <w:szCs w:val="20"/>
        </w:rPr>
        <w:t xml:space="preserve"> propisan je etat na </w:t>
      </w:r>
      <w:r w:rsidR="00077D2E">
        <w:rPr>
          <w:rFonts w:asciiTheme="minorHAnsi" w:hAnsiTheme="minorHAnsi" w:cstheme="minorHAnsi"/>
          <w:sz w:val="22"/>
          <w:szCs w:val="20"/>
        </w:rPr>
        <w:t>37</w:t>
      </w:r>
      <w:r w:rsidR="00A4719D">
        <w:rPr>
          <w:rFonts w:asciiTheme="minorHAnsi" w:hAnsiTheme="minorHAnsi" w:cstheme="minorHAnsi"/>
          <w:sz w:val="22"/>
          <w:szCs w:val="20"/>
        </w:rPr>
        <w:t>6</w:t>
      </w:r>
      <w:r w:rsidR="00077D2E">
        <w:rPr>
          <w:rFonts w:asciiTheme="minorHAnsi" w:hAnsiTheme="minorHAnsi" w:cstheme="minorHAnsi"/>
          <w:sz w:val="22"/>
          <w:szCs w:val="20"/>
        </w:rPr>
        <w:t>,1</w:t>
      </w:r>
      <w:r w:rsidR="00A4719D">
        <w:rPr>
          <w:rFonts w:asciiTheme="minorHAnsi" w:hAnsiTheme="minorHAnsi" w:cstheme="minorHAnsi"/>
          <w:sz w:val="22"/>
          <w:szCs w:val="20"/>
        </w:rPr>
        <w:t>9</w:t>
      </w:r>
      <w:r w:rsidRPr="00241BA9">
        <w:rPr>
          <w:rFonts w:asciiTheme="minorHAnsi" w:hAnsiTheme="minorHAnsi" w:cstheme="minorHAnsi"/>
          <w:sz w:val="22"/>
          <w:szCs w:val="20"/>
        </w:rPr>
        <w:t xml:space="preserve"> ha uzimajući u obzir stanje sastojina, njihov obrast i ciljeve gospodarenja za pripadajući uređajni razred. Ukupni etat iznosi </w:t>
      </w:r>
      <w:r w:rsidR="00077D2E">
        <w:rPr>
          <w:rFonts w:asciiTheme="minorHAnsi" w:hAnsiTheme="minorHAnsi" w:cstheme="minorHAnsi"/>
          <w:sz w:val="22"/>
          <w:szCs w:val="20"/>
        </w:rPr>
        <w:t>6</w:t>
      </w:r>
      <w:r w:rsidR="00A4719D">
        <w:rPr>
          <w:rFonts w:asciiTheme="minorHAnsi" w:hAnsiTheme="minorHAnsi" w:cstheme="minorHAnsi"/>
          <w:sz w:val="22"/>
          <w:szCs w:val="20"/>
        </w:rPr>
        <w:t>982</w:t>
      </w:r>
      <w:r w:rsidRPr="00241BA9">
        <w:rPr>
          <w:rFonts w:asciiTheme="minorHAnsi" w:hAnsiTheme="minorHAnsi" w:cstheme="minorHAnsi"/>
          <w:b/>
          <w:bCs/>
          <w:sz w:val="18"/>
          <w:szCs w:val="18"/>
        </w:rPr>
        <w:t xml:space="preserve"> </w:t>
      </w:r>
      <w:r w:rsidRPr="00241BA9">
        <w:rPr>
          <w:rFonts w:asciiTheme="minorHAnsi" w:hAnsiTheme="minorHAnsi" w:cstheme="minorHAnsi"/>
          <w:sz w:val="22"/>
          <w:szCs w:val="20"/>
        </w:rPr>
        <w:t xml:space="preserve">m³. Etat je propisan s </w:t>
      </w:r>
      <w:r w:rsidRPr="008016B6">
        <w:rPr>
          <w:rFonts w:asciiTheme="minorHAnsi" w:hAnsiTheme="minorHAnsi" w:cstheme="minorHAnsi"/>
          <w:sz w:val="22"/>
          <w:szCs w:val="20"/>
        </w:rPr>
        <w:t xml:space="preserve">intenzitetom od </w:t>
      </w:r>
      <w:r w:rsidR="008016B6" w:rsidRPr="008016B6">
        <w:rPr>
          <w:rFonts w:asciiTheme="minorHAnsi" w:hAnsiTheme="minorHAnsi" w:cstheme="minorHAnsi"/>
          <w:sz w:val="22"/>
          <w:szCs w:val="20"/>
        </w:rPr>
        <w:t>19</w:t>
      </w:r>
      <w:r w:rsidR="00077D2E" w:rsidRPr="008016B6">
        <w:rPr>
          <w:rFonts w:asciiTheme="minorHAnsi" w:hAnsiTheme="minorHAnsi" w:cstheme="minorHAnsi"/>
          <w:sz w:val="22"/>
          <w:szCs w:val="20"/>
        </w:rPr>
        <w:t>,</w:t>
      </w:r>
      <w:r w:rsidR="008016B6" w:rsidRPr="008016B6">
        <w:rPr>
          <w:rFonts w:asciiTheme="minorHAnsi" w:hAnsiTheme="minorHAnsi" w:cstheme="minorHAnsi"/>
          <w:sz w:val="22"/>
          <w:szCs w:val="20"/>
        </w:rPr>
        <w:t>73</w:t>
      </w:r>
      <w:r w:rsidRPr="008016B6">
        <w:rPr>
          <w:rFonts w:asciiTheme="minorHAnsi" w:hAnsiTheme="minorHAnsi" w:cstheme="minorHAnsi"/>
          <w:sz w:val="22"/>
          <w:szCs w:val="20"/>
        </w:rPr>
        <w:t xml:space="preserve"> %. Ukupni</w:t>
      </w:r>
      <w:r w:rsidRPr="00241BA9">
        <w:rPr>
          <w:rFonts w:asciiTheme="minorHAnsi" w:hAnsiTheme="minorHAnsi" w:cstheme="minorHAnsi"/>
          <w:sz w:val="22"/>
          <w:szCs w:val="20"/>
        </w:rPr>
        <w:t xml:space="preserve"> 10 godišnji prirast iznosi </w:t>
      </w:r>
      <w:r w:rsidR="00077D2E">
        <w:rPr>
          <w:rFonts w:asciiTheme="minorHAnsi" w:hAnsiTheme="minorHAnsi" w:cstheme="minorHAnsi"/>
          <w:sz w:val="22"/>
          <w:szCs w:val="20"/>
        </w:rPr>
        <w:t>63</w:t>
      </w:r>
      <w:r w:rsidR="00A4719D">
        <w:rPr>
          <w:rFonts w:asciiTheme="minorHAnsi" w:hAnsiTheme="minorHAnsi" w:cstheme="minorHAnsi"/>
          <w:sz w:val="22"/>
          <w:szCs w:val="20"/>
        </w:rPr>
        <w:t>7</w:t>
      </w:r>
      <w:r w:rsidR="00077D2E">
        <w:rPr>
          <w:rFonts w:asciiTheme="minorHAnsi" w:hAnsiTheme="minorHAnsi" w:cstheme="minorHAnsi"/>
          <w:sz w:val="22"/>
          <w:szCs w:val="20"/>
        </w:rPr>
        <w:t>0</w:t>
      </w:r>
      <w:r w:rsidRPr="00241BA9">
        <w:rPr>
          <w:rFonts w:asciiTheme="minorHAnsi" w:hAnsiTheme="minorHAnsi" w:cstheme="minorHAnsi"/>
          <w:b/>
          <w:bCs/>
          <w:sz w:val="18"/>
          <w:szCs w:val="18"/>
        </w:rPr>
        <w:t xml:space="preserve"> </w:t>
      </w:r>
      <w:r w:rsidRPr="00241BA9">
        <w:rPr>
          <w:rFonts w:asciiTheme="minorHAnsi" w:hAnsiTheme="minorHAnsi" w:cstheme="minorHAnsi"/>
          <w:sz w:val="22"/>
          <w:szCs w:val="20"/>
        </w:rPr>
        <w:t xml:space="preserve">m³. </w:t>
      </w:r>
      <w:bookmarkEnd w:id="287"/>
      <w:r w:rsidRPr="00241BA9">
        <w:rPr>
          <w:rFonts w:asciiTheme="minorHAnsi" w:hAnsiTheme="minorHAnsi" w:cstheme="minorHAnsi"/>
          <w:sz w:val="22"/>
          <w:szCs w:val="20"/>
        </w:rPr>
        <w:t xml:space="preserve">Etat nije propisan u </w:t>
      </w:r>
      <w:r w:rsidR="0031101F">
        <w:rPr>
          <w:rFonts w:asciiTheme="minorHAnsi" w:hAnsiTheme="minorHAnsi" w:cstheme="minorHAnsi"/>
          <w:sz w:val="22"/>
          <w:szCs w:val="20"/>
        </w:rPr>
        <w:t>posebnom rezervatu šumske vegetacije Kočje</w:t>
      </w:r>
      <w:r w:rsidRPr="00241BA9">
        <w:rPr>
          <w:rFonts w:asciiTheme="minorHAnsi" w:hAnsiTheme="minorHAnsi" w:cstheme="minorHAnsi"/>
          <w:sz w:val="22"/>
          <w:szCs w:val="20"/>
        </w:rPr>
        <w:t xml:space="preserve">. </w:t>
      </w:r>
    </w:p>
    <w:p w14:paraId="0647AF3C" w14:textId="77777777" w:rsidR="005579EF" w:rsidRPr="0098314E" w:rsidRDefault="005579EF" w:rsidP="005579EF">
      <w:pPr>
        <w:spacing w:before="0" w:after="0" w:line="240" w:lineRule="auto"/>
        <w:ind w:firstLine="0"/>
        <w:rPr>
          <w:rFonts w:asciiTheme="minorHAnsi" w:eastAsia="Times New Roman" w:hAnsiTheme="minorHAnsi" w:cstheme="minorHAnsi"/>
          <w:b/>
          <w:sz w:val="20"/>
          <w:szCs w:val="20"/>
          <w:highlight w:val="yellow"/>
        </w:rPr>
      </w:pPr>
    </w:p>
    <w:p w14:paraId="071A483F" w14:textId="70B484C1" w:rsidR="005579EF" w:rsidRPr="009326C5" w:rsidRDefault="005579EF" w:rsidP="009177B1">
      <w:pPr>
        <w:pStyle w:val="Caption"/>
        <w:keepNext/>
        <w:spacing w:before="0" w:after="0"/>
        <w:ind w:firstLine="0"/>
        <w:rPr>
          <w:rFonts w:asciiTheme="minorHAnsi" w:eastAsia="Times New Roman" w:hAnsiTheme="minorHAnsi" w:cstheme="minorHAnsi"/>
          <w:szCs w:val="24"/>
        </w:rPr>
      </w:pPr>
      <w:r w:rsidRPr="009326C5">
        <w:rPr>
          <w:rFonts w:asciiTheme="minorHAnsi" w:eastAsia="Times New Roman" w:hAnsiTheme="minorHAnsi" w:cstheme="minorHAnsi"/>
          <w:b/>
          <w:i w:val="0"/>
          <w:iCs w:val="0"/>
          <w:sz w:val="20"/>
          <w:szCs w:val="20"/>
        </w:rPr>
        <w:t xml:space="preserve">Tablica </w:t>
      </w:r>
      <w:r w:rsidR="00232AE4">
        <w:rPr>
          <w:rFonts w:asciiTheme="minorHAnsi" w:eastAsia="Times New Roman" w:hAnsiTheme="minorHAnsi" w:cstheme="minorHAnsi"/>
          <w:b/>
          <w:i w:val="0"/>
          <w:iCs w:val="0"/>
          <w:sz w:val="20"/>
          <w:szCs w:val="20"/>
        </w:rPr>
        <w:t>55</w:t>
      </w:r>
      <w:r w:rsidRPr="009326C5">
        <w:rPr>
          <w:rFonts w:asciiTheme="minorHAnsi" w:eastAsia="Times New Roman" w:hAnsiTheme="minorHAnsi" w:cstheme="minorHAnsi"/>
          <w:b/>
          <w:i w:val="0"/>
          <w:iCs w:val="0"/>
          <w:sz w:val="20"/>
          <w:szCs w:val="20"/>
        </w:rPr>
        <w:t>.</w:t>
      </w:r>
      <w:r w:rsidRPr="009326C5">
        <w:rPr>
          <w:rFonts w:asciiTheme="minorHAnsi" w:eastAsia="Times New Roman" w:hAnsiTheme="minorHAnsi" w:cstheme="minorHAnsi"/>
          <w:szCs w:val="24"/>
        </w:rPr>
        <w:t xml:space="preserve"> </w:t>
      </w:r>
      <w:r w:rsidRPr="009326C5">
        <w:rPr>
          <w:rFonts w:asciiTheme="minorHAnsi" w:eastAsia="Times New Roman" w:hAnsiTheme="minorHAnsi" w:cstheme="minorHAnsi"/>
          <w:sz w:val="20"/>
          <w:szCs w:val="20"/>
        </w:rPr>
        <w:t>Opća osnova sječa</w:t>
      </w:r>
    </w:p>
    <w:tbl>
      <w:tblPr>
        <w:tblpPr w:leftFromText="181" w:rightFromText="181" w:vertAnchor="text" w:horzAnchor="margin" w:tblpY="1"/>
        <w:tblOverlap w:val="never"/>
        <w:tblW w:w="9199" w:type="dxa"/>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ayout w:type="fixed"/>
        <w:tblLook w:val="0000" w:firstRow="0" w:lastRow="0" w:firstColumn="0" w:lastColumn="0" w:noHBand="0" w:noVBand="0"/>
      </w:tblPr>
      <w:tblGrid>
        <w:gridCol w:w="1403"/>
        <w:gridCol w:w="1134"/>
        <w:gridCol w:w="1276"/>
        <w:gridCol w:w="1965"/>
        <w:gridCol w:w="870"/>
        <w:gridCol w:w="1398"/>
        <w:gridCol w:w="1153"/>
      </w:tblGrid>
      <w:tr w:rsidR="009326C5" w:rsidRPr="0098314E" w14:paraId="70A9C20A" w14:textId="708E51E9" w:rsidTr="009326C5">
        <w:trPr>
          <w:trHeight w:val="170"/>
        </w:trPr>
        <w:tc>
          <w:tcPr>
            <w:tcW w:w="9199" w:type="dxa"/>
            <w:gridSpan w:val="7"/>
            <w:tcBorders>
              <w:top w:val="single" w:sz="12" w:space="0" w:color="008000"/>
            </w:tcBorders>
            <w:vAlign w:val="center"/>
          </w:tcPr>
          <w:p w14:paraId="16525C40" w14:textId="77777777" w:rsidR="009326C5" w:rsidRPr="0098314E" w:rsidRDefault="009326C5" w:rsidP="009326C5">
            <w:pPr>
              <w:spacing w:before="0" w:after="0" w:line="240" w:lineRule="auto"/>
              <w:ind w:left="417" w:firstLine="0"/>
              <w:jc w:val="center"/>
              <w:rPr>
                <w:rFonts w:asciiTheme="minorHAnsi" w:eastAsia="Times New Roman" w:hAnsiTheme="minorHAnsi" w:cstheme="minorHAnsi"/>
                <w:b/>
                <w:sz w:val="18"/>
                <w:szCs w:val="18"/>
                <w:highlight w:val="yellow"/>
              </w:rPr>
            </w:pPr>
            <w:bookmarkStart w:id="288" w:name="_Hlk534965031"/>
            <w:r w:rsidRPr="00171627">
              <w:rPr>
                <w:rFonts w:asciiTheme="minorHAnsi" w:eastAsia="Times New Roman" w:hAnsiTheme="minorHAnsi" w:cstheme="minorHAnsi"/>
                <w:b/>
                <w:sz w:val="18"/>
                <w:szCs w:val="18"/>
              </w:rPr>
              <w:t>Ukupno</w:t>
            </w:r>
          </w:p>
        </w:tc>
      </w:tr>
      <w:tr w:rsidR="009326C5" w:rsidRPr="0098314E" w14:paraId="575D2F1A" w14:textId="7583581D" w:rsidTr="009326C5">
        <w:trPr>
          <w:trHeight w:val="170"/>
        </w:trPr>
        <w:tc>
          <w:tcPr>
            <w:tcW w:w="1403" w:type="dxa"/>
            <w:vMerge w:val="restart"/>
            <w:vAlign w:val="center"/>
          </w:tcPr>
          <w:p w14:paraId="3B85DBB7"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Vrsta drveća</w:t>
            </w:r>
          </w:p>
        </w:tc>
        <w:tc>
          <w:tcPr>
            <w:tcW w:w="5245" w:type="dxa"/>
            <w:gridSpan w:val="4"/>
            <w:noWrap/>
            <w:vAlign w:val="center"/>
          </w:tcPr>
          <w:p w14:paraId="65934BB8" w14:textId="332C089D" w:rsidR="009326C5" w:rsidRPr="009326C5" w:rsidRDefault="009326C5" w:rsidP="00573338">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Polurazdoblje I/1</w:t>
            </w:r>
            <w:r w:rsidRPr="009326C5">
              <w:rPr>
                <w:rFonts w:asciiTheme="minorHAnsi" w:eastAsia="Times New Roman" w:hAnsiTheme="minorHAnsi" w:cstheme="minorHAnsi"/>
                <w:b/>
                <w:sz w:val="18"/>
                <w:szCs w:val="18"/>
              </w:rPr>
              <w:br/>
              <w:t>Od 2025. do 2034. god.</w:t>
            </w:r>
          </w:p>
        </w:tc>
        <w:tc>
          <w:tcPr>
            <w:tcW w:w="2551" w:type="dxa"/>
            <w:gridSpan w:val="2"/>
            <w:vAlign w:val="center"/>
          </w:tcPr>
          <w:p w14:paraId="70B47E46" w14:textId="214ACC4C" w:rsidR="009326C5" w:rsidRPr="009326C5" w:rsidRDefault="009326C5" w:rsidP="00573338">
            <w:pPr>
              <w:spacing w:before="0" w:after="0" w:line="240" w:lineRule="auto"/>
              <w:ind w:left="417"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Polurazdoblje I/2</w:t>
            </w:r>
            <w:r w:rsidRPr="009326C5">
              <w:rPr>
                <w:rFonts w:asciiTheme="minorHAnsi" w:eastAsia="Times New Roman" w:hAnsiTheme="minorHAnsi" w:cstheme="minorHAnsi"/>
                <w:b/>
                <w:sz w:val="18"/>
                <w:szCs w:val="18"/>
              </w:rPr>
              <w:br/>
              <w:t>Od 2035. do 2046. god.</w:t>
            </w:r>
          </w:p>
        </w:tc>
      </w:tr>
      <w:tr w:rsidR="009326C5" w:rsidRPr="0098314E" w14:paraId="69B6B59F" w14:textId="68A9884D" w:rsidTr="009326C5">
        <w:trPr>
          <w:trHeight w:val="220"/>
        </w:trPr>
        <w:tc>
          <w:tcPr>
            <w:tcW w:w="1403" w:type="dxa"/>
            <w:vMerge/>
            <w:vAlign w:val="center"/>
          </w:tcPr>
          <w:p w14:paraId="2CE4D309"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p>
        </w:tc>
        <w:tc>
          <w:tcPr>
            <w:tcW w:w="1134" w:type="dxa"/>
            <w:vMerge w:val="restart"/>
            <w:noWrap/>
            <w:vAlign w:val="center"/>
          </w:tcPr>
          <w:p w14:paraId="6180CAE5"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Površina</w:t>
            </w:r>
          </w:p>
        </w:tc>
        <w:tc>
          <w:tcPr>
            <w:tcW w:w="1276" w:type="dxa"/>
            <w:vMerge w:val="restart"/>
            <w:vAlign w:val="center"/>
          </w:tcPr>
          <w:p w14:paraId="24F4B019"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Drvna zaliha</w:t>
            </w:r>
          </w:p>
        </w:tc>
        <w:tc>
          <w:tcPr>
            <w:tcW w:w="1965" w:type="dxa"/>
            <w:vMerge w:val="restart"/>
            <w:vAlign w:val="center"/>
          </w:tcPr>
          <w:p w14:paraId="5A14810D"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10-godišnji prirast</w:t>
            </w:r>
          </w:p>
        </w:tc>
        <w:tc>
          <w:tcPr>
            <w:tcW w:w="870" w:type="dxa"/>
            <w:vMerge w:val="restart"/>
            <w:vAlign w:val="center"/>
          </w:tcPr>
          <w:p w14:paraId="5FA7C4FC"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Etat</w:t>
            </w:r>
          </w:p>
        </w:tc>
        <w:tc>
          <w:tcPr>
            <w:tcW w:w="1398" w:type="dxa"/>
            <w:vMerge w:val="restart"/>
            <w:noWrap/>
            <w:vAlign w:val="center"/>
          </w:tcPr>
          <w:p w14:paraId="423CDBA7"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Površina</w:t>
            </w:r>
          </w:p>
        </w:tc>
        <w:tc>
          <w:tcPr>
            <w:tcW w:w="1153" w:type="dxa"/>
            <w:vMerge w:val="restart"/>
            <w:vAlign w:val="center"/>
          </w:tcPr>
          <w:p w14:paraId="33C362EC"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Etat</w:t>
            </w:r>
          </w:p>
        </w:tc>
      </w:tr>
      <w:tr w:rsidR="009326C5" w:rsidRPr="0098314E" w14:paraId="5498C748" w14:textId="65FA9A26" w:rsidTr="009326C5">
        <w:trPr>
          <w:trHeight w:val="220"/>
        </w:trPr>
        <w:tc>
          <w:tcPr>
            <w:tcW w:w="1403" w:type="dxa"/>
            <w:vMerge/>
            <w:vAlign w:val="center"/>
          </w:tcPr>
          <w:p w14:paraId="21629651"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p>
        </w:tc>
        <w:tc>
          <w:tcPr>
            <w:tcW w:w="1134" w:type="dxa"/>
            <w:vMerge/>
            <w:vAlign w:val="center"/>
          </w:tcPr>
          <w:p w14:paraId="5E2D5713"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p>
        </w:tc>
        <w:tc>
          <w:tcPr>
            <w:tcW w:w="1276" w:type="dxa"/>
            <w:vMerge/>
            <w:vAlign w:val="center"/>
          </w:tcPr>
          <w:p w14:paraId="0C724FD8"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p>
        </w:tc>
        <w:tc>
          <w:tcPr>
            <w:tcW w:w="1965" w:type="dxa"/>
            <w:vMerge/>
            <w:vAlign w:val="center"/>
          </w:tcPr>
          <w:p w14:paraId="186DC014"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p>
        </w:tc>
        <w:tc>
          <w:tcPr>
            <w:tcW w:w="870" w:type="dxa"/>
            <w:vMerge/>
            <w:vAlign w:val="center"/>
          </w:tcPr>
          <w:p w14:paraId="456E71FE"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p>
        </w:tc>
        <w:tc>
          <w:tcPr>
            <w:tcW w:w="1398" w:type="dxa"/>
            <w:vMerge/>
            <w:vAlign w:val="center"/>
          </w:tcPr>
          <w:p w14:paraId="3917F5FD"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p>
        </w:tc>
        <w:tc>
          <w:tcPr>
            <w:tcW w:w="1153" w:type="dxa"/>
            <w:vMerge/>
            <w:vAlign w:val="center"/>
          </w:tcPr>
          <w:p w14:paraId="6744C725"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p>
        </w:tc>
      </w:tr>
      <w:tr w:rsidR="009326C5" w:rsidRPr="0098314E" w14:paraId="0D412EC6" w14:textId="2D85CE47" w:rsidTr="009326C5">
        <w:trPr>
          <w:trHeight w:val="170"/>
        </w:trPr>
        <w:tc>
          <w:tcPr>
            <w:tcW w:w="1403" w:type="dxa"/>
            <w:vMerge/>
            <w:tcBorders>
              <w:bottom w:val="single" w:sz="12" w:space="0" w:color="008000"/>
            </w:tcBorders>
            <w:vAlign w:val="center"/>
          </w:tcPr>
          <w:p w14:paraId="04220421"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p>
        </w:tc>
        <w:tc>
          <w:tcPr>
            <w:tcW w:w="1134" w:type="dxa"/>
            <w:tcBorders>
              <w:bottom w:val="single" w:sz="12" w:space="0" w:color="008000"/>
            </w:tcBorders>
            <w:noWrap/>
            <w:vAlign w:val="center"/>
          </w:tcPr>
          <w:p w14:paraId="280519D7"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ha</w:t>
            </w:r>
          </w:p>
        </w:tc>
        <w:tc>
          <w:tcPr>
            <w:tcW w:w="4111" w:type="dxa"/>
            <w:gridSpan w:val="3"/>
            <w:tcBorders>
              <w:bottom w:val="single" w:sz="12" w:space="0" w:color="008000"/>
            </w:tcBorders>
            <w:vAlign w:val="center"/>
          </w:tcPr>
          <w:p w14:paraId="66BD1B41" w14:textId="77777777" w:rsidR="009326C5" w:rsidRPr="009326C5" w:rsidRDefault="009326C5" w:rsidP="005579EF">
            <w:pPr>
              <w:spacing w:before="0" w:after="0" w:line="240" w:lineRule="auto"/>
              <w:ind w:left="627"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m</w:t>
            </w:r>
            <w:r w:rsidRPr="009326C5">
              <w:rPr>
                <w:rFonts w:asciiTheme="minorHAnsi" w:eastAsia="Times New Roman" w:hAnsiTheme="minorHAnsi" w:cstheme="minorHAnsi"/>
                <w:b/>
                <w:sz w:val="18"/>
                <w:szCs w:val="18"/>
                <w:vertAlign w:val="superscript"/>
              </w:rPr>
              <w:t>3</w:t>
            </w:r>
          </w:p>
        </w:tc>
        <w:tc>
          <w:tcPr>
            <w:tcW w:w="1398" w:type="dxa"/>
            <w:tcBorders>
              <w:bottom w:val="single" w:sz="12" w:space="0" w:color="008000"/>
            </w:tcBorders>
            <w:noWrap/>
            <w:vAlign w:val="center"/>
          </w:tcPr>
          <w:p w14:paraId="7FCB77C2"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ha</w:t>
            </w:r>
          </w:p>
        </w:tc>
        <w:tc>
          <w:tcPr>
            <w:tcW w:w="1153" w:type="dxa"/>
            <w:tcBorders>
              <w:bottom w:val="single" w:sz="12" w:space="0" w:color="008000"/>
            </w:tcBorders>
            <w:noWrap/>
            <w:vAlign w:val="center"/>
          </w:tcPr>
          <w:p w14:paraId="3BBE43F0" w14:textId="77777777" w:rsidR="009326C5" w:rsidRPr="009326C5" w:rsidRDefault="009326C5" w:rsidP="005579EF">
            <w:pPr>
              <w:spacing w:before="0" w:after="0" w:line="240" w:lineRule="auto"/>
              <w:ind w:firstLine="0"/>
              <w:jc w:val="center"/>
              <w:rPr>
                <w:rFonts w:asciiTheme="minorHAnsi" w:eastAsia="Times New Roman" w:hAnsiTheme="minorHAnsi" w:cstheme="minorHAnsi"/>
                <w:b/>
                <w:sz w:val="18"/>
                <w:szCs w:val="18"/>
              </w:rPr>
            </w:pPr>
            <w:r w:rsidRPr="009326C5">
              <w:rPr>
                <w:rFonts w:asciiTheme="minorHAnsi" w:eastAsia="Times New Roman" w:hAnsiTheme="minorHAnsi" w:cstheme="minorHAnsi"/>
                <w:b/>
                <w:sz w:val="18"/>
                <w:szCs w:val="18"/>
              </w:rPr>
              <w:t>m</w:t>
            </w:r>
            <w:r w:rsidRPr="009326C5">
              <w:rPr>
                <w:rFonts w:asciiTheme="minorHAnsi" w:eastAsia="Times New Roman" w:hAnsiTheme="minorHAnsi" w:cstheme="minorHAnsi"/>
                <w:b/>
                <w:sz w:val="18"/>
                <w:szCs w:val="18"/>
                <w:vertAlign w:val="superscript"/>
              </w:rPr>
              <w:t>3</w:t>
            </w:r>
          </w:p>
        </w:tc>
      </w:tr>
      <w:tr w:rsidR="009326C5" w:rsidRPr="0098314E" w14:paraId="152EF2D6" w14:textId="26CAF1C3" w:rsidTr="009326C5">
        <w:trPr>
          <w:trHeight w:val="170"/>
        </w:trPr>
        <w:tc>
          <w:tcPr>
            <w:tcW w:w="1403" w:type="dxa"/>
            <w:tcBorders>
              <w:top w:val="single" w:sz="12" w:space="0" w:color="008000"/>
              <w:bottom w:val="single" w:sz="12" w:space="0" w:color="008000"/>
            </w:tcBorders>
            <w:noWrap/>
            <w:vAlign w:val="center"/>
          </w:tcPr>
          <w:p w14:paraId="18AC1A94"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1</w:t>
            </w:r>
          </w:p>
        </w:tc>
        <w:tc>
          <w:tcPr>
            <w:tcW w:w="1134" w:type="dxa"/>
            <w:tcBorders>
              <w:top w:val="single" w:sz="12" w:space="0" w:color="008000"/>
              <w:bottom w:val="single" w:sz="12" w:space="0" w:color="008000"/>
            </w:tcBorders>
            <w:noWrap/>
            <w:vAlign w:val="center"/>
          </w:tcPr>
          <w:p w14:paraId="1D845F88"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2</w:t>
            </w:r>
          </w:p>
        </w:tc>
        <w:tc>
          <w:tcPr>
            <w:tcW w:w="1276" w:type="dxa"/>
            <w:tcBorders>
              <w:top w:val="single" w:sz="12" w:space="0" w:color="008000"/>
              <w:bottom w:val="single" w:sz="12" w:space="0" w:color="008000"/>
            </w:tcBorders>
            <w:noWrap/>
            <w:vAlign w:val="center"/>
          </w:tcPr>
          <w:p w14:paraId="7A51ADFC"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3</w:t>
            </w:r>
          </w:p>
        </w:tc>
        <w:tc>
          <w:tcPr>
            <w:tcW w:w="1965" w:type="dxa"/>
            <w:tcBorders>
              <w:top w:val="single" w:sz="12" w:space="0" w:color="008000"/>
              <w:bottom w:val="single" w:sz="12" w:space="0" w:color="008000"/>
            </w:tcBorders>
            <w:noWrap/>
            <w:vAlign w:val="center"/>
          </w:tcPr>
          <w:p w14:paraId="2A8C84A0"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4</w:t>
            </w:r>
          </w:p>
        </w:tc>
        <w:tc>
          <w:tcPr>
            <w:tcW w:w="870" w:type="dxa"/>
            <w:tcBorders>
              <w:top w:val="single" w:sz="12" w:space="0" w:color="008000"/>
              <w:bottom w:val="single" w:sz="12" w:space="0" w:color="008000"/>
            </w:tcBorders>
            <w:noWrap/>
            <w:vAlign w:val="center"/>
          </w:tcPr>
          <w:p w14:paraId="6BC8AD23"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5</w:t>
            </w:r>
          </w:p>
        </w:tc>
        <w:tc>
          <w:tcPr>
            <w:tcW w:w="1398" w:type="dxa"/>
            <w:tcBorders>
              <w:top w:val="single" w:sz="12" w:space="0" w:color="008000"/>
              <w:bottom w:val="single" w:sz="12" w:space="0" w:color="008000"/>
            </w:tcBorders>
            <w:noWrap/>
            <w:vAlign w:val="center"/>
          </w:tcPr>
          <w:p w14:paraId="0CA70EB4"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6</w:t>
            </w:r>
          </w:p>
        </w:tc>
        <w:tc>
          <w:tcPr>
            <w:tcW w:w="1153" w:type="dxa"/>
            <w:tcBorders>
              <w:top w:val="single" w:sz="12" w:space="0" w:color="008000"/>
              <w:bottom w:val="single" w:sz="12" w:space="0" w:color="008000"/>
            </w:tcBorders>
            <w:noWrap/>
            <w:vAlign w:val="center"/>
          </w:tcPr>
          <w:p w14:paraId="7FEBD3F2" w14:textId="77777777" w:rsidR="009326C5" w:rsidRPr="009326C5" w:rsidRDefault="009326C5" w:rsidP="005579EF">
            <w:pPr>
              <w:spacing w:before="0" w:after="0" w:line="240" w:lineRule="auto"/>
              <w:ind w:firstLine="0"/>
              <w:jc w:val="center"/>
              <w:rPr>
                <w:rFonts w:asciiTheme="minorHAnsi" w:eastAsia="Times New Roman" w:hAnsiTheme="minorHAnsi" w:cstheme="minorHAnsi"/>
                <w:sz w:val="18"/>
                <w:szCs w:val="18"/>
              </w:rPr>
            </w:pPr>
            <w:r w:rsidRPr="009326C5">
              <w:rPr>
                <w:rFonts w:asciiTheme="minorHAnsi" w:eastAsia="Times New Roman" w:hAnsiTheme="minorHAnsi" w:cstheme="minorHAnsi"/>
                <w:sz w:val="18"/>
                <w:szCs w:val="18"/>
              </w:rPr>
              <w:t>7</w:t>
            </w:r>
          </w:p>
        </w:tc>
      </w:tr>
      <w:tr w:rsidR="00CB19FB" w:rsidRPr="0098314E" w14:paraId="207C98D6" w14:textId="4B664CAD" w:rsidTr="009326C5">
        <w:trPr>
          <w:trHeight w:val="170"/>
        </w:trPr>
        <w:tc>
          <w:tcPr>
            <w:tcW w:w="1403" w:type="dxa"/>
            <w:noWrap/>
            <w:vAlign w:val="center"/>
          </w:tcPr>
          <w:p w14:paraId="4526C266" w14:textId="434D2152" w:rsidR="00CB19FB" w:rsidRPr="009326C5" w:rsidRDefault="00CB19FB" w:rsidP="00CB19FB">
            <w:pPr>
              <w:keepNext/>
              <w:spacing w:before="0" w:after="0" w:line="240" w:lineRule="auto"/>
              <w:ind w:firstLine="0"/>
              <w:rPr>
                <w:rFonts w:asciiTheme="minorHAnsi" w:eastAsia="Times New Roman" w:hAnsiTheme="minorHAnsi" w:cstheme="minorHAnsi"/>
                <w:sz w:val="20"/>
                <w:szCs w:val="20"/>
              </w:rPr>
            </w:pPr>
            <w:r w:rsidRPr="009326C5">
              <w:rPr>
                <w:rFonts w:asciiTheme="minorHAnsi" w:hAnsiTheme="minorHAnsi" w:cstheme="minorHAnsi"/>
                <w:sz w:val="18"/>
                <w:szCs w:val="18"/>
              </w:rPr>
              <w:t>Hrast crnika</w:t>
            </w:r>
          </w:p>
        </w:tc>
        <w:tc>
          <w:tcPr>
            <w:tcW w:w="1134" w:type="dxa"/>
            <w:vMerge w:val="restart"/>
            <w:noWrap/>
            <w:vAlign w:val="center"/>
          </w:tcPr>
          <w:p w14:paraId="7AFCA7E8" w14:textId="77777777" w:rsidR="00CB19FB" w:rsidRPr="009326C5" w:rsidRDefault="00CB19FB" w:rsidP="00CB19FB">
            <w:pPr>
              <w:keepNext/>
              <w:spacing w:before="0" w:after="0" w:line="240" w:lineRule="auto"/>
              <w:ind w:firstLine="0"/>
              <w:jc w:val="right"/>
              <w:rPr>
                <w:rFonts w:asciiTheme="minorHAnsi" w:eastAsia="Times New Roman" w:hAnsiTheme="minorHAnsi" w:cstheme="minorHAnsi"/>
                <w:sz w:val="18"/>
                <w:szCs w:val="18"/>
              </w:rPr>
            </w:pPr>
          </w:p>
        </w:tc>
        <w:tc>
          <w:tcPr>
            <w:tcW w:w="1276" w:type="dxa"/>
            <w:noWrap/>
            <w:vAlign w:val="center"/>
          </w:tcPr>
          <w:p w14:paraId="49C25BDA" w14:textId="7D34C827"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1787</w:t>
            </w:r>
          </w:p>
        </w:tc>
        <w:tc>
          <w:tcPr>
            <w:tcW w:w="1965" w:type="dxa"/>
            <w:noWrap/>
            <w:vAlign w:val="center"/>
          </w:tcPr>
          <w:p w14:paraId="404A9BAD" w14:textId="38B569EF"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308</w:t>
            </w:r>
          </w:p>
        </w:tc>
        <w:tc>
          <w:tcPr>
            <w:tcW w:w="870" w:type="dxa"/>
            <w:noWrap/>
            <w:vAlign w:val="center"/>
          </w:tcPr>
          <w:p w14:paraId="094321C1" w14:textId="01F033D4"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237</w:t>
            </w:r>
          </w:p>
        </w:tc>
        <w:tc>
          <w:tcPr>
            <w:tcW w:w="1398" w:type="dxa"/>
            <w:vMerge w:val="restart"/>
            <w:noWrap/>
            <w:vAlign w:val="center"/>
          </w:tcPr>
          <w:p w14:paraId="35290D5B" w14:textId="77777777" w:rsidR="00CB19FB" w:rsidRPr="009326C5" w:rsidRDefault="00CB19FB" w:rsidP="00CB19FB">
            <w:pPr>
              <w:keepNext/>
              <w:spacing w:before="0" w:after="0" w:line="240" w:lineRule="auto"/>
              <w:ind w:firstLine="0"/>
              <w:jc w:val="right"/>
              <w:rPr>
                <w:rFonts w:asciiTheme="minorHAnsi" w:eastAsia="Times New Roman" w:hAnsiTheme="minorHAnsi" w:cstheme="minorHAnsi"/>
                <w:sz w:val="22"/>
                <w:szCs w:val="24"/>
              </w:rPr>
            </w:pPr>
          </w:p>
          <w:p w14:paraId="6F729DC9" w14:textId="50CBCA9F" w:rsidR="00CB19FB" w:rsidRPr="009326C5" w:rsidRDefault="00CB19FB" w:rsidP="00CB19FB">
            <w:pPr>
              <w:keepNext/>
              <w:spacing w:before="0" w:after="0" w:line="240" w:lineRule="auto"/>
              <w:ind w:firstLine="0"/>
              <w:jc w:val="right"/>
              <w:rPr>
                <w:rFonts w:asciiTheme="minorHAnsi" w:eastAsia="Times New Roman" w:hAnsiTheme="minorHAnsi" w:cstheme="minorHAnsi"/>
                <w:sz w:val="22"/>
                <w:szCs w:val="24"/>
              </w:rPr>
            </w:pPr>
          </w:p>
        </w:tc>
        <w:tc>
          <w:tcPr>
            <w:tcW w:w="1153" w:type="dxa"/>
            <w:noWrap/>
            <w:vAlign w:val="center"/>
          </w:tcPr>
          <w:p w14:paraId="1B1C1C76" w14:textId="7D5ECA8C"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256</w:t>
            </w:r>
          </w:p>
        </w:tc>
      </w:tr>
      <w:tr w:rsidR="00CB19FB" w:rsidRPr="0098314E" w14:paraId="6BE03576" w14:textId="26D26E54" w:rsidTr="009326C5">
        <w:trPr>
          <w:trHeight w:val="170"/>
        </w:trPr>
        <w:tc>
          <w:tcPr>
            <w:tcW w:w="1403" w:type="dxa"/>
            <w:noWrap/>
            <w:vAlign w:val="center"/>
          </w:tcPr>
          <w:p w14:paraId="67000588" w14:textId="01041338" w:rsidR="00CB19FB" w:rsidRPr="009326C5" w:rsidRDefault="00CB19FB" w:rsidP="00CB19FB">
            <w:pPr>
              <w:keepNext/>
              <w:spacing w:before="0" w:after="0" w:line="240" w:lineRule="auto"/>
              <w:ind w:firstLine="0"/>
              <w:rPr>
                <w:rFonts w:asciiTheme="minorHAnsi" w:eastAsia="Times New Roman" w:hAnsiTheme="minorHAnsi" w:cstheme="minorHAnsi"/>
                <w:sz w:val="20"/>
                <w:szCs w:val="20"/>
              </w:rPr>
            </w:pPr>
            <w:r w:rsidRPr="009326C5">
              <w:rPr>
                <w:rFonts w:asciiTheme="minorHAnsi" w:hAnsiTheme="minorHAnsi" w:cstheme="minorHAnsi"/>
                <w:sz w:val="18"/>
                <w:szCs w:val="18"/>
              </w:rPr>
              <w:t>OTB</w:t>
            </w:r>
          </w:p>
        </w:tc>
        <w:tc>
          <w:tcPr>
            <w:tcW w:w="1134" w:type="dxa"/>
            <w:vMerge/>
            <w:noWrap/>
            <w:vAlign w:val="center"/>
          </w:tcPr>
          <w:p w14:paraId="06E130AA" w14:textId="77777777" w:rsidR="00CB19FB" w:rsidRPr="009326C5" w:rsidRDefault="00CB19FB" w:rsidP="00CB19FB">
            <w:pPr>
              <w:keepNext/>
              <w:spacing w:before="0" w:after="0" w:line="240" w:lineRule="auto"/>
              <w:ind w:firstLine="0"/>
              <w:jc w:val="right"/>
              <w:rPr>
                <w:rFonts w:asciiTheme="minorHAnsi" w:eastAsia="Times New Roman" w:hAnsiTheme="minorHAnsi" w:cstheme="minorHAnsi"/>
                <w:sz w:val="18"/>
                <w:szCs w:val="18"/>
              </w:rPr>
            </w:pPr>
          </w:p>
        </w:tc>
        <w:tc>
          <w:tcPr>
            <w:tcW w:w="1276" w:type="dxa"/>
            <w:noWrap/>
            <w:vAlign w:val="center"/>
          </w:tcPr>
          <w:p w14:paraId="08149FB6" w14:textId="2088D3F6"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86</w:t>
            </w:r>
          </w:p>
        </w:tc>
        <w:tc>
          <w:tcPr>
            <w:tcW w:w="1965" w:type="dxa"/>
            <w:noWrap/>
            <w:vAlign w:val="center"/>
          </w:tcPr>
          <w:p w14:paraId="1A3FB434" w14:textId="5563F863"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26</w:t>
            </w:r>
          </w:p>
        </w:tc>
        <w:tc>
          <w:tcPr>
            <w:tcW w:w="870" w:type="dxa"/>
            <w:noWrap/>
            <w:vAlign w:val="center"/>
          </w:tcPr>
          <w:p w14:paraId="18F0F361" w14:textId="74288038"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7</w:t>
            </w:r>
          </w:p>
        </w:tc>
        <w:tc>
          <w:tcPr>
            <w:tcW w:w="1398" w:type="dxa"/>
            <w:vMerge/>
            <w:noWrap/>
            <w:vAlign w:val="center"/>
          </w:tcPr>
          <w:p w14:paraId="6EB58476" w14:textId="77777777" w:rsidR="00CB19FB" w:rsidRPr="009326C5" w:rsidRDefault="00CB19FB" w:rsidP="00CB19FB">
            <w:pPr>
              <w:keepNext/>
              <w:spacing w:before="0" w:after="0" w:line="240" w:lineRule="auto"/>
              <w:ind w:firstLine="0"/>
              <w:jc w:val="right"/>
              <w:rPr>
                <w:rFonts w:asciiTheme="minorHAnsi" w:eastAsia="Times New Roman" w:hAnsiTheme="minorHAnsi" w:cstheme="minorHAnsi"/>
                <w:sz w:val="22"/>
                <w:szCs w:val="24"/>
              </w:rPr>
            </w:pPr>
          </w:p>
        </w:tc>
        <w:tc>
          <w:tcPr>
            <w:tcW w:w="1153" w:type="dxa"/>
            <w:noWrap/>
            <w:vAlign w:val="center"/>
          </w:tcPr>
          <w:p w14:paraId="44A793DC" w14:textId="1D3C1612" w:rsidR="00CB19FB" w:rsidRPr="009326C5" w:rsidRDefault="00CB19FB" w:rsidP="00CB19FB">
            <w:pPr>
              <w:keepNext/>
              <w:spacing w:before="0" w:after="0" w:line="240" w:lineRule="auto"/>
              <w:ind w:firstLine="0"/>
              <w:jc w:val="right"/>
              <w:rPr>
                <w:rFonts w:asciiTheme="minorHAnsi" w:eastAsia="Times New Roman" w:hAnsiTheme="minorHAnsi" w:cstheme="minorHAnsi"/>
                <w:sz w:val="20"/>
                <w:szCs w:val="20"/>
              </w:rPr>
            </w:pPr>
            <w:r w:rsidRPr="00934975">
              <w:rPr>
                <w:rFonts w:asciiTheme="minorHAnsi" w:hAnsiTheme="minorHAnsi" w:cstheme="minorHAnsi"/>
                <w:sz w:val="18"/>
                <w:szCs w:val="18"/>
              </w:rPr>
              <w:t>8</w:t>
            </w:r>
          </w:p>
        </w:tc>
      </w:tr>
      <w:tr w:rsidR="00CB19FB" w:rsidRPr="0098314E" w14:paraId="183C5079" w14:textId="1E0E14C8" w:rsidTr="009326C5">
        <w:trPr>
          <w:trHeight w:val="170"/>
        </w:trPr>
        <w:tc>
          <w:tcPr>
            <w:tcW w:w="1403" w:type="dxa"/>
            <w:noWrap/>
            <w:vAlign w:val="center"/>
          </w:tcPr>
          <w:p w14:paraId="136FE835" w14:textId="14620950" w:rsidR="00CB19FB" w:rsidRPr="0098314E" w:rsidRDefault="00CB19FB" w:rsidP="00CB19FB">
            <w:pPr>
              <w:keepNext/>
              <w:spacing w:before="0" w:after="0" w:line="240" w:lineRule="auto"/>
              <w:ind w:firstLine="0"/>
              <w:rPr>
                <w:rFonts w:asciiTheme="minorHAnsi" w:eastAsia="Times New Roman" w:hAnsiTheme="minorHAnsi" w:cstheme="minorHAnsi"/>
                <w:sz w:val="20"/>
                <w:szCs w:val="20"/>
                <w:highlight w:val="yellow"/>
              </w:rPr>
            </w:pPr>
            <w:r w:rsidRPr="00742095">
              <w:rPr>
                <w:rFonts w:asciiTheme="minorHAnsi" w:hAnsiTheme="minorHAnsi" w:cstheme="minorHAnsi"/>
                <w:sz w:val="18"/>
                <w:szCs w:val="18"/>
              </w:rPr>
              <w:t>Alepski bor</w:t>
            </w:r>
          </w:p>
        </w:tc>
        <w:tc>
          <w:tcPr>
            <w:tcW w:w="1134" w:type="dxa"/>
            <w:vMerge/>
            <w:noWrap/>
            <w:vAlign w:val="center"/>
          </w:tcPr>
          <w:p w14:paraId="472BE1F1" w14:textId="77777777" w:rsidR="00CB19FB" w:rsidRPr="0098314E" w:rsidRDefault="00CB19FB" w:rsidP="00CB19FB">
            <w:pPr>
              <w:keepNext/>
              <w:spacing w:before="0" w:after="0" w:line="240" w:lineRule="auto"/>
              <w:ind w:firstLine="0"/>
              <w:jc w:val="right"/>
              <w:rPr>
                <w:rFonts w:asciiTheme="minorHAnsi" w:eastAsia="Times New Roman" w:hAnsiTheme="minorHAnsi" w:cstheme="minorHAnsi"/>
                <w:sz w:val="18"/>
                <w:szCs w:val="18"/>
                <w:highlight w:val="yellow"/>
              </w:rPr>
            </w:pPr>
          </w:p>
        </w:tc>
        <w:tc>
          <w:tcPr>
            <w:tcW w:w="1276" w:type="dxa"/>
            <w:noWrap/>
            <w:vAlign w:val="center"/>
          </w:tcPr>
          <w:p w14:paraId="7987A63A" w14:textId="7587DB5B"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32084</w:t>
            </w:r>
          </w:p>
        </w:tc>
        <w:tc>
          <w:tcPr>
            <w:tcW w:w="1965" w:type="dxa"/>
            <w:noWrap/>
            <w:vAlign w:val="center"/>
          </w:tcPr>
          <w:p w14:paraId="6400EA71" w14:textId="5E872628"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5511</w:t>
            </w:r>
          </w:p>
        </w:tc>
        <w:tc>
          <w:tcPr>
            <w:tcW w:w="870" w:type="dxa"/>
            <w:noWrap/>
            <w:vAlign w:val="center"/>
          </w:tcPr>
          <w:p w14:paraId="122ED622" w14:textId="1ADA2663"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6452</w:t>
            </w:r>
          </w:p>
        </w:tc>
        <w:tc>
          <w:tcPr>
            <w:tcW w:w="1398" w:type="dxa"/>
            <w:vMerge/>
            <w:noWrap/>
            <w:vAlign w:val="center"/>
          </w:tcPr>
          <w:p w14:paraId="29D98B1A" w14:textId="77777777" w:rsidR="00CB19FB" w:rsidRPr="0098314E" w:rsidRDefault="00CB19FB" w:rsidP="00CB19FB">
            <w:pPr>
              <w:keepNext/>
              <w:spacing w:before="0" w:after="0" w:line="240" w:lineRule="auto"/>
              <w:ind w:firstLine="0"/>
              <w:jc w:val="right"/>
              <w:rPr>
                <w:rFonts w:asciiTheme="minorHAnsi" w:eastAsia="Times New Roman" w:hAnsiTheme="minorHAnsi" w:cstheme="minorHAnsi"/>
                <w:sz w:val="22"/>
                <w:szCs w:val="24"/>
                <w:highlight w:val="yellow"/>
              </w:rPr>
            </w:pPr>
          </w:p>
        </w:tc>
        <w:tc>
          <w:tcPr>
            <w:tcW w:w="1153" w:type="dxa"/>
            <w:noWrap/>
            <w:vAlign w:val="center"/>
          </w:tcPr>
          <w:p w14:paraId="19BA397E" w14:textId="09851ED0"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6916</w:t>
            </w:r>
          </w:p>
        </w:tc>
      </w:tr>
      <w:tr w:rsidR="00CB19FB" w:rsidRPr="0098314E" w14:paraId="00F9F7E6" w14:textId="3C27F4C7" w:rsidTr="009326C5">
        <w:trPr>
          <w:trHeight w:val="170"/>
        </w:trPr>
        <w:tc>
          <w:tcPr>
            <w:tcW w:w="1403" w:type="dxa"/>
            <w:noWrap/>
            <w:vAlign w:val="center"/>
          </w:tcPr>
          <w:p w14:paraId="5CE7E030" w14:textId="100BFDDC" w:rsidR="00CB19FB" w:rsidRPr="0098314E" w:rsidRDefault="00CB19FB" w:rsidP="00CB19FB">
            <w:pPr>
              <w:keepNext/>
              <w:spacing w:before="0" w:after="0" w:line="240" w:lineRule="auto"/>
              <w:ind w:firstLine="0"/>
              <w:rPr>
                <w:rFonts w:asciiTheme="minorHAnsi" w:eastAsia="Times New Roman" w:hAnsiTheme="minorHAnsi" w:cstheme="minorHAnsi"/>
                <w:sz w:val="20"/>
                <w:szCs w:val="20"/>
                <w:highlight w:val="yellow"/>
              </w:rPr>
            </w:pPr>
            <w:r w:rsidRPr="00742095">
              <w:rPr>
                <w:rFonts w:asciiTheme="minorHAnsi" w:hAnsiTheme="minorHAnsi" w:cstheme="minorHAnsi"/>
                <w:sz w:val="18"/>
                <w:szCs w:val="18"/>
              </w:rPr>
              <w:t>Obični čempres</w:t>
            </w:r>
          </w:p>
        </w:tc>
        <w:tc>
          <w:tcPr>
            <w:tcW w:w="1134" w:type="dxa"/>
            <w:vMerge/>
            <w:noWrap/>
            <w:vAlign w:val="center"/>
          </w:tcPr>
          <w:p w14:paraId="46906E0C" w14:textId="77777777" w:rsidR="00CB19FB" w:rsidRPr="0098314E" w:rsidRDefault="00CB19FB" w:rsidP="00CB19FB">
            <w:pPr>
              <w:keepNext/>
              <w:spacing w:before="0" w:after="0" w:line="240" w:lineRule="auto"/>
              <w:ind w:firstLine="0"/>
              <w:jc w:val="right"/>
              <w:rPr>
                <w:rFonts w:asciiTheme="minorHAnsi" w:eastAsia="Times New Roman" w:hAnsiTheme="minorHAnsi" w:cstheme="minorHAnsi"/>
                <w:sz w:val="18"/>
                <w:szCs w:val="18"/>
                <w:highlight w:val="yellow"/>
              </w:rPr>
            </w:pPr>
          </w:p>
        </w:tc>
        <w:tc>
          <w:tcPr>
            <w:tcW w:w="1276" w:type="dxa"/>
            <w:noWrap/>
            <w:vAlign w:val="center"/>
          </w:tcPr>
          <w:p w14:paraId="2DDAAFAE" w14:textId="20F67478"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1432</w:t>
            </w:r>
          </w:p>
        </w:tc>
        <w:tc>
          <w:tcPr>
            <w:tcW w:w="1965" w:type="dxa"/>
            <w:noWrap/>
            <w:vAlign w:val="center"/>
          </w:tcPr>
          <w:p w14:paraId="39928093" w14:textId="672B6A7D"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525</w:t>
            </w:r>
          </w:p>
        </w:tc>
        <w:tc>
          <w:tcPr>
            <w:tcW w:w="870" w:type="dxa"/>
            <w:noWrap/>
            <w:vAlign w:val="center"/>
          </w:tcPr>
          <w:p w14:paraId="445B637D" w14:textId="4EAEAE40"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286</w:t>
            </w:r>
          </w:p>
        </w:tc>
        <w:tc>
          <w:tcPr>
            <w:tcW w:w="1398" w:type="dxa"/>
            <w:vMerge/>
            <w:noWrap/>
            <w:vAlign w:val="center"/>
          </w:tcPr>
          <w:p w14:paraId="01049552" w14:textId="77777777" w:rsidR="00CB19FB" w:rsidRPr="0098314E" w:rsidRDefault="00CB19FB" w:rsidP="00CB19FB">
            <w:pPr>
              <w:keepNext/>
              <w:spacing w:before="0" w:after="0" w:line="240" w:lineRule="auto"/>
              <w:ind w:firstLine="0"/>
              <w:jc w:val="right"/>
              <w:rPr>
                <w:rFonts w:asciiTheme="minorHAnsi" w:eastAsia="Times New Roman" w:hAnsiTheme="minorHAnsi" w:cstheme="minorHAnsi"/>
                <w:sz w:val="22"/>
                <w:szCs w:val="24"/>
                <w:highlight w:val="yellow"/>
              </w:rPr>
            </w:pPr>
          </w:p>
        </w:tc>
        <w:tc>
          <w:tcPr>
            <w:tcW w:w="1153" w:type="dxa"/>
            <w:noWrap/>
            <w:vAlign w:val="center"/>
          </w:tcPr>
          <w:p w14:paraId="27E11546" w14:textId="58F2B3FF" w:rsidR="00CB19FB" w:rsidRPr="0098314E" w:rsidRDefault="00CB19FB" w:rsidP="00CB19FB">
            <w:pPr>
              <w:keepNext/>
              <w:spacing w:before="0" w:after="0" w:line="240" w:lineRule="auto"/>
              <w:ind w:firstLine="0"/>
              <w:jc w:val="right"/>
              <w:rPr>
                <w:rFonts w:asciiTheme="minorHAnsi" w:eastAsia="Times New Roman" w:hAnsiTheme="minorHAnsi" w:cstheme="minorHAnsi"/>
                <w:sz w:val="20"/>
                <w:szCs w:val="20"/>
                <w:highlight w:val="yellow"/>
              </w:rPr>
            </w:pPr>
            <w:r w:rsidRPr="00934975">
              <w:rPr>
                <w:rFonts w:asciiTheme="minorHAnsi" w:hAnsiTheme="minorHAnsi" w:cstheme="minorHAnsi"/>
                <w:sz w:val="18"/>
                <w:szCs w:val="18"/>
              </w:rPr>
              <w:t>302</w:t>
            </w:r>
          </w:p>
        </w:tc>
      </w:tr>
      <w:tr w:rsidR="00CB19FB" w:rsidRPr="0098314E" w14:paraId="72B1365A" w14:textId="35FAC9E2" w:rsidTr="009326C5">
        <w:trPr>
          <w:trHeight w:val="170"/>
        </w:trPr>
        <w:tc>
          <w:tcPr>
            <w:tcW w:w="1403" w:type="dxa"/>
            <w:tcBorders>
              <w:top w:val="single" w:sz="12" w:space="0" w:color="008000"/>
              <w:bottom w:val="single" w:sz="12" w:space="0" w:color="008000"/>
            </w:tcBorders>
            <w:noWrap/>
            <w:vAlign w:val="center"/>
          </w:tcPr>
          <w:p w14:paraId="7E4B956E" w14:textId="77777777" w:rsidR="00CB19FB" w:rsidRPr="0098314E" w:rsidRDefault="00CB19FB" w:rsidP="00CB19FB">
            <w:pPr>
              <w:keepNext/>
              <w:spacing w:before="0" w:after="0" w:line="240" w:lineRule="auto"/>
              <w:ind w:firstLine="0"/>
              <w:rPr>
                <w:rFonts w:asciiTheme="minorHAnsi" w:eastAsia="Times New Roman" w:hAnsiTheme="minorHAnsi" w:cstheme="minorHAnsi"/>
                <w:b/>
                <w:sz w:val="22"/>
                <w:szCs w:val="24"/>
                <w:highlight w:val="yellow"/>
              </w:rPr>
            </w:pPr>
            <w:r w:rsidRPr="009326C5">
              <w:rPr>
                <w:rFonts w:asciiTheme="minorHAnsi" w:eastAsia="Times New Roman" w:hAnsiTheme="minorHAnsi" w:cstheme="minorHAnsi"/>
                <w:b/>
                <w:sz w:val="22"/>
                <w:szCs w:val="24"/>
              </w:rPr>
              <w:t>Ukupno</w:t>
            </w:r>
          </w:p>
        </w:tc>
        <w:tc>
          <w:tcPr>
            <w:tcW w:w="1134" w:type="dxa"/>
            <w:tcBorders>
              <w:top w:val="single" w:sz="12" w:space="0" w:color="008000"/>
              <w:bottom w:val="single" w:sz="12" w:space="0" w:color="008000"/>
            </w:tcBorders>
            <w:noWrap/>
            <w:vAlign w:val="center"/>
          </w:tcPr>
          <w:p w14:paraId="34B0966C" w14:textId="2943B89A" w:rsidR="00CB19FB" w:rsidRPr="009326C5" w:rsidRDefault="00CB19FB" w:rsidP="00CB19FB">
            <w:pPr>
              <w:keepNext/>
              <w:spacing w:before="0" w:after="0" w:line="240" w:lineRule="auto"/>
              <w:ind w:firstLine="0"/>
              <w:jc w:val="right"/>
              <w:rPr>
                <w:rFonts w:asciiTheme="minorHAnsi" w:eastAsia="Times New Roman" w:hAnsiTheme="minorHAnsi" w:cstheme="minorHAnsi"/>
                <w:b/>
                <w:bCs/>
                <w:sz w:val="22"/>
                <w:szCs w:val="24"/>
                <w:highlight w:val="yellow"/>
              </w:rPr>
            </w:pPr>
            <w:r w:rsidRPr="009326C5">
              <w:rPr>
                <w:rFonts w:asciiTheme="minorHAnsi" w:hAnsiTheme="minorHAnsi" w:cstheme="minorHAnsi"/>
                <w:b/>
                <w:bCs/>
                <w:sz w:val="18"/>
                <w:szCs w:val="18"/>
              </w:rPr>
              <w:t>37</w:t>
            </w:r>
            <w:r>
              <w:rPr>
                <w:rFonts w:asciiTheme="minorHAnsi" w:hAnsiTheme="minorHAnsi" w:cstheme="minorHAnsi"/>
                <w:b/>
                <w:bCs/>
                <w:sz w:val="18"/>
                <w:szCs w:val="18"/>
              </w:rPr>
              <w:t>6,19</w:t>
            </w:r>
          </w:p>
        </w:tc>
        <w:tc>
          <w:tcPr>
            <w:tcW w:w="1276" w:type="dxa"/>
            <w:tcBorders>
              <w:top w:val="single" w:sz="12" w:space="0" w:color="008000"/>
              <w:bottom w:val="single" w:sz="12" w:space="0" w:color="008000"/>
            </w:tcBorders>
            <w:noWrap/>
            <w:vAlign w:val="center"/>
          </w:tcPr>
          <w:p w14:paraId="758771A4" w14:textId="25D7F16E" w:rsidR="00CB19FB" w:rsidRPr="00CB19FB" w:rsidRDefault="00CB19FB" w:rsidP="00CB19FB">
            <w:pPr>
              <w:keepNext/>
              <w:spacing w:before="0" w:after="0" w:line="240" w:lineRule="auto"/>
              <w:ind w:firstLine="0"/>
              <w:jc w:val="right"/>
              <w:rPr>
                <w:rFonts w:asciiTheme="minorHAnsi" w:eastAsia="Times New Roman" w:hAnsiTheme="minorHAnsi" w:cstheme="minorHAnsi"/>
                <w:b/>
                <w:bCs/>
                <w:sz w:val="20"/>
                <w:szCs w:val="20"/>
                <w:highlight w:val="yellow"/>
              </w:rPr>
            </w:pPr>
            <w:r w:rsidRPr="00CB19FB">
              <w:rPr>
                <w:rFonts w:asciiTheme="minorHAnsi" w:hAnsiTheme="minorHAnsi" w:cstheme="minorHAnsi"/>
                <w:b/>
                <w:bCs/>
                <w:sz w:val="18"/>
                <w:szCs w:val="18"/>
              </w:rPr>
              <w:t>35389</w:t>
            </w:r>
          </w:p>
        </w:tc>
        <w:tc>
          <w:tcPr>
            <w:tcW w:w="1965" w:type="dxa"/>
            <w:tcBorders>
              <w:top w:val="single" w:sz="12" w:space="0" w:color="008000"/>
              <w:bottom w:val="single" w:sz="12" w:space="0" w:color="008000"/>
            </w:tcBorders>
            <w:noWrap/>
            <w:vAlign w:val="center"/>
          </w:tcPr>
          <w:p w14:paraId="681F9A8F" w14:textId="3EC0089D" w:rsidR="00CB19FB" w:rsidRPr="004079BC" w:rsidRDefault="00CB19FB" w:rsidP="00CB19FB">
            <w:pPr>
              <w:keepNext/>
              <w:spacing w:before="0" w:after="0" w:line="240" w:lineRule="auto"/>
              <w:ind w:firstLine="0"/>
              <w:jc w:val="right"/>
              <w:rPr>
                <w:rFonts w:asciiTheme="minorHAnsi" w:eastAsia="Times New Roman" w:hAnsiTheme="minorHAnsi" w:cstheme="minorHAnsi"/>
                <w:b/>
                <w:bCs/>
                <w:sz w:val="20"/>
                <w:szCs w:val="20"/>
              </w:rPr>
            </w:pPr>
            <w:r w:rsidRPr="004079BC">
              <w:rPr>
                <w:rFonts w:asciiTheme="minorHAnsi" w:hAnsiTheme="minorHAnsi" w:cstheme="minorHAnsi"/>
                <w:b/>
                <w:bCs/>
                <w:sz w:val="18"/>
                <w:szCs w:val="18"/>
              </w:rPr>
              <w:t>6370</w:t>
            </w:r>
          </w:p>
        </w:tc>
        <w:tc>
          <w:tcPr>
            <w:tcW w:w="870" w:type="dxa"/>
            <w:tcBorders>
              <w:top w:val="single" w:sz="12" w:space="0" w:color="008000"/>
              <w:bottom w:val="single" w:sz="12" w:space="0" w:color="008000"/>
            </w:tcBorders>
            <w:noWrap/>
            <w:vAlign w:val="center"/>
          </w:tcPr>
          <w:p w14:paraId="1F795510" w14:textId="61F1786C" w:rsidR="00CB19FB" w:rsidRPr="004079BC" w:rsidRDefault="00CB19FB" w:rsidP="00CB19FB">
            <w:pPr>
              <w:keepNext/>
              <w:spacing w:before="0" w:after="0" w:line="240" w:lineRule="auto"/>
              <w:ind w:firstLine="0"/>
              <w:jc w:val="right"/>
              <w:rPr>
                <w:rFonts w:asciiTheme="minorHAnsi" w:eastAsia="Times New Roman" w:hAnsiTheme="minorHAnsi" w:cstheme="minorHAnsi"/>
                <w:b/>
                <w:bCs/>
                <w:sz w:val="20"/>
                <w:szCs w:val="20"/>
              </w:rPr>
            </w:pPr>
            <w:r w:rsidRPr="004079BC">
              <w:rPr>
                <w:rFonts w:asciiTheme="minorHAnsi" w:hAnsiTheme="minorHAnsi" w:cstheme="minorHAnsi"/>
                <w:b/>
                <w:bCs/>
                <w:sz w:val="18"/>
                <w:szCs w:val="18"/>
              </w:rPr>
              <w:t>6982</w:t>
            </w:r>
          </w:p>
        </w:tc>
        <w:tc>
          <w:tcPr>
            <w:tcW w:w="1398" w:type="dxa"/>
            <w:tcBorders>
              <w:top w:val="single" w:sz="12" w:space="0" w:color="008000"/>
              <w:bottom w:val="single" w:sz="12" w:space="0" w:color="008000"/>
            </w:tcBorders>
            <w:noWrap/>
            <w:vAlign w:val="center"/>
          </w:tcPr>
          <w:p w14:paraId="0CC11CFC" w14:textId="7B1DC52C" w:rsidR="00CB19FB" w:rsidRPr="00CB19FB" w:rsidRDefault="00CB19FB" w:rsidP="00CB19FB">
            <w:pPr>
              <w:keepNext/>
              <w:spacing w:before="0" w:after="0" w:line="240" w:lineRule="auto"/>
              <w:ind w:firstLine="0"/>
              <w:jc w:val="right"/>
              <w:rPr>
                <w:rFonts w:asciiTheme="minorHAnsi" w:eastAsia="Times New Roman" w:hAnsiTheme="minorHAnsi" w:cstheme="minorHAnsi"/>
                <w:b/>
                <w:bCs/>
                <w:sz w:val="22"/>
                <w:szCs w:val="24"/>
                <w:highlight w:val="yellow"/>
              </w:rPr>
            </w:pPr>
            <w:r w:rsidRPr="00CB19FB">
              <w:rPr>
                <w:rFonts w:asciiTheme="minorHAnsi" w:hAnsiTheme="minorHAnsi" w:cstheme="minorHAnsi"/>
                <w:b/>
                <w:bCs/>
                <w:sz w:val="18"/>
                <w:szCs w:val="18"/>
              </w:rPr>
              <w:t>376,19</w:t>
            </w:r>
          </w:p>
        </w:tc>
        <w:tc>
          <w:tcPr>
            <w:tcW w:w="1153" w:type="dxa"/>
            <w:tcBorders>
              <w:top w:val="single" w:sz="12" w:space="0" w:color="008000"/>
              <w:bottom w:val="single" w:sz="12" w:space="0" w:color="008000"/>
            </w:tcBorders>
            <w:noWrap/>
            <w:vAlign w:val="center"/>
          </w:tcPr>
          <w:p w14:paraId="67819EAD" w14:textId="76348EFB" w:rsidR="00CB19FB" w:rsidRPr="00CB19FB" w:rsidRDefault="00CB19FB" w:rsidP="00CB19FB">
            <w:pPr>
              <w:keepNext/>
              <w:spacing w:before="0" w:after="0" w:line="240" w:lineRule="auto"/>
              <w:ind w:firstLine="0"/>
              <w:jc w:val="right"/>
              <w:rPr>
                <w:rFonts w:asciiTheme="minorHAnsi" w:eastAsia="Times New Roman" w:hAnsiTheme="minorHAnsi" w:cstheme="minorHAnsi"/>
                <w:b/>
                <w:bCs/>
                <w:sz w:val="20"/>
                <w:szCs w:val="20"/>
                <w:highlight w:val="yellow"/>
              </w:rPr>
            </w:pPr>
            <w:r w:rsidRPr="00CB19FB">
              <w:rPr>
                <w:rFonts w:asciiTheme="minorHAnsi" w:hAnsiTheme="minorHAnsi" w:cstheme="minorHAnsi"/>
                <w:b/>
                <w:bCs/>
                <w:sz w:val="18"/>
                <w:szCs w:val="18"/>
              </w:rPr>
              <w:t>7482</w:t>
            </w:r>
          </w:p>
        </w:tc>
      </w:tr>
      <w:bookmarkEnd w:id="288"/>
    </w:tbl>
    <w:p w14:paraId="137EFCEE" w14:textId="77777777" w:rsidR="005579EF" w:rsidRPr="004079BC" w:rsidRDefault="005579EF" w:rsidP="00B74DBE">
      <w:pPr>
        <w:rPr>
          <w:rFonts w:asciiTheme="minorHAnsi" w:hAnsiTheme="minorHAnsi" w:cstheme="minorHAnsi"/>
          <w:sz w:val="22"/>
        </w:rPr>
      </w:pPr>
    </w:p>
    <w:p w14:paraId="0044F165" w14:textId="41AEC948" w:rsidR="009326C5" w:rsidRDefault="00241BA9" w:rsidP="00597510">
      <w:pPr>
        <w:ind w:firstLine="0"/>
        <w:rPr>
          <w:rFonts w:asciiTheme="minorHAnsi" w:hAnsiTheme="minorHAnsi" w:cstheme="minorHAnsi"/>
          <w:sz w:val="22"/>
          <w:szCs w:val="20"/>
        </w:rPr>
      </w:pPr>
      <w:r w:rsidRPr="004079BC">
        <w:rPr>
          <w:rFonts w:asciiTheme="minorHAnsi" w:hAnsiTheme="minorHAnsi" w:cstheme="minorHAnsi"/>
          <w:sz w:val="22"/>
          <w:szCs w:val="20"/>
        </w:rPr>
        <w:t>Ovakvim intenzitetom sječe omogućeno je prirodno pomlađivanje ovih sastojina i optimalan razvoj najkvalitetnijih stabala u svim debljinskim stupnjevima. Također će se poboljšati i struktura ovih sastojina što će u konačnici rezultirati i većim prirastom.</w:t>
      </w:r>
    </w:p>
    <w:p w14:paraId="3ACF9FCE" w14:textId="531B148F" w:rsidR="009177B1" w:rsidRPr="00171627" w:rsidRDefault="009177B1" w:rsidP="009177B1">
      <w:pPr>
        <w:pStyle w:val="Caption"/>
        <w:keepNext/>
        <w:spacing w:before="0" w:after="0"/>
        <w:ind w:firstLine="0"/>
        <w:rPr>
          <w:rFonts w:asciiTheme="minorHAnsi" w:eastAsia="Times New Roman" w:hAnsiTheme="minorHAnsi" w:cstheme="minorHAnsi"/>
          <w:szCs w:val="24"/>
        </w:rPr>
      </w:pPr>
      <w:r w:rsidRPr="00171627">
        <w:rPr>
          <w:rFonts w:asciiTheme="minorHAnsi" w:eastAsia="Times New Roman" w:hAnsiTheme="minorHAnsi" w:cstheme="minorHAnsi"/>
          <w:b/>
          <w:i w:val="0"/>
          <w:iCs w:val="0"/>
          <w:sz w:val="20"/>
          <w:szCs w:val="20"/>
        </w:rPr>
        <w:t xml:space="preserve">Tablica </w:t>
      </w:r>
      <w:r w:rsidR="00232AE4">
        <w:rPr>
          <w:rFonts w:asciiTheme="minorHAnsi" w:eastAsia="Times New Roman" w:hAnsiTheme="minorHAnsi" w:cstheme="minorHAnsi"/>
          <w:b/>
          <w:i w:val="0"/>
          <w:iCs w:val="0"/>
          <w:sz w:val="20"/>
          <w:szCs w:val="20"/>
        </w:rPr>
        <w:t>56</w:t>
      </w:r>
      <w:r w:rsidRPr="00171627">
        <w:rPr>
          <w:rFonts w:asciiTheme="minorHAnsi" w:eastAsia="Times New Roman" w:hAnsiTheme="minorHAnsi" w:cstheme="minorHAnsi"/>
          <w:b/>
          <w:i w:val="0"/>
          <w:iCs w:val="0"/>
          <w:sz w:val="20"/>
          <w:szCs w:val="20"/>
        </w:rPr>
        <w:t>.</w:t>
      </w:r>
      <w:r w:rsidRPr="00171627">
        <w:rPr>
          <w:rFonts w:asciiTheme="minorHAnsi" w:eastAsia="Times New Roman" w:hAnsiTheme="minorHAnsi" w:cstheme="minorHAnsi"/>
          <w:szCs w:val="24"/>
        </w:rPr>
        <w:t xml:space="preserve"> </w:t>
      </w:r>
      <w:r w:rsidRPr="00171627">
        <w:rPr>
          <w:rFonts w:asciiTheme="minorHAnsi" w:eastAsia="Times New Roman" w:hAnsiTheme="minorHAnsi" w:cstheme="minorHAnsi"/>
          <w:sz w:val="20"/>
          <w:szCs w:val="20"/>
        </w:rPr>
        <w:t>Pregled drvne zalihe,</w:t>
      </w:r>
      <w:r w:rsidR="00232AE4">
        <w:rPr>
          <w:rFonts w:asciiTheme="minorHAnsi" w:eastAsia="Times New Roman" w:hAnsiTheme="minorHAnsi" w:cstheme="minorHAnsi"/>
          <w:sz w:val="20"/>
          <w:szCs w:val="20"/>
        </w:rPr>
        <w:t xml:space="preserve"> </w:t>
      </w:r>
      <w:r w:rsidRPr="00171627">
        <w:rPr>
          <w:rFonts w:asciiTheme="minorHAnsi" w:eastAsia="Times New Roman" w:hAnsiTheme="minorHAnsi" w:cstheme="minorHAnsi"/>
          <w:sz w:val="20"/>
          <w:szCs w:val="20"/>
        </w:rPr>
        <w:t>etata i intenziteta po uređajnim i debljinskim razredima</w:t>
      </w:r>
    </w:p>
    <w:tbl>
      <w:tblPr>
        <w:tblW w:w="8894" w:type="dxa"/>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3169"/>
        <w:gridCol w:w="1636"/>
        <w:gridCol w:w="888"/>
        <w:gridCol w:w="6"/>
        <w:gridCol w:w="1014"/>
        <w:gridCol w:w="7"/>
        <w:gridCol w:w="1247"/>
        <w:gridCol w:w="6"/>
        <w:gridCol w:w="921"/>
      </w:tblGrid>
      <w:tr w:rsidR="009177B1" w:rsidRPr="00171627" w14:paraId="10EF349D" w14:textId="77777777" w:rsidTr="00422015">
        <w:trPr>
          <w:cantSplit/>
        </w:trPr>
        <w:tc>
          <w:tcPr>
            <w:tcW w:w="0" w:type="auto"/>
            <w:tcBorders>
              <w:bottom w:val="single" w:sz="12" w:space="0" w:color="008000"/>
            </w:tcBorders>
            <w:vAlign w:val="center"/>
          </w:tcPr>
          <w:p w14:paraId="4A326A5E"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r w:rsidRPr="00171627">
              <w:rPr>
                <w:rFonts w:asciiTheme="minorHAnsi" w:eastAsia="Times New Roman" w:hAnsiTheme="minorHAnsi" w:cstheme="minorHAnsi"/>
                <w:b/>
                <w:sz w:val="18"/>
                <w:szCs w:val="18"/>
              </w:rPr>
              <w:t>Uređajni razred</w:t>
            </w:r>
          </w:p>
        </w:tc>
        <w:tc>
          <w:tcPr>
            <w:tcW w:w="1636" w:type="dxa"/>
            <w:tcBorders>
              <w:bottom w:val="single" w:sz="12" w:space="0" w:color="008000"/>
            </w:tcBorders>
            <w:vAlign w:val="center"/>
          </w:tcPr>
          <w:p w14:paraId="0B276B66"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r w:rsidRPr="00171627">
              <w:rPr>
                <w:rFonts w:asciiTheme="minorHAnsi" w:eastAsia="Times New Roman" w:hAnsiTheme="minorHAnsi" w:cstheme="minorHAnsi"/>
                <w:b/>
                <w:sz w:val="18"/>
                <w:szCs w:val="18"/>
              </w:rPr>
              <w:t>Debljinski razred</w:t>
            </w:r>
          </w:p>
        </w:tc>
        <w:tc>
          <w:tcPr>
            <w:tcW w:w="894" w:type="dxa"/>
            <w:gridSpan w:val="2"/>
            <w:tcBorders>
              <w:bottom w:val="single" w:sz="12" w:space="0" w:color="008000"/>
            </w:tcBorders>
            <w:vAlign w:val="center"/>
          </w:tcPr>
          <w:p w14:paraId="024FD3F7"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6"/>
                <w:szCs w:val="16"/>
              </w:rPr>
            </w:pPr>
            <w:r w:rsidRPr="00171627">
              <w:rPr>
                <w:rFonts w:asciiTheme="minorHAnsi" w:eastAsia="Times New Roman" w:hAnsiTheme="minorHAnsi" w:cstheme="minorHAnsi"/>
                <w:b/>
                <w:sz w:val="16"/>
                <w:szCs w:val="16"/>
              </w:rPr>
              <w:t>I</w:t>
            </w:r>
          </w:p>
          <w:p w14:paraId="4B836F24"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6"/>
                <w:szCs w:val="16"/>
              </w:rPr>
            </w:pPr>
            <w:r w:rsidRPr="00171627">
              <w:rPr>
                <w:rFonts w:asciiTheme="minorHAnsi" w:eastAsia="Times New Roman" w:hAnsiTheme="minorHAnsi" w:cstheme="minorHAnsi"/>
                <w:b/>
                <w:sz w:val="16"/>
                <w:szCs w:val="16"/>
              </w:rPr>
              <w:t>(10-30cm)</w:t>
            </w:r>
          </w:p>
        </w:tc>
        <w:tc>
          <w:tcPr>
            <w:tcW w:w="1021" w:type="dxa"/>
            <w:gridSpan w:val="2"/>
            <w:tcBorders>
              <w:bottom w:val="single" w:sz="12" w:space="0" w:color="008000"/>
            </w:tcBorders>
            <w:vAlign w:val="center"/>
          </w:tcPr>
          <w:p w14:paraId="0C4B8BB4"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6"/>
                <w:szCs w:val="16"/>
              </w:rPr>
            </w:pPr>
            <w:r w:rsidRPr="00171627">
              <w:rPr>
                <w:rFonts w:asciiTheme="minorHAnsi" w:eastAsia="Times New Roman" w:hAnsiTheme="minorHAnsi" w:cstheme="minorHAnsi"/>
                <w:b/>
                <w:sz w:val="16"/>
                <w:szCs w:val="16"/>
              </w:rPr>
              <w:t>II</w:t>
            </w:r>
          </w:p>
          <w:p w14:paraId="493B37C8"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6"/>
                <w:szCs w:val="16"/>
              </w:rPr>
            </w:pPr>
            <w:r w:rsidRPr="00171627">
              <w:rPr>
                <w:rFonts w:asciiTheme="minorHAnsi" w:eastAsia="Times New Roman" w:hAnsiTheme="minorHAnsi" w:cstheme="minorHAnsi"/>
                <w:b/>
                <w:sz w:val="16"/>
                <w:szCs w:val="16"/>
              </w:rPr>
              <w:t>(30-50 cm)</w:t>
            </w:r>
          </w:p>
        </w:tc>
        <w:tc>
          <w:tcPr>
            <w:tcW w:w="1247" w:type="dxa"/>
            <w:tcBorders>
              <w:bottom w:val="single" w:sz="12" w:space="0" w:color="008000"/>
            </w:tcBorders>
            <w:vAlign w:val="center"/>
          </w:tcPr>
          <w:p w14:paraId="7FD7C0C1"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6"/>
                <w:szCs w:val="16"/>
              </w:rPr>
            </w:pPr>
            <w:r w:rsidRPr="00171627">
              <w:rPr>
                <w:rFonts w:asciiTheme="minorHAnsi" w:eastAsia="Times New Roman" w:hAnsiTheme="minorHAnsi" w:cstheme="minorHAnsi"/>
                <w:b/>
                <w:sz w:val="16"/>
                <w:szCs w:val="16"/>
              </w:rPr>
              <w:t>III</w:t>
            </w:r>
          </w:p>
          <w:p w14:paraId="130AA8CC"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6"/>
                <w:szCs w:val="16"/>
              </w:rPr>
            </w:pPr>
            <w:r w:rsidRPr="00171627">
              <w:rPr>
                <w:rFonts w:asciiTheme="minorHAnsi" w:eastAsia="Times New Roman" w:hAnsiTheme="minorHAnsi" w:cstheme="minorHAnsi"/>
                <w:b/>
                <w:sz w:val="16"/>
                <w:szCs w:val="16"/>
              </w:rPr>
              <w:t>(preko 50 cm)</w:t>
            </w:r>
          </w:p>
        </w:tc>
        <w:tc>
          <w:tcPr>
            <w:tcW w:w="927" w:type="dxa"/>
            <w:gridSpan w:val="2"/>
            <w:tcBorders>
              <w:bottom w:val="single" w:sz="12" w:space="0" w:color="008000"/>
            </w:tcBorders>
            <w:vAlign w:val="center"/>
          </w:tcPr>
          <w:p w14:paraId="1AFA572E" w14:textId="77777777" w:rsidR="009177B1" w:rsidRPr="00171627" w:rsidRDefault="009177B1" w:rsidP="00422015">
            <w:pPr>
              <w:keepLines/>
              <w:spacing w:before="0" w:after="0" w:line="240" w:lineRule="auto"/>
              <w:ind w:firstLine="0"/>
              <w:jc w:val="center"/>
              <w:rPr>
                <w:rFonts w:asciiTheme="minorHAnsi" w:eastAsia="Times New Roman" w:hAnsiTheme="minorHAnsi" w:cstheme="minorHAnsi"/>
                <w:b/>
                <w:sz w:val="18"/>
                <w:szCs w:val="18"/>
              </w:rPr>
            </w:pPr>
            <w:r w:rsidRPr="00171627">
              <w:rPr>
                <w:rFonts w:asciiTheme="minorHAnsi" w:eastAsia="Times New Roman" w:hAnsiTheme="minorHAnsi" w:cstheme="minorHAnsi"/>
                <w:b/>
                <w:sz w:val="18"/>
                <w:szCs w:val="18"/>
              </w:rPr>
              <w:t>Ukupno</w:t>
            </w:r>
          </w:p>
        </w:tc>
      </w:tr>
      <w:tr w:rsidR="009177B1" w:rsidRPr="00A4719D" w14:paraId="2D2564E6" w14:textId="77777777" w:rsidTr="00422015">
        <w:trPr>
          <w:cantSplit/>
        </w:trPr>
        <w:tc>
          <w:tcPr>
            <w:tcW w:w="0" w:type="auto"/>
            <w:vMerge w:val="restart"/>
            <w:tcBorders>
              <w:top w:val="single" w:sz="12" w:space="0" w:color="008000"/>
              <w:bottom w:val="single" w:sz="6" w:space="0" w:color="008000"/>
            </w:tcBorders>
            <w:vAlign w:val="center"/>
          </w:tcPr>
          <w:p w14:paraId="43C227A7"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r w:rsidRPr="00171627">
              <w:rPr>
                <w:rFonts w:ascii="Calibri" w:hAnsi="Calibri" w:cs="Calibri"/>
                <w:sz w:val="18"/>
                <w:szCs w:val="18"/>
              </w:rPr>
              <w:t>Gospodarska sjemenjača alepskog bora</w:t>
            </w:r>
          </w:p>
        </w:tc>
        <w:tc>
          <w:tcPr>
            <w:tcW w:w="1636" w:type="dxa"/>
            <w:tcBorders>
              <w:top w:val="single" w:sz="12" w:space="0" w:color="008000"/>
              <w:bottom w:val="single" w:sz="6" w:space="0" w:color="008000"/>
            </w:tcBorders>
            <w:vAlign w:val="center"/>
          </w:tcPr>
          <w:p w14:paraId="0A78097D"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eastAsia="Times New Roman" w:hAnsiTheme="minorHAnsi" w:cstheme="minorHAnsi"/>
                <w:sz w:val="18"/>
                <w:szCs w:val="18"/>
              </w:rPr>
              <w:t>Površina</w:t>
            </w:r>
          </w:p>
        </w:tc>
        <w:tc>
          <w:tcPr>
            <w:tcW w:w="4089" w:type="dxa"/>
            <w:gridSpan w:val="7"/>
            <w:tcBorders>
              <w:top w:val="single" w:sz="12" w:space="0" w:color="008000"/>
              <w:bottom w:val="single" w:sz="6" w:space="0" w:color="008000"/>
            </w:tcBorders>
          </w:tcPr>
          <w:p w14:paraId="3A10AF64"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eastAsia="Times New Roman" w:hAnsi="Calibri" w:cs="Calibri"/>
                <w:sz w:val="18"/>
                <w:szCs w:val="18"/>
              </w:rPr>
              <w:t>348,14</w:t>
            </w:r>
          </w:p>
        </w:tc>
      </w:tr>
      <w:tr w:rsidR="009177B1" w:rsidRPr="00A4719D" w14:paraId="5B789251" w14:textId="77777777" w:rsidTr="00422015">
        <w:trPr>
          <w:cantSplit/>
        </w:trPr>
        <w:tc>
          <w:tcPr>
            <w:tcW w:w="0" w:type="auto"/>
            <w:vMerge/>
            <w:tcBorders>
              <w:top w:val="single" w:sz="6" w:space="0" w:color="008000"/>
              <w:bottom w:val="single" w:sz="6" w:space="0" w:color="008000"/>
            </w:tcBorders>
          </w:tcPr>
          <w:p w14:paraId="0E9C8FAB"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p>
        </w:tc>
        <w:tc>
          <w:tcPr>
            <w:tcW w:w="1636" w:type="dxa"/>
            <w:tcBorders>
              <w:top w:val="single" w:sz="6" w:space="0" w:color="008000"/>
              <w:bottom w:val="single" w:sz="6" w:space="0" w:color="008000"/>
            </w:tcBorders>
          </w:tcPr>
          <w:p w14:paraId="27404ADF"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Drvna zaliha (m^3)</w:t>
            </w:r>
          </w:p>
        </w:tc>
        <w:tc>
          <w:tcPr>
            <w:tcW w:w="894" w:type="dxa"/>
            <w:gridSpan w:val="2"/>
            <w:tcBorders>
              <w:top w:val="single" w:sz="4" w:space="0" w:color="008000"/>
              <w:bottom w:val="single" w:sz="6" w:space="0" w:color="008000"/>
              <w:right w:val="single" w:sz="4" w:space="0" w:color="008000"/>
            </w:tcBorders>
          </w:tcPr>
          <w:p w14:paraId="688505E1"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15688</w:t>
            </w:r>
          </w:p>
        </w:tc>
        <w:tc>
          <w:tcPr>
            <w:tcW w:w="1021" w:type="dxa"/>
            <w:gridSpan w:val="2"/>
            <w:tcBorders>
              <w:top w:val="single" w:sz="4" w:space="0" w:color="008000"/>
              <w:left w:val="single" w:sz="4" w:space="0" w:color="008000"/>
              <w:bottom w:val="single" w:sz="6" w:space="0" w:color="008000"/>
              <w:right w:val="single" w:sz="4" w:space="0" w:color="008000"/>
            </w:tcBorders>
          </w:tcPr>
          <w:p w14:paraId="523F83C5"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14638</w:t>
            </w:r>
          </w:p>
        </w:tc>
        <w:tc>
          <w:tcPr>
            <w:tcW w:w="1247" w:type="dxa"/>
            <w:tcBorders>
              <w:top w:val="single" w:sz="4" w:space="0" w:color="008000"/>
              <w:left w:val="single" w:sz="4" w:space="0" w:color="008000"/>
              <w:bottom w:val="single" w:sz="6" w:space="0" w:color="008000"/>
              <w:right w:val="single" w:sz="4" w:space="0" w:color="008000"/>
            </w:tcBorders>
          </w:tcPr>
          <w:p w14:paraId="69AF0025"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3163</w:t>
            </w:r>
          </w:p>
        </w:tc>
        <w:tc>
          <w:tcPr>
            <w:tcW w:w="927" w:type="dxa"/>
            <w:gridSpan w:val="2"/>
            <w:tcBorders>
              <w:top w:val="single" w:sz="4" w:space="0" w:color="008000"/>
              <w:left w:val="single" w:sz="4" w:space="0" w:color="008000"/>
              <w:bottom w:val="single" w:sz="6" w:space="0" w:color="008000"/>
            </w:tcBorders>
          </w:tcPr>
          <w:p w14:paraId="79A574A3"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33491</w:t>
            </w:r>
          </w:p>
        </w:tc>
      </w:tr>
      <w:tr w:rsidR="009177B1" w:rsidRPr="00A4719D" w14:paraId="6B514B9E" w14:textId="77777777" w:rsidTr="00422015">
        <w:trPr>
          <w:cantSplit/>
        </w:trPr>
        <w:tc>
          <w:tcPr>
            <w:tcW w:w="0" w:type="auto"/>
            <w:vMerge/>
            <w:tcBorders>
              <w:top w:val="single" w:sz="6" w:space="0" w:color="008000"/>
              <w:bottom w:val="single" w:sz="6" w:space="0" w:color="008000"/>
            </w:tcBorders>
            <w:vAlign w:val="center"/>
          </w:tcPr>
          <w:p w14:paraId="3B920611"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p>
        </w:tc>
        <w:tc>
          <w:tcPr>
            <w:tcW w:w="1636" w:type="dxa"/>
            <w:tcBorders>
              <w:top w:val="single" w:sz="6" w:space="0" w:color="008000"/>
              <w:bottom w:val="single" w:sz="6" w:space="0" w:color="008000"/>
            </w:tcBorders>
          </w:tcPr>
          <w:p w14:paraId="6BFF8F71"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10. god. prirast</w:t>
            </w:r>
          </w:p>
        </w:tc>
        <w:tc>
          <w:tcPr>
            <w:tcW w:w="894" w:type="dxa"/>
            <w:gridSpan w:val="2"/>
            <w:tcBorders>
              <w:top w:val="single" w:sz="6" w:space="0" w:color="008000"/>
              <w:bottom w:val="single" w:sz="6" w:space="0" w:color="008000"/>
              <w:right w:val="single" w:sz="4" w:space="0" w:color="008000"/>
            </w:tcBorders>
          </w:tcPr>
          <w:p w14:paraId="462ED704"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4574</w:t>
            </w:r>
          </w:p>
        </w:tc>
        <w:tc>
          <w:tcPr>
            <w:tcW w:w="1021" w:type="dxa"/>
            <w:gridSpan w:val="2"/>
            <w:tcBorders>
              <w:top w:val="single" w:sz="6" w:space="0" w:color="008000"/>
              <w:left w:val="single" w:sz="4" w:space="0" w:color="008000"/>
              <w:bottom w:val="single" w:sz="6" w:space="0" w:color="008000"/>
              <w:right w:val="single" w:sz="4" w:space="0" w:color="008000"/>
            </w:tcBorders>
          </w:tcPr>
          <w:p w14:paraId="0DFB7CC3"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1290</w:t>
            </w:r>
          </w:p>
        </w:tc>
        <w:tc>
          <w:tcPr>
            <w:tcW w:w="1247" w:type="dxa"/>
            <w:tcBorders>
              <w:top w:val="single" w:sz="6" w:space="0" w:color="008000"/>
              <w:left w:val="single" w:sz="4" w:space="0" w:color="008000"/>
              <w:bottom w:val="single" w:sz="6" w:space="0" w:color="008000"/>
              <w:right w:val="single" w:sz="4" w:space="0" w:color="008000"/>
            </w:tcBorders>
          </w:tcPr>
          <w:p w14:paraId="03EE032F"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119</w:t>
            </w:r>
          </w:p>
        </w:tc>
        <w:tc>
          <w:tcPr>
            <w:tcW w:w="927" w:type="dxa"/>
            <w:gridSpan w:val="2"/>
            <w:tcBorders>
              <w:top w:val="single" w:sz="6" w:space="0" w:color="008000"/>
              <w:left w:val="single" w:sz="4" w:space="0" w:color="008000"/>
              <w:bottom w:val="single" w:sz="6" w:space="0" w:color="008000"/>
            </w:tcBorders>
          </w:tcPr>
          <w:p w14:paraId="5CFCDA58"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5983</w:t>
            </w:r>
          </w:p>
        </w:tc>
      </w:tr>
      <w:tr w:rsidR="009177B1" w:rsidRPr="00A4719D" w14:paraId="6DE0C011" w14:textId="77777777" w:rsidTr="00422015">
        <w:trPr>
          <w:cantSplit/>
        </w:trPr>
        <w:tc>
          <w:tcPr>
            <w:tcW w:w="0" w:type="auto"/>
            <w:vMerge/>
            <w:tcBorders>
              <w:top w:val="single" w:sz="6" w:space="0" w:color="008000"/>
              <w:bottom w:val="single" w:sz="6" w:space="0" w:color="008000"/>
            </w:tcBorders>
            <w:vAlign w:val="center"/>
          </w:tcPr>
          <w:p w14:paraId="28CECA96"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p>
        </w:tc>
        <w:tc>
          <w:tcPr>
            <w:tcW w:w="1636" w:type="dxa"/>
            <w:tcBorders>
              <w:top w:val="single" w:sz="6" w:space="0" w:color="008000"/>
              <w:bottom w:val="single" w:sz="6" w:space="0" w:color="008000"/>
            </w:tcBorders>
          </w:tcPr>
          <w:p w14:paraId="203E9C69"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Etat (m^3)</w:t>
            </w:r>
          </w:p>
        </w:tc>
        <w:tc>
          <w:tcPr>
            <w:tcW w:w="894" w:type="dxa"/>
            <w:gridSpan w:val="2"/>
            <w:tcBorders>
              <w:top w:val="single" w:sz="6" w:space="0" w:color="008000"/>
              <w:bottom w:val="single" w:sz="4" w:space="0" w:color="008000"/>
              <w:right w:val="single" w:sz="4" w:space="0" w:color="008000"/>
            </w:tcBorders>
          </w:tcPr>
          <w:p w14:paraId="1D03194D"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2997</w:t>
            </w:r>
          </w:p>
        </w:tc>
        <w:tc>
          <w:tcPr>
            <w:tcW w:w="1021" w:type="dxa"/>
            <w:gridSpan w:val="2"/>
            <w:tcBorders>
              <w:top w:val="single" w:sz="6" w:space="0" w:color="008000"/>
              <w:left w:val="single" w:sz="4" w:space="0" w:color="008000"/>
              <w:bottom w:val="single" w:sz="4" w:space="0" w:color="008000"/>
              <w:right w:val="single" w:sz="4" w:space="0" w:color="008000"/>
            </w:tcBorders>
          </w:tcPr>
          <w:p w14:paraId="1AEE5872"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2963</w:t>
            </w:r>
          </w:p>
        </w:tc>
        <w:tc>
          <w:tcPr>
            <w:tcW w:w="1247" w:type="dxa"/>
            <w:tcBorders>
              <w:top w:val="single" w:sz="6" w:space="0" w:color="008000"/>
              <w:left w:val="single" w:sz="4" w:space="0" w:color="008000"/>
              <w:bottom w:val="single" w:sz="4" w:space="0" w:color="008000"/>
              <w:right w:val="single" w:sz="4" w:space="0" w:color="008000"/>
            </w:tcBorders>
          </w:tcPr>
          <w:p w14:paraId="44C3CD1A"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628</w:t>
            </w:r>
          </w:p>
        </w:tc>
        <w:tc>
          <w:tcPr>
            <w:tcW w:w="927" w:type="dxa"/>
            <w:gridSpan w:val="2"/>
            <w:tcBorders>
              <w:top w:val="single" w:sz="6" w:space="0" w:color="008000"/>
              <w:left w:val="single" w:sz="4" w:space="0" w:color="008000"/>
              <w:bottom w:val="single" w:sz="4" w:space="0" w:color="008000"/>
            </w:tcBorders>
          </w:tcPr>
          <w:p w14:paraId="26A0476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6588</w:t>
            </w:r>
          </w:p>
        </w:tc>
      </w:tr>
      <w:tr w:rsidR="009177B1" w:rsidRPr="00A4719D" w14:paraId="52605867" w14:textId="77777777" w:rsidTr="00422015">
        <w:trPr>
          <w:cantSplit/>
        </w:trPr>
        <w:tc>
          <w:tcPr>
            <w:tcW w:w="0" w:type="auto"/>
            <w:vMerge/>
            <w:tcBorders>
              <w:top w:val="single" w:sz="6" w:space="0" w:color="008000"/>
              <w:bottom w:val="single" w:sz="12" w:space="0" w:color="008000"/>
            </w:tcBorders>
            <w:vAlign w:val="center"/>
          </w:tcPr>
          <w:p w14:paraId="6235311A"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p>
        </w:tc>
        <w:tc>
          <w:tcPr>
            <w:tcW w:w="1636" w:type="dxa"/>
            <w:tcBorders>
              <w:top w:val="single" w:sz="6" w:space="0" w:color="008000"/>
              <w:bottom w:val="single" w:sz="12" w:space="0" w:color="008000"/>
            </w:tcBorders>
          </w:tcPr>
          <w:p w14:paraId="2DA9A610"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Int. (%)</w:t>
            </w:r>
          </w:p>
        </w:tc>
        <w:tc>
          <w:tcPr>
            <w:tcW w:w="894" w:type="dxa"/>
            <w:gridSpan w:val="2"/>
            <w:tcBorders>
              <w:top w:val="single" w:sz="4" w:space="0" w:color="008000"/>
              <w:bottom w:val="single" w:sz="12" w:space="0" w:color="008000"/>
              <w:right w:val="single" w:sz="4" w:space="0" w:color="008000"/>
            </w:tcBorders>
          </w:tcPr>
          <w:p w14:paraId="605471B4"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19,10</w:t>
            </w:r>
          </w:p>
        </w:tc>
        <w:tc>
          <w:tcPr>
            <w:tcW w:w="1021" w:type="dxa"/>
            <w:gridSpan w:val="2"/>
            <w:tcBorders>
              <w:top w:val="single" w:sz="4" w:space="0" w:color="008000"/>
              <w:left w:val="single" w:sz="4" w:space="0" w:color="008000"/>
              <w:bottom w:val="single" w:sz="12" w:space="0" w:color="008000"/>
              <w:right w:val="single" w:sz="4" w:space="0" w:color="008000"/>
            </w:tcBorders>
          </w:tcPr>
          <w:p w14:paraId="229AE195"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20,24</w:t>
            </w:r>
          </w:p>
        </w:tc>
        <w:tc>
          <w:tcPr>
            <w:tcW w:w="1247" w:type="dxa"/>
            <w:tcBorders>
              <w:top w:val="single" w:sz="4" w:space="0" w:color="008000"/>
              <w:left w:val="single" w:sz="4" w:space="0" w:color="008000"/>
              <w:bottom w:val="single" w:sz="12" w:space="0" w:color="008000"/>
              <w:right w:val="single" w:sz="4" w:space="0" w:color="008000"/>
            </w:tcBorders>
          </w:tcPr>
          <w:p w14:paraId="2ACCC6C7"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19,86</w:t>
            </w:r>
          </w:p>
        </w:tc>
        <w:tc>
          <w:tcPr>
            <w:tcW w:w="927" w:type="dxa"/>
            <w:gridSpan w:val="2"/>
            <w:tcBorders>
              <w:top w:val="single" w:sz="4" w:space="0" w:color="008000"/>
              <w:left w:val="single" w:sz="4" w:space="0" w:color="008000"/>
              <w:bottom w:val="single" w:sz="12" w:space="0" w:color="008000"/>
            </w:tcBorders>
          </w:tcPr>
          <w:p w14:paraId="0CF29C3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19,67</w:t>
            </w:r>
          </w:p>
        </w:tc>
      </w:tr>
      <w:tr w:rsidR="009177B1" w:rsidRPr="00A4719D" w14:paraId="22A58626" w14:textId="77777777" w:rsidTr="00422015">
        <w:trPr>
          <w:cantSplit/>
        </w:trPr>
        <w:tc>
          <w:tcPr>
            <w:tcW w:w="0" w:type="auto"/>
            <w:vMerge w:val="restart"/>
            <w:tcBorders>
              <w:top w:val="single" w:sz="12" w:space="0" w:color="008000"/>
              <w:right w:val="single" w:sz="4" w:space="0" w:color="008000"/>
            </w:tcBorders>
          </w:tcPr>
          <w:p w14:paraId="552C4082"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r w:rsidRPr="00171627">
              <w:rPr>
                <w:rFonts w:ascii="Calibri" w:hAnsi="Calibri" w:cs="Calibri"/>
                <w:sz w:val="18"/>
                <w:szCs w:val="18"/>
              </w:rPr>
              <w:t>Gospodarska sjemenjača običnog čempresa</w:t>
            </w:r>
          </w:p>
        </w:tc>
        <w:tc>
          <w:tcPr>
            <w:tcW w:w="1636" w:type="dxa"/>
            <w:tcBorders>
              <w:top w:val="single" w:sz="12" w:space="0" w:color="008000"/>
              <w:left w:val="single" w:sz="4" w:space="0" w:color="008000"/>
              <w:bottom w:val="single" w:sz="4" w:space="0" w:color="008000"/>
            </w:tcBorders>
          </w:tcPr>
          <w:p w14:paraId="1DB393F2"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Površina (ha)</w:t>
            </w:r>
          </w:p>
        </w:tc>
        <w:tc>
          <w:tcPr>
            <w:tcW w:w="888" w:type="dxa"/>
            <w:tcBorders>
              <w:top w:val="single" w:sz="12" w:space="0" w:color="008000"/>
              <w:bottom w:val="single" w:sz="4" w:space="0" w:color="008000"/>
              <w:right w:val="single" w:sz="4" w:space="0" w:color="008000"/>
            </w:tcBorders>
          </w:tcPr>
          <w:p w14:paraId="0D3F60CA"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1020" w:type="dxa"/>
            <w:gridSpan w:val="2"/>
            <w:tcBorders>
              <w:top w:val="single" w:sz="12" w:space="0" w:color="008000"/>
              <w:left w:val="single" w:sz="4" w:space="0" w:color="008000"/>
              <w:bottom w:val="single" w:sz="4" w:space="0" w:color="008000"/>
              <w:right w:val="single" w:sz="4" w:space="0" w:color="008000"/>
            </w:tcBorders>
          </w:tcPr>
          <w:p w14:paraId="5370EFD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1260" w:type="dxa"/>
            <w:gridSpan w:val="3"/>
            <w:tcBorders>
              <w:top w:val="single" w:sz="12" w:space="0" w:color="008000"/>
              <w:left w:val="single" w:sz="4" w:space="0" w:color="008000"/>
              <w:bottom w:val="single" w:sz="4" w:space="0" w:color="008000"/>
              <w:right w:val="single" w:sz="4" w:space="0" w:color="008000"/>
            </w:tcBorders>
          </w:tcPr>
          <w:p w14:paraId="2EAEB9E4"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921" w:type="dxa"/>
            <w:tcBorders>
              <w:top w:val="single" w:sz="12" w:space="0" w:color="008000"/>
              <w:left w:val="single" w:sz="4" w:space="0" w:color="008000"/>
              <w:bottom w:val="single" w:sz="4" w:space="0" w:color="008000"/>
            </w:tcBorders>
          </w:tcPr>
          <w:p w14:paraId="001E3A0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4,47</w:t>
            </w:r>
          </w:p>
        </w:tc>
      </w:tr>
      <w:tr w:rsidR="009177B1" w:rsidRPr="00A4719D" w14:paraId="09AAFBFF" w14:textId="77777777" w:rsidTr="00422015">
        <w:trPr>
          <w:cantSplit/>
        </w:trPr>
        <w:tc>
          <w:tcPr>
            <w:tcW w:w="0" w:type="auto"/>
            <w:vMerge/>
            <w:tcBorders>
              <w:right w:val="single" w:sz="4" w:space="0" w:color="008000"/>
            </w:tcBorders>
            <w:vAlign w:val="center"/>
          </w:tcPr>
          <w:p w14:paraId="43182497"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4" w:space="0" w:color="008000"/>
            </w:tcBorders>
          </w:tcPr>
          <w:p w14:paraId="10409358"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Drvna zaliha (m^3)</w:t>
            </w:r>
          </w:p>
        </w:tc>
        <w:tc>
          <w:tcPr>
            <w:tcW w:w="888" w:type="dxa"/>
            <w:tcBorders>
              <w:top w:val="single" w:sz="4" w:space="0" w:color="008000"/>
              <w:bottom w:val="single" w:sz="4" w:space="0" w:color="008000"/>
              <w:right w:val="single" w:sz="4" w:space="0" w:color="008000"/>
            </w:tcBorders>
          </w:tcPr>
          <w:p w14:paraId="18614C52"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243</w:t>
            </w:r>
          </w:p>
        </w:tc>
        <w:tc>
          <w:tcPr>
            <w:tcW w:w="1020" w:type="dxa"/>
            <w:gridSpan w:val="2"/>
            <w:tcBorders>
              <w:top w:val="single" w:sz="4" w:space="0" w:color="008000"/>
              <w:left w:val="single" w:sz="4" w:space="0" w:color="008000"/>
              <w:bottom w:val="single" w:sz="4" w:space="0" w:color="008000"/>
              <w:right w:val="single" w:sz="4" w:space="0" w:color="008000"/>
            </w:tcBorders>
          </w:tcPr>
          <w:p w14:paraId="67B9A5DA"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102</w:t>
            </w:r>
          </w:p>
        </w:tc>
        <w:tc>
          <w:tcPr>
            <w:tcW w:w="1260" w:type="dxa"/>
            <w:gridSpan w:val="3"/>
            <w:tcBorders>
              <w:top w:val="single" w:sz="4" w:space="0" w:color="008000"/>
              <w:left w:val="single" w:sz="4" w:space="0" w:color="008000"/>
              <w:bottom w:val="single" w:sz="4" w:space="0" w:color="008000"/>
              <w:right w:val="single" w:sz="4" w:space="0" w:color="008000"/>
            </w:tcBorders>
          </w:tcPr>
          <w:p w14:paraId="581C81A6"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14</w:t>
            </w:r>
          </w:p>
        </w:tc>
        <w:tc>
          <w:tcPr>
            <w:tcW w:w="921" w:type="dxa"/>
            <w:tcBorders>
              <w:top w:val="single" w:sz="4" w:space="0" w:color="008000"/>
              <w:left w:val="single" w:sz="4" w:space="0" w:color="008000"/>
              <w:bottom w:val="single" w:sz="4" w:space="0" w:color="008000"/>
            </w:tcBorders>
          </w:tcPr>
          <w:p w14:paraId="58A694E5"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358</w:t>
            </w:r>
          </w:p>
        </w:tc>
      </w:tr>
      <w:tr w:rsidR="009177B1" w:rsidRPr="00A4719D" w14:paraId="7795AB5D" w14:textId="77777777" w:rsidTr="00422015">
        <w:trPr>
          <w:cantSplit/>
        </w:trPr>
        <w:tc>
          <w:tcPr>
            <w:tcW w:w="0" w:type="auto"/>
            <w:vMerge/>
            <w:tcBorders>
              <w:right w:val="single" w:sz="4" w:space="0" w:color="008000"/>
            </w:tcBorders>
            <w:vAlign w:val="center"/>
          </w:tcPr>
          <w:p w14:paraId="7F922133"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4" w:space="0" w:color="008000"/>
            </w:tcBorders>
          </w:tcPr>
          <w:p w14:paraId="2410B13E"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10. god. prirast</w:t>
            </w:r>
          </w:p>
        </w:tc>
        <w:tc>
          <w:tcPr>
            <w:tcW w:w="888" w:type="dxa"/>
            <w:tcBorders>
              <w:top w:val="single" w:sz="4" w:space="0" w:color="008000"/>
              <w:bottom w:val="single" w:sz="4" w:space="0" w:color="008000"/>
              <w:right w:val="single" w:sz="4" w:space="0" w:color="008000"/>
            </w:tcBorders>
          </w:tcPr>
          <w:p w14:paraId="2F6C59F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91</w:t>
            </w:r>
          </w:p>
        </w:tc>
        <w:tc>
          <w:tcPr>
            <w:tcW w:w="1020" w:type="dxa"/>
            <w:gridSpan w:val="2"/>
            <w:tcBorders>
              <w:top w:val="single" w:sz="4" w:space="0" w:color="008000"/>
              <w:left w:val="single" w:sz="4" w:space="0" w:color="008000"/>
              <w:bottom w:val="single" w:sz="4" w:space="0" w:color="008000"/>
              <w:right w:val="single" w:sz="4" w:space="0" w:color="008000"/>
            </w:tcBorders>
          </w:tcPr>
          <w:p w14:paraId="6AC4F6CE"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17</w:t>
            </w:r>
          </w:p>
        </w:tc>
        <w:tc>
          <w:tcPr>
            <w:tcW w:w="1260" w:type="dxa"/>
            <w:gridSpan w:val="3"/>
            <w:tcBorders>
              <w:top w:val="single" w:sz="4" w:space="0" w:color="008000"/>
              <w:left w:val="single" w:sz="4" w:space="0" w:color="008000"/>
              <w:bottom w:val="single" w:sz="4" w:space="0" w:color="008000"/>
              <w:right w:val="single" w:sz="4" w:space="0" w:color="008000"/>
            </w:tcBorders>
          </w:tcPr>
          <w:p w14:paraId="213D2A02"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921" w:type="dxa"/>
            <w:tcBorders>
              <w:top w:val="single" w:sz="4" w:space="0" w:color="008000"/>
              <w:left w:val="single" w:sz="4" w:space="0" w:color="008000"/>
              <w:bottom w:val="single" w:sz="4" w:space="0" w:color="008000"/>
            </w:tcBorders>
          </w:tcPr>
          <w:p w14:paraId="42815B3B"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108</w:t>
            </w:r>
          </w:p>
        </w:tc>
      </w:tr>
      <w:tr w:rsidR="009177B1" w:rsidRPr="00A4719D" w14:paraId="397DBAA8" w14:textId="77777777" w:rsidTr="00422015">
        <w:trPr>
          <w:cantSplit/>
        </w:trPr>
        <w:tc>
          <w:tcPr>
            <w:tcW w:w="0" w:type="auto"/>
            <w:vMerge/>
            <w:tcBorders>
              <w:right w:val="single" w:sz="4" w:space="0" w:color="008000"/>
            </w:tcBorders>
            <w:vAlign w:val="center"/>
          </w:tcPr>
          <w:p w14:paraId="43DC132F"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4" w:space="0" w:color="008000"/>
            </w:tcBorders>
          </w:tcPr>
          <w:p w14:paraId="6CD8CA6A"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Etat (m^3)</w:t>
            </w:r>
          </w:p>
        </w:tc>
        <w:tc>
          <w:tcPr>
            <w:tcW w:w="888" w:type="dxa"/>
            <w:tcBorders>
              <w:top w:val="single" w:sz="4" w:space="0" w:color="008000"/>
              <w:bottom w:val="single" w:sz="4" w:space="0" w:color="008000"/>
              <w:right w:val="single" w:sz="4" w:space="0" w:color="008000"/>
            </w:tcBorders>
          </w:tcPr>
          <w:p w14:paraId="53DA2444"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43</w:t>
            </w:r>
          </w:p>
        </w:tc>
        <w:tc>
          <w:tcPr>
            <w:tcW w:w="1020" w:type="dxa"/>
            <w:gridSpan w:val="2"/>
            <w:tcBorders>
              <w:top w:val="single" w:sz="4" w:space="0" w:color="008000"/>
              <w:left w:val="single" w:sz="4" w:space="0" w:color="008000"/>
              <w:bottom w:val="single" w:sz="4" w:space="0" w:color="008000"/>
              <w:right w:val="single" w:sz="4" w:space="0" w:color="008000"/>
            </w:tcBorders>
          </w:tcPr>
          <w:p w14:paraId="72AE23EF"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18</w:t>
            </w:r>
          </w:p>
        </w:tc>
        <w:tc>
          <w:tcPr>
            <w:tcW w:w="1260" w:type="dxa"/>
            <w:gridSpan w:val="3"/>
            <w:tcBorders>
              <w:top w:val="single" w:sz="4" w:space="0" w:color="008000"/>
              <w:left w:val="single" w:sz="4" w:space="0" w:color="008000"/>
              <w:bottom w:val="single" w:sz="4" w:space="0" w:color="008000"/>
              <w:right w:val="single" w:sz="4" w:space="0" w:color="008000"/>
            </w:tcBorders>
          </w:tcPr>
          <w:p w14:paraId="1DA582D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w:t>
            </w:r>
          </w:p>
        </w:tc>
        <w:tc>
          <w:tcPr>
            <w:tcW w:w="921" w:type="dxa"/>
            <w:tcBorders>
              <w:top w:val="single" w:sz="4" w:space="0" w:color="008000"/>
              <w:left w:val="single" w:sz="4" w:space="0" w:color="008000"/>
              <w:bottom w:val="single" w:sz="4" w:space="0" w:color="008000"/>
            </w:tcBorders>
          </w:tcPr>
          <w:p w14:paraId="7199EF49"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62</w:t>
            </w:r>
          </w:p>
        </w:tc>
      </w:tr>
      <w:tr w:rsidR="009177B1" w:rsidRPr="00A4719D" w14:paraId="5B9FE368" w14:textId="77777777" w:rsidTr="00422015">
        <w:trPr>
          <w:cantSplit/>
        </w:trPr>
        <w:tc>
          <w:tcPr>
            <w:tcW w:w="0" w:type="auto"/>
            <w:vMerge/>
            <w:tcBorders>
              <w:bottom w:val="single" w:sz="12" w:space="0" w:color="008000"/>
              <w:right w:val="single" w:sz="4" w:space="0" w:color="008000"/>
            </w:tcBorders>
            <w:vAlign w:val="center"/>
          </w:tcPr>
          <w:p w14:paraId="276E91AE"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12" w:space="0" w:color="008000"/>
            </w:tcBorders>
          </w:tcPr>
          <w:p w14:paraId="57D78119"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Int. (%)</w:t>
            </w:r>
          </w:p>
        </w:tc>
        <w:tc>
          <w:tcPr>
            <w:tcW w:w="888" w:type="dxa"/>
            <w:tcBorders>
              <w:top w:val="single" w:sz="4" w:space="0" w:color="008000"/>
              <w:bottom w:val="single" w:sz="12" w:space="0" w:color="008000"/>
              <w:right w:val="single" w:sz="4" w:space="0" w:color="008000"/>
            </w:tcBorders>
          </w:tcPr>
          <w:p w14:paraId="01808177"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17,71</w:t>
            </w:r>
          </w:p>
        </w:tc>
        <w:tc>
          <w:tcPr>
            <w:tcW w:w="1020" w:type="dxa"/>
            <w:gridSpan w:val="2"/>
            <w:tcBorders>
              <w:top w:val="single" w:sz="4" w:space="0" w:color="008000"/>
              <w:left w:val="single" w:sz="4" w:space="0" w:color="008000"/>
              <w:bottom w:val="single" w:sz="12" w:space="0" w:color="008000"/>
              <w:right w:val="single" w:sz="4" w:space="0" w:color="008000"/>
            </w:tcBorders>
          </w:tcPr>
          <w:p w14:paraId="39F35C7E"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17,58</w:t>
            </w:r>
          </w:p>
        </w:tc>
        <w:tc>
          <w:tcPr>
            <w:tcW w:w="1260" w:type="dxa"/>
            <w:gridSpan w:val="3"/>
            <w:tcBorders>
              <w:top w:val="single" w:sz="4" w:space="0" w:color="008000"/>
              <w:left w:val="single" w:sz="4" w:space="0" w:color="008000"/>
              <w:bottom w:val="single" w:sz="12" w:space="0" w:color="008000"/>
              <w:right w:val="single" w:sz="4" w:space="0" w:color="008000"/>
            </w:tcBorders>
          </w:tcPr>
          <w:p w14:paraId="48301255"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6,96</w:t>
            </w:r>
          </w:p>
        </w:tc>
        <w:tc>
          <w:tcPr>
            <w:tcW w:w="921" w:type="dxa"/>
            <w:tcBorders>
              <w:top w:val="single" w:sz="4" w:space="0" w:color="008000"/>
              <w:left w:val="single" w:sz="4" w:space="0" w:color="008000"/>
              <w:bottom w:val="single" w:sz="12" w:space="0" w:color="008000"/>
            </w:tcBorders>
          </w:tcPr>
          <w:p w14:paraId="773C33E6"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17,32</w:t>
            </w:r>
          </w:p>
        </w:tc>
      </w:tr>
      <w:tr w:rsidR="009177B1" w:rsidRPr="00A4719D" w14:paraId="217DE4D9" w14:textId="77777777" w:rsidTr="00422015">
        <w:trPr>
          <w:cantSplit/>
        </w:trPr>
        <w:tc>
          <w:tcPr>
            <w:tcW w:w="0" w:type="auto"/>
            <w:vMerge w:val="restart"/>
            <w:tcBorders>
              <w:top w:val="single" w:sz="12" w:space="0" w:color="008000"/>
              <w:right w:val="single" w:sz="4" w:space="0" w:color="008000"/>
            </w:tcBorders>
            <w:vAlign w:val="center"/>
          </w:tcPr>
          <w:p w14:paraId="1FE3F981"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r w:rsidRPr="00171627">
              <w:rPr>
                <w:rFonts w:ascii="Calibri" w:hAnsi="Calibri" w:cs="Calibri"/>
                <w:sz w:val="18"/>
                <w:szCs w:val="18"/>
              </w:rPr>
              <w:t>Gospodarska panjača hrasta crnike</w:t>
            </w:r>
          </w:p>
        </w:tc>
        <w:tc>
          <w:tcPr>
            <w:tcW w:w="1636" w:type="dxa"/>
            <w:tcBorders>
              <w:top w:val="single" w:sz="12" w:space="0" w:color="008000"/>
              <w:left w:val="single" w:sz="4" w:space="0" w:color="008000"/>
              <w:bottom w:val="single" w:sz="4" w:space="0" w:color="008000"/>
            </w:tcBorders>
          </w:tcPr>
          <w:p w14:paraId="07E792D9"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Površina (ha)</w:t>
            </w:r>
          </w:p>
        </w:tc>
        <w:tc>
          <w:tcPr>
            <w:tcW w:w="888" w:type="dxa"/>
            <w:tcBorders>
              <w:top w:val="single" w:sz="12" w:space="0" w:color="008000"/>
              <w:bottom w:val="single" w:sz="4" w:space="0" w:color="008000"/>
              <w:right w:val="single" w:sz="4" w:space="0" w:color="008000"/>
            </w:tcBorders>
          </w:tcPr>
          <w:p w14:paraId="59F93F29"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1020" w:type="dxa"/>
            <w:gridSpan w:val="2"/>
            <w:tcBorders>
              <w:top w:val="single" w:sz="12" w:space="0" w:color="008000"/>
              <w:left w:val="single" w:sz="4" w:space="0" w:color="008000"/>
              <w:bottom w:val="single" w:sz="4" w:space="0" w:color="008000"/>
              <w:right w:val="single" w:sz="4" w:space="0" w:color="008000"/>
            </w:tcBorders>
          </w:tcPr>
          <w:p w14:paraId="49F8E7CD"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1260" w:type="dxa"/>
            <w:gridSpan w:val="3"/>
            <w:tcBorders>
              <w:top w:val="single" w:sz="12" w:space="0" w:color="008000"/>
              <w:left w:val="single" w:sz="4" w:space="0" w:color="008000"/>
              <w:bottom w:val="single" w:sz="4" w:space="0" w:color="008000"/>
              <w:right w:val="single" w:sz="4" w:space="0" w:color="008000"/>
            </w:tcBorders>
          </w:tcPr>
          <w:p w14:paraId="6CE1907E"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p>
        </w:tc>
        <w:tc>
          <w:tcPr>
            <w:tcW w:w="921" w:type="dxa"/>
            <w:tcBorders>
              <w:top w:val="single" w:sz="12" w:space="0" w:color="008000"/>
              <w:left w:val="single" w:sz="4" w:space="0" w:color="008000"/>
              <w:bottom w:val="single" w:sz="4" w:space="0" w:color="008000"/>
            </w:tcBorders>
          </w:tcPr>
          <w:p w14:paraId="247116A1"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23,58</w:t>
            </w:r>
          </w:p>
        </w:tc>
      </w:tr>
      <w:tr w:rsidR="009177B1" w:rsidRPr="00A4719D" w14:paraId="619CBE0B" w14:textId="77777777" w:rsidTr="00422015">
        <w:trPr>
          <w:cantSplit/>
        </w:trPr>
        <w:tc>
          <w:tcPr>
            <w:tcW w:w="0" w:type="auto"/>
            <w:vMerge/>
            <w:tcBorders>
              <w:right w:val="single" w:sz="4" w:space="0" w:color="008000"/>
            </w:tcBorders>
            <w:vAlign w:val="center"/>
          </w:tcPr>
          <w:p w14:paraId="75C121CF"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4" w:space="0" w:color="008000"/>
            </w:tcBorders>
          </w:tcPr>
          <w:p w14:paraId="0D3AFF42"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Drvna zaliha (m^3)</w:t>
            </w:r>
          </w:p>
        </w:tc>
        <w:tc>
          <w:tcPr>
            <w:tcW w:w="888" w:type="dxa"/>
            <w:tcBorders>
              <w:top w:val="single" w:sz="4" w:space="0" w:color="008000"/>
              <w:bottom w:val="single" w:sz="4" w:space="0" w:color="008000"/>
              <w:right w:val="single" w:sz="4" w:space="0" w:color="008000"/>
            </w:tcBorders>
          </w:tcPr>
          <w:p w14:paraId="2B5F4099"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944</w:t>
            </w:r>
          </w:p>
        </w:tc>
        <w:tc>
          <w:tcPr>
            <w:tcW w:w="1020" w:type="dxa"/>
            <w:gridSpan w:val="2"/>
            <w:tcBorders>
              <w:top w:val="single" w:sz="4" w:space="0" w:color="008000"/>
              <w:left w:val="single" w:sz="4" w:space="0" w:color="008000"/>
              <w:bottom w:val="single" w:sz="4" w:space="0" w:color="008000"/>
              <w:right w:val="single" w:sz="4" w:space="0" w:color="008000"/>
            </w:tcBorders>
          </w:tcPr>
          <w:p w14:paraId="003DFB36"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350</w:t>
            </w:r>
          </w:p>
        </w:tc>
        <w:tc>
          <w:tcPr>
            <w:tcW w:w="1260" w:type="dxa"/>
            <w:gridSpan w:val="3"/>
            <w:tcBorders>
              <w:top w:val="single" w:sz="4" w:space="0" w:color="008000"/>
              <w:left w:val="single" w:sz="4" w:space="0" w:color="008000"/>
              <w:bottom w:val="single" w:sz="4" w:space="0" w:color="008000"/>
              <w:right w:val="single" w:sz="4" w:space="0" w:color="008000"/>
            </w:tcBorders>
          </w:tcPr>
          <w:p w14:paraId="64DB00F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246</w:t>
            </w:r>
          </w:p>
        </w:tc>
        <w:tc>
          <w:tcPr>
            <w:tcW w:w="921" w:type="dxa"/>
            <w:tcBorders>
              <w:top w:val="single" w:sz="4" w:space="0" w:color="008000"/>
              <w:left w:val="single" w:sz="4" w:space="0" w:color="008000"/>
              <w:bottom w:val="single" w:sz="4" w:space="0" w:color="008000"/>
            </w:tcBorders>
          </w:tcPr>
          <w:p w14:paraId="40C1B07F"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1540</w:t>
            </w:r>
          </w:p>
        </w:tc>
      </w:tr>
      <w:tr w:rsidR="009177B1" w:rsidRPr="00A4719D" w14:paraId="494FDF5E" w14:textId="77777777" w:rsidTr="00422015">
        <w:trPr>
          <w:cantSplit/>
        </w:trPr>
        <w:tc>
          <w:tcPr>
            <w:tcW w:w="0" w:type="auto"/>
            <w:vMerge/>
            <w:tcBorders>
              <w:right w:val="single" w:sz="4" w:space="0" w:color="008000"/>
            </w:tcBorders>
            <w:vAlign w:val="center"/>
          </w:tcPr>
          <w:p w14:paraId="553397E4"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4" w:space="0" w:color="008000"/>
            </w:tcBorders>
          </w:tcPr>
          <w:p w14:paraId="3756F53F"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10. god. prirast</w:t>
            </w:r>
          </w:p>
        </w:tc>
        <w:tc>
          <w:tcPr>
            <w:tcW w:w="888" w:type="dxa"/>
            <w:tcBorders>
              <w:top w:val="single" w:sz="4" w:space="0" w:color="008000"/>
              <w:bottom w:val="single" w:sz="4" w:space="0" w:color="008000"/>
              <w:right w:val="single" w:sz="4" w:space="0" w:color="008000"/>
            </w:tcBorders>
          </w:tcPr>
          <w:p w14:paraId="1E0B4F8D"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240</w:t>
            </w:r>
          </w:p>
        </w:tc>
        <w:tc>
          <w:tcPr>
            <w:tcW w:w="1020" w:type="dxa"/>
            <w:gridSpan w:val="2"/>
            <w:tcBorders>
              <w:top w:val="single" w:sz="4" w:space="0" w:color="008000"/>
              <w:left w:val="single" w:sz="4" w:space="0" w:color="008000"/>
              <w:bottom w:val="single" w:sz="4" w:space="0" w:color="008000"/>
              <w:right w:val="single" w:sz="4" w:space="0" w:color="008000"/>
            </w:tcBorders>
          </w:tcPr>
          <w:p w14:paraId="32F789A6"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30</w:t>
            </w:r>
          </w:p>
        </w:tc>
        <w:tc>
          <w:tcPr>
            <w:tcW w:w="1260" w:type="dxa"/>
            <w:gridSpan w:val="3"/>
            <w:tcBorders>
              <w:top w:val="single" w:sz="4" w:space="0" w:color="008000"/>
              <w:left w:val="single" w:sz="4" w:space="0" w:color="008000"/>
              <w:bottom w:val="single" w:sz="4" w:space="0" w:color="008000"/>
              <w:right w:val="single" w:sz="4" w:space="0" w:color="008000"/>
            </w:tcBorders>
          </w:tcPr>
          <w:p w14:paraId="5D686C56"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9</w:t>
            </w:r>
          </w:p>
        </w:tc>
        <w:tc>
          <w:tcPr>
            <w:tcW w:w="921" w:type="dxa"/>
            <w:tcBorders>
              <w:top w:val="single" w:sz="4" w:space="0" w:color="008000"/>
              <w:left w:val="single" w:sz="4" w:space="0" w:color="008000"/>
              <w:bottom w:val="single" w:sz="4" w:space="0" w:color="008000"/>
            </w:tcBorders>
          </w:tcPr>
          <w:p w14:paraId="0A110094"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279</w:t>
            </w:r>
          </w:p>
        </w:tc>
      </w:tr>
      <w:tr w:rsidR="009177B1" w:rsidRPr="00A4719D" w14:paraId="3C77E66A" w14:textId="77777777" w:rsidTr="00422015">
        <w:trPr>
          <w:cantSplit/>
        </w:trPr>
        <w:tc>
          <w:tcPr>
            <w:tcW w:w="0" w:type="auto"/>
            <w:vMerge/>
            <w:tcBorders>
              <w:right w:val="single" w:sz="4" w:space="0" w:color="008000"/>
            </w:tcBorders>
            <w:vAlign w:val="center"/>
          </w:tcPr>
          <w:p w14:paraId="1838FC6E"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4" w:space="0" w:color="008000"/>
            </w:tcBorders>
          </w:tcPr>
          <w:p w14:paraId="5D38D549"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Etat (m^3)</w:t>
            </w:r>
          </w:p>
        </w:tc>
        <w:tc>
          <w:tcPr>
            <w:tcW w:w="888" w:type="dxa"/>
            <w:tcBorders>
              <w:top w:val="single" w:sz="4" w:space="0" w:color="008000"/>
              <w:bottom w:val="single" w:sz="4" w:space="0" w:color="008000"/>
              <w:right w:val="single" w:sz="4" w:space="0" w:color="008000"/>
            </w:tcBorders>
          </w:tcPr>
          <w:p w14:paraId="685B3CBD"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185</w:t>
            </w:r>
          </w:p>
        </w:tc>
        <w:tc>
          <w:tcPr>
            <w:tcW w:w="1020" w:type="dxa"/>
            <w:gridSpan w:val="2"/>
            <w:tcBorders>
              <w:top w:val="single" w:sz="4" w:space="0" w:color="008000"/>
              <w:left w:val="single" w:sz="4" w:space="0" w:color="008000"/>
              <w:bottom w:val="single" w:sz="4" w:space="0" w:color="008000"/>
              <w:right w:val="single" w:sz="4" w:space="0" w:color="008000"/>
            </w:tcBorders>
          </w:tcPr>
          <w:p w14:paraId="0F361C18"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82</w:t>
            </w:r>
          </w:p>
        </w:tc>
        <w:tc>
          <w:tcPr>
            <w:tcW w:w="1260" w:type="dxa"/>
            <w:gridSpan w:val="3"/>
            <w:tcBorders>
              <w:top w:val="single" w:sz="4" w:space="0" w:color="008000"/>
              <w:left w:val="single" w:sz="4" w:space="0" w:color="008000"/>
              <w:bottom w:val="single" w:sz="4" w:space="0" w:color="008000"/>
              <w:right w:val="single" w:sz="4" w:space="0" w:color="008000"/>
            </w:tcBorders>
          </w:tcPr>
          <w:p w14:paraId="29E07ABE"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65</w:t>
            </w:r>
          </w:p>
        </w:tc>
        <w:tc>
          <w:tcPr>
            <w:tcW w:w="921" w:type="dxa"/>
            <w:tcBorders>
              <w:top w:val="single" w:sz="4" w:space="0" w:color="008000"/>
              <w:left w:val="single" w:sz="4" w:space="0" w:color="008000"/>
              <w:bottom w:val="single" w:sz="4" w:space="0" w:color="008000"/>
            </w:tcBorders>
          </w:tcPr>
          <w:p w14:paraId="23D1A371"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332</w:t>
            </w:r>
          </w:p>
        </w:tc>
      </w:tr>
      <w:tr w:rsidR="009177B1" w:rsidRPr="00A4719D" w14:paraId="0B344726" w14:textId="77777777" w:rsidTr="00422015">
        <w:trPr>
          <w:cantSplit/>
        </w:trPr>
        <w:tc>
          <w:tcPr>
            <w:tcW w:w="0" w:type="auto"/>
            <w:vMerge/>
            <w:tcBorders>
              <w:bottom w:val="single" w:sz="12" w:space="0" w:color="008000"/>
              <w:right w:val="single" w:sz="4" w:space="0" w:color="008000"/>
            </w:tcBorders>
            <w:vAlign w:val="center"/>
          </w:tcPr>
          <w:p w14:paraId="5ECF4B78" w14:textId="77777777" w:rsidR="009177B1" w:rsidRPr="00171627" w:rsidRDefault="009177B1" w:rsidP="00422015">
            <w:pPr>
              <w:keepLines/>
              <w:spacing w:before="0" w:after="0"/>
              <w:ind w:firstLine="0"/>
              <w:jc w:val="left"/>
              <w:rPr>
                <w:rFonts w:asciiTheme="minorHAnsi" w:eastAsia="Times New Roman" w:hAnsiTheme="minorHAnsi" w:cstheme="minorHAnsi"/>
                <w:sz w:val="18"/>
                <w:szCs w:val="18"/>
              </w:rPr>
            </w:pPr>
          </w:p>
        </w:tc>
        <w:tc>
          <w:tcPr>
            <w:tcW w:w="1636" w:type="dxa"/>
            <w:tcBorders>
              <w:top w:val="single" w:sz="4" w:space="0" w:color="008000"/>
              <w:left w:val="single" w:sz="4" w:space="0" w:color="008000"/>
              <w:bottom w:val="single" w:sz="12" w:space="0" w:color="008000"/>
            </w:tcBorders>
          </w:tcPr>
          <w:p w14:paraId="518F2810"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sz w:val="18"/>
                <w:szCs w:val="18"/>
              </w:rPr>
            </w:pPr>
            <w:r w:rsidRPr="00171627">
              <w:rPr>
                <w:rFonts w:asciiTheme="minorHAnsi" w:hAnsiTheme="minorHAnsi" w:cstheme="minorHAnsi"/>
                <w:sz w:val="18"/>
                <w:szCs w:val="18"/>
              </w:rPr>
              <w:t>Int. (%)</w:t>
            </w:r>
          </w:p>
        </w:tc>
        <w:tc>
          <w:tcPr>
            <w:tcW w:w="888" w:type="dxa"/>
            <w:tcBorders>
              <w:top w:val="single" w:sz="4" w:space="0" w:color="008000"/>
              <w:bottom w:val="single" w:sz="12" w:space="0" w:color="008000"/>
              <w:right w:val="single" w:sz="4" w:space="0" w:color="008000"/>
            </w:tcBorders>
          </w:tcPr>
          <w:p w14:paraId="7C00D61C"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19,60</w:t>
            </w:r>
          </w:p>
        </w:tc>
        <w:tc>
          <w:tcPr>
            <w:tcW w:w="1020" w:type="dxa"/>
            <w:gridSpan w:val="2"/>
            <w:tcBorders>
              <w:top w:val="single" w:sz="4" w:space="0" w:color="008000"/>
              <w:left w:val="single" w:sz="4" w:space="0" w:color="008000"/>
              <w:bottom w:val="single" w:sz="12" w:space="0" w:color="008000"/>
              <w:right w:val="single" w:sz="4" w:space="0" w:color="008000"/>
            </w:tcBorders>
          </w:tcPr>
          <w:p w14:paraId="4722EA61"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23,43</w:t>
            </w:r>
          </w:p>
        </w:tc>
        <w:tc>
          <w:tcPr>
            <w:tcW w:w="1260" w:type="dxa"/>
            <w:gridSpan w:val="3"/>
            <w:tcBorders>
              <w:top w:val="single" w:sz="4" w:space="0" w:color="008000"/>
              <w:left w:val="single" w:sz="4" w:space="0" w:color="008000"/>
              <w:bottom w:val="single" w:sz="12" w:space="0" w:color="008000"/>
              <w:right w:val="single" w:sz="4" w:space="0" w:color="008000"/>
            </w:tcBorders>
          </w:tcPr>
          <w:p w14:paraId="21866EF8"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26,45</w:t>
            </w:r>
          </w:p>
        </w:tc>
        <w:tc>
          <w:tcPr>
            <w:tcW w:w="921" w:type="dxa"/>
            <w:tcBorders>
              <w:top w:val="single" w:sz="4" w:space="0" w:color="008000"/>
              <w:left w:val="single" w:sz="4" w:space="0" w:color="008000"/>
              <w:bottom w:val="single" w:sz="12" w:space="0" w:color="008000"/>
            </w:tcBorders>
          </w:tcPr>
          <w:p w14:paraId="3D5BF0DE" w14:textId="77777777" w:rsidR="009177B1" w:rsidRPr="00A4719D" w:rsidRDefault="009177B1" w:rsidP="00422015">
            <w:pPr>
              <w:keepLines/>
              <w:spacing w:before="0" w:after="0" w:line="240" w:lineRule="auto"/>
              <w:ind w:firstLine="0"/>
              <w:jc w:val="right"/>
              <w:rPr>
                <w:rFonts w:ascii="Calibri" w:eastAsia="Times New Roman" w:hAnsi="Calibri" w:cs="Calibri"/>
                <w:sz w:val="18"/>
                <w:szCs w:val="18"/>
              </w:rPr>
            </w:pPr>
            <w:r w:rsidRPr="00A4719D">
              <w:rPr>
                <w:rFonts w:ascii="Calibri" w:hAnsi="Calibri" w:cs="Calibri"/>
                <w:sz w:val="18"/>
                <w:szCs w:val="18"/>
              </w:rPr>
              <w:t>21,56</w:t>
            </w:r>
          </w:p>
        </w:tc>
      </w:tr>
      <w:tr w:rsidR="009177B1" w:rsidRPr="00A4719D" w14:paraId="0E2D1B76" w14:textId="77777777" w:rsidTr="00422015">
        <w:trPr>
          <w:cantSplit/>
        </w:trPr>
        <w:tc>
          <w:tcPr>
            <w:tcW w:w="0" w:type="auto"/>
            <w:vMerge w:val="restart"/>
            <w:tcBorders>
              <w:top w:val="single" w:sz="12" w:space="0" w:color="008000"/>
              <w:bottom w:val="single" w:sz="6" w:space="0" w:color="008000"/>
            </w:tcBorders>
            <w:vAlign w:val="center"/>
          </w:tcPr>
          <w:p w14:paraId="6F9A2FC1"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r w:rsidRPr="00171627">
              <w:rPr>
                <w:rFonts w:asciiTheme="minorHAnsi" w:eastAsia="Times New Roman" w:hAnsiTheme="minorHAnsi" w:cstheme="minorHAnsi"/>
                <w:b/>
                <w:sz w:val="18"/>
                <w:szCs w:val="18"/>
              </w:rPr>
              <w:t>UKUPNO</w:t>
            </w:r>
          </w:p>
        </w:tc>
        <w:tc>
          <w:tcPr>
            <w:tcW w:w="1636" w:type="dxa"/>
            <w:tcBorders>
              <w:top w:val="single" w:sz="12" w:space="0" w:color="008000"/>
              <w:bottom w:val="single" w:sz="6" w:space="0" w:color="008000"/>
            </w:tcBorders>
          </w:tcPr>
          <w:p w14:paraId="0926ECBD" w14:textId="77777777" w:rsidR="009177B1" w:rsidRPr="00447115" w:rsidRDefault="009177B1" w:rsidP="00422015">
            <w:pPr>
              <w:keepLines/>
              <w:spacing w:before="0" w:after="0" w:line="240" w:lineRule="auto"/>
              <w:ind w:firstLine="0"/>
              <w:jc w:val="left"/>
              <w:rPr>
                <w:rFonts w:asciiTheme="minorHAnsi" w:eastAsia="Times New Roman" w:hAnsiTheme="minorHAnsi" w:cstheme="minorHAnsi"/>
                <w:b/>
                <w:bCs/>
                <w:sz w:val="18"/>
                <w:szCs w:val="18"/>
              </w:rPr>
            </w:pPr>
            <w:r w:rsidRPr="00447115">
              <w:rPr>
                <w:rFonts w:asciiTheme="minorHAnsi" w:hAnsiTheme="minorHAnsi" w:cstheme="minorHAnsi"/>
                <w:b/>
                <w:bCs/>
                <w:sz w:val="18"/>
                <w:szCs w:val="18"/>
              </w:rPr>
              <w:t>Površina (ha)</w:t>
            </w:r>
          </w:p>
        </w:tc>
        <w:tc>
          <w:tcPr>
            <w:tcW w:w="4089" w:type="dxa"/>
            <w:gridSpan w:val="7"/>
            <w:tcBorders>
              <w:top w:val="single" w:sz="12" w:space="0" w:color="008000"/>
              <w:bottom w:val="single" w:sz="6" w:space="0" w:color="008000"/>
            </w:tcBorders>
          </w:tcPr>
          <w:p w14:paraId="3554B83F" w14:textId="77777777" w:rsidR="009177B1" w:rsidRPr="00A4719D" w:rsidRDefault="009177B1" w:rsidP="00422015">
            <w:pPr>
              <w:keepLines/>
              <w:spacing w:before="0" w:after="0" w:line="240" w:lineRule="auto"/>
              <w:ind w:firstLine="0"/>
              <w:jc w:val="right"/>
              <w:rPr>
                <w:rFonts w:ascii="Calibri" w:eastAsia="Times New Roman" w:hAnsi="Calibri" w:cs="Calibri"/>
                <w:b/>
                <w:bCs/>
                <w:sz w:val="18"/>
                <w:szCs w:val="18"/>
              </w:rPr>
            </w:pPr>
            <w:r w:rsidRPr="00A4719D">
              <w:rPr>
                <w:rFonts w:ascii="Calibri" w:eastAsia="Times New Roman" w:hAnsi="Calibri" w:cs="Calibri"/>
                <w:b/>
                <w:bCs/>
                <w:sz w:val="18"/>
                <w:szCs w:val="18"/>
              </w:rPr>
              <w:t>376,19</w:t>
            </w:r>
          </w:p>
        </w:tc>
      </w:tr>
      <w:tr w:rsidR="009177B1" w:rsidRPr="00A4719D" w14:paraId="03FA9AC7" w14:textId="77777777" w:rsidTr="00422015">
        <w:trPr>
          <w:cantSplit/>
        </w:trPr>
        <w:tc>
          <w:tcPr>
            <w:tcW w:w="0" w:type="auto"/>
            <w:vMerge/>
            <w:tcBorders>
              <w:top w:val="single" w:sz="6" w:space="0" w:color="008000"/>
              <w:bottom w:val="single" w:sz="6" w:space="0" w:color="008000"/>
            </w:tcBorders>
            <w:vAlign w:val="center"/>
          </w:tcPr>
          <w:p w14:paraId="738337C9"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p>
        </w:tc>
        <w:tc>
          <w:tcPr>
            <w:tcW w:w="1636" w:type="dxa"/>
            <w:tcBorders>
              <w:top w:val="single" w:sz="6" w:space="0" w:color="008000"/>
              <w:bottom w:val="single" w:sz="6" w:space="0" w:color="008000"/>
            </w:tcBorders>
          </w:tcPr>
          <w:p w14:paraId="0C000386" w14:textId="77777777" w:rsidR="009177B1" w:rsidRPr="00447115" w:rsidRDefault="009177B1" w:rsidP="00422015">
            <w:pPr>
              <w:keepLines/>
              <w:spacing w:before="0" w:after="0" w:line="240" w:lineRule="auto"/>
              <w:ind w:firstLine="0"/>
              <w:jc w:val="left"/>
              <w:rPr>
                <w:rFonts w:asciiTheme="minorHAnsi" w:eastAsia="Times New Roman" w:hAnsiTheme="minorHAnsi" w:cstheme="minorHAnsi"/>
                <w:b/>
                <w:bCs/>
                <w:sz w:val="18"/>
                <w:szCs w:val="18"/>
              </w:rPr>
            </w:pPr>
            <w:r w:rsidRPr="00447115">
              <w:rPr>
                <w:rFonts w:asciiTheme="minorHAnsi" w:hAnsiTheme="minorHAnsi" w:cstheme="minorHAnsi"/>
                <w:b/>
                <w:bCs/>
                <w:sz w:val="18"/>
                <w:szCs w:val="18"/>
              </w:rPr>
              <w:t>Drvna zaliha (m^3)</w:t>
            </w:r>
          </w:p>
        </w:tc>
        <w:tc>
          <w:tcPr>
            <w:tcW w:w="894" w:type="dxa"/>
            <w:gridSpan w:val="2"/>
            <w:tcBorders>
              <w:top w:val="single" w:sz="6" w:space="0" w:color="008000"/>
              <w:bottom w:val="single" w:sz="6" w:space="0" w:color="008000"/>
            </w:tcBorders>
          </w:tcPr>
          <w:p w14:paraId="7793D590"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16875</w:t>
            </w:r>
          </w:p>
        </w:tc>
        <w:tc>
          <w:tcPr>
            <w:tcW w:w="1021" w:type="dxa"/>
            <w:gridSpan w:val="2"/>
            <w:tcBorders>
              <w:top w:val="single" w:sz="6" w:space="0" w:color="008000"/>
              <w:bottom w:val="single" w:sz="6" w:space="0" w:color="008000"/>
            </w:tcBorders>
          </w:tcPr>
          <w:p w14:paraId="7D74E3C1"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15091</w:t>
            </w:r>
          </w:p>
        </w:tc>
        <w:tc>
          <w:tcPr>
            <w:tcW w:w="1247" w:type="dxa"/>
            <w:tcBorders>
              <w:top w:val="single" w:sz="6" w:space="0" w:color="008000"/>
              <w:bottom w:val="single" w:sz="6" w:space="0" w:color="008000"/>
            </w:tcBorders>
          </w:tcPr>
          <w:p w14:paraId="0852596E"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3423</w:t>
            </w:r>
          </w:p>
        </w:tc>
        <w:tc>
          <w:tcPr>
            <w:tcW w:w="927" w:type="dxa"/>
            <w:gridSpan w:val="2"/>
            <w:tcBorders>
              <w:top w:val="single" w:sz="6" w:space="0" w:color="008000"/>
              <w:bottom w:val="single" w:sz="6" w:space="0" w:color="008000"/>
            </w:tcBorders>
          </w:tcPr>
          <w:p w14:paraId="5A3D7D3E"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35389</w:t>
            </w:r>
          </w:p>
        </w:tc>
      </w:tr>
      <w:tr w:rsidR="009177B1" w:rsidRPr="00A4719D" w14:paraId="0E936246" w14:textId="77777777" w:rsidTr="00422015">
        <w:trPr>
          <w:cantSplit/>
        </w:trPr>
        <w:tc>
          <w:tcPr>
            <w:tcW w:w="0" w:type="auto"/>
            <w:vMerge/>
            <w:tcBorders>
              <w:top w:val="single" w:sz="6" w:space="0" w:color="008000"/>
              <w:bottom w:val="single" w:sz="6" w:space="0" w:color="008000"/>
            </w:tcBorders>
            <w:vAlign w:val="center"/>
          </w:tcPr>
          <w:p w14:paraId="4010834F"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p>
        </w:tc>
        <w:tc>
          <w:tcPr>
            <w:tcW w:w="1636" w:type="dxa"/>
            <w:tcBorders>
              <w:top w:val="single" w:sz="6" w:space="0" w:color="008000"/>
              <w:bottom w:val="single" w:sz="6" w:space="0" w:color="008000"/>
            </w:tcBorders>
          </w:tcPr>
          <w:p w14:paraId="548A3E52" w14:textId="77777777" w:rsidR="009177B1" w:rsidRPr="00447115" w:rsidRDefault="009177B1" w:rsidP="00422015">
            <w:pPr>
              <w:keepLines/>
              <w:spacing w:before="0" w:after="0" w:line="240" w:lineRule="auto"/>
              <w:ind w:firstLine="0"/>
              <w:jc w:val="left"/>
              <w:rPr>
                <w:rFonts w:asciiTheme="minorHAnsi" w:eastAsia="Times New Roman" w:hAnsiTheme="minorHAnsi" w:cstheme="minorHAnsi"/>
                <w:b/>
                <w:bCs/>
                <w:sz w:val="18"/>
                <w:szCs w:val="18"/>
              </w:rPr>
            </w:pPr>
            <w:r w:rsidRPr="00447115">
              <w:rPr>
                <w:rFonts w:asciiTheme="minorHAnsi" w:hAnsiTheme="minorHAnsi" w:cstheme="minorHAnsi"/>
                <w:b/>
                <w:bCs/>
                <w:sz w:val="18"/>
                <w:szCs w:val="18"/>
              </w:rPr>
              <w:t>10. god. prirast</w:t>
            </w:r>
          </w:p>
        </w:tc>
        <w:tc>
          <w:tcPr>
            <w:tcW w:w="894" w:type="dxa"/>
            <w:gridSpan w:val="2"/>
            <w:tcBorders>
              <w:top w:val="single" w:sz="6" w:space="0" w:color="008000"/>
              <w:bottom w:val="single" w:sz="6" w:space="0" w:color="008000"/>
            </w:tcBorders>
          </w:tcPr>
          <w:p w14:paraId="5685BAB6"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4905</w:t>
            </w:r>
          </w:p>
        </w:tc>
        <w:tc>
          <w:tcPr>
            <w:tcW w:w="1021" w:type="dxa"/>
            <w:gridSpan w:val="2"/>
            <w:tcBorders>
              <w:top w:val="single" w:sz="6" w:space="0" w:color="008000"/>
              <w:bottom w:val="single" w:sz="6" w:space="0" w:color="008000"/>
            </w:tcBorders>
          </w:tcPr>
          <w:p w14:paraId="6358B9AC"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1337</w:t>
            </w:r>
          </w:p>
        </w:tc>
        <w:tc>
          <w:tcPr>
            <w:tcW w:w="1247" w:type="dxa"/>
            <w:tcBorders>
              <w:top w:val="single" w:sz="6" w:space="0" w:color="008000"/>
              <w:bottom w:val="single" w:sz="6" w:space="0" w:color="008000"/>
            </w:tcBorders>
          </w:tcPr>
          <w:p w14:paraId="5DD7E85B"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128</w:t>
            </w:r>
          </w:p>
        </w:tc>
        <w:tc>
          <w:tcPr>
            <w:tcW w:w="927" w:type="dxa"/>
            <w:gridSpan w:val="2"/>
            <w:tcBorders>
              <w:top w:val="single" w:sz="6" w:space="0" w:color="008000"/>
              <w:bottom w:val="single" w:sz="6" w:space="0" w:color="008000"/>
            </w:tcBorders>
          </w:tcPr>
          <w:p w14:paraId="3EF9C1FA"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6370</w:t>
            </w:r>
          </w:p>
        </w:tc>
      </w:tr>
      <w:tr w:rsidR="009177B1" w:rsidRPr="00A4719D" w14:paraId="5F10A6F5" w14:textId="77777777" w:rsidTr="00422015">
        <w:trPr>
          <w:cantSplit/>
        </w:trPr>
        <w:tc>
          <w:tcPr>
            <w:tcW w:w="0" w:type="auto"/>
            <w:vMerge/>
            <w:tcBorders>
              <w:top w:val="single" w:sz="6" w:space="0" w:color="008000"/>
              <w:bottom w:val="single" w:sz="6" w:space="0" w:color="008000"/>
            </w:tcBorders>
            <w:vAlign w:val="center"/>
          </w:tcPr>
          <w:p w14:paraId="472DD1B9"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p>
        </w:tc>
        <w:tc>
          <w:tcPr>
            <w:tcW w:w="1636" w:type="dxa"/>
            <w:tcBorders>
              <w:top w:val="single" w:sz="6" w:space="0" w:color="008000"/>
              <w:bottom w:val="single" w:sz="6" w:space="0" w:color="008000"/>
            </w:tcBorders>
          </w:tcPr>
          <w:p w14:paraId="43D38C2F" w14:textId="77777777" w:rsidR="009177B1" w:rsidRPr="00447115" w:rsidRDefault="009177B1" w:rsidP="00422015">
            <w:pPr>
              <w:keepLines/>
              <w:spacing w:before="0" w:after="0" w:line="240" w:lineRule="auto"/>
              <w:ind w:firstLine="0"/>
              <w:jc w:val="left"/>
              <w:rPr>
                <w:rFonts w:asciiTheme="minorHAnsi" w:eastAsia="Times New Roman" w:hAnsiTheme="minorHAnsi" w:cstheme="minorHAnsi"/>
                <w:b/>
                <w:bCs/>
                <w:sz w:val="18"/>
                <w:szCs w:val="18"/>
              </w:rPr>
            </w:pPr>
            <w:r w:rsidRPr="00447115">
              <w:rPr>
                <w:rFonts w:asciiTheme="minorHAnsi" w:hAnsiTheme="minorHAnsi" w:cstheme="minorHAnsi"/>
                <w:b/>
                <w:bCs/>
                <w:sz w:val="18"/>
                <w:szCs w:val="18"/>
              </w:rPr>
              <w:t>Etat (m^3)</w:t>
            </w:r>
          </w:p>
        </w:tc>
        <w:tc>
          <w:tcPr>
            <w:tcW w:w="894" w:type="dxa"/>
            <w:gridSpan w:val="2"/>
            <w:tcBorders>
              <w:top w:val="single" w:sz="6" w:space="0" w:color="008000"/>
              <w:bottom w:val="single" w:sz="6" w:space="0" w:color="008000"/>
            </w:tcBorders>
          </w:tcPr>
          <w:p w14:paraId="25B5C915"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3225</w:t>
            </w:r>
          </w:p>
        </w:tc>
        <w:tc>
          <w:tcPr>
            <w:tcW w:w="1021" w:type="dxa"/>
            <w:gridSpan w:val="2"/>
            <w:tcBorders>
              <w:top w:val="single" w:sz="6" w:space="0" w:color="008000"/>
              <w:bottom w:val="single" w:sz="6" w:space="0" w:color="008000"/>
            </w:tcBorders>
          </w:tcPr>
          <w:p w14:paraId="49EFF495"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3063</w:t>
            </w:r>
          </w:p>
        </w:tc>
        <w:tc>
          <w:tcPr>
            <w:tcW w:w="1247" w:type="dxa"/>
            <w:tcBorders>
              <w:top w:val="single" w:sz="6" w:space="0" w:color="008000"/>
              <w:bottom w:val="single" w:sz="6" w:space="0" w:color="008000"/>
            </w:tcBorders>
          </w:tcPr>
          <w:p w14:paraId="1586DCB0"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694</w:t>
            </w:r>
          </w:p>
        </w:tc>
        <w:tc>
          <w:tcPr>
            <w:tcW w:w="927" w:type="dxa"/>
            <w:gridSpan w:val="2"/>
            <w:tcBorders>
              <w:top w:val="single" w:sz="6" w:space="0" w:color="008000"/>
              <w:bottom w:val="single" w:sz="6" w:space="0" w:color="008000"/>
            </w:tcBorders>
          </w:tcPr>
          <w:p w14:paraId="71CCF645"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6982</w:t>
            </w:r>
          </w:p>
        </w:tc>
      </w:tr>
      <w:tr w:rsidR="009177B1" w:rsidRPr="00A4719D" w14:paraId="7D0D52C0" w14:textId="77777777" w:rsidTr="00422015">
        <w:trPr>
          <w:cantSplit/>
        </w:trPr>
        <w:tc>
          <w:tcPr>
            <w:tcW w:w="0" w:type="auto"/>
            <w:vMerge/>
            <w:tcBorders>
              <w:top w:val="single" w:sz="6" w:space="0" w:color="008000"/>
              <w:bottom w:val="single" w:sz="12" w:space="0" w:color="008000"/>
            </w:tcBorders>
            <w:vAlign w:val="center"/>
          </w:tcPr>
          <w:p w14:paraId="1CE1E271" w14:textId="77777777" w:rsidR="009177B1" w:rsidRPr="00171627" w:rsidRDefault="009177B1" w:rsidP="00422015">
            <w:pPr>
              <w:keepLines/>
              <w:spacing w:before="0" w:after="0" w:line="240" w:lineRule="auto"/>
              <w:ind w:firstLine="0"/>
              <w:jc w:val="left"/>
              <w:rPr>
                <w:rFonts w:asciiTheme="minorHAnsi" w:eastAsia="Times New Roman" w:hAnsiTheme="minorHAnsi" w:cstheme="minorHAnsi"/>
                <w:b/>
                <w:sz w:val="18"/>
                <w:szCs w:val="18"/>
              </w:rPr>
            </w:pPr>
          </w:p>
        </w:tc>
        <w:tc>
          <w:tcPr>
            <w:tcW w:w="1636" w:type="dxa"/>
            <w:tcBorders>
              <w:top w:val="single" w:sz="6" w:space="0" w:color="008000"/>
              <w:bottom w:val="single" w:sz="12" w:space="0" w:color="008000"/>
            </w:tcBorders>
          </w:tcPr>
          <w:p w14:paraId="20B8CFEF" w14:textId="77777777" w:rsidR="009177B1" w:rsidRPr="00447115" w:rsidRDefault="009177B1" w:rsidP="00422015">
            <w:pPr>
              <w:keepLines/>
              <w:spacing w:before="0" w:after="0" w:line="240" w:lineRule="auto"/>
              <w:ind w:firstLine="0"/>
              <w:jc w:val="left"/>
              <w:rPr>
                <w:rFonts w:asciiTheme="minorHAnsi" w:eastAsia="Times New Roman" w:hAnsiTheme="minorHAnsi" w:cstheme="minorHAnsi"/>
                <w:b/>
                <w:bCs/>
                <w:sz w:val="18"/>
                <w:szCs w:val="18"/>
              </w:rPr>
            </w:pPr>
            <w:r w:rsidRPr="00447115">
              <w:rPr>
                <w:rFonts w:asciiTheme="minorHAnsi" w:hAnsiTheme="minorHAnsi" w:cstheme="minorHAnsi"/>
                <w:b/>
                <w:bCs/>
                <w:sz w:val="18"/>
                <w:szCs w:val="18"/>
              </w:rPr>
              <w:t>Int. (%)</w:t>
            </w:r>
          </w:p>
        </w:tc>
        <w:tc>
          <w:tcPr>
            <w:tcW w:w="894" w:type="dxa"/>
            <w:gridSpan w:val="2"/>
            <w:tcBorders>
              <w:top w:val="single" w:sz="6" w:space="0" w:color="008000"/>
              <w:bottom w:val="single" w:sz="12" w:space="0" w:color="008000"/>
            </w:tcBorders>
          </w:tcPr>
          <w:p w14:paraId="6D0DD738"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19,11</w:t>
            </w:r>
          </w:p>
        </w:tc>
        <w:tc>
          <w:tcPr>
            <w:tcW w:w="1021" w:type="dxa"/>
            <w:gridSpan w:val="2"/>
            <w:tcBorders>
              <w:top w:val="single" w:sz="6" w:space="0" w:color="008000"/>
              <w:bottom w:val="single" w:sz="12" w:space="0" w:color="008000"/>
            </w:tcBorders>
          </w:tcPr>
          <w:p w14:paraId="47065F8D"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20,30</w:t>
            </w:r>
          </w:p>
        </w:tc>
        <w:tc>
          <w:tcPr>
            <w:tcW w:w="1247" w:type="dxa"/>
            <w:tcBorders>
              <w:top w:val="single" w:sz="6" w:space="0" w:color="008000"/>
              <w:bottom w:val="single" w:sz="12" w:space="0" w:color="008000"/>
            </w:tcBorders>
          </w:tcPr>
          <w:p w14:paraId="5A8C86C1"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20,28</w:t>
            </w:r>
          </w:p>
        </w:tc>
        <w:tc>
          <w:tcPr>
            <w:tcW w:w="927" w:type="dxa"/>
            <w:gridSpan w:val="2"/>
            <w:tcBorders>
              <w:top w:val="single" w:sz="6" w:space="0" w:color="008000"/>
              <w:bottom w:val="single" w:sz="12" w:space="0" w:color="008000"/>
            </w:tcBorders>
          </w:tcPr>
          <w:p w14:paraId="5C1A6E7B" w14:textId="77777777" w:rsidR="009177B1" w:rsidRPr="00A4719D" w:rsidRDefault="009177B1" w:rsidP="00422015">
            <w:pPr>
              <w:keepLines/>
              <w:spacing w:before="0" w:after="0" w:line="240" w:lineRule="auto"/>
              <w:ind w:firstLine="0"/>
              <w:jc w:val="right"/>
              <w:rPr>
                <w:rFonts w:asciiTheme="minorHAnsi" w:eastAsia="Times New Roman" w:hAnsiTheme="minorHAnsi" w:cstheme="minorHAnsi"/>
                <w:b/>
                <w:bCs/>
                <w:sz w:val="18"/>
                <w:szCs w:val="18"/>
              </w:rPr>
            </w:pPr>
            <w:r w:rsidRPr="00A4719D">
              <w:rPr>
                <w:rFonts w:asciiTheme="minorHAnsi" w:hAnsiTheme="minorHAnsi" w:cstheme="minorHAnsi"/>
                <w:b/>
                <w:bCs/>
                <w:sz w:val="18"/>
                <w:szCs w:val="18"/>
              </w:rPr>
              <w:t>19,73</w:t>
            </w:r>
          </w:p>
        </w:tc>
      </w:tr>
    </w:tbl>
    <w:p w14:paraId="2DAF80BB" w14:textId="77777777" w:rsidR="009177B1" w:rsidRDefault="009177B1">
      <w:pPr>
        <w:spacing w:before="0" w:after="160" w:line="259" w:lineRule="auto"/>
        <w:ind w:firstLine="0"/>
        <w:jc w:val="left"/>
        <w:rPr>
          <w:rFonts w:asciiTheme="minorHAnsi" w:hAnsiTheme="minorHAnsi" w:cstheme="minorHAnsi"/>
          <w:sz w:val="22"/>
          <w:szCs w:val="20"/>
        </w:rPr>
      </w:pPr>
      <w:r>
        <w:rPr>
          <w:rFonts w:asciiTheme="minorHAnsi" w:hAnsiTheme="minorHAnsi" w:cstheme="minorHAnsi"/>
          <w:sz w:val="22"/>
          <w:szCs w:val="20"/>
        </w:rPr>
        <w:br w:type="page"/>
      </w:r>
    </w:p>
    <w:p w14:paraId="0CB80489" w14:textId="207A6A37" w:rsidR="00F5716F" w:rsidRPr="00597510" w:rsidRDefault="00F5716F" w:rsidP="00F5716F">
      <w:pPr>
        <w:pStyle w:val="Heading2"/>
        <w:ind w:firstLine="0"/>
        <w:rPr>
          <w:rFonts w:asciiTheme="minorHAnsi" w:hAnsiTheme="minorHAnsi" w:cstheme="minorHAnsi"/>
          <w:b/>
          <w:bCs/>
          <w:color w:val="006634"/>
        </w:rPr>
      </w:pPr>
      <w:bookmarkStart w:id="289" w:name="_Toc210895777"/>
      <w:r w:rsidRPr="00597510">
        <w:rPr>
          <w:rFonts w:asciiTheme="minorHAnsi" w:hAnsiTheme="minorHAnsi" w:cstheme="minorHAnsi"/>
          <w:b/>
          <w:bCs/>
          <w:color w:val="006634"/>
        </w:rPr>
        <w:lastRenderedPageBreak/>
        <w:t>VI</w:t>
      </w:r>
      <w:r w:rsidR="00463D56" w:rsidRPr="00597510">
        <w:rPr>
          <w:rFonts w:asciiTheme="minorHAnsi" w:hAnsiTheme="minorHAnsi" w:cstheme="minorHAnsi"/>
          <w:b/>
          <w:bCs/>
          <w:color w:val="006634"/>
        </w:rPr>
        <w:t>II</w:t>
      </w:r>
      <w:r w:rsidRPr="00597510">
        <w:rPr>
          <w:rFonts w:asciiTheme="minorHAnsi" w:hAnsiTheme="minorHAnsi" w:cstheme="minorHAnsi"/>
          <w:b/>
          <w:bCs/>
          <w:color w:val="006634"/>
        </w:rPr>
        <w:t>.3.1. Obračun normaliteta s obrazloženjem</w:t>
      </w:r>
      <w:bookmarkEnd w:id="289"/>
    </w:p>
    <w:p w14:paraId="78FF8651" w14:textId="77777777" w:rsidR="009177B1" w:rsidRDefault="009177B1" w:rsidP="0031101F">
      <w:pPr>
        <w:spacing w:before="0" w:after="0"/>
        <w:ind w:firstLine="0"/>
        <w:rPr>
          <w:rFonts w:asciiTheme="minorHAnsi" w:eastAsia="Times New Roman" w:hAnsiTheme="minorHAnsi" w:cstheme="minorHAnsi"/>
          <w:sz w:val="22"/>
          <w:szCs w:val="24"/>
        </w:rPr>
      </w:pPr>
    </w:p>
    <w:p w14:paraId="36A87E3B" w14:textId="4324E5F7" w:rsidR="008C492D" w:rsidRPr="00597510" w:rsidRDefault="008C492D" w:rsidP="0031101F">
      <w:pPr>
        <w:spacing w:before="0" w:after="0"/>
        <w:ind w:firstLine="0"/>
        <w:rPr>
          <w:rFonts w:asciiTheme="minorHAnsi" w:eastAsia="Times New Roman" w:hAnsiTheme="minorHAnsi" w:cstheme="minorHAnsi"/>
          <w:sz w:val="22"/>
          <w:szCs w:val="24"/>
        </w:rPr>
      </w:pPr>
      <w:r w:rsidRPr="00597510">
        <w:rPr>
          <w:rFonts w:asciiTheme="minorHAnsi" w:eastAsia="Times New Roman" w:hAnsiTheme="minorHAnsi" w:cstheme="minorHAnsi"/>
          <w:sz w:val="22"/>
          <w:szCs w:val="24"/>
        </w:rPr>
        <w:t xml:space="preserve">Ako raznodobnu sastojinu shvatimo kao niz jednodobnih sastojina gdje svaki debljinski stupanj zauzima jednaku površinu onda normalnu drvnu zalihu možemo odrediti pomoću prirasno-prihodnih tablica. Odnos stvarne i normalne drvne zalihe po uređajnim razredima prikazan je u tablici </w:t>
      </w:r>
      <w:r w:rsidR="00232AE4">
        <w:rPr>
          <w:rFonts w:asciiTheme="minorHAnsi" w:eastAsia="Times New Roman" w:hAnsiTheme="minorHAnsi" w:cstheme="minorHAnsi"/>
          <w:sz w:val="22"/>
          <w:szCs w:val="24"/>
        </w:rPr>
        <w:t>57</w:t>
      </w:r>
      <w:r w:rsidRPr="00597510">
        <w:rPr>
          <w:rFonts w:asciiTheme="minorHAnsi" w:eastAsia="Times New Roman" w:hAnsiTheme="minorHAnsi" w:cstheme="minorHAnsi"/>
          <w:sz w:val="22"/>
          <w:szCs w:val="24"/>
        </w:rPr>
        <w:t>.</w:t>
      </w:r>
    </w:p>
    <w:p w14:paraId="55AB8C16" w14:textId="77777777" w:rsidR="00B91F27" w:rsidRPr="0098314E" w:rsidRDefault="00B91F27" w:rsidP="00597510">
      <w:pPr>
        <w:spacing w:before="0" w:after="0"/>
        <w:rPr>
          <w:rFonts w:ascii="Calibri" w:eastAsia="Times New Roman" w:hAnsi="Calibri" w:cs="Calibri"/>
          <w:sz w:val="22"/>
          <w:szCs w:val="24"/>
          <w:highlight w:val="yellow"/>
        </w:rPr>
      </w:pPr>
    </w:p>
    <w:p w14:paraId="316C80B2" w14:textId="382F1314" w:rsidR="00B91F27" w:rsidRPr="0098314E" w:rsidRDefault="00597510" w:rsidP="00F50D27">
      <w:pPr>
        <w:pStyle w:val="Caption"/>
        <w:spacing w:before="120" w:after="120"/>
        <w:ind w:firstLine="0"/>
        <w:jc w:val="center"/>
        <w:rPr>
          <w:rFonts w:asciiTheme="minorHAnsi" w:hAnsiTheme="minorHAnsi" w:cstheme="minorHAnsi"/>
          <w:b/>
          <w:bCs/>
          <w:i w:val="0"/>
          <w:iCs w:val="0"/>
          <w:sz w:val="20"/>
          <w:szCs w:val="20"/>
          <w:highlight w:val="yellow"/>
        </w:rPr>
      </w:pPr>
      <w:r>
        <w:rPr>
          <w:i w:val="0"/>
          <w:iCs w:val="0"/>
          <w:noProof/>
          <w:highlight w:val="yellow"/>
        </w:rPr>
        <w:drawing>
          <wp:inline distT="0" distB="0" distL="0" distR="0" wp14:anchorId="118AF799" wp14:editId="206E07D4">
            <wp:extent cx="5763260" cy="3837940"/>
            <wp:effectExtent l="0" t="0" r="8890" b="0"/>
            <wp:docPr id="1299173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3260" cy="3837940"/>
                    </a:xfrm>
                    <a:prstGeom prst="rect">
                      <a:avLst/>
                    </a:prstGeom>
                    <a:noFill/>
                    <a:ln>
                      <a:noFill/>
                    </a:ln>
                  </pic:spPr>
                </pic:pic>
              </a:graphicData>
            </a:graphic>
          </wp:inline>
        </w:drawing>
      </w:r>
    </w:p>
    <w:p w14:paraId="6386FC3E" w14:textId="3413BD55" w:rsidR="00F50D27" w:rsidRPr="006A179F" w:rsidRDefault="00F50D27" w:rsidP="00F50D27">
      <w:pPr>
        <w:pStyle w:val="Caption"/>
        <w:spacing w:before="120" w:after="120"/>
        <w:ind w:firstLine="0"/>
        <w:jc w:val="center"/>
        <w:rPr>
          <w:rFonts w:asciiTheme="minorHAnsi" w:hAnsiTheme="minorHAnsi" w:cstheme="minorHAnsi"/>
          <w:sz w:val="20"/>
          <w:szCs w:val="20"/>
        </w:rPr>
      </w:pPr>
      <w:r w:rsidRPr="006A179F">
        <w:rPr>
          <w:rFonts w:asciiTheme="minorHAnsi" w:hAnsiTheme="minorHAnsi" w:cstheme="minorHAnsi"/>
          <w:b/>
          <w:bCs/>
          <w:i w:val="0"/>
          <w:iCs w:val="0"/>
          <w:sz w:val="20"/>
          <w:szCs w:val="20"/>
        </w:rPr>
        <w:t xml:space="preserve">Graf </w:t>
      </w:r>
      <w:r w:rsidR="00232AE4">
        <w:rPr>
          <w:rFonts w:asciiTheme="minorHAnsi" w:hAnsiTheme="minorHAnsi" w:cstheme="minorHAnsi"/>
          <w:b/>
          <w:bCs/>
          <w:i w:val="0"/>
          <w:iCs w:val="0"/>
          <w:sz w:val="20"/>
          <w:szCs w:val="20"/>
        </w:rPr>
        <w:t>6</w:t>
      </w:r>
      <w:r w:rsidRPr="006A179F">
        <w:rPr>
          <w:rFonts w:asciiTheme="minorHAnsi" w:hAnsiTheme="minorHAnsi" w:cstheme="minorHAnsi"/>
          <w:b/>
          <w:bCs/>
          <w:i w:val="0"/>
          <w:iCs w:val="0"/>
          <w:sz w:val="20"/>
          <w:szCs w:val="20"/>
        </w:rPr>
        <w:t>.</w:t>
      </w:r>
      <w:r w:rsidRPr="006A179F">
        <w:rPr>
          <w:rFonts w:asciiTheme="minorHAnsi" w:hAnsiTheme="minorHAnsi" w:cstheme="minorHAnsi"/>
          <w:sz w:val="20"/>
          <w:szCs w:val="20"/>
        </w:rPr>
        <w:t xml:space="preserve"> Odnos </w:t>
      </w:r>
      <w:r w:rsidR="00597510" w:rsidRPr="006A179F">
        <w:rPr>
          <w:rFonts w:asciiTheme="minorHAnsi" w:hAnsiTheme="minorHAnsi" w:cstheme="minorHAnsi"/>
          <w:sz w:val="20"/>
          <w:szCs w:val="20"/>
        </w:rPr>
        <w:t>drvne zalihe prije i nakon sječe</w:t>
      </w:r>
      <w:r w:rsidR="006A179F" w:rsidRPr="006A179F">
        <w:rPr>
          <w:rFonts w:asciiTheme="minorHAnsi" w:hAnsiTheme="minorHAnsi" w:cstheme="minorHAnsi"/>
          <w:sz w:val="20"/>
          <w:szCs w:val="20"/>
        </w:rPr>
        <w:t>, prirasta i etata</w:t>
      </w:r>
      <w:r w:rsidRPr="006A179F">
        <w:rPr>
          <w:rFonts w:asciiTheme="minorHAnsi" w:hAnsiTheme="minorHAnsi" w:cstheme="minorHAnsi"/>
          <w:sz w:val="20"/>
          <w:szCs w:val="20"/>
        </w:rPr>
        <w:t xml:space="preserve"> po </w:t>
      </w:r>
      <w:r w:rsidR="00597510" w:rsidRPr="006A179F">
        <w:rPr>
          <w:rFonts w:asciiTheme="minorHAnsi" w:hAnsiTheme="minorHAnsi" w:cstheme="minorHAnsi"/>
          <w:sz w:val="20"/>
          <w:szCs w:val="20"/>
        </w:rPr>
        <w:t>debljinskim</w:t>
      </w:r>
      <w:r w:rsidRPr="006A179F">
        <w:rPr>
          <w:rFonts w:asciiTheme="minorHAnsi" w:hAnsiTheme="minorHAnsi" w:cstheme="minorHAnsi"/>
          <w:sz w:val="20"/>
          <w:szCs w:val="20"/>
        </w:rPr>
        <w:t xml:space="preserve"> razredima </w:t>
      </w:r>
    </w:p>
    <w:p w14:paraId="46B734A5" w14:textId="77777777" w:rsidR="00371849" w:rsidRPr="00597510" w:rsidRDefault="00371849" w:rsidP="00654D94">
      <w:pPr>
        <w:spacing w:before="0" w:after="0"/>
        <w:ind w:firstLine="0"/>
        <w:rPr>
          <w:rFonts w:ascii="Calibri" w:eastAsia="Times New Roman" w:hAnsi="Calibri" w:cs="Calibri"/>
          <w:sz w:val="22"/>
          <w:szCs w:val="24"/>
        </w:rPr>
      </w:pPr>
    </w:p>
    <w:p w14:paraId="3B14572D" w14:textId="1A9ACE4C" w:rsidR="00693FA4" w:rsidRPr="00597510" w:rsidRDefault="00693FA4" w:rsidP="00232AE4">
      <w:pPr>
        <w:pStyle w:val="Caption"/>
        <w:keepNext/>
        <w:spacing w:before="120" w:after="0"/>
        <w:ind w:firstLine="0"/>
        <w:rPr>
          <w:rFonts w:asciiTheme="minorHAnsi" w:eastAsia="Times New Roman" w:hAnsiTheme="minorHAnsi" w:cstheme="minorHAnsi"/>
          <w:szCs w:val="24"/>
        </w:rPr>
      </w:pPr>
      <w:r w:rsidRPr="00597510">
        <w:rPr>
          <w:rFonts w:asciiTheme="minorHAnsi" w:eastAsia="Times New Roman" w:hAnsiTheme="minorHAnsi" w:cstheme="minorHAnsi"/>
          <w:b/>
          <w:i w:val="0"/>
          <w:iCs w:val="0"/>
          <w:sz w:val="20"/>
          <w:szCs w:val="20"/>
        </w:rPr>
        <w:t xml:space="preserve">Tablica </w:t>
      </w:r>
      <w:r w:rsidR="00232AE4">
        <w:rPr>
          <w:rFonts w:asciiTheme="minorHAnsi" w:eastAsia="Times New Roman" w:hAnsiTheme="minorHAnsi" w:cstheme="minorHAnsi"/>
          <w:b/>
          <w:i w:val="0"/>
          <w:iCs w:val="0"/>
          <w:sz w:val="20"/>
          <w:szCs w:val="20"/>
        </w:rPr>
        <w:t>57</w:t>
      </w:r>
      <w:r w:rsidRPr="00597510">
        <w:rPr>
          <w:rFonts w:asciiTheme="minorHAnsi" w:eastAsia="Times New Roman" w:hAnsiTheme="minorHAnsi" w:cstheme="minorHAnsi"/>
          <w:b/>
          <w:i w:val="0"/>
          <w:iCs w:val="0"/>
          <w:sz w:val="20"/>
          <w:szCs w:val="20"/>
        </w:rPr>
        <w:t>.</w:t>
      </w:r>
      <w:r w:rsidRPr="00597510">
        <w:rPr>
          <w:rFonts w:asciiTheme="minorHAnsi" w:eastAsia="Times New Roman" w:hAnsiTheme="minorHAnsi" w:cstheme="minorHAnsi"/>
          <w:szCs w:val="24"/>
        </w:rPr>
        <w:t xml:space="preserve"> </w:t>
      </w:r>
      <w:r w:rsidRPr="00597510">
        <w:rPr>
          <w:rFonts w:asciiTheme="minorHAnsi" w:eastAsia="Times New Roman" w:hAnsiTheme="minorHAnsi" w:cstheme="minorHAnsi"/>
          <w:sz w:val="20"/>
          <w:szCs w:val="20"/>
        </w:rPr>
        <w:t xml:space="preserve">Normalna i stvarna drvna zaliha po uređajnim razredima i bonitetima </w:t>
      </w:r>
    </w:p>
    <w:tbl>
      <w:tblPr>
        <w:tblW w:w="9297"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2537"/>
        <w:gridCol w:w="3260"/>
        <w:gridCol w:w="839"/>
        <w:gridCol w:w="861"/>
        <w:gridCol w:w="1050"/>
        <w:gridCol w:w="750"/>
      </w:tblGrid>
      <w:tr w:rsidR="00693FA4" w:rsidRPr="0098314E" w14:paraId="62901266" w14:textId="77777777" w:rsidTr="00B06440">
        <w:trPr>
          <w:trHeight w:val="270"/>
          <w:jc w:val="center"/>
        </w:trPr>
        <w:tc>
          <w:tcPr>
            <w:tcW w:w="2537" w:type="dxa"/>
            <w:vMerge w:val="restart"/>
            <w:tcBorders>
              <w:top w:val="single" w:sz="12" w:space="0" w:color="008000"/>
            </w:tcBorders>
            <w:vAlign w:val="center"/>
          </w:tcPr>
          <w:p w14:paraId="16611D29" w14:textId="77777777" w:rsidR="00693FA4" w:rsidRPr="006A179F" w:rsidRDefault="00693FA4" w:rsidP="006A179F">
            <w:pPr>
              <w:spacing w:before="0" w:after="0" w:line="240" w:lineRule="auto"/>
              <w:ind w:firstLine="0"/>
              <w:jc w:val="center"/>
              <w:rPr>
                <w:rFonts w:asciiTheme="minorHAnsi" w:eastAsia="Times New Roman" w:hAnsiTheme="minorHAnsi" w:cstheme="minorHAnsi"/>
                <w:b/>
                <w:sz w:val="20"/>
                <w:szCs w:val="20"/>
              </w:rPr>
            </w:pPr>
            <w:r w:rsidRPr="006A179F">
              <w:rPr>
                <w:rFonts w:asciiTheme="minorHAnsi" w:eastAsia="Times New Roman" w:hAnsiTheme="minorHAnsi" w:cstheme="minorHAnsi"/>
                <w:b/>
                <w:sz w:val="20"/>
                <w:szCs w:val="20"/>
              </w:rPr>
              <w:t>Uređajni razred</w:t>
            </w:r>
          </w:p>
        </w:tc>
        <w:tc>
          <w:tcPr>
            <w:tcW w:w="3260" w:type="dxa"/>
            <w:vMerge w:val="restart"/>
            <w:tcBorders>
              <w:top w:val="single" w:sz="12" w:space="0" w:color="008000"/>
            </w:tcBorders>
            <w:vAlign w:val="center"/>
          </w:tcPr>
          <w:p w14:paraId="26A87022" w14:textId="77777777" w:rsidR="00693FA4" w:rsidRPr="006A179F" w:rsidRDefault="00693FA4" w:rsidP="006A179F">
            <w:pPr>
              <w:spacing w:before="0" w:after="0" w:line="240" w:lineRule="auto"/>
              <w:ind w:firstLine="0"/>
              <w:jc w:val="center"/>
              <w:rPr>
                <w:rFonts w:asciiTheme="minorHAnsi" w:eastAsia="Times New Roman" w:hAnsiTheme="minorHAnsi" w:cstheme="minorHAnsi"/>
                <w:b/>
                <w:sz w:val="20"/>
                <w:szCs w:val="20"/>
              </w:rPr>
            </w:pPr>
            <w:r w:rsidRPr="006A179F">
              <w:rPr>
                <w:rFonts w:asciiTheme="minorHAnsi" w:eastAsia="Times New Roman" w:hAnsiTheme="minorHAnsi" w:cstheme="minorHAnsi"/>
                <w:b/>
                <w:sz w:val="20"/>
                <w:szCs w:val="20"/>
              </w:rPr>
              <w:t>PPT</w:t>
            </w:r>
          </w:p>
        </w:tc>
        <w:tc>
          <w:tcPr>
            <w:tcW w:w="839" w:type="dxa"/>
            <w:vMerge w:val="restart"/>
            <w:tcBorders>
              <w:top w:val="single" w:sz="12" w:space="0" w:color="008000"/>
            </w:tcBorders>
            <w:vAlign w:val="center"/>
          </w:tcPr>
          <w:p w14:paraId="26E291B5" w14:textId="77777777" w:rsidR="00693FA4" w:rsidRPr="006A179F" w:rsidRDefault="00693FA4" w:rsidP="006A179F">
            <w:pPr>
              <w:spacing w:before="0" w:after="0" w:line="240" w:lineRule="auto"/>
              <w:ind w:firstLine="0"/>
              <w:jc w:val="center"/>
              <w:rPr>
                <w:rFonts w:asciiTheme="minorHAnsi" w:eastAsia="Times New Roman" w:hAnsiTheme="minorHAnsi" w:cstheme="minorHAnsi"/>
                <w:b/>
                <w:sz w:val="20"/>
                <w:szCs w:val="20"/>
              </w:rPr>
            </w:pPr>
            <w:r w:rsidRPr="006A179F">
              <w:rPr>
                <w:rFonts w:asciiTheme="minorHAnsi" w:eastAsia="Times New Roman" w:hAnsiTheme="minorHAnsi" w:cstheme="minorHAnsi"/>
                <w:b/>
                <w:sz w:val="20"/>
                <w:szCs w:val="20"/>
              </w:rPr>
              <w:t>Bonitet</w:t>
            </w:r>
          </w:p>
        </w:tc>
        <w:tc>
          <w:tcPr>
            <w:tcW w:w="2661" w:type="dxa"/>
            <w:gridSpan w:val="3"/>
            <w:tcBorders>
              <w:top w:val="single" w:sz="12" w:space="0" w:color="008000"/>
              <w:bottom w:val="single" w:sz="6" w:space="0" w:color="008000"/>
            </w:tcBorders>
            <w:vAlign w:val="center"/>
          </w:tcPr>
          <w:p w14:paraId="5CFC9FEC" w14:textId="77777777" w:rsidR="00693FA4" w:rsidRPr="00F32FD1" w:rsidRDefault="00693FA4" w:rsidP="006A179F">
            <w:pPr>
              <w:spacing w:before="0" w:after="0" w:line="240" w:lineRule="auto"/>
              <w:ind w:firstLine="0"/>
              <w:jc w:val="center"/>
              <w:rPr>
                <w:rFonts w:asciiTheme="minorHAnsi" w:eastAsia="Times New Roman" w:hAnsiTheme="minorHAnsi" w:cstheme="minorHAnsi"/>
                <w:b/>
                <w:sz w:val="20"/>
                <w:szCs w:val="20"/>
              </w:rPr>
            </w:pPr>
            <w:r w:rsidRPr="00F32FD1">
              <w:rPr>
                <w:rFonts w:asciiTheme="minorHAnsi" w:eastAsia="Times New Roman" w:hAnsiTheme="minorHAnsi" w:cstheme="minorHAnsi"/>
                <w:b/>
                <w:sz w:val="20"/>
                <w:szCs w:val="20"/>
              </w:rPr>
              <w:t>Drvna zaliha (m</w:t>
            </w:r>
            <w:r w:rsidRPr="00F32FD1">
              <w:rPr>
                <w:rFonts w:asciiTheme="minorHAnsi" w:eastAsia="Times New Roman" w:hAnsiTheme="minorHAnsi" w:cstheme="minorHAnsi"/>
                <w:b/>
                <w:sz w:val="20"/>
                <w:szCs w:val="20"/>
                <w:vertAlign w:val="superscript"/>
              </w:rPr>
              <w:t>3</w:t>
            </w:r>
            <w:r w:rsidRPr="00F32FD1">
              <w:rPr>
                <w:rFonts w:asciiTheme="minorHAnsi" w:eastAsia="Times New Roman" w:hAnsiTheme="minorHAnsi" w:cstheme="minorHAnsi"/>
                <w:b/>
                <w:sz w:val="20"/>
                <w:szCs w:val="20"/>
              </w:rPr>
              <w:t>/ha)</w:t>
            </w:r>
          </w:p>
        </w:tc>
      </w:tr>
      <w:tr w:rsidR="00693FA4" w:rsidRPr="0098314E" w14:paraId="700BE602" w14:textId="77777777" w:rsidTr="00B06440">
        <w:trPr>
          <w:trHeight w:val="270"/>
          <w:jc w:val="center"/>
        </w:trPr>
        <w:tc>
          <w:tcPr>
            <w:tcW w:w="2537" w:type="dxa"/>
            <w:vMerge/>
            <w:tcBorders>
              <w:bottom w:val="single" w:sz="12" w:space="0" w:color="008000"/>
            </w:tcBorders>
            <w:vAlign w:val="center"/>
          </w:tcPr>
          <w:p w14:paraId="4C1EC1F3" w14:textId="77777777" w:rsidR="00693FA4" w:rsidRPr="006A179F" w:rsidRDefault="00693FA4" w:rsidP="00693FA4">
            <w:pPr>
              <w:spacing w:before="0" w:after="0" w:line="240" w:lineRule="auto"/>
              <w:ind w:firstLine="0"/>
              <w:jc w:val="center"/>
              <w:rPr>
                <w:rFonts w:asciiTheme="minorHAnsi" w:eastAsia="Times New Roman" w:hAnsiTheme="minorHAnsi" w:cstheme="minorHAnsi"/>
                <w:b/>
                <w:sz w:val="20"/>
                <w:szCs w:val="20"/>
              </w:rPr>
            </w:pPr>
          </w:p>
        </w:tc>
        <w:tc>
          <w:tcPr>
            <w:tcW w:w="3260" w:type="dxa"/>
            <w:vMerge/>
            <w:tcBorders>
              <w:bottom w:val="single" w:sz="12" w:space="0" w:color="008000"/>
            </w:tcBorders>
            <w:vAlign w:val="center"/>
          </w:tcPr>
          <w:p w14:paraId="53035A86" w14:textId="77777777" w:rsidR="00693FA4" w:rsidRPr="006A179F" w:rsidRDefault="00693FA4" w:rsidP="00693FA4">
            <w:pPr>
              <w:spacing w:before="0" w:after="0" w:line="240" w:lineRule="auto"/>
              <w:ind w:firstLine="0"/>
              <w:jc w:val="center"/>
              <w:rPr>
                <w:rFonts w:asciiTheme="minorHAnsi" w:eastAsia="Times New Roman" w:hAnsiTheme="minorHAnsi" w:cstheme="minorHAnsi"/>
                <w:b/>
                <w:sz w:val="20"/>
                <w:szCs w:val="20"/>
              </w:rPr>
            </w:pPr>
          </w:p>
        </w:tc>
        <w:tc>
          <w:tcPr>
            <w:tcW w:w="839" w:type="dxa"/>
            <w:vMerge/>
            <w:tcBorders>
              <w:bottom w:val="single" w:sz="12" w:space="0" w:color="008000"/>
            </w:tcBorders>
            <w:vAlign w:val="center"/>
          </w:tcPr>
          <w:p w14:paraId="42B498F3" w14:textId="77777777" w:rsidR="00693FA4" w:rsidRPr="006A179F" w:rsidRDefault="00693FA4" w:rsidP="00693FA4">
            <w:pPr>
              <w:spacing w:before="0" w:after="0" w:line="240" w:lineRule="auto"/>
              <w:ind w:firstLine="0"/>
              <w:jc w:val="center"/>
              <w:rPr>
                <w:rFonts w:asciiTheme="minorHAnsi" w:eastAsia="Times New Roman" w:hAnsiTheme="minorHAnsi" w:cstheme="minorHAnsi"/>
                <w:b/>
                <w:sz w:val="20"/>
                <w:szCs w:val="20"/>
              </w:rPr>
            </w:pPr>
          </w:p>
        </w:tc>
        <w:tc>
          <w:tcPr>
            <w:tcW w:w="861" w:type="dxa"/>
            <w:tcBorders>
              <w:top w:val="single" w:sz="6" w:space="0" w:color="008000"/>
              <w:bottom w:val="single" w:sz="12" w:space="0" w:color="008000"/>
            </w:tcBorders>
            <w:vAlign w:val="center"/>
          </w:tcPr>
          <w:p w14:paraId="255C8D0D" w14:textId="77777777" w:rsidR="00693FA4" w:rsidRPr="00447115" w:rsidRDefault="00693FA4" w:rsidP="00693FA4">
            <w:pPr>
              <w:spacing w:before="0" w:after="0" w:line="240" w:lineRule="auto"/>
              <w:ind w:firstLine="0"/>
              <w:jc w:val="center"/>
              <w:rPr>
                <w:rFonts w:asciiTheme="minorHAnsi" w:eastAsia="Times New Roman" w:hAnsiTheme="minorHAnsi" w:cstheme="minorHAnsi"/>
                <w:b/>
                <w:sz w:val="20"/>
                <w:szCs w:val="20"/>
              </w:rPr>
            </w:pPr>
            <w:r w:rsidRPr="00447115">
              <w:rPr>
                <w:rFonts w:asciiTheme="minorHAnsi" w:eastAsia="Times New Roman" w:hAnsiTheme="minorHAnsi" w:cstheme="minorHAnsi"/>
                <w:b/>
                <w:sz w:val="20"/>
                <w:szCs w:val="20"/>
              </w:rPr>
              <w:t>stvarna</w:t>
            </w:r>
          </w:p>
        </w:tc>
        <w:tc>
          <w:tcPr>
            <w:tcW w:w="1050" w:type="dxa"/>
            <w:tcBorders>
              <w:top w:val="single" w:sz="6" w:space="0" w:color="008000"/>
              <w:bottom w:val="single" w:sz="12" w:space="0" w:color="008000"/>
            </w:tcBorders>
          </w:tcPr>
          <w:p w14:paraId="6A9BFF57" w14:textId="77777777" w:rsidR="00693FA4" w:rsidRPr="00F32FD1" w:rsidRDefault="00693FA4" w:rsidP="00693FA4">
            <w:pPr>
              <w:spacing w:before="0" w:after="0" w:line="240" w:lineRule="auto"/>
              <w:ind w:firstLine="0"/>
              <w:jc w:val="center"/>
              <w:rPr>
                <w:rFonts w:asciiTheme="minorHAnsi" w:eastAsia="Times New Roman" w:hAnsiTheme="minorHAnsi" w:cstheme="minorHAnsi"/>
                <w:b/>
                <w:sz w:val="20"/>
                <w:szCs w:val="20"/>
              </w:rPr>
            </w:pPr>
            <w:r w:rsidRPr="00F32FD1">
              <w:rPr>
                <w:rFonts w:asciiTheme="minorHAnsi" w:eastAsia="Times New Roman" w:hAnsiTheme="minorHAnsi" w:cstheme="minorHAnsi"/>
                <w:b/>
                <w:sz w:val="20"/>
                <w:szCs w:val="20"/>
              </w:rPr>
              <w:t>normalna</w:t>
            </w:r>
          </w:p>
        </w:tc>
        <w:tc>
          <w:tcPr>
            <w:tcW w:w="750" w:type="dxa"/>
            <w:tcBorders>
              <w:top w:val="single" w:sz="6" w:space="0" w:color="008000"/>
              <w:bottom w:val="single" w:sz="12" w:space="0" w:color="008000"/>
            </w:tcBorders>
            <w:vAlign w:val="center"/>
          </w:tcPr>
          <w:p w14:paraId="7D9FA1B7" w14:textId="532C120D" w:rsidR="00693FA4" w:rsidRPr="00F32FD1" w:rsidRDefault="00693FA4" w:rsidP="00693FA4">
            <w:pPr>
              <w:spacing w:before="0" w:after="0" w:line="240" w:lineRule="auto"/>
              <w:ind w:firstLine="0"/>
              <w:jc w:val="center"/>
              <w:rPr>
                <w:rFonts w:asciiTheme="minorHAnsi" w:eastAsia="Times New Roman" w:hAnsiTheme="minorHAnsi" w:cstheme="minorHAnsi"/>
                <w:b/>
                <w:sz w:val="20"/>
                <w:szCs w:val="20"/>
              </w:rPr>
            </w:pPr>
            <w:r w:rsidRPr="00F32FD1">
              <w:rPr>
                <w:rFonts w:asciiTheme="minorHAnsi" w:eastAsia="Times New Roman" w:hAnsiTheme="minorHAnsi" w:cstheme="minorHAnsi"/>
                <w:b/>
                <w:sz w:val="20"/>
                <w:szCs w:val="20"/>
              </w:rPr>
              <w:t>V</w:t>
            </w:r>
            <w:r w:rsidR="00F32FD1" w:rsidRPr="00F32FD1">
              <w:rPr>
                <w:rFonts w:asciiTheme="minorHAnsi" w:eastAsia="Times New Roman" w:hAnsiTheme="minorHAnsi" w:cstheme="minorHAnsi"/>
                <w:b/>
                <w:sz w:val="20"/>
                <w:szCs w:val="20"/>
              </w:rPr>
              <w:t>s</w:t>
            </w:r>
            <w:r w:rsidRPr="00F32FD1">
              <w:rPr>
                <w:rFonts w:asciiTheme="minorHAnsi" w:eastAsia="Times New Roman" w:hAnsiTheme="minorHAnsi" w:cstheme="minorHAnsi"/>
                <w:b/>
                <w:sz w:val="20"/>
                <w:szCs w:val="20"/>
              </w:rPr>
              <w:t>/V</w:t>
            </w:r>
            <w:r w:rsidR="00F32FD1" w:rsidRPr="00F32FD1">
              <w:rPr>
                <w:rFonts w:asciiTheme="minorHAnsi" w:eastAsia="Times New Roman" w:hAnsiTheme="minorHAnsi" w:cstheme="minorHAnsi"/>
                <w:b/>
                <w:sz w:val="20"/>
                <w:szCs w:val="20"/>
              </w:rPr>
              <w:t>n</w:t>
            </w:r>
          </w:p>
        </w:tc>
      </w:tr>
      <w:tr w:rsidR="006A179F" w:rsidRPr="0098314E" w14:paraId="771703BE" w14:textId="77777777" w:rsidTr="00F32FD1">
        <w:trPr>
          <w:trHeight w:val="117"/>
          <w:jc w:val="center"/>
        </w:trPr>
        <w:tc>
          <w:tcPr>
            <w:tcW w:w="2537" w:type="dxa"/>
            <w:tcBorders>
              <w:top w:val="single" w:sz="4" w:space="0" w:color="auto"/>
              <w:right w:val="single" w:sz="4" w:space="0" w:color="008000"/>
            </w:tcBorders>
          </w:tcPr>
          <w:p w14:paraId="1383D6BC" w14:textId="00337153" w:rsidR="006A179F" w:rsidRPr="006A179F" w:rsidRDefault="006A179F" w:rsidP="006A179F">
            <w:pPr>
              <w:keepNext/>
              <w:spacing w:before="0" w:after="0" w:line="240" w:lineRule="auto"/>
              <w:ind w:firstLine="0"/>
              <w:contextualSpacing/>
              <w:jc w:val="left"/>
              <w:rPr>
                <w:rFonts w:asciiTheme="minorHAnsi" w:eastAsia="Times New Roman" w:hAnsiTheme="minorHAnsi" w:cstheme="minorHAnsi"/>
                <w:sz w:val="20"/>
                <w:szCs w:val="20"/>
              </w:rPr>
            </w:pPr>
            <w:r w:rsidRPr="006A179F">
              <w:rPr>
                <w:rFonts w:ascii="Calibri" w:hAnsi="Calibri" w:cs="Calibri"/>
                <w:sz w:val="18"/>
                <w:szCs w:val="18"/>
              </w:rPr>
              <w:t>Gospodarska sjemenjača alepskog bora</w:t>
            </w:r>
          </w:p>
        </w:tc>
        <w:tc>
          <w:tcPr>
            <w:tcW w:w="3260" w:type="dxa"/>
            <w:tcBorders>
              <w:top w:val="single" w:sz="4" w:space="0" w:color="auto"/>
              <w:left w:val="single" w:sz="4" w:space="0" w:color="008000"/>
              <w:right w:val="single" w:sz="4" w:space="0" w:color="008000"/>
            </w:tcBorders>
            <w:vAlign w:val="center"/>
          </w:tcPr>
          <w:p w14:paraId="43D1B573" w14:textId="06289438" w:rsidR="006A179F" w:rsidRPr="006A179F" w:rsidRDefault="00F32FD1" w:rsidP="006A179F">
            <w:pPr>
              <w:spacing w:before="0" w:after="0" w:line="240" w:lineRule="auto"/>
              <w:ind w:firstLine="0"/>
              <w:jc w:val="left"/>
              <w:rPr>
                <w:rFonts w:asciiTheme="minorHAnsi" w:eastAsia="Times New Roman" w:hAnsiTheme="minorHAnsi" w:cstheme="minorHAnsi"/>
                <w:sz w:val="20"/>
                <w:szCs w:val="20"/>
                <w:highlight w:val="yellow"/>
              </w:rPr>
            </w:pPr>
            <w:r w:rsidRPr="00F32FD1">
              <w:rPr>
                <w:rFonts w:asciiTheme="minorHAnsi" w:eastAsia="Times New Roman" w:hAnsiTheme="minorHAnsi" w:cstheme="minorHAnsi"/>
                <w:sz w:val="20"/>
                <w:szCs w:val="20"/>
              </w:rPr>
              <w:t>Wiedemann, 1943;</w:t>
            </w:r>
            <w:r w:rsidR="00447115" w:rsidRPr="00F32FD1">
              <w:rPr>
                <w:rFonts w:asciiTheme="minorHAnsi" w:eastAsia="Times New Roman" w:hAnsiTheme="minorHAnsi" w:cstheme="minorHAnsi"/>
                <w:sz w:val="20"/>
                <w:szCs w:val="20"/>
              </w:rPr>
              <w:t xml:space="preserve">Bor; umjerene prorede </w:t>
            </w:r>
          </w:p>
        </w:tc>
        <w:tc>
          <w:tcPr>
            <w:tcW w:w="839" w:type="dxa"/>
            <w:tcBorders>
              <w:top w:val="single" w:sz="4" w:space="0" w:color="008000"/>
              <w:left w:val="single" w:sz="4" w:space="0" w:color="008000"/>
              <w:bottom w:val="single" w:sz="4" w:space="0" w:color="008000"/>
              <w:right w:val="single" w:sz="4" w:space="0" w:color="008000"/>
            </w:tcBorders>
            <w:vAlign w:val="center"/>
          </w:tcPr>
          <w:p w14:paraId="5F2ADDBC" w14:textId="3E85AD5E" w:rsidR="006A179F" w:rsidRPr="006A179F" w:rsidRDefault="006A179F" w:rsidP="006A179F">
            <w:pPr>
              <w:keepNext/>
              <w:spacing w:before="0" w:after="0" w:line="240" w:lineRule="auto"/>
              <w:ind w:firstLine="0"/>
              <w:contextualSpacing/>
              <w:jc w:val="center"/>
              <w:rPr>
                <w:rFonts w:asciiTheme="minorHAnsi" w:eastAsia="Times New Roman" w:hAnsiTheme="minorHAnsi" w:cstheme="minorHAnsi"/>
                <w:sz w:val="20"/>
              </w:rPr>
            </w:pPr>
            <w:r w:rsidRPr="006A179F">
              <w:rPr>
                <w:rFonts w:asciiTheme="minorHAnsi" w:eastAsia="Times New Roman" w:hAnsiTheme="minorHAnsi" w:cstheme="minorHAnsi"/>
                <w:sz w:val="20"/>
              </w:rPr>
              <w:t>III</w:t>
            </w:r>
          </w:p>
        </w:tc>
        <w:tc>
          <w:tcPr>
            <w:tcW w:w="861" w:type="dxa"/>
            <w:tcBorders>
              <w:top w:val="single" w:sz="4" w:space="0" w:color="008000"/>
              <w:left w:val="single" w:sz="4" w:space="0" w:color="008000"/>
              <w:bottom w:val="single" w:sz="4" w:space="0" w:color="008000"/>
              <w:right w:val="single" w:sz="4" w:space="0" w:color="008000"/>
            </w:tcBorders>
            <w:vAlign w:val="center"/>
          </w:tcPr>
          <w:p w14:paraId="0A8950CA" w14:textId="213918E9" w:rsidR="006A179F" w:rsidRPr="0098314E" w:rsidRDefault="006A179F" w:rsidP="00F32FD1">
            <w:pPr>
              <w:keepNext/>
              <w:spacing w:before="0" w:after="0" w:line="240" w:lineRule="auto"/>
              <w:ind w:firstLine="0"/>
              <w:contextualSpacing/>
              <w:jc w:val="center"/>
              <w:rPr>
                <w:rFonts w:asciiTheme="minorHAnsi" w:eastAsia="Times New Roman" w:hAnsiTheme="minorHAnsi" w:cstheme="minorHAnsi"/>
                <w:sz w:val="20"/>
                <w:highlight w:val="yellow"/>
              </w:rPr>
            </w:pPr>
            <w:r w:rsidRPr="0042291E">
              <w:rPr>
                <w:rFonts w:ascii="Calibri" w:hAnsi="Calibri" w:cs="Calibri"/>
                <w:sz w:val="18"/>
                <w:szCs w:val="18"/>
              </w:rPr>
              <w:t>96</w:t>
            </w:r>
          </w:p>
        </w:tc>
        <w:tc>
          <w:tcPr>
            <w:tcW w:w="1050" w:type="dxa"/>
            <w:tcBorders>
              <w:top w:val="single" w:sz="4" w:space="0" w:color="008000"/>
              <w:left w:val="single" w:sz="4" w:space="0" w:color="008000"/>
              <w:bottom w:val="single" w:sz="4" w:space="0" w:color="008000"/>
              <w:right w:val="single" w:sz="4" w:space="0" w:color="008000"/>
            </w:tcBorders>
            <w:vAlign w:val="center"/>
          </w:tcPr>
          <w:p w14:paraId="50ED008A" w14:textId="117A82FC" w:rsidR="006A179F" w:rsidRPr="00F32FD1" w:rsidRDefault="00F32FD1" w:rsidP="00F32FD1">
            <w:pPr>
              <w:keepNext/>
              <w:spacing w:before="0" w:after="0" w:line="240" w:lineRule="auto"/>
              <w:ind w:firstLine="0"/>
              <w:contextualSpacing/>
              <w:jc w:val="center"/>
              <w:rPr>
                <w:rFonts w:asciiTheme="minorHAnsi" w:eastAsia="Times New Roman" w:hAnsiTheme="minorHAnsi" w:cstheme="minorHAnsi"/>
                <w:sz w:val="20"/>
              </w:rPr>
            </w:pPr>
            <w:r w:rsidRPr="00F32FD1">
              <w:rPr>
                <w:rFonts w:asciiTheme="minorHAnsi" w:eastAsia="Times New Roman" w:hAnsiTheme="minorHAnsi" w:cstheme="minorHAnsi"/>
                <w:sz w:val="20"/>
              </w:rPr>
              <w:t>105</w:t>
            </w:r>
          </w:p>
        </w:tc>
        <w:tc>
          <w:tcPr>
            <w:tcW w:w="750" w:type="dxa"/>
            <w:tcBorders>
              <w:top w:val="single" w:sz="4" w:space="0" w:color="008000"/>
              <w:left w:val="single" w:sz="4" w:space="0" w:color="008000"/>
              <w:bottom w:val="single" w:sz="4" w:space="0" w:color="008000"/>
            </w:tcBorders>
            <w:vAlign w:val="center"/>
          </w:tcPr>
          <w:p w14:paraId="2F3A9FF3" w14:textId="065DF96E" w:rsidR="006A179F" w:rsidRPr="00F32FD1" w:rsidRDefault="00F32FD1" w:rsidP="00F32FD1">
            <w:pPr>
              <w:keepNext/>
              <w:spacing w:before="0" w:after="0" w:line="240" w:lineRule="auto"/>
              <w:ind w:firstLine="0"/>
              <w:contextualSpacing/>
              <w:jc w:val="center"/>
              <w:rPr>
                <w:rFonts w:asciiTheme="minorHAnsi" w:eastAsia="Times New Roman" w:hAnsiTheme="minorHAnsi" w:cstheme="minorHAnsi"/>
                <w:sz w:val="20"/>
              </w:rPr>
            </w:pPr>
            <w:r w:rsidRPr="00F32FD1">
              <w:rPr>
                <w:rFonts w:asciiTheme="minorHAnsi" w:eastAsia="Times New Roman" w:hAnsiTheme="minorHAnsi" w:cstheme="minorHAnsi"/>
                <w:sz w:val="20"/>
              </w:rPr>
              <w:t>0,91</w:t>
            </w:r>
          </w:p>
        </w:tc>
      </w:tr>
      <w:tr w:rsidR="006A179F" w:rsidRPr="0098314E" w14:paraId="2DAAE23C" w14:textId="77777777" w:rsidTr="00F32FD1">
        <w:trPr>
          <w:trHeight w:val="117"/>
          <w:jc w:val="center"/>
        </w:trPr>
        <w:tc>
          <w:tcPr>
            <w:tcW w:w="2537" w:type="dxa"/>
            <w:tcBorders>
              <w:top w:val="single" w:sz="4" w:space="0" w:color="auto"/>
              <w:right w:val="single" w:sz="4" w:space="0" w:color="008000"/>
            </w:tcBorders>
          </w:tcPr>
          <w:p w14:paraId="48F78164" w14:textId="1E4C990E" w:rsidR="006A179F" w:rsidRPr="006A179F" w:rsidRDefault="006A179F" w:rsidP="006A179F">
            <w:pPr>
              <w:keepNext/>
              <w:spacing w:before="0" w:after="0" w:line="240" w:lineRule="auto"/>
              <w:ind w:firstLine="0"/>
              <w:contextualSpacing/>
              <w:jc w:val="left"/>
              <w:rPr>
                <w:rFonts w:asciiTheme="minorHAnsi" w:eastAsia="Times New Roman" w:hAnsiTheme="minorHAnsi" w:cstheme="minorHAnsi"/>
                <w:sz w:val="20"/>
                <w:szCs w:val="20"/>
              </w:rPr>
            </w:pPr>
            <w:r w:rsidRPr="006A179F">
              <w:rPr>
                <w:rFonts w:ascii="Calibri" w:hAnsi="Calibri" w:cs="Calibri"/>
                <w:sz w:val="18"/>
                <w:szCs w:val="18"/>
              </w:rPr>
              <w:t>Gospodarska sjemenjača običnog čempresa</w:t>
            </w:r>
          </w:p>
        </w:tc>
        <w:tc>
          <w:tcPr>
            <w:tcW w:w="3260" w:type="dxa"/>
            <w:tcBorders>
              <w:top w:val="single" w:sz="4" w:space="0" w:color="auto"/>
              <w:left w:val="single" w:sz="4" w:space="0" w:color="008000"/>
              <w:right w:val="single" w:sz="4" w:space="0" w:color="008000"/>
            </w:tcBorders>
            <w:vAlign w:val="center"/>
          </w:tcPr>
          <w:p w14:paraId="5A2BAC6C" w14:textId="375BE2B0" w:rsidR="006A179F" w:rsidRPr="006A179F" w:rsidRDefault="00F32FD1" w:rsidP="006A179F">
            <w:pPr>
              <w:spacing w:before="0" w:after="0" w:line="240" w:lineRule="auto"/>
              <w:ind w:firstLine="0"/>
              <w:jc w:val="left"/>
              <w:rPr>
                <w:rFonts w:asciiTheme="minorHAnsi" w:eastAsia="Times New Roman" w:hAnsiTheme="minorHAnsi" w:cstheme="minorHAnsi"/>
                <w:sz w:val="20"/>
                <w:szCs w:val="20"/>
                <w:highlight w:val="yellow"/>
              </w:rPr>
            </w:pPr>
            <w:r w:rsidRPr="004470AE">
              <w:rPr>
                <w:rFonts w:asciiTheme="minorHAnsi" w:eastAsia="Times New Roman" w:hAnsiTheme="minorHAnsi" w:cstheme="minorHAnsi"/>
                <w:sz w:val="20"/>
                <w:szCs w:val="20"/>
              </w:rPr>
              <w:t>Wiedemann, 1936/42 smreka; umjerene prorede</w:t>
            </w:r>
          </w:p>
        </w:tc>
        <w:tc>
          <w:tcPr>
            <w:tcW w:w="839" w:type="dxa"/>
            <w:tcBorders>
              <w:top w:val="single" w:sz="4" w:space="0" w:color="008000"/>
              <w:left w:val="single" w:sz="4" w:space="0" w:color="008000"/>
              <w:bottom w:val="single" w:sz="4" w:space="0" w:color="008000"/>
              <w:right w:val="single" w:sz="4" w:space="0" w:color="008000"/>
            </w:tcBorders>
            <w:vAlign w:val="center"/>
          </w:tcPr>
          <w:p w14:paraId="588295EE" w14:textId="72ABEF52" w:rsidR="006A179F" w:rsidRPr="006A179F" w:rsidRDefault="006A179F" w:rsidP="006A179F">
            <w:pPr>
              <w:keepNext/>
              <w:spacing w:before="0" w:after="0" w:line="240" w:lineRule="auto"/>
              <w:ind w:firstLine="0"/>
              <w:contextualSpacing/>
              <w:jc w:val="center"/>
              <w:rPr>
                <w:rFonts w:asciiTheme="minorHAnsi" w:eastAsia="Times New Roman" w:hAnsiTheme="minorHAnsi" w:cstheme="minorHAnsi"/>
                <w:sz w:val="20"/>
              </w:rPr>
            </w:pPr>
            <w:r w:rsidRPr="006A179F">
              <w:rPr>
                <w:rFonts w:asciiTheme="minorHAnsi" w:eastAsia="Times New Roman" w:hAnsiTheme="minorHAnsi" w:cstheme="minorHAnsi"/>
                <w:sz w:val="20"/>
              </w:rPr>
              <w:t>III</w:t>
            </w:r>
          </w:p>
        </w:tc>
        <w:tc>
          <w:tcPr>
            <w:tcW w:w="861" w:type="dxa"/>
            <w:tcBorders>
              <w:top w:val="single" w:sz="4" w:space="0" w:color="008000"/>
              <w:left w:val="single" w:sz="4" w:space="0" w:color="008000"/>
              <w:bottom w:val="single" w:sz="4" w:space="0" w:color="008000"/>
              <w:right w:val="single" w:sz="4" w:space="0" w:color="008000"/>
            </w:tcBorders>
            <w:vAlign w:val="center"/>
          </w:tcPr>
          <w:p w14:paraId="24BEBE7A" w14:textId="35E9E08F" w:rsidR="006A179F" w:rsidRPr="0098314E" w:rsidRDefault="006A179F" w:rsidP="00F32FD1">
            <w:pPr>
              <w:keepNext/>
              <w:spacing w:before="0" w:after="0" w:line="240" w:lineRule="auto"/>
              <w:ind w:firstLine="0"/>
              <w:contextualSpacing/>
              <w:jc w:val="center"/>
              <w:rPr>
                <w:rFonts w:asciiTheme="minorHAnsi" w:eastAsia="Times New Roman" w:hAnsiTheme="minorHAnsi" w:cstheme="minorHAnsi"/>
                <w:sz w:val="20"/>
                <w:highlight w:val="yellow"/>
              </w:rPr>
            </w:pPr>
            <w:r w:rsidRPr="0042291E">
              <w:rPr>
                <w:rFonts w:ascii="Calibri" w:hAnsi="Calibri" w:cs="Calibri"/>
                <w:sz w:val="18"/>
                <w:szCs w:val="18"/>
              </w:rPr>
              <w:t>80</w:t>
            </w:r>
          </w:p>
        </w:tc>
        <w:tc>
          <w:tcPr>
            <w:tcW w:w="1050" w:type="dxa"/>
            <w:tcBorders>
              <w:top w:val="single" w:sz="4" w:space="0" w:color="008000"/>
              <w:left w:val="single" w:sz="4" w:space="0" w:color="008000"/>
              <w:bottom w:val="single" w:sz="4" w:space="0" w:color="008000"/>
              <w:right w:val="single" w:sz="4" w:space="0" w:color="008000"/>
            </w:tcBorders>
            <w:vAlign w:val="center"/>
          </w:tcPr>
          <w:p w14:paraId="449E2131" w14:textId="47592A8D" w:rsidR="006A179F" w:rsidRPr="00F32FD1" w:rsidRDefault="00F32FD1" w:rsidP="00F32FD1">
            <w:pPr>
              <w:keepNext/>
              <w:spacing w:before="0" w:after="0" w:line="240" w:lineRule="auto"/>
              <w:ind w:firstLine="0"/>
              <w:contextualSpacing/>
              <w:jc w:val="center"/>
              <w:rPr>
                <w:rFonts w:asciiTheme="minorHAnsi" w:eastAsia="Times New Roman" w:hAnsiTheme="minorHAnsi" w:cstheme="minorHAnsi"/>
                <w:sz w:val="20"/>
              </w:rPr>
            </w:pPr>
            <w:r w:rsidRPr="00F32FD1">
              <w:rPr>
                <w:rFonts w:asciiTheme="minorHAnsi" w:eastAsia="Times New Roman" w:hAnsiTheme="minorHAnsi" w:cstheme="minorHAnsi"/>
                <w:sz w:val="20"/>
              </w:rPr>
              <w:t>209</w:t>
            </w:r>
          </w:p>
        </w:tc>
        <w:tc>
          <w:tcPr>
            <w:tcW w:w="750" w:type="dxa"/>
            <w:tcBorders>
              <w:top w:val="single" w:sz="4" w:space="0" w:color="008000"/>
              <w:left w:val="single" w:sz="4" w:space="0" w:color="008000"/>
              <w:bottom w:val="single" w:sz="4" w:space="0" w:color="008000"/>
            </w:tcBorders>
            <w:vAlign w:val="center"/>
          </w:tcPr>
          <w:p w14:paraId="016C2A99" w14:textId="595F4CA0" w:rsidR="006A179F" w:rsidRPr="00F32FD1" w:rsidRDefault="00F32FD1" w:rsidP="00F32FD1">
            <w:pPr>
              <w:keepNext/>
              <w:spacing w:before="0" w:after="0" w:line="240" w:lineRule="auto"/>
              <w:ind w:firstLine="0"/>
              <w:contextualSpacing/>
              <w:jc w:val="center"/>
              <w:rPr>
                <w:rFonts w:asciiTheme="minorHAnsi" w:eastAsia="Times New Roman" w:hAnsiTheme="minorHAnsi" w:cstheme="minorHAnsi"/>
                <w:sz w:val="20"/>
              </w:rPr>
            </w:pPr>
            <w:r w:rsidRPr="00F32FD1">
              <w:rPr>
                <w:rFonts w:asciiTheme="minorHAnsi" w:eastAsia="Times New Roman" w:hAnsiTheme="minorHAnsi" w:cstheme="minorHAnsi"/>
                <w:sz w:val="20"/>
              </w:rPr>
              <w:t>0,38</w:t>
            </w:r>
          </w:p>
        </w:tc>
      </w:tr>
      <w:tr w:rsidR="006A179F" w:rsidRPr="0098314E" w14:paraId="115E1A82" w14:textId="77777777" w:rsidTr="00F32FD1">
        <w:trPr>
          <w:trHeight w:val="117"/>
          <w:jc w:val="center"/>
        </w:trPr>
        <w:tc>
          <w:tcPr>
            <w:tcW w:w="2537" w:type="dxa"/>
            <w:tcBorders>
              <w:top w:val="single" w:sz="4" w:space="0" w:color="auto"/>
              <w:right w:val="single" w:sz="4" w:space="0" w:color="008000"/>
            </w:tcBorders>
          </w:tcPr>
          <w:p w14:paraId="0FB5E98C" w14:textId="220E6A07" w:rsidR="006A179F" w:rsidRPr="006A179F" w:rsidRDefault="006A179F" w:rsidP="006A179F">
            <w:pPr>
              <w:keepNext/>
              <w:spacing w:before="0" w:after="0" w:line="240" w:lineRule="auto"/>
              <w:ind w:firstLine="0"/>
              <w:contextualSpacing/>
              <w:jc w:val="left"/>
              <w:rPr>
                <w:rFonts w:asciiTheme="minorHAnsi" w:eastAsia="Times New Roman" w:hAnsiTheme="minorHAnsi" w:cstheme="minorHAnsi"/>
                <w:sz w:val="20"/>
                <w:szCs w:val="20"/>
              </w:rPr>
            </w:pPr>
            <w:r w:rsidRPr="006A179F">
              <w:rPr>
                <w:rFonts w:ascii="Calibri" w:hAnsi="Calibri" w:cs="Calibri"/>
                <w:sz w:val="18"/>
                <w:szCs w:val="18"/>
              </w:rPr>
              <w:t>Gospodarska panjača hrasta crnike</w:t>
            </w:r>
          </w:p>
        </w:tc>
        <w:tc>
          <w:tcPr>
            <w:tcW w:w="3260" w:type="dxa"/>
            <w:tcBorders>
              <w:top w:val="single" w:sz="4" w:space="0" w:color="auto"/>
              <w:left w:val="single" w:sz="4" w:space="0" w:color="008000"/>
              <w:right w:val="single" w:sz="4" w:space="0" w:color="008000"/>
            </w:tcBorders>
            <w:vAlign w:val="center"/>
          </w:tcPr>
          <w:p w14:paraId="50CD655B" w14:textId="77777777" w:rsidR="006A179F" w:rsidRPr="00F32FD1" w:rsidRDefault="006A179F" w:rsidP="006A179F">
            <w:pPr>
              <w:spacing w:before="0" w:after="0" w:line="240" w:lineRule="auto"/>
              <w:ind w:firstLine="0"/>
              <w:jc w:val="left"/>
              <w:rPr>
                <w:rFonts w:asciiTheme="minorHAnsi" w:eastAsia="Times New Roman" w:hAnsiTheme="minorHAnsi" w:cstheme="minorHAnsi"/>
                <w:sz w:val="20"/>
                <w:szCs w:val="20"/>
              </w:rPr>
            </w:pPr>
            <w:r w:rsidRPr="00F32FD1">
              <w:rPr>
                <w:rFonts w:asciiTheme="minorHAnsi" w:eastAsia="Times New Roman" w:hAnsiTheme="minorHAnsi" w:cstheme="minorHAnsi"/>
                <w:sz w:val="20"/>
                <w:szCs w:val="20"/>
              </w:rPr>
              <w:t>Špiranec, 1975 – po kitnjaku</w:t>
            </w:r>
          </w:p>
        </w:tc>
        <w:tc>
          <w:tcPr>
            <w:tcW w:w="839" w:type="dxa"/>
            <w:tcBorders>
              <w:top w:val="single" w:sz="4" w:space="0" w:color="008000"/>
              <w:left w:val="single" w:sz="4" w:space="0" w:color="008000"/>
              <w:bottom w:val="single" w:sz="4" w:space="0" w:color="008000"/>
              <w:right w:val="single" w:sz="4" w:space="0" w:color="008000"/>
            </w:tcBorders>
            <w:vAlign w:val="center"/>
          </w:tcPr>
          <w:p w14:paraId="72B62CCF" w14:textId="77777777" w:rsidR="006A179F" w:rsidRPr="006A179F" w:rsidRDefault="006A179F" w:rsidP="006A179F">
            <w:pPr>
              <w:keepNext/>
              <w:spacing w:before="0" w:after="0" w:line="240" w:lineRule="auto"/>
              <w:ind w:firstLine="0"/>
              <w:contextualSpacing/>
              <w:jc w:val="center"/>
              <w:rPr>
                <w:rFonts w:asciiTheme="minorHAnsi" w:eastAsia="Times New Roman" w:hAnsiTheme="minorHAnsi" w:cstheme="minorHAnsi"/>
                <w:sz w:val="20"/>
              </w:rPr>
            </w:pPr>
            <w:r w:rsidRPr="006A179F">
              <w:rPr>
                <w:rFonts w:asciiTheme="minorHAnsi" w:eastAsia="Times New Roman" w:hAnsiTheme="minorHAnsi" w:cstheme="minorHAnsi"/>
                <w:sz w:val="20"/>
              </w:rPr>
              <w:t>IV</w:t>
            </w:r>
          </w:p>
        </w:tc>
        <w:tc>
          <w:tcPr>
            <w:tcW w:w="861" w:type="dxa"/>
            <w:tcBorders>
              <w:top w:val="single" w:sz="4" w:space="0" w:color="008000"/>
              <w:left w:val="single" w:sz="4" w:space="0" w:color="008000"/>
              <w:bottom w:val="single" w:sz="4" w:space="0" w:color="008000"/>
              <w:right w:val="single" w:sz="4" w:space="0" w:color="008000"/>
            </w:tcBorders>
            <w:vAlign w:val="center"/>
          </w:tcPr>
          <w:p w14:paraId="51E1F423" w14:textId="29300454" w:rsidR="006A179F" w:rsidRPr="0098314E" w:rsidRDefault="006A179F" w:rsidP="00F32FD1">
            <w:pPr>
              <w:keepNext/>
              <w:spacing w:before="0" w:after="0" w:line="240" w:lineRule="auto"/>
              <w:ind w:firstLine="0"/>
              <w:contextualSpacing/>
              <w:jc w:val="center"/>
              <w:rPr>
                <w:rFonts w:asciiTheme="minorHAnsi" w:eastAsia="Times New Roman" w:hAnsiTheme="minorHAnsi" w:cstheme="minorHAnsi"/>
                <w:sz w:val="20"/>
                <w:highlight w:val="yellow"/>
              </w:rPr>
            </w:pPr>
            <w:r w:rsidRPr="0042291E">
              <w:rPr>
                <w:rFonts w:ascii="Calibri" w:hAnsi="Calibri" w:cs="Calibri"/>
                <w:sz w:val="18"/>
                <w:szCs w:val="18"/>
              </w:rPr>
              <w:t>65</w:t>
            </w:r>
          </w:p>
        </w:tc>
        <w:tc>
          <w:tcPr>
            <w:tcW w:w="1050" w:type="dxa"/>
            <w:tcBorders>
              <w:top w:val="single" w:sz="4" w:space="0" w:color="008000"/>
              <w:left w:val="single" w:sz="4" w:space="0" w:color="008000"/>
              <w:bottom w:val="single" w:sz="4" w:space="0" w:color="008000"/>
              <w:right w:val="single" w:sz="4" w:space="0" w:color="008000"/>
            </w:tcBorders>
            <w:vAlign w:val="center"/>
          </w:tcPr>
          <w:p w14:paraId="645FD521" w14:textId="7EFC334D" w:rsidR="006A179F" w:rsidRPr="00F32FD1" w:rsidRDefault="006A179F" w:rsidP="00F32FD1">
            <w:pPr>
              <w:keepNext/>
              <w:spacing w:before="0" w:after="0" w:line="240" w:lineRule="auto"/>
              <w:ind w:firstLine="0"/>
              <w:contextualSpacing/>
              <w:jc w:val="center"/>
              <w:rPr>
                <w:rFonts w:asciiTheme="minorHAnsi" w:eastAsia="Times New Roman" w:hAnsiTheme="minorHAnsi" w:cstheme="minorHAnsi"/>
                <w:sz w:val="20"/>
              </w:rPr>
            </w:pPr>
          </w:p>
        </w:tc>
        <w:tc>
          <w:tcPr>
            <w:tcW w:w="750" w:type="dxa"/>
            <w:tcBorders>
              <w:top w:val="single" w:sz="4" w:space="0" w:color="008000"/>
              <w:left w:val="single" w:sz="4" w:space="0" w:color="008000"/>
              <w:bottom w:val="single" w:sz="4" w:space="0" w:color="008000"/>
            </w:tcBorders>
            <w:vAlign w:val="center"/>
          </w:tcPr>
          <w:p w14:paraId="4B803AD7" w14:textId="21095B31" w:rsidR="006A179F" w:rsidRPr="00F32FD1" w:rsidRDefault="006A179F" w:rsidP="00F32FD1">
            <w:pPr>
              <w:keepNext/>
              <w:spacing w:before="0" w:after="0" w:line="240" w:lineRule="auto"/>
              <w:ind w:firstLine="0"/>
              <w:contextualSpacing/>
              <w:jc w:val="center"/>
              <w:rPr>
                <w:rFonts w:asciiTheme="minorHAnsi" w:eastAsia="Times New Roman" w:hAnsiTheme="minorHAnsi" w:cstheme="minorHAnsi"/>
                <w:sz w:val="20"/>
              </w:rPr>
            </w:pPr>
          </w:p>
        </w:tc>
      </w:tr>
      <w:tr w:rsidR="006A179F" w:rsidRPr="0098314E" w14:paraId="1D09B1F3" w14:textId="77777777" w:rsidTr="00F32FD1">
        <w:trPr>
          <w:trHeight w:val="117"/>
          <w:jc w:val="center"/>
        </w:trPr>
        <w:tc>
          <w:tcPr>
            <w:tcW w:w="2537" w:type="dxa"/>
            <w:tcBorders>
              <w:top w:val="single" w:sz="4" w:space="0" w:color="auto"/>
              <w:right w:val="single" w:sz="4" w:space="0" w:color="008000"/>
            </w:tcBorders>
          </w:tcPr>
          <w:p w14:paraId="622B9CE1" w14:textId="729AFA6A" w:rsidR="006A179F" w:rsidRPr="006A179F" w:rsidRDefault="006A179F" w:rsidP="006A179F">
            <w:pPr>
              <w:keepNext/>
              <w:spacing w:before="0" w:after="0" w:line="240" w:lineRule="auto"/>
              <w:ind w:firstLine="0"/>
              <w:contextualSpacing/>
              <w:jc w:val="left"/>
              <w:rPr>
                <w:rFonts w:asciiTheme="minorHAnsi" w:eastAsia="Times New Roman" w:hAnsiTheme="minorHAnsi" w:cstheme="minorHAnsi"/>
                <w:sz w:val="20"/>
                <w:szCs w:val="20"/>
              </w:rPr>
            </w:pPr>
            <w:r w:rsidRPr="006A179F">
              <w:rPr>
                <w:rFonts w:ascii="Calibri" w:hAnsi="Calibri" w:cs="Calibri"/>
                <w:sz w:val="18"/>
                <w:szCs w:val="18"/>
              </w:rPr>
              <w:t>Zaštićena panjača hrasta crnike</w:t>
            </w:r>
          </w:p>
        </w:tc>
        <w:tc>
          <w:tcPr>
            <w:tcW w:w="3260" w:type="dxa"/>
            <w:tcBorders>
              <w:top w:val="single" w:sz="4" w:space="0" w:color="auto"/>
              <w:left w:val="single" w:sz="4" w:space="0" w:color="008000"/>
              <w:right w:val="single" w:sz="4" w:space="0" w:color="008000"/>
            </w:tcBorders>
            <w:vAlign w:val="center"/>
          </w:tcPr>
          <w:p w14:paraId="3E2E51A9" w14:textId="2A126262" w:rsidR="006A179F" w:rsidRPr="00F32FD1" w:rsidRDefault="00447115" w:rsidP="006A179F">
            <w:pPr>
              <w:spacing w:before="0" w:after="0" w:line="240" w:lineRule="auto"/>
              <w:ind w:firstLine="0"/>
              <w:jc w:val="left"/>
              <w:rPr>
                <w:rFonts w:asciiTheme="minorHAnsi" w:eastAsia="Times New Roman" w:hAnsiTheme="minorHAnsi" w:cstheme="minorHAnsi"/>
                <w:sz w:val="20"/>
                <w:szCs w:val="20"/>
              </w:rPr>
            </w:pPr>
            <w:r w:rsidRPr="00F32FD1">
              <w:rPr>
                <w:rFonts w:asciiTheme="minorHAnsi" w:eastAsia="Times New Roman" w:hAnsiTheme="minorHAnsi" w:cstheme="minorHAnsi"/>
                <w:sz w:val="20"/>
                <w:szCs w:val="20"/>
              </w:rPr>
              <w:t>Špiranec, 1975 – po kitnjaku</w:t>
            </w:r>
          </w:p>
        </w:tc>
        <w:tc>
          <w:tcPr>
            <w:tcW w:w="839" w:type="dxa"/>
            <w:tcBorders>
              <w:top w:val="single" w:sz="4" w:space="0" w:color="008000"/>
              <w:left w:val="single" w:sz="4" w:space="0" w:color="008000"/>
              <w:bottom w:val="single" w:sz="4" w:space="0" w:color="008000"/>
              <w:right w:val="single" w:sz="4" w:space="0" w:color="008000"/>
            </w:tcBorders>
            <w:vAlign w:val="center"/>
          </w:tcPr>
          <w:p w14:paraId="11FF85C8" w14:textId="77777777" w:rsidR="006A179F" w:rsidRPr="006A179F" w:rsidRDefault="006A179F" w:rsidP="006A179F">
            <w:pPr>
              <w:keepNext/>
              <w:spacing w:before="0" w:after="0" w:line="240" w:lineRule="auto"/>
              <w:ind w:firstLine="0"/>
              <w:contextualSpacing/>
              <w:jc w:val="center"/>
              <w:rPr>
                <w:rFonts w:asciiTheme="minorHAnsi" w:eastAsia="Times New Roman" w:hAnsiTheme="minorHAnsi" w:cstheme="minorHAnsi"/>
                <w:sz w:val="20"/>
              </w:rPr>
            </w:pPr>
            <w:r w:rsidRPr="006A179F">
              <w:rPr>
                <w:rFonts w:asciiTheme="minorHAnsi" w:eastAsia="Times New Roman" w:hAnsiTheme="minorHAnsi" w:cstheme="minorHAnsi"/>
                <w:sz w:val="20"/>
              </w:rPr>
              <w:t>IV</w:t>
            </w:r>
          </w:p>
        </w:tc>
        <w:tc>
          <w:tcPr>
            <w:tcW w:w="861" w:type="dxa"/>
            <w:tcBorders>
              <w:top w:val="single" w:sz="4" w:space="0" w:color="008000"/>
              <w:left w:val="single" w:sz="4" w:space="0" w:color="008000"/>
              <w:bottom w:val="single" w:sz="4" w:space="0" w:color="008000"/>
              <w:right w:val="single" w:sz="4" w:space="0" w:color="008000"/>
            </w:tcBorders>
            <w:vAlign w:val="center"/>
          </w:tcPr>
          <w:p w14:paraId="12BC04C7" w14:textId="7C7D4CCF" w:rsidR="006A179F" w:rsidRPr="0098314E" w:rsidRDefault="006A179F" w:rsidP="00F32FD1">
            <w:pPr>
              <w:keepNext/>
              <w:spacing w:before="0" w:after="0" w:line="240" w:lineRule="auto"/>
              <w:ind w:firstLine="0"/>
              <w:contextualSpacing/>
              <w:jc w:val="center"/>
              <w:rPr>
                <w:rFonts w:asciiTheme="minorHAnsi" w:eastAsia="Times New Roman" w:hAnsiTheme="minorHAnsi" w:cstheme="minorHAnsi"/>
                <w:sz w:val="20"/>
                <w:highlight w:val="yellow"/>
              </w:rPr>
            </w:pPr>
            <w:r w:rsidRPr="0042291E">
              <w:rPr>
                <w:rFonts w:ascii="Calibri" w:hAnsi="Calibri" w:cs="Calibri"/>
                <w:sz w:val="18"/>
                <w:szCs w:val="18"/>
              </w:rPr>
              <w:t>63</w:t>
            </w:r>
          </w:p>
        </w:tc>
        <w:tc>
          <w:tcPr>
            <w:tcW w:w="1050" w:type="dxa"/>
            <w:tcBorders>
              <w:top w:val="single" w:sz="4" w:space="0" w:color="008000"/>
              <w:left w:val="single" w:sz="4" w:space="0" w:color="008000"/>
              <w:bottom w:val="single" w:sz="4" w:space="0" w:color="008000"/>
              <w:right w:val="single" w:sz="4" w:space="0" w:color="008000"/>
            </w:tcBorders>
            <w:vAlign w:val="center"/>
          </w:tcPr>
          <w:p w14:paraId="521005D5" w14:textId="0702C11B" w:rsidR="006A179F" w:rsidRPr="00F32FD1" w:rsidRDefault="006A179F" w:rsidP="00F32FD1">
            <w:pPr>
              <w:keepNext/>
              <w:spacing w:before="0" w:after="0" w:line="240" w:lineRule="auto"/>
              <w:ind w:firstLine="0"/>
              <w:contextualSpacing/>
              <w:jc w:val="center"/>
              <w:rPr>
                <w:rFonts w:asciiTheme="minorHAnsi" w:eastAsia="Times New Roman" w:hAnsiTheme="minorHAnsi" w:cstheme="minorHAnsi"/>
                <w:sz w:val="20"/>
              </w:rPr>
            </w:pPr>
          </w:p>
        </w:tc>
        <w:tc>
          <w:tcPr>
            <w:tcW w:w="750" w:type="dxa"/>
            <w:tcBorders>
              <w:top w:val="single" w:sz="4" w:space="0" w:color="008000"/>
              <w:left w:val="single" w:sz="4" w:space="0" w:color="008000"/>
              <w:bottom w:val="single" w:sz="4" w:space="0" w:color="008000"/>
            </w:tcBorders>
            <w:vAlign w:val="center"/>
          </w:tcPr>
          <w:p w14:paraId="4BBC976B" w14:textId="2C48FC46" w:rsidR="006A179F" w:rsidRPr="00F32FD1" w:rsidRDefault="006A179F" w:rsidP="00F32FD1">
            <w:pPr>
              <w:keepNext/>
              <w:spacing w:before="0" w:after="0" w:line="240" w:lineRule="auto"/>
              <w:ind w:firstLine="0"/>
              <w:contextualSpacing/>
              <w:jc w:val="center"/>
              <w:rPr>
                <w:rFonts w:asciiTheme="minorHAnsi" w:eastAsia="Times New Roman" w:hAnsiTheme="minorHAnsi" w:cstheme="minorHAnsi"/>
                <w:sz w:val="20"/>
              </w:rPr>
            </w:pPr>
          </w:p>
        </w:tc>
      </w:tr>
    </w:tbl>
    <w:p w14:paraId="7039DD77" w14:textId="77777777" w:rsidR="00693FA4" w:rsidRPr="00693FA4" w:rsidRDefault="00693FA4" w:rsidP="00693FA4">
      <w:pPr>
        <w:spacing w:before="0" w:after="0"/>
        <w:ind w:firstLine="0"/>
        <w:rPr>
          <w:rFonts w:asciiTheme="minorHAnsi" w:eastAsia="Times New Roman" w:hAnsiTheme="minorHAnsi" w:cstheme="minorHAnsi"/>
          <w:sz w:val="25"/>
          <w:szCs w:val="24"/>
        </w:rPr>
      </w:pPr>
      <w:r w:rsidRPr="00693FA4">
        <w:rPr>
          <w:rFonts w:asciiTheme="minorHAnsi" w:eastAsia="Times New Roman" w:hAnsiTheme="minorHAnsi" w:cstheme="minorHAnsi"/>
          <w:sz w:val="25"/>
          <w:szCs w:val="24"/>
        </w:rPr>
        <w:br w:type="page"/>
      </w:r>
    </w:p>
    <w:p w14:paraId="5AF126C3" w14:textId="03FBDFE3" w:rsidR="00740856" w:rsidRPr="008D065C" w:rsidRDefault="0035437C" w:rsidP="00B8061E">
      <w:pPr>
        <w:pStyle w:val="Heading2"/>
        <w:ind w:firstLine="0"/>
        <w:rPr>
          <w:rFonts w:asciiTheme="minorHAnsi" w:hAnsiTheme="minorHAnsi" w:cstheme="minorHAnsi"/>
          <w:b/>
          <w:bCs/>
          <w:color w:val="006634"/>
          <w:sz w:val="28"/>
          <w:szCs w:val="28"/>
        </w:rPr>
      </w:pPr>
      <w:bookmarkStart w:id="290" w:name="_Toc68079374"/>
      <w:bookmarkStart w:id="291" w:name="_Toc210895778"/>
      <w:r w:rsidRPr="008D065C">
        <w:rPr>
          <w:rFonts w:asciiTheme="minorHAnsi" w:hAnsiTheme="minorHAnsi" w:cstheme="minorHAnsi"/>
          <w:b/>
          <w:bCs/>
          <w:color w:val="006634"/>
          <w:sz w:val="28"/>
          <w:szCs w:val="28"/>
        </w:rPr>
        <w:lastRenderedPageBreak/>
        <w:t>VI</w:t>
      </w:r>
      <w:r w:rsidR="00463D56" w:rsidRPr="008D065C">
        <w:rPr>
          <w:rFonts w:asciiTheme="minorHAnsi" w:hAnsiTheme="minorHAnsi" w:cstheme="minorHAnsi"/>
          <w:b/>
          <w:bCs/>
          <w:color w:val="006634"/>
          <w:sz w:val="28"/>
          <w:szCs w:val="28"/>
        </w:rPr>
        <w:t>II</w:t>
      </w:r>
      <w:r w:rsidRPr="008D065C">
        <w:rPr>
          <w:rFonts w:asciiTheme="minorHAnsi" w:hAnsiTheme="minorHAnsi" w:cstheme="minorHAnsi"/>
          <w:b/>
          <w:bCs/>
          <w:color w:val="006634"/>
          <w:sz w:val="28"/>
          <w:szCs w:val="28"/>
        </w:rPr>
        <w:t>.</w:t>
      </w:r>
      <w:r w:rsidR="00740856" w:rsidRPr="008D065C">
        <w:rPr>
          <w:rFonts w:asciiTheme="minorHAnsi" w:hAnsiTheme="minorHAnsi" w:cstheme="minorHAnsi"/>
          <w:b/>
          <w:bCs/>
          <w:color w:val="006634"/>
          <w:sz w:val="28"/>
          <w:szCs w:val="28"/>
        </w:rPr>
        <w:t>4. Korištenje nedrvnih šumskih proizvoda</w:t>
      </w:r>
      <w:bookmarkEnd w:id="290"/>
      <w:bookmarkEnd w:id="291"/>
    </w:p>
    <w:p w14:paraId="74417352"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 xml:space="preserve">Korištenje nedrvnih šumskih proizvoda treba provoditi u skladu sa Zakonom o šumama, Zakonom o zaštiti prirode te Zakonom o šumskom reprodukcijskom materijalu  i Pravilnikom o uređivanju šuma, Pravilnikom </w:t>
      </w:r>
      <w:r w:rsidRPr="004D4FB5">
        <w:rPr>
          <w:rFonts w:asciiTheme="minorHAnsi" w:eastAsia="Times New Roman" w:hAnsiTheme="minorHAnsi" w:cstheme="minorHAnsi"/>
          <w:sz w:val="22"/>
          <w:szCs w:val="24"/>
        </w:rPr>
        <w:t xml:space="preserve">o strogo zaštićenim vrstama </w:t>
      </w:r>
      <w:r w:rsidRPr="004D4FB5">
        <w:rPr>
          <w:rFonts w:asciiTheme="minorHAnsi" w:eastAsia="Times New Roman" w:hAnsiTheme="minorHAnsi" w:cstheme="minorHAnsi"/>
          <w:sz w:val="22"/>
        </w:rPr>
        <w:t xml:space="preserve">i </w:t>
      </w:r>
      <w:r w:rsidRPr="004D4FB5">
        <w:rPr>
          <w:rFonts w:asciiTheme="minorHAnsi" w:eastAsia="Times New Roman" w:hAnsiTheme="minorHAnsi" w:cstheme="minorHAnsi"/>
          <w:sz w:val="22"/>
          <w:szCs w:val="24"/>
        </w:rPr>
        <w:t>Pravilnikom o skupljanju zavičajnih divljih vrsta.</w:t>
      </w:r>
    </w:p>
    <w:p w14:paraId="0DF1F5CC"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Zakon o šumama uređuje uzgoj, zaštitu, korištenje i raspolaganje šumom i šumskim zemljištima kao prirodnim bogatstvom, s ciljem održavanja biološke raznolikosti te osiguranja gospodarenja na načelima gospodarske održivosti, socijalne odgovornosti i ekološke prihvatljivosti</w:t>
      </w:r>
    </w:p>
    <w:p w14:paraId="166F40E5"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 xml:space="preserve">Interes Republike Hrvatske u gospodarenju šumama i šumskim zemljištem ostvaruje se između ostalog i nadzorom nad provođenjem šumskogospodarskih planova i nad korištenjem nedrvnih šumskih proizvoda. </w:t>
      </w:r>
    </w:p>
    <w:p w14:paraId="451943FE"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U nedrvne šumske proizvode ubrajaju se:</w:t>
      </w:r>
    </w:p>
    <w:p w14:paraId="755246F4"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cvjetovi, sjeme, plodovi, kora drveta, korijenje,</w:t>
      </w:r>
    </w:p>
    <w:p w14:paraId="7078FD1E"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mahovina, paprat, trava, trska, cvijeće, ljekovito, aromatično i jestivo bilje, druge biljke i njihovi dijelovi,</w:t>
      </w:r>
    </w:p>
    <w:p w14:paraId="6C93591D"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gljive,</w:t>
      </w:r>
    </w:p>
    <w:p w14:paraId="6BCE990E"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med, smola,</w:t>
      </w:r>
    </w:p>
    <w:p w14:paraId="6FD2A119"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listinac, travnati ili pašnjački pokrivač,</w:t>
      </w:r>
    </w:p>
    <w:p w14:paraId="7E7B3563"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 xml:space="preserve">divljač i ostale životinje koje žive u šumi </w:t>
      </w:r>
    </w:p>
    <w:p w14:paraId="57BC1A2A" w14:textId="77777777" w:rsidR="00960071" w:rsidRPr="004D4FB5" w:rsidRDefault="00960071" w:rsidP="00960071">
      <w:pPr>
        <w:numPr>
          <w:ilvl w:val="0"/>
          <w:numId w:val="33"/>
        </w:numPr>
        <w:spacing w:before="0" w:after="0" w:line="240" w:lineRule="auto"/>
        <w:rPr>
          <w:rFonts w:asciiTheme="minorHAnsi" w:eastAsia="Times New Roman" w:hAnsiTheme="minorHAnsi" w:cstheme="minorHAnsi"/>
          <w:sz w:val="22"/>
        </w:rPr>
      </w:pPr>
      <w:r w:rsidRPr="004D4FB5">
        <w:rPr>
          <w:rFonts w:asciiTheme="minorHAnsi" w:eastAsia="Times New Roman" w:hAnsiTheme="minorHAnsi" w:cstheme="minorHAnsi"/>
          <w:sz w:val="22"/>
        </w:rPr>
        <w:t>treset i humus.</w:t>
      </w:r>
    </w:p>
    <w:p w14:paraId="66449931" w14:textId="77777777" w:rsidR="00960071" w:rsidRPr="00960071" w:rsidRDefault="00960071" w:rsidP="00960071">
      <w:pPr>
        <w:spacing w:before="0" w:after="0"/>
        <w:ind w:firstLine="0"/>
        <w:rPr>
          <w:rFonts w:asciiTheme="minorHAnsi" w:eastAsia="Times New Roman" w:hAnsiTheme="minorHAnsi" w:cstheme="minorHAnsi"/>
          <w:sz w:val="10"/>
          <w:szCs w:val="10"/>
        </w:rPr>
      </w:pPr>
    </w:p>
    <w:p w14:paraId="70B5E821"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Nedrvni šumski proizvodi mogu se iskorištavati za vlastite potrebe šumoposjednika u mjeri u kojoj ne ugrožavaju stabilnost ekosustava i u opsegu koji ne umanjuje općekorisne funkcije šuma.</w:t>
      </w:r>
    </w:p>
    <w:p w14:paraId="0D973972" w14:textId="77777777" w:rsidR="00960071" w:rsidRPr="004D4FB5" w:rsidRDefault="00960071" w:rsidP="00960071">
      <w:pPr>
        <w:spacing w:before="0" w:after="0"/>
        <w:ind w:firstLine="0"/>
        <w:rPr>
          <w:rFonts w:asciiTheme="minorHAnsi" w:eastAsia="Times New Roman" w:hAnsiTheme="minorHAnsi" w:cstheme="minorHAnsi"/>
          <w:b/>
          <w:sz w:val="22"/>
        </w:rPr>
      </w:pPr>
      <w:r w:rsidRPr="004D4FB5">
        <w:rPr>
          <w:rFonts w:asciiTheme="minorHAnsi" w:eastAsia="Times New Roman" w:hAnsiTheme="minorHAnsi" w:cstheme="minorHAnsi"/>
          <w:b/>
          <w:sz w:val="22"/>
        </w:rPr>
        <w:t>Pašarenje</w:t>
      </w:r>
    </w:p>
    <w:p w14:paraId="7D837CD6"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 xml:space="preserve">U gospodarskoj jedinici dopušteno je pašarenje </w:t>
      </w:r>
      <w:r w:rsidRPr="004D4FB5">
        <w:rPr>
          <w:rFonts w:asciiTheme="minorHAnsi" w:eastAsia="Times New Roman" w:hAnsiTheme="minorHAnsi" w:cstheme="minorHAnsi"/>
          <w:sz w:val="21"/>
          <w:szCs w:val="21"/>
        </w:rPr>
        <w:t>uz obvezno čuvanje stoke, pod uvjetom da nisu obuhvaćene površine u fazi obnove odnosno konverzije</w:t>
      </w:r>
      <w:r w:rsidRPr="004D4FB5">
        <w:rPr>
          <w:rFonts w:asciiTheme="minorHAnsi" w:eastAsia="Times New Roman" w:hAnsiTheme="minorHAnsi" w:cstheme="minorHAnsi"/>
          <w:sz w:val="22"/>
        </w:rPr>
        <w:t>.</w:t>
      </w:r>
    </w:p>
    <w:p w14:paraId="38592750" w14:textId="77777777" w:rsidR="00960071" w:rsidRPr="004D4FB5" w:rsidRDefault="00960071" w:rsidP="00960071">
      <w:pPr>
        <w:spacing w:before="0" w:after="0"/>
        <w:ind w:firstLine="0"/>
        <w:rPr>
          <w:rFonts w:asciiTheme="minorHAnsi" w:eastAsia="Times New Roman" w:hAnsiTheme="minorHAnsi" w:cstheme="minorHAnsi"/>
          <w:b/>
          <w:sz w:val="22"/>
        </w:rPr>
      </w:pPr>
      <w:r w:rsidRPr="004D4FB5">
        <w:rPr>
          <w:rFonts w:asciiTheme="minorHAnsi" w:eastAsia="Times New Roman" w:hAnsiTheme="minorHAnsi" w:cstheme="minorHAnsi"/>
          <w:b/>
          <w:sz w:val="22"/>
        </w:rPr>
        <w:t>Brst</w:t>
      </w:r>
    </w:p>
    <w:p w14:paraId="4F45EE6B"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Brst je dozvoljen na površinama ove gospodarske jedinice.</w:t>
      </w:r>
    </w:p>
    <w:p w14:paraId="48D86E37" w14:textId="77777777" w:rsidR="00960071" w:rsidRPr="004D4FB5" w:rsidRDefault="00960071" w:rsidP="00960071">
      <w:pPr>
        <w:spacing w:before="0" w:after="0"/>
        <w:ind w:firstLine="0"/>
        <w:rPr>
          <w:rFonts w:asciiTheme="minorHAnsi" w:eastAsia="Times New Roman" w:hAnsiTheme="minorHAnsi" w:cstheme="minorHAnsi"/>
          <w:b/>
          <w:sz w:val="22"/>
        </w:rPr>
      </w:pPr>
      <w:r w:rsidRPr="004D4FB5">
        <w:rPr>
          <w:rFonts w:asciiTheme="minorHAnsi" w:eastAsia="Times New Roman" w:hAnsiTheme="minorHAnsi" w:cstheme="minorHAnsi"/>
          <w:b/>
          <w:sz w:val="22"/>
        </w:rPr>
        <w:t>Skupljanje gljiva, ljekovitog i ukrasnog bilja</w:t>
      </w:r>
    </w:p>
    <w:p w14:paraId="32090AAC"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 xml:space="preserve">Skupljanje gljiva, ljekovitog i ukrasnog biljaka dozvoljeno je na području cijele gospodarske jedinice u količinama koje ne ugrožavaju opstanak i širenje u svom arealu vrste koja se skuplja, sukladno posebnom propisu iz područja zaštite prirode. </w:t>
      </w:r>
    </w:p>
    <w:p w14:paraId="1FEB4865" w14:textId="77777777" w:rsidR="00960071" w:rsidRPr="004D4FB5" w:rsidRDefault="00960071" w:rsidP="00960071">
      <w:pPr>
        <w:spacing w:before="0" w:after="0"/>
        <w:ind w:firstLine="0"/>
        <w:rPr>
          <w:rFonts w:asciiTheme="minorHAnsi" w:eastAsia="Times New Roman" w:hAnsiTheme="minorHAnsi" w:cstheme="minorHAnsi"/>
          <w:b/>
          <w:sz w:val="22"/>
        </w:rPr>
      </w:pPr>
      <w:r w:rsidRPr="004D4FB5">
        <w:rPr>
          <w:rFonts w:asciiTheme="minorHAnsi" w:eastAsia="Times New Roman" w:hAnsiTheme="minorHAnsi" w:cstheme="minorHAnsi"/>
          <w:b/>
          <w:sz w:val="22"/>
        </w:rPr>
        <w:t>Branje i skupljanje plodova i sjemena šumskog drveća i grmlja</w:t>
      </w:r>
    </w:p>
    <w:p w14:paraId="2045115A" w14:textId="77777777" w:rsidR="00960071" w:rsidRPr="004D4FB5" w:rsidRDefault="00960071" w:rsidP="00960071">
      <w:pPr>
        <w:spacing w:before="0" w:after="0"/>
        <w:ind w:firstLine="0"/>
        <w:rPr>
          <w:rFonts w:asciiTheme="minorHAnsi" w:eastAsia="Times New Roman" w:hAnsiTheme="minorHAnsi" w:cstheme="minorHAnsi"/>
          <w:sz w:val="22"/>
        </w:rPr>
      </w:pPr>
      <w:r w:rsidRPr="004D4FB5">
        <w:rPr>
          <w:rFonts w:asciiTheme="minorHAnsi" w:eastAsia="Times New Roman" w:hAnsiTheme="minorHAnsi" w:cstheme="minorHAnsi"/>
          <w:sz w:val="22"/>
        </w:rPr>
        <w:t>Branje i sakupljanje plodova i sjemena šumskog drveća i grmlja dopušteno je na cijelom području gospodarske jedinice, sukladno posebnom propisu iz područja zaštite prirode. Nije dopušteno sakupljati plodove i sjemena strogo zaštićenih vrsta.</w:t>
      </w:r>
    </w:p>
    <w:p w14:paraId="14B76830" w14:textId="77777777" w:rsidR="00960071" w:rsidRPr="004D4FB5" w:rsidRDefault="00960071" w:rsidP="00960071">
      <w:pPr>
        <w:spacing w:before="0" w:after="0"/>
        <w:ind w:firstLine="0"/>
        <w:rPr>
          <w:rFonts w:asciiTheme="minorHAnsi" w:eastAsia="Times New Roman" w:hAnsiTheme="minorHAnsi" w:cstheme="minorHAnsi"/>
          <w:b/>
          <w:sz w:val="22"/>
        </w:rPr>
      </w:pPr>
      <w:r w:rsidRPr="004D4FB5">
        <w:rPr>
          <w:rFonts w:asciiTheme="minorHAnsi" w:eastAsia="Times New Roman" w:hAnsiTheme="minorHAnsi" w:cstheme="minorHAnsi"/>
          <w:b/>
          <w:sz w:val="22"/>
        </w:rPr>
        <w:t>Skupljanje i odnošenje šušnja i granja</w:t>
      </w:r>
    </w:p>
    <w:p w14:paraId="58F4DA62" w14:textId="5B24BFA5" w:rsidR="00A25BD7" w:rsidRPr="008D065C" w:rsidRDefault="00960071" w:rsidP="00960071">
      <w:pPr>
        <w:autoSpaceDE w:val="0"/>
        <w:autoSpaceDN w:val="0"/>
        <w:adjustRightInd w:val="0"/>
        <w:spacing w:before="0" w:after="0"/>
        <w:ind w:firstLine="0"/>
        <w:rPr>
          <w:rFonts w:ascii="Calibri" w:eastAsia="Times New Roman" w:hAnsi="Calibri" w:cs="Calibri"/>
          <w:sz w:val="22"/>
        </w:rPr>
      </w:pPr>
      <w:r w:rsidRPr="004D4FB5">
        <w:rPr>
          <w:rFonts w:asciiTheme="minorHAnsi" w:eastAsia="Times New Roman" w:hAnsiTheme="minorHAnsi" w:cstheme="minorHAnsi"/>
          <w:sz w:val="22"/>
        </w:rPr>
        <w:t>Skupljanje i odnošenje šušnja i granja je dopušteno za potrebe šumoposjednika.</w:t>
      </w:r>
    </w:p>
    <w:p w14:paraId="6395E6CA" w14:textId="5F3A06E9" w:rsidR="00740856" w:rsidRPr="006A179F" w:rsidRDefault="00F60E77" w:rsidP="00B8061E">
      <w:pPr>
        <w:pStyle w:val="Heading2"/>
        <w:ind w:firstLine="0"/>
        <w:rPr>
          <w:rFonts w:asciiTheme="minorHAnsi" w:hAnsiTheme="minorHAnsi" w:cstheme="minorHAnsi"/>
          <w:b/>
          <w:bCs/>
          <w:color w:val="006634"/>
          <w:sz w:val="28"/>
          <w:szCs w:val="28"/>
        </w:rPr>
      </w:pPr>
      <w:bookmarkStart w:id="292" w:name="_Toc68079375"/>
      <w:bookmarkStart w:id="293" w:name="_Toc210895779"/>
      <w:r w:rsidRPr="006A179F">
        <w:rPr>
          <w:rFonts w:asciiTheme="minorHAnsi" w:hAnsiTheme="minorHAnsi" w:cstheme="minorHAnsi"/>
          <w:b/>
          <w:bCs/>
          <w:color w:val="006634"/>
          <w:sz w:val="28"/>
          <w:szCs w:val="28"/>
        </w:rPr>
        <w:t>VI</w:t>
      </w:r>
      <w:r w:rsidR="00463D56" w:rsidRPr="006A179F">
        <w:rPr>
          <w:rFonts w:asciiTheme="minorHAnsi" w:hAnsiTheme="minorHAnsi" w:cstheme="minorHAnsi"/>
          <w:b/>
          <w:bCs/>
          <w:color w:val="006634"/>
          <w:sz w:val="28"/>
          <w:szCs w:val="28"/>
        </w:rPr>
        <w:t>II</w:t>
      </w:r>
      <w:r w:rsidRPr="006A179F">
        <w:rPr>
          <w:rFonts w:asciiTheme="minorHAnsi" w:hAnsiTheme="minorHAnsi" w:cstheme="minorHAnsi"/>
          <w:b/>
          <w:bCs/>
          <w:color w:val="006634"/>
          <w:sz w:val="28"/>
          <w:szCs w:val="28"/>
        </w:rPr>
        <w:t>.</w:t>
      </w:r>
      <w:r w:rsidR="00740856" w:rsidRPr="006A179F">
        <w:rPr>
          <w:rFonts w:asciiTheme="minorHAnsi" w:hAnsiTheme="minorHAnsi" w:cstheme="minorHAnsi"/>
          <w:b/>
          <w:bCs/>
          <w:color w:val="006634"/>
          <w:sz w:val="28"/>
          <w:szCs w:val="28"/>
        </w:rPr>
        <w:t>5. Planirana primarna šumska prometna infrastruktura</w:t>
      </w:r>
      <w:bookmarkEnd w:id="292"/>
      <w:bookmarkEnd w:id="293"/>
    </w:p>
    <w:p w14:paraId="57EF5BE2" w14:textId="74FBA3EA" w:rsidR="00F30D88" w:rsidRPr="006A179F" w:rsidRDefault="00F30D88" w:rsidP="006A179F">
      <w:pPr>
        <w:spacing w:before="240"/>
        <w:ind w:firstLine="0"/>
        <w:rPr>
          <w:rFonts w:asciiTheme="minorHAnsi" w:hAnsiTheme="minorHAnsi" w:cstheme="minorHAnsi"/>
          <w:sz w:val="22"/>
        </w:rPr>
      </w:pPr>
      <w:bookmarkStart w:id="294" w:name="_Hlk73627531"/>
      <w:r w:rsidRPr="006A179F">
        <w:rPr>
          <w:rFonts w:asciiTheme="minorHAnsi" w:hAnsiTheme="minorHAnsi" w:cstheme="minorHAnsi"/>
          <w:sz w:val="22"/>
        </w:rPr>
        <w:t xml:space="preserve">Sadašnja otvorenost gospodarske jedinice je </w:t>
      </w:r>
      <w:r w:rsidR="006A179F" w:rsidRPr="006A179F">
        <w:rPr>
          <w:rFonts w:asciiTheme="minorHAnsi" w:hAnsiTheme="minorHAnsi" w:cstheme="minorHAnsi"/>
          <w:sz w:val="22"/>
        </w:rPr>
        <w:t>24,50</w:t>
      </w:r>
      <w:r w:rsidRPr="006A179F">
        <w:rPr>
          <w:rFonts w:asciiTheme="minorHAnsi" w:hAnsiTheme="minorHAnsi" w:cstheme="minorHAnsi"/>
          <w:sz w:val="22"/>
        </w:rPr>
        <w:t xml:space="preserve"> km/1000 ha obrasle površine gospodarske jedinice. Po potrebi, sekundarna otvorenost se može povećati izgradnjom vlaka koje bi se u budućnosti mogle prevesti u šumske prometnice višeg ranga.</w:t>
      </w:r>
    </w:p>
    <w:p w14:paraId="652C4147" w14:textId="72683013" w:rsidR="00102AC1" w:rsidRDefault="006A179F" w:rsidP="00960071">
      <w:pPr>
        <w:ind w:firstLine="0"/>
        <w:rPr>
          <w:rFonts w:asciiTheme="minorHAnsi" w:hAnsiTheme="minorHAnsi" w:cstheme="minorHAnsi"/>
          <w:sz w:val="22"/>
          <w:highlight w:val="yellow"/>
        </w:rPr>
      </w:pPr>
      <w:r w:rsidRPr="006A179F">
        <w:rPr>
          <w:rFonts w:asciiTheme="minorHAnsi" w:hAnsiTheme="minorHAnsi" w:cstheme="minorHAnsi"/>
          <w:sz w:val="22"/>
          <w:szCs w:val="20"/>
        </w:rPr>
        <w:t>U narednom polurazdoblju planirano je održavanje bankina i kanala te 54360 m postojećih makadamskih cesta.</w:t>
      </w:r>
      <w:r w:rsidR="00102AC1">
        <w:rPr>
          <w:rFonts w:asciiTheme="minorHAnsi" w:hAnsiTheme="minorHAnsi" w:cstheme="minorHAnsi"/>
          <w:sz w:val="22"/>
          <w:highlight w:val="yellow"/>
        </w:rPr>
        <w:br w:type="page"/>
      </w:r>
    </w:p>
    <w:p w14:paraId="78C499CF" w14:textId="25800CE6" w:rsidR="00102AC1" w:rsidRPr="00C558AE" w:rsidRDefault="00102AC1" w:rsidP="00102AC1">
      <w:pPr>
        <w:pStyle w:val="Heading2"/>
        <w:ind w:firstLine="0"/>
        <w:rPr>
          <w:rFonts w:asciiTheme="minorHAnsi" w:hAnsiTheme="minorHAnsi" w:cstheme="minorHAnsi"/>
          <w:b/>
          <w:bCs/>
          <w:color w:val="006634"/>
          <w:sz w:val="28"/>
          <w:szCs w:val="28"/>
        </w:rPr>
      </w:pPr>
      <w:bookmarkStart w:id="295" w:name="_Toc210895780"/>
      <w:r w:rsidRPr="00C558AE">
        <w:rPr>
          <w:rFonts w:asciiTheme="minorHAnsi" w:hAnsiTheme="minorHAnsi" w:cstheme="minorHAnsi"/>
          <w:b/>
          <w:bCs/>
          <w:color w:val="006634"/>
          <w:sz w:val="28"/>
          <w:szCs w:val="28"/>
        </w:rPr>
        <w:lastRenderedPageBreak/>
        <w:t xml:space="preserve">VIII.6. Aktivnosti koje </w:t>
      </w:r>
      <w:r w:rsidR="00CC7771" w:rsidRPr="00C558AE">
        <w:rPr>
          <w:rFonts w:asciiTheme="minorHAnsi" w:hAnsiTheme="minorHAnsi" w:cstheme="minorHAnsi"/>
          <w:b/>
          <w:bCs/>
          <w:color w:val="006634"/>
          <w:sz w:val="28"/>
          <w:szCs w:val="28"/>
        </w:rPr>
        <w:t xml:space="preserve">doprinose očuvanju strogo zaštićenih vrsta, rijetkih i ugroženih stanišnih tipova </w:t>
      </w:r>
      <w:r w:rsidR="00621A24" w:rsidRPr="00C558AE">
        <w:rPr>
          <w:rFonts w:asciiTheme="minorHAnsi" w:hAnsiTheme="minorHAnsi" w:cstheme="minorHAnsi"/>
          <w:b/>
          <w:bCs/>
          <w:color w:val="006634"/>
          <w:sz w:val="28"/>
          <w:szCs w:val="28"/>
        </w:rPr>
        <w:t>i zaštićenih područja</w:t>
      </w:r>
      <w:bookmarkEnd w:id="295"/>
    </w:p>
    <w:p w14:paraId="0997CF84" w14:textId="77777777" w:rsidR="00FA4489" w:rsidRPr="00C558AE" w:rsidRDefault="00FA4489" w:rsidP="008D065C">
      <w:pPr>
        <w:spacing w:before="0" w:after="0"/>
        <w:rPr>
          <w:rFonts w:asciiTheme="minorHAnsi" w:hAnsiTheme="minorHAnsi" w:cstheme="minorHAnsi"/>
          <w:sz w:val="22"/>
        </w:rPr>
      </w:pPr>
      <w:bookmarkStart w:id="296" w:name="_Hlk51489109"/>
    </w:p>
    <w:p w14:paraId="7F77E08F" w14:textId="34ADC629" w:rsidR="00FA4489" w:rsidRPr="00C558AE" w:rsidRDefault="00FA4489" w:rsidP="008D065C">
      <w:pPr>
        <w:spacing w:before="0"/>
        <w:rPr>
          <w:rFonts w:asciiTheme="minorHAnsi" w:hAnsiTheme="minorHAnsi" w:cstheme="minorHAnsi"/>
          <w:sz w:val="22"/>
        </w:rPr>
      </w:pPr>
      <w:r w:rsidRPr="00C558AE">
        <w:rPr>
          <w:rFonts w:asciiTheme="minorHAnsi" w:hAnsiTheme="minorHAnsi" w:cstheme="minorHAnsi"/>
          <w:sz w:val="22"/>
        </w:rPr>
        <w:t>Aktivnosti koje doprinose očuvanju strogo zaštićenih vrsta:</w:t>
      </w:r>
    </w:p>
    <w:bookmarkEnd w:id="296"/>
    <w:p w14:paraId="49B2111E"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očuvati šumske čistine, pašnjake i livade i održavati ih uklanjanjem drvenaste vegetacije te košnjom i/ili ispašom te održavati šumske rubove,</w:t>
      </w:r>
    </w:p>
    <w:p w14:paraId="4F4785A9"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osigurati i održavati povoljan udio suhe drvne mase u šumama,</w:t>
      </w:r>
    </w:p>
    <w:p w14:paraId="05DF9577"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očuvati strukturnu raznolikost šuma s povoljnim udjelom stabala prsnog promjera iznad 30 cm te stabala s pukotinama u kori i dupljama,</w:t>
      </w:r>
    </w:p>
    <w:p w14:paraId="6D75AD60"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 xml:space="preserve">prilikom doznake izostavljati stabla s dupljama u kojima se utvrdi gniježđenje ptica dupljašica i/ili utvrdi prisustvo kolonije šišmiša te u što većoj mjeri ostavljati stabla voćkarica, </w:t>
      </w:r>
    </w:p>
    <w:p w14:paraId="56893016"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u sklopu održavanja šumske prometne infrastrukture redovito održavati propuste koji mogu služiti kao prijelazi za vodozemace i druge male životinje,</w:t>
      </w:r>
    </w:p>
    <w:p w14:paraId="6806B1B4"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ne zatrpavati izvore, tekuće i stajaće (stalne i povremene) vodene površine te sprječavati zaraštavanje i isušivanje stajaćica,</w:t>
      </w:r>
    </w:p>
    <w:p w14:paraId="63DC2DF1"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 xml:space="preserve">u cilju praćenja stanja i očuvanja strogo zaštićenih vrsta, evidentirati njihova opažanja/nalaze, odnosno najmanje jednom godišnje ispuniti </w:t>
      </w:r>
      <w:r w:rsidRPr="00C558AE">
        <w:rPr>
          <w:rFonts w:asciiTheme="minorHAnsi" w:eastAsia="Times New Roman" w:hAnsiTheme="minorHAnsi" w:cstheme="minorHAnsi"/>
          <w:i/>
          <w:sz w:val="22"/>
        </w:rPr>
        <w:t>Obrazac za evidentiranje strogo zaštićenih vrsta (osim vuka i risa)</w:t>
      </w:r>
      <w:r w:rsidRPr="00C558AE">
        <w:rPr>
          <w:rFonts w:asciiTheme="minorHAnsi" w:eastAsia="Times New Roman" w:hAnsiTheme="minorHAnsi" w:cstheme="minorHAnsi"/>
          <w:sz w:val="22"/>
        </w:rPr>
        <w:t xml:space="preserve"> koji je dostupan na internetskoj stranici Ministarstva gospodarstva i održivog razvoja (</w:t>
      </w:r>
      <w:hyperlink r:id="rId30" w:history="1">
        <w:r w:rsidRPr="00C558AE">
          <w:rPr>
            <w:rFonts w:asciiTheme="minorHAnsi" w:eastAsia="Times New Roman" w:hAnsiTheme="minorHAnsi" w:cstheme="minorHAnsi"/>
            <w:sz w:val="22"/>
            <w:u w:val="single"/>
          </w:rPr>
          <w:t>https://mzoe.gov.hr/</w:t>
        </w:r>
      </w:hyperlink>
      <w:r w:rsidRPr="00C558AE">
        <w:rPr>
          <w:rFonts w:asciiTheme="minorHAnsi" w:eastAsia="Times New Roman" w:hAnsiTheme="minorHAnsi" w:cstheme="minorHAnsi"/>
          <w:sz w:val="22"/>
        </w:rPr>
        <w:t xml:space="preserve">),  </w:t>
      </w:r>
    </w:p>
    <w:p w14:paraId="10DB5171" w14:textId="77777777" w:rsidR="00FA4489" w:rsidRPr="00C558AE" w:rsidRDefault="00FA4489" w:rsidP="008D065C">
      <w:pPr>
        <w:numPr>
          <w:ilvl w:val="0"/>
          <w:numId w:val="27"/>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 xml:space="preserve">u slučaju pronalaska ozlijeđene, osakaćene, ranjene ili uginule strogo zaštićene vrste obavijestiti Ministarstvo gospodarstva i održivog razvoja putem obrasca dostupnog na internetskoj poveznici </w:t>
      </w:r>
      <w:hyperlink r:id="rId31" w:history="1">
        <w:r w:rsidRPr="00C558AE">
          <w:rPr>
            <w:rFonts w:asciiTheme="minorHAnsi" w:eastAsia="Times New Roman" w:hAnsiTheme="minorHAnsi" w:cstheme="minorHAnsi"/>
            <w:sz w:val="22"/>
            <w:u w:val="single"/>
          </w:rPr>
          <w:t>http://213.202.106.36/limesurvey/index.php/927612/lang-hr</w:t>
        </w:r>
      </w:hyperlink>
      <w:r w:rsidRPr="00C558AE">
        <w:rPr>
          <w:rFonts w:asciiTheme="minorHAnsi" w:eastAsia="Times New Roman" w:hAnsiTheme="minorHAnsi" w:cstheme="minorHAnsi"/>
          <w:sz w:val="22"/>
        </w:rPr>
        <w:t>.</w:t>
      </w:r>
    </w:p>
    <w:p w14:paraId="48D01C30" w14:textId="77777777" w:rsidR="00FA4489" w:rsidRPr="00C558AE" w:rsidRDefault="00FA4489" w:rsidP="008D065C">
      <w:pPr>
        <w:spacing w:before="0" w:after="0"/>
        <w:rPr>
          <w:rFonts w:asciiTheme="minorHAnsi" w:hAnsiTheme="minorHAnsi" w:cstheme="minorHAnsi"/>
          <w:sz w:val="22"/>
        </w:rPr>
      </w:pPr>
    </w:p>
    <w:p w14:paraId="72D649DB" w14:textId="77777777" w:rsidR="00FA4489" w:rsidRPr="00C558AE" w:rsidRDefault="00FA4489" w:rsidP="008D065C">
      <w:pPr>
        <w:spacing w:before="0"/>
        <w:rPr>
          <w:rFonts w:asciiTheme="minorHAnsi" w:hAnsiTheme="minorHAnsi" w:cstheme="minorHAnsi"/>
          <w:sz w:val="22"/>
        </w:rPr>
      </w:pPr>
      <w:r w:rsidRPr="00C558AE">
        <w:rPr>
          <w:rFonts w:asciiTheme="minorHAnsi" w:hAnsiTheme="minorHAnsi" w:cstheme="minorHAnsi"/>
          <w:sz w:val="22"/>
        </w:rPr>
        <w:t>Aktivnosti koje doprinose očuvanju ugroženih i rijetkih stanišnih tipova:</w:t>
      </w:r>
    </w:p>
    <w:p w14:paraId="1C04F3A8" w14:textId="77777777" w:rsidR="00FA4489" w:rsidRPr="00C558AE" w:rsidRDefault="00FA4489" w:rsidP="008D065C">
      <w:pPr>
        <w:numPr>
          <w:ilvl w:val="0"/>
          <w:numId w:val="8"/>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za zaštitu šuma od štetnika i bolesti potrebno je, temeljem sustavnog praćenja zdravstvenog stanja sastojina, koristiti biološka i biotehnička sredstva, dok se kemijska mogu koristiti samo u slučajevima potencijalne veće štete pri čemu nema odgovarajućeg biološkog ili biotehničkog sredstva,</w:t>
      </w:r>
    </w:p>
    <w:p w14:paraId="05043A05" w14:textId="77777777" w:rsidR="00FA4489" w:rsidRPr="00C558AE" w:rsidRDefault="00FA4489" w:rsidP="008D065C">
      <w:pPr>
        <w:numPr>
          <w:ilvl w:val="0"/>
          <w:numId w:val="8"/>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radove sjetve i sadnje u postupcima konverzije šuma izvoditi uporabom zavičajnih (autohtonih) vrsta odnosno vrsta karakterističnih za ugroženi i rijetki stanišni tip koji se planira uspostaviti postupkom konverzije,</w:t>
      </w:r>
    </w:p>
    <w:p w14:paraId="0E3277F5" w14:textId="77777777" w:rsidR="00FA4489" w:rsidRPr="00C558AE" w:rsidRDefault="00FA4489" w:rsidP="008D065C">
      <w:pPr>
        <w:numPr>
          <w:ilvl w:val="0"/>
          <w:numId w:val="8"/>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drvenaste invazivne strane vrste uklanjati bez ograničenja površine, količine i broja intervencija tijekom godine te ih propisno zbrinuti,</w:t>
      </w:r>
    </w:p>
    <w:p w14:paraId="4130B6F0" w14:textId="77777777" w:rsidR="00FA4489" w:rsidRPr="00C558AE" w:rsidRDefault="00FA4489" w:rsidP="008D065C">
      <w:pPr>
        <w:numPr>
          <w:ilvl w:val="0"/>
          <w:numId w:val="8"/>
        </w:numPr>
        <w:spacing w:before="0" w:after="0"/>
        <w:rPr>
          <w:rFonts w:asciiTheme="minorHAnsi" w:eastAsia="Times New Roman" w:hAnsiTheme="minorHAnsi" w:cstheme="minorHAnsi"/>
          <w:sz w:val="22"/>
        </w:rPr>
      </w:pPr>
      <w:r w:rsidRPr="00C558AE">
        <w:rPr>
          <w:rFonts w:asciiTheme="minorHAnsi" w:eastAsia="Times New Roman" w:hAnsiTheme="minorHAnsi" w:cstheme="minorHAnsi"/>
          <w:sz w:val="22"/>
        </w:rPr>
        <w:t>radnim strojevima manevrirati i drvnu masu odlagati izvan područja vlažnih staništa te vodenih staništa i njihovih obala,</w:t>
      </w:r>
    </w:p>
    <w:p w14:paraId="68E3EA17" w14:textId="77777777" w:rsidR="00FA4489" w:rsidRPr="00FA4489" w:rsidRDefault="00FA4489" w:rsidP="008D065C">
      <w:pPr>
        <w:spacing w:before="0" w:after="0"/>
        <w:rPr>
          <w:rFonts w:asciiTheme="minorHAnsi" w:hAnsiTheme="minorHAnsi" w:cstheme="minorHAnsi"/>
          <w:sz w:val="22"/>
          <w:highlight w:val="yellow"/>
        </w:rPr>
      </w:pPr>
    </w:p>
    <w:p w14:paraId="0A986114" w14:textId="77777777" w:rsidR="00FA4489" w:rsidRPr="00BF61D0" w:rsidRDefault="00FA4489" w:rsidP="008D065C">
      <w:pPr>
        <w:spacing w:before="0"/>
        <w:rPr>
          <w:rFonts w:asciiTheme="minorHAnsi" w:hAnsiTheme="minorHAnsi" w:cstheme="minorHAnsi"/>
          <w:sz w:val="22"/>
        </w:rPr>
      </w:pPr>
      <w:r w:rsidRPr="00BF61D0">
        <w:rPr>
          <w:rFonts w:asciiTheme="minorHAnsi" w:hAnsiTheme="minorHAnsi" w:cstheme="minorHAnsi"/>
          <w:sz w:val="22"/>
        </w:rPr>
        <w:t>Aktivnosti koje doprinose očuvanju temeljnih vrijednosti zaštićenih područja</w:t>
      </w:r>
    </w:p>
    <w:p w14:paraId="23B64482" w14:textId="5E5DD185" w:rsidR="00FA4489" w:rsidRPr="00BF61D0" w:rsidRDefault="00FA4489" w:rsidP="00801412">
      <w:pPr>
        <w:numPr>
          <w:ilvl w:val="0"/>
          <w:numId w:val="8"/>
        </w:numPr>
        <w:spacing w:before="0" w:after="0" w:line="240" w:lineRule="auto"/>
        <w:rPr>
          <w:rFonts w:asciiTheme="minorHAnsi" w:eastAsia="Times New Roman" w:hAnsiTheme="minorHAnsi" w:cstheme="minorHAnsi"/>
          <w:sz w:val="22"/>
        </w:rPr>
      </w:pPr>
      <w:r w:rsidRPr="00BF61D0">
        <w:rPr>
          <w:rFonts w:asciiTheme="minorHAnsi" w:eastAsia="Times New Roman" w:hAnsiTheme="minorHAnsi" w:cstheme="minorHAnsi"/>
          <w:sz w:val="22"/>
        </w:rPr>
        <w:t xml:space="preserve">u cilju djelotvorne provedbe nadzora i zaštite, po jedan primjerak ključeva od rampi na šumskim prometnicama dostaviti </w:t>
      </w:r>
      <w:r w:rsidR="00BF61D0" w:rsidRPr="00BF61D0">
        <w:rPr>
          <w:rFonts w:asciiTheme="minorHAnsi" w:eastAsia="Times New Roman" w:hAnsiTheme="minorHAnsi" w:cstheme="minorHAnsi"/>
          <w:sz w:val="22"/>
        </w:rPr>
        <w:t>Javnoj ustanovi za upravljanje zaštićenim dijelovima prirode Dubrovačko-neretvanske županije.</w:t>
      </w:r>
    </w:p>
    <w:bookmarkEnd w:id="294"/>
    <w:p w14:paraId="58D0BA04" w14:textId="5640CAC0" w:rsidR="00DF2CE6" w:rsidRPr="00BF61D0" w:rsidRDefault="00DF2CE6" w:rsidP="00570D4E">
      <w:pPr>
        <w:spacing w:before="0" w:after="160"/>
        <w:ind w:firstLine="340"/>
        <w:rPr>
          <w:rFonts w:asciiTheme="minorHAnsi" w:eastAsia="Times New Roman" w:hAnsiTheme="minorHAnsi" w:cstheme="minorHAnsi"/>
          <w:szCs w:val="24"/>
        </w:rPr>
      </w:pPr>
      <w:r w:rsidRPr="00BF61D0">
        <w:rPr>
          <w:rFonts w:asciiTheme="minorHAnsi" w:eastAsia="Times New Roman" w:hAnsiTheme="minorHAnsi" w:cstheme="minorHAnsi"/>
          <w:szCs w:val="24"/>
        </w:rPr>
        <w:br w:type="page"/>
      </w:r>
    </w:p>
    <w:p w14:paraId="4A7A4099" w14:textId="3C1AC378" w:rsidR="00E54D22" w:rsidRPr="00F442D1" w:rsidRDefault="00687F57" w:rsidP="00E54D22">
      <w:pPr>
        <w:pStyle w:val="Heading1"/>
        <w:ind w:firstLine="0"/>
        <w:rPr>
          <w:rFonts w:asciiTheme="minorHAnsi" w:hAnsiTheme="minorHAnsi" w:cstheme="minorHAnsi"/>
          <w:b/>
          <w:color w:val="006634"/>
        </w:rPr>
      </w:pPr>
      <w:bookmarkStart w:id="297" w:name="_Toc210895781"/>
      <w:r w:rsidRPr="00F442D1">
        <w:rPr>
          <w:rFonts w:asciiTheme="minorHAnsi" w:hAnsiTheme="minorHAnsi" w:cstheme="minorHAnsi"/>
          <w:b/>
          <w:color w:val="006634"/>
        </w:rPr>
        <w:lastRenderedPageBreak/>
        <w:t>IX</w:t>
      </w:r>
      <w:r w:rsidR="00E54D22" w:rsidRPr="00F442D1">
        <w:rPr>
          <w:rFonts w:asciiTheme="minorHAnsi" w:hAnsiTheme="minorHAnsi" w:cstheme="minorHAnsi"/>
          <w:b/>
          <w:color w:val="006634"/>
        </w:rPr>
        <w:t xml:space="preserve">. </w:t>
      </w:r>
      <w:bookmarkStart w:id="298" w:name="_Toc83822518"/>
      <w:r w:rsidR="00183110" w:rsidRPr="00F442D1">
        <w:rPr>
          <w:rFonts w:asciiTheme="minorHAnsi" w:hAnsiTheme="minorHAnsi" w:cstheme="minorHAnsi"/>
          <w:b/>
          <w:color w:val="006634"/>
        </w:rPr>
        <w:t>CILJEVI I NAČIN POSTIZANJA CILJEVA OČUVANJA ZA CILJNE STANIŠNE TIPOVE I CILJNE VRSTE ZASTUPLJENE NA ŠUMSKOM ZEMLJIŠTU GOSPODARSKE JEDINICE OBUHVAĆENIH EKOLOŠKOM MREŽOM</w:t>
      </w:r>
      <w:bookmarkEnd w:id="298"/>
      <w:bookmarkEnd w:id="297"/>
    </w:p>
    <w:p w14:paraId="116C1764" w14:textId="5C376B73" w:rsidR="00687F57" w:rsidRDefault="00687F57" w:rsidP="00687F57">
      <w:pPr>
        <w:pStyle w:val="Heading2"/>
        <w:ind w:firstLine="0"/>
        <w:rPr>
          <w:rFonts w:asciiTheme="minorHAnsi" w:hAnsiTheme="minorHAnsi" w:cstheme="minorHAnsi"/>
          <w:b/>
          <w:bCs/>
          <w:color w:val="006634"/>
          <w:sz w:val="28"/>
          <w:szCs w:val="28"/>
        </w:rPr>
      </w:pPr>
      <w:bookmarkStart w:id="299" w:name="_Toc210895782"/>
      <w:r w:rsidRPr="00F442D1">
        <w:rPr>
          <w:rFonts w:asciiTheme="minorHAnsi" w:hAnsiTheme="minorHAnsi" w:cstheme="minorHAnsi"/>
          <w:b/>
          <w:bCs/>
          <w:color w:val="006634"/>
          <w:sz w:val="28"/>
          <w:szCs w:val="28"/>
        </w:rPr>
        <w:t>IX.1.</w:t>
      </w:r>
      <w:r w:rsidR="004976D5" w:rsidRPr="00F442D1">
        <w:rPr>
          <w:rFonts w:asciiTheme="minorHAnsi" w:hAnsiTheme="minorHAnsi" w:cstheme="minorHAnsi"/>
          <w:b/>
          <w:bCs/>
          <w:color w:val="006634"/>
          <w:sz w:val="28"/>
          <w:szCs w:val="28"/>
        </w:rPr>
        <w:t xml:space="preserve"> </w:t>
      </w:r>
      <w:r w:rsidR="00776719" w:rsidRPr="00F442D1">
        <w:rPr>
          <w:rFonts w:asciiTheme="minorHAnsi" w:hAnsiTheme="minorHAnsi" w:cstheme="minorHAnsi"/>
          <w:b/>
          <w:bCs/>
          <w:color w:val="006634"/>
          <w:sz w:val="28"/>
          <w:szCs w:val="28"/>
        </w:rPr>
        <w:t>Ciljevi i mjere očuvanja područja ekološke mreže</w:t>
      </w:r>
      <w:bookmarkEnd w:id="299"/>
    </w:p>
    <w:p w14:paraId="29C80B55" w14:textId="77777777" w:rsidR="00F442D1" w:rsidRDefault="00F442D1" w:rsidP="00F442D1">
      <w:pPr>
        <w:spacing w:before="0" w:after="0"/>
        <w:ind w:firstLine="0"/>
        <w:rPr>
          <w:rFonts w:asciiTheme="minorHAnsi" w:hAnsiTheme="minorHAnsi" w:cstheme="minorHAnsi"/>
          <w:sz w:val="22"/>
        </w:rPr>
      </w:pPr>
    </w:p>
    <w:p w14:paraId="2B92195B" w14:textId="2A2D5FFC" w:rsidR="00F442D1" w:rsidRPr="00F442D1" w:rsidRDefault="00F442D1" w:rsidP="00F442D1">
      <w:pPr>
        <w:spacing w:before="0" w:after="0"/>
        <w:ind w:firstLine="0"/>
        <w:rPr>
          <w:rFonts w:asciiTheme="minorHAnsi" w:hAnsiTheme="minorHAnsi" w:cstheme="minorHAnsi"/>
          <w:sz w:val="22"/>
        </w:rPr>
      </w:pPr>
      <w:r w:rsidRPr="00F442D1">
        <w:rPr>
          <w:rFonts w:asciiTheme="minorHAnsi" w:hAnsiTheme="minorHAnsi" w:cstheme="minorHAnsi"/>
          <w:sz w:val="22"/>
        </w:rPr>
        <w:t xml:space="preserve">Na području ekološke mreže nalaze se raznodobne sastojine hrasta medunca, hrasta cera i crnog bora. </w:t>
      </w:r>
    </w:p>
    <w:p w14:paraId="5A61A9DF" w14:textId="7102D5AC" w:rsidR="00F442D1" w:rsidRDefault="00F442D1" w:rsidP="00F442D1">
      <w:pPr>
        <w:spacing w:before="0" w:after="0"/>
        <w:ind w:firstLine="0"/>
        <w:rPr>
          <w:rFonts w:asciiTheme="minorHAnsi" w:hAnsiTheme="minorHAnsi" w:cstheme="minorHAnsi"/>
          <w:sz w:val="22"/>
        </w:rPr>
      </w:pPr>
      <w:r w:rsidRPr="00F442D1">
        <w:rPr>
          <w:rFonts w:asciiTheme="minorHAnsi" w:hAnsiTheme="minorHAnsi" w:cstheme="minorHAnsi"/>
          <w:sz w:val="22"/>
        </w:rPr>
        <w:t xml:space="preserve">Ciljevi i mjere očuvanja za ciljne vrste i stanišne tipove područja ekološke mreže prikazani su u tablicama </w:t>
      </w:r>
      <w:r w:rsidR="00232AE4">
        <w:rPr>
          <w:rFonts w:asciiTheme="minorHAnsi" w:hAnsiTheme="minorHAnsi" w:cstheme="minorHAnsi"/>
          <w:sz w:val="22"/>
        </w:rPr>
        <w:t>58.</w:t>
      </w:r>
      <w:r w:rsidR="008E3786">
        <w:rPr>
          <w:rFonts w:asciiTheme="minorHAnsi" w:hAnsiTheme="minorHAnsi" w:cstheme="minorHAnsi"/>
          <w:sz w:val="22"/>
        </w:rPr>
        <w:t xml:space="preserve"> i </w:t>
      </w:r>
      <w:r w:rsidR="00232AE4">
        <w:rPr>
          <w:rFonts w:asciiTheme="minorHAnsi" w:hAnsiTheme="minorHAnsi" w:cstheme="minorHAnsi"/>
          <w:sz w:val="22"/>
        </w:rPr>
        <w:t>59.</w:t>
      </w:r>
    </w:p>
    <w:p w14:paraId="04A2FE00" w14:textId="77777777" w:rsidR="00F442D1" w:rsidRPr="00F442D1" w:rsidRDefault="00F442D1" w:rsidP="00F442D1">
      <w:pPr>
        <w:spacing w:before="0" w:after="0"/>
        <w:ind w:firstLine="0"/>
        <w:rPr>
          <w:rFonts w:asciiTheme="minorHAnsi" w:hAnsiTheme="minorHAnsi" w:cstheme="minorHAnsi"/>
          <w:sz w:val="22"/>
        </w:rPr>
      </w:pPr>
    </w:p>
    <w:p w14:paraId="02EDD6DB" w14:textId="1B9DD842" w:rsidR="00591EFF" w:rsidRDefault="00591EFF" w:rsidP="00591EFF">
      <w:pPr>
        <w:pStyle w:val="Heading2"/>
        <w:ind w:firstLine="0"/>
        <w:rPr>
          <w:rFonts w:asciiTheme="minorHAnsi" w:hAnsiTheme="minorHAnsi" w:cstheme="minorHAnsi"/>
          <w:b/>
          <w:bCs/>
          <w:color w:val="006634"/>
          <w:highlight w:val="yellow"/>
        </w:rPr>
      </w:pPr>
      <w:bookmarkStart w:id="300" w:name="_Toc210895783"/>
      <w:r w:rsidRPr="00F442D1">
        <w:rPr>
          <w:rFonts w:asciiTheme="minorHAnsi" w:hAnsiTheme="minorHAnsi" w:cstheme="minorHAnsi"/>
          <w:b/>
          <w:bCs/>
          <w:color w:val="006634"/>
        </w:rPr>
        <w:t xml:space="preserve">IX.1.1. </w:t>
      </w:r>
      <w:r w:rsidR="00776719" w:rsidRPr="00F442D1">
        <w:rPr>
          <w:rFonts w:asciiTheme="minorHAnsi" w:hAnsiTheme="minorHAnsi" w:cstheme="minorHAnsi"/>
          <w:b/>
          <w:bCs/>
          <w:color w:val="006634"/>
        </w:rPr>
        <w:t xml:space="preserve">Područje očuvanja značajno za vrste i stanišne tipove </w:t>
      </w:r>
      <w:r w:rsidR="00F442D1" w:rsidRPr="00F442D1">
        <w:rPr>
          <w:rFonts w:asciiTheme="minorHAnsi" w:hAnsiTheme="minorHAnsi" w:cstheme="minorHAnsi"/>
          <w:b/>
          <w:bCs/>
          <w:color w:val="006634"/>
        </w:rPr>
        <w:t>HR1000036</w:t>
      </w:r>
      <w:r w:rsidR="00F442D1">
        <w:rPr>
          <w:rFonts w:asciiTheme="minorHAnsi" w:hAnsiTheme="minorHAnsi" w:cstheme="minorHAnsi"/>
          <w:b/>
          <w:bCs/>
          <w:color w:val="006634"/>
        </w:rPr>
        <w:t xml:space="preserve"> </w:t>
      </w:r>
      <w:r w:rsidR="00F442D1" w:rsidRPr="00F442D1">
        <w:rPr>
          <w:rFonts w:asciiTheme="minorHAnsi" w:hAnsiTheme="minorHAnsi" w:cstheme="minorHAnsi"/>
          <w:b/>
          <w:bCs/>
          <w:color w:val="006634"/>
        </w:rPr>
        <w:t>Srednjedalmatinski otoci i Pelješac</w:t>
      </w:r>
      <w:bookmarkEnd w:id="300"/>
    </w:p>
    <w:p w14:paraId="5B8BAD61" w14:textId="77777777" w:rsidR="00F442D1" w:rsidRDefault="00F442D1" w:rsidP="00F442D1">
      <w:pPr>
        <w:rPr>
          <w:highlight w:val="yellow"/>
        </w:rPr>
      </w:pPr>
    </w:p>
    <w:p w14:paraId="18024365" w14:textId="4D29983E" w:rsidR="00F442D1" w:rsidRPr="00F442D1" w:rsidRDefault="00F442D1" w:rsidP="00F442D1">
      <w:pPr>
        <w:pStyle w:val="Caption"/>
        <w:keepNext/>
        <w:spacing w:before="0" w:after="0"/>
        <w:ind w:firstLine="0"/>
        <w:rPr>
          <w:rFonts w:asciiTheme="minorHAnsi" w:eastAsia="Times New Roman" w:hAnsiTheme="minorHAnsi" w:cstheme="minorHAnsi"/>
          <w:sz w:val="20"/>
        </w:rPr>
      </w:pPr>
      <w:r w:rsidRPr="00F442D1">
        <w:rPr>
          <w:rFonts w:asciiTheme="minorHAnsi" w:eastAsia="Times New Roman" w:hAnsiTheme="minorHAnsi" w:cstheme="minorHAnsi"/>
          <w:b/>
          <w:bCs/>
          <w:i w:val="0"/>
          <w:iCs w:val="0"/>
          <w:sz w:val="20"/>
        </w:rPr>
        <w:t xml:space="preserve">Tablica </w:t>
      </w:r>
      <w:r w:rsidR="00232AE4">
        <w:rPr>
          <w:rFonts w:asciiTheme="minorHAnsi" w:eastAsia="Times New Roman" w:hAnsiTheme="minorHAnsi" w:cstheme="minorHAnsi"/>
          <w:b/>
          <w:bCs/>
          <w:i w:val="0"/>
          <w:iCs w:val="0"/>
          <w:sz w:val="20"/>
        </w:rPr>
        <w:t>58</w:t>
      </w:r>
      <w:r w:rsidRPr="00F442D1">
        <w:rPr>
          <w:rFonts w:asciiTheme="minorHAnsi" w:eastAsia="Times New Roman" w:hAnsiTheme="minorHAnsi" w:cstheme="minorHAnsi"/>
          <w:b/>
          <w:bCs/>
          <w:i w:val="0"/>
          <w:iCs w:val="0"/>
          <w:sz w:val="20"/>
        </w:rPr>
        <w:t>.</w:t>
      </w:r>
      <w:r w:rsidRPr="00F442D1">
        <w:rPr>
          <w:rFonts w:asciiTheme="minorHAnsi" w:eastAsia="Times New Roman" w:hAnsiTheme="minorHAnsi" w:cstheme="minorHAnsi"/>
          <w:sz w:val="20"/>
        </w:rPr>
        <w:t xml:space="preserve"> Ciljevi i mjere očuvanja za ciljne vrste ptica na područj</w:t>
      </w:r>
      <w:r>
        <w:rPr>
          <w:rFonts w:asciiTheme="minorHAnsi" w:eastAsia="Times New Roman" w:hAnsiTheme="minorHAnsi" w:cstheme="minorHAnsi"/>
          <w:sz w:val="20"/>
        </w:rPr>
        <w:t>u</w:t>
      </w:r>
      <w:r w:rsidRPr="00F442D1">
        <w:rPr>
          <w:rFonts w:asciiTheme="minorHAnsi" w:eastAsia="Times New Roman" w:hAnsiTheme="minorHAnsi" w:cstheme="minorHAnsi"/>
          <w:sz w:val="20"/>
        </w:rPr>
        <w:t xml:space="preserve"> </w:t>
      </w:r>
      <w:r>
        <w:rPr>
          <w:rFonts w:asciiTheme="minorHAnsi" w:eastAsia="Times New Roman" w:hAnsiTheme="minorHAnsi" w:cstheme="minorHAnsi"/>
          <w:sz w:val="20"/>
        </w:rPr>
        <w:t>očuvanja</w:t>
      </w:r>
      <w:r w:rsidRPr="00F442D1">
        <w:rPr>
          <w:rFonts w:asciiTheme="minorHAnsi" w:eastAsia="Times New Roman" w:hAnsiTheme="minorHAnsi" w:cstheme="minorHAnsi"/>
          <w:sz w:val="20"/>
        </w:rPr>
        <w:t xml:space="preserve"> </w:t>
      </w:r>
      <w:r w:rsidR="00564048" w:rsidRPr="00564048">
        <w:rPr>
          <w:rFonts w:asciiTheme="minorHAnsi" w:eastAsia="Times New Roman" w:hAnsiTheme="minorHAnsi" w:cstheme="minorHAnsi"/>
          <w:sz w:val="20"/>
        </w:rPr>
        <w:t>HR1000036</w:t>
      </w:r>
      <w:r w:rsidR="00564048">
        <w:rPr>
          <w:rFonts w:asciiTheme="minorHAnsi" w:eastAsia="Times New Roman" w:hAnsiTheme="minorHAnsi" w:cstheme="minorHAnsi"/>
          <w:sz w:val="20"/>
        </w:rPr>
        <w:t xml:space="preserve"> </w:t>
      </w:r>
      <w:r w:rsidRPr="00F442D1">
        <w:rPr>
          <w:rFonts w:asciiTheme="minorHAnsi" w:eastAsia="Times New Roman" w:hAnsiTheme="minorHAnsi" w:cstheme="minorHAnsi"/>
          <w:sz w:val="20"/>
        </w:rPr>
        <w:t>Srednjedalmatinski otoci i Pelješac</w:t>
      </w:r>
    </w:p>
    <w:tbl>
      <w:tblPr>
        <w:tblW w:w="10191"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Look w:val="04A0" w:firstRow="1" w:lastRow="0" w:firstColumn="1" w:lastColumn="0" w:noHBand="0" w:noVBand="1"/>
      </w:tblPr>
      <w:tblGrid>
        <w:gridCol w:w="841"/>
        <w:gridCol w:w="709"/>
        <w:gridCol w:w="850"/>
        <w:gridCol w:w="851"/>
        <w:gridCol w:w="567"/>
        <w:gridCol w:w="567"/>
        <w:gridCol w:w="567"/>
        <w:gridCol w:w="567"/>
        <w:gridCol w:w="1275"/>
        <w:gridCol w:w="2689"/>
        <w:gridCol w:w="708"/>
      </w:tblGrid>
      <w:tr w:rsidR="00F442D1" w:rsidRPr="00781BD5" w14:paraId="36DDEC4D" w14:textId="77777777" w:rsidTr="00875695">
        <w:trPr>
          <w:trHeight w:val="1128"/>
          <w:tblHeader/>
        </w:trPr>
        <w:tc>
          <w:tcPr>
            <w:tcW w:w="841" w:type="dxa"/>
            <w:tcBorders>
              <w:bottom w:val="single" w:sz="12" w:space="0" w:color="006600"/>
            </w:tcBorders>
            <w:tcMar>
              <w:left w:w="28" w:type="dxa"/>
              <w:right w:w="28" w:type="dxa"/>
            </w:tcMar>
            <w:hideMark/>
          </w:tcPr>
          <w:p w14:paraId="4F79B036" w14:textId="77777777" w:rsidR="00F442D1" w:rsidRPr="00781BD5" w:rsidRDefault="00F442D1" w:rsidP="00F442D1">
            <w:pPr>
              <w:spacing w:before="0" w:after="0"/>
              <w:ind w:firstLine="0"/>
              <w:jc w:val="center"/>
              <w:rPr>
                <w:b/>
                <w:bCs/>
                <w:sz w:val="14"/>
                <w:szCs w:val="14"/>
                <w:lang w:eastAsia="hr-HR"/>
              </w:rPr>
            </w:pPr>
            <w:bookmarkStart w:id="301" w:name="_Hlk206052687"/>
            <w:r w:rsidRPr="00781BD5">
              <w:rPr>
                <w:b/>
                <w:bCs/>
                <w:sz w:val="14"/>
                <w:szCs w:val="14"/>
                <w:lang w:eastAsia="hr-HR"/>
              </w:rPr>
              <w:t>Identifikacijski broj područja</w:t>
            </w:r>
          </w:p>
        </w:tc>
        <w:tc>
          <w:tcPr>
            <w:tcW w:w="709" w:type="dxa"/>
            <w:tcBorders>
              <w:bottom w:val="single" w:sz="12" w:space="0" w:color="006600"/>
            </w:tcBorders>
            <w:tcMar>
              <w:left w:w="28" w:type="dxa"/>
              <w:right w:w="28" w:type="dxa"/>
            </w:tcMar>
            <w:hideMark/>
          </w:tcPr>
          <w:p w14:paraId="0A69F1A5"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Naziv područja</w:t>
            </w:r>
          </w:p>
        </w:tc>
        <w:tc>
          <w:tcPr>
            <w:tcW w:w="850" w:type="dxa"/>
            <w:tcBorders>
              <w:bottom w:val="single" w:sz="12" w:space="0" w:color="006600"/>
            </w:tcBorders>
            <w:tcMar>
              <w:left w:w="28" w:type="dxa"/>
              <w:right w:w="28" w:type="dxa"/>
            </w:tcMar>
            <w:hideMark/>
          </w:tcPr>
          <w:p w14:paraId="1D67FB3E"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Znanstveni naziv vrste</w:t>
            </w:r>
          </w:p>
        </w:tc>
        <w:tc>
          <w:tcPr>
            <w:tcW w:w="851" w:type="dxa"/>
            <w:tcBorders>
              <w:bottom w:val="single" w:sz="12" w:space="0" w:color="006600"/>
            </w:tcBorders>
            <w:tcMar>
              <w:left w:w="28" w:type="dxa"/>
              <w:right w:w="28" w:type="dxa"/>
            </w:tcMar>
            <w:hideMark/>
          </w:tcPr>
          <w:p w14:paraId="391E4B1F"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Hrvatski naziv vrste</w:t>
            </w:r>
          </w:p>
        </w:tc>
        <w:tc>
          <w:tcPr>
            <w:tcW w:w="567" w:type="dxa"/>
            <w:tcBorders>
              <w:bottom w:val="single" w:sz="12" w:space="0" w:color="006600"/>
            </w:tcBorders>
            <w:tcMar>
              <w:left w:w="28" w:type="dxa"/>
              <w:right w:w="28" w:type="dxa"/>
            </w:tcMar>
            <w:hideMark/>
          </w:tcPr>
          <w:p w14:paraId="5A34B6AE"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Kategorija za ciljnu vrstu</w:t>
            </w:r>
          </w:p>
        </w:tc>
        <w:tc>
          <w:tcPr>
            <w:tcW w:w="567" w:type="dxa"/>
            <w:tcBorders>
              <w:bottom w:val="single" w:sz="12" w:space="0" w:color="006600"/>
            </w:tcBorders>
            <w:tcMar>
              <w:left w:w="28" w:type="dxa"/>
              <w:right w:w="28" w:type="dxa"/>
            </w:tcMar>
            <w:hideMark/>
          </w:tcPr>
          <w:p w14:paraId="335129EC"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 xml:space="preserve">Status vrste </w:t>
            </w:r>
            <w:r w:rsidRPr="00781BD5">
              <w:rPr>
                <w:b/>
                <w:bCs/>
                <w:sz w:val="14"/>
                <w:szCs w:val="14"/>
                <w:lang w:eastAsia="hr-HR"/>
              </w:rPr>
              <w:br/>
              <w:t>G-gnjezdarica</w:t>
            </w:r>
          </w:p>
        </w:tc>
        <w:tc>
          <w:tcPr>
            <w:tcW w:w="567" w:type="dxa"/>
            <w:tcBorders>
              <w:bottom w:val="single" w:sz="12" w:space="0" w:color="006600"/>
            </w:tcBorders>
            <w:tcMar>
              <w:left w:w="28" w:type="dxa"/>
              <w:right w:w="28" w:type="dxa"/>
            </w:tcMar>
            <w:hideMark/>
          </w:tcPr>
          <w:p w14:paraId="4BC20E1D"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Status vrste</w:t>
            </w:r>
            <w:r w:rsidRPr="00781BD5">
              <w:rPr>
                <w:b/>
                <w:bCs/>
                <w:sz w:val="14"/>
                <w:szCs w:val="14"/>
                <w:lang w:eastAsia="hr-HR"/>
              </w:rPr>
              <w:br/>
              <w:t>P-preletnica</w:t>
            </w:r>
          </w:p>
        </w:tc>
        <w:tc>
          <w:tcPr>
            <w:tcW w:w="567" w:type="dxa"/>
            <w:tcBorders>
              <w:bottom w:val="single" w:sz="12" w:space="0" w:color="006600"/>
            </w:tcBorders>
            <w:tcMar>
              <w:left w:w="28" w:type="dxa"/>
              <w:right w:w="28" w:type="dxa"/>
            </w:tcMar>
            <w:hideMark/>
          </w:tcPr>
          <w:p w14:paraId="6EA43E08"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Status vrste</w:t>
            </w:r>
            <w:r w:rsidRPr="00781BD5">
              <w:rPr>
                <w:b/>
                <w:bCs/>
                <w:sz w:val="14"/>
                <w:szCs w:val="14"/>
                <w:lang w:eastAsia="hr-HR"/>
              </w:rPr>
              <w:br/>
              <w:t>Z-zimovalica</w:t>
            </w:r>
          </w:p>
        </w:tc>
        <w:tc>
          <w:tcPr>
            <w:tcW w:w="1275" w:type="dxa"/>
            <w:tcBorders>
              <w:bottom w:val="single" w:sz="12" w:space="0" w:color="006600"/>
            </w:tcBorders>
            <w:tcMar>
              <w:left w:w="28" w:type="dxa"/>
              <w:right w:w="28" w:type="dxa"/>
            </w:tcMar>
            <w:vAlign w:val="center"/>
            <w:hideMark/>
          </w:tcPr>
          <w:p w14:paraId="2DECAE65"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Cilj očuvanja</w:t>
            </w:r>
          </w:p>
        </w:tc>
        <w:tc>
          <w:tcPr>
            <w:tcW w:w="2689" w:type="dxa"/>
            <w:tcBorders>
              <w:bottom w:val="single" w:sz="12" w:space="0" w:color="006600"/>
            </w:tcBorders>
            <w:tcMar>
              <w:left w:w="28" w:type="dxa"/>
              <w:right w:w="28" w:type="dxa"/>
            </w:tcMar>
            <w:vAlign w:val="center"/>
            <w:hideMark/>
          </w:tcPr>
          <w:p w14:paraId="6BEB2B56"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Mjere očuvanja</w:t>
            </w:r>
          </w:p>
        </w:tc>
        <w:tc>
          <w:tcPr>
            <w:tcW w:w="708" w:type="dxa"/>
            <w:tcBorders>
              <w:bottom w:val="single" w:sz="12" w:space="0" w:color="006600"/>
            </w:tcBorders>
            <w:tcMar>
              <w:left w:w="28" w:type="dxa"/>
              <w:right w:w="28" w:type="dxa"/>
            </w:tcMar>
            <w:vAlign w:val="center"/>
            <w:hideMark/>
          </w:tcPr>
          <w:p w14:paraId="37EA697F" w14:textId="77777777" w:rsidR="00F442D1" w:rsidRPr="00781BD5" w:rsidRDefault="00F442D1" w:rsidP="00F442D1">
            <w:pPr>
              <w:spacing w:before="0" w:after="0"/>
              <w:ind w:firstLine="0"/>
              <w:jc w:val="center"/>
              <w:rPr>
                <w:b/>
                <w:bCs/>
                <w:sz w:val="14"/>
                <w:szCs w:val="14"/>
                <w:lang w:eastAsia="hr-HR"/>
              </w:rPr>
            </w:pPr>
            <w:r w:rsidRPr="00781BD5">
              <w:rPr>
                <w:b/>
                <w:bCs/>
                <w:sz w:val="14"/>
                <w:szCs w:val="14"/>
                <w:lang w:eastAsia="hr-HR"/>
              </w:rPr>
              <w:t>Kôd cilja očuvanja</w:t>
            </w:r>
          </w:p>
        </w:tc>
      </w:tr>
      <w:tr w:rsidR="00F442D1" w:rsidRPr="00781BD5" w14:paraId="777C6BE0" w14:textId="77777777" w:rsidTr="00A23CBE">
        <w:trPr>
          <w:trHeight w:val="1020"/>
        </w:trPr>
        <w:tc>
          <w:tcPr>
            <w:tcW w:w="841" w:type="dxa"/>
            <w:tcBorders>
              <w:top w:val="single" w:sz="12" w:space="0" w:color="006600"/>
            </w:tcBorders>
            <w:tcMar>
              <w:left w:w="28" w:type="dxa"/>
              <w:right w:w="28" w:type="dxa"/>
            </w:tcMar>
            <w:vAlign w:val="center"/>
          </w:tcPr>
          <w:p w14:paraId="7ABF2487" w14:textId="24DA43A8" w:rsidR="00F442D1" w:rsidRPr="00781BD5" w:rsidRDefault="00564048"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Borders>
              <w:top w:val="single" w:sz="12" w:space="0" w:color="006600"/>
            </w:tcBorders>
            <w:tcMar>
              <w:left w:w="28" w:type="dxa"/>
              <w:right w:w="28" w:type="dxa"/>
            </w:tcMar>
            <w:vAlign w:val="center"/>
          </w:tcPr>
          <w:p w14:paraId="11E95817" w14:textId="35772D1C"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Borders>
              <w:top w:val="single" w:sz="12" w:space="0" w:color="006600"/>
            </w:tcBorders>
            <w:tcMar>
              <w:left w:w="28" w:type="dxa"/>
              <w:right w:w="28" w:type="dxa"/>
            </w:tcMar>
            <w:vAlign w:val="center"/>
          </w:tcPr>
          <w:p w14:paraId="3FE52660" w14:textId="7F930FA0"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Alectoris graeca</w:t>
            </w:r>
          </w:p>
        </w:tc>
        <w:tc>
          <w:tcPr>
            <w:tcW w:w="851" w:type="dxa"/>
            <w:tcBorders>
              <w:top w:val="single" w:sz="12" w:space="0" w:color="006600"/>
            </w:tcBorders>
            <w:tcMar>
              <w:left w:w="28" w:type="dxa"/>
              <w:right w:w="28" w:type="dxa"/>
            </w:tcMar>
            <w:vAlign w:val="center"/>
          </w:tcPr>
          <w:p w14:paraId="54FDF74F" w14:textId="5F25E42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jarebica kamenjarka</w:t>
            </w:r>
          </w:p>
        </w:tc>
        <w:tc>
          <w:tcPr>
            <w:tcW w:w="567" w:type="dxa"/>
            <w:tcBorders>
              <w:top w:val="single" w:sz="12" w:space="0" w:color="006600"/>
            </w:tcBorders>
            <w:tcMar>
              <w:left w:w="28" w:type="dxa"/>
              <w:right w:w="28" w:type="dxa"/>
            </w:tcMar>
            <w:vAlign w:val="center"/>
          </w:tcPr>
          <w:p w14:paraId="2E0561A6" w14:textId="2A95D163"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Borders>
              <w:top w:val="single" w:sz="12" w:space="0" w:color="006600"/>
            </w:tcBorders>
            <w:tcMar>
              <w:left w:w="28" w:type="dxa"/>
              <w:right w:w="28" w:type="dxa"/>
            </w:tcMar>
            <w:vAlign w:val="center"/>
          </w:tcPr>
          <w:p w14:paraId="1F7FEFE1" w14:textId="06D82267"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Borders>
              <w:top w:val="single" w:sz="12" w:space="0" w:color="006600"/>
            </w:tcBorders>
            <w:tcMar>
              <w:left w:w="28" w:type="dxa"/>
              <w:right w:w="28" w:type="dxa"/>
            </w:tcMar>
            <w:vAlign w:val="center"/>
          </w:tcPr>
          <w:p w14:paraId="0A2244A9" w14:textId="2CAC8EA7" w:rsidR="00F442D1" w:rsidRPr="00781BD5" w:rsidRDefault="00F442D1" w:rsidP="00F442D1">
            <w:pPr>
              <w:spacing w:before="0" w:after="0"/>
              <w:ind w:firstLine="0"/>
              <w:jc w:val="center"/>
              <w:rPr>
                <w:sz w:val="14"/>
                <w:szCs w:val="14"/>
                <w:lang w:eastAsia="hr-HR"/>
              </w:rPr>
            </w:pPr>
          </w:p>
        </w:tc>
        <w:tc>
          <w:tcPr>
            <w:tcW w:w="567" w:type="dxa"/>
            <w:tcBorders>
              <w:top w:val="single" w:sz="12" w:space="0" w:color="006600"/>
            </w:tcBorders>
            <w:tcMar>
              <w:left w:w="28" w:type="dxa"/>
              <w:right w:w="28" w:type="dxa"/>
            </w:tcMar>
            <w:vAlign w:val="center"/>
          </w:tcPr>
          <w:p w14:paraId="5FB0CA87" w14:textId="72E97036" w:rsidR="00F442D1" w:rsidRPr="00781BD5" w:rsidRDefault="00F442D1" w:rsidP="00F442D1">
            <w:pPr>
              <w:spacing w:before="0" w:after="0"/>
              <w:ind w:firstLine="0"/>
              <w:jc w:val="center"/>
              <w:rPr>
                <w:sz w:val="14"/>
                <w:szCs w:val="14"/>
                <w:lang w:eastAsia="hr-HR"/>
              </w:rPr>
            </w:pPr>
          </w:p>
        </w:tc>
        <w:tc>
          <w:tcPr>
            <w:tcW w:w="1275" w:type="dxa"/>
            <w:tcBorders>
              <w:top w:val="single" w:sz="12" w:space="0" w:color="006600"/>
            </w:tcBorders>
            <w:tcMar>
              <w:left w:w="28" w:type="dxa"/>
              <w:right w:w="28" w:type="dxa"/>
            </w:tcMar>
            <w:vAlign w:val="center"/>
          </w:tcPr>
          <w:p w14:paraId="1C5693A8" w14:textId="3183D448"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(otvoreni kamenjarski travnjaci) za održanje gnijezdeće populacije od 120-250 p.</w:t>
            </w:r>
          </w:p>
        </w:tc>
        <w:tc>
          <w:tcPr>
            <w:tcW w:w="2689" w:type="dxa"/>
            <w:tcBorders>
              <w:top w:val="single" w:sz="12" w:space="0" w:color="006600"/>
            </w:tcBorders>
            <w:tcMar>
              <w:left w:w="28" w:type="dxa"/>
              <w:right w:w="28" w:type="dxa"/>
            </w:tcMar>
            <w:vAlign w:val="center"/>
          </w:tcPr>
          <w:p w14:paraId="406B5C1D" w14:textId="50A2911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ne ispuštati druge vrste roda </w:t>
            </w:r>
            <w:r>
              <w:rPr>
                <w:rStyle w:val="kurziv"/>
                <w:rFonts w:ascii="Minion Pro" w:hAnsi="Minion Pro"/>
                <w:i/>
                <w:iCs/>
                <w:color w:val="231F20"/>
                <w:sz w:val="14"/>
                <w:szCs w:val="14"/>
                <w:bdr w:val="none" w:sz="0" w:space="0" w:color="auto" w:frame="1"/>
              </w:rPr>
              <w:t>Alectoris </w:t>
            </w:r>
            <w:r>
              <w:rPr>
                <w:rFonts w:ascii="Minion Pro" w:hAnsi="Minion Pro"/>
                <w:color w:val="231F20"/>
                <w:sz w:val="14"/>
                <w:szCs w:val="14"/>
              </w:rPr>
              <w:t>u prirodu; po potrebi provesti kontrolirano paljenje i /ili krčenje (čišćenje) prezaraslih travnjačkih površina; redovito održavati lokve u kršu;</w:t>
            </w:r>
          </w:p>
        </w:tc>
        <w:tc>
          <w:tcPr>
            <w:tcW w:w="708" w:type="dxa"/>
            <w:tcBorders>
              <w:top w:val="single" w:sz="12" w:space="0" w:color="006600"/>
            </w:tcBorders>
            <w:noWrap/>
            <w:tcMar>
              <w:left w:w="28" w:type="dxa"/>
              <w:right w:w="28" w:type="dxa"/>
            </w:tcMar>
            <w:vAlign w:val="center"/>
            <w:hideMark/>
          </w:tcPr>
          <w:p w14:paraId="71B99455"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w:t>
            </w:r>
          </w:p>
        </w:tc>
      </w:tr>
      <w:tr w:rsidR="00F442D1" w:rsidRPr="00781BD5" w14:paraId="030399F8" w14:textId="77777777" w:rsidTr="00A23CBE">
        <w:trPr>
          <w:trHeight w:val="1020"/>
        </w:trPr>
        <w:tc>
          <w:tcPr>
            <w:tcW w:w="841" w:type="dxa"/>
            <w:tcMar>
              <w:left w:w="28" w:type="dxa"/>
              <w:right w:w="28" w:type="dxa"/>
            </w:tcMar>
            <w:vAlign w:val="center"/>
          </w:tcPr>
          <w:p w14:paraId="7B4358E6" w14:textId="081E5AE3"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61B65861" w14:textId="5A0A03A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2B695F93" w14:textId="0293AF44"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Anthus campestris</w:t>
            </w:r>
          </w:p>
        </w:tc>
        <w:tc>
          <w:tcPr>
            <w:tcW w:w="851" w:type="dxa"/>
            <w:tcMar>
              <w:left w:w="28" w:type="dxa"/>
              <w:right w:w="28" w:type="dxa"/>
            </w:tcMar>
            <w:vAlign w:val="center"/>
          </w:tcPr>
          <w:p w14:paraId="0484582F" w14:textId="76B7792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primorska trepteljka</w:t>
            </w:r>
          </w:p>
        </w:tc>
        <w:tc>
          <w:tcPr>
            <w:tcW w:w="567" w:type="dxa"/>
            <w:tcMar>
              <w:left w:w="28" w:type="dxa"/>
              <w:right w:w="28" w:type="dxa"/>
            </w:tcMar>
            <w:vAlign w:val="center"/>
          </w:tcPr>
          <w:p w14:paraId="6437A504" w14:textId="1D5B0B94"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45C26F28" w14:textId="1E212C6B"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4F2F302A" w14:textId="79B1DA36"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6057A4E8" w14:textId="370D458D"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1D5E3678" w14:textId="7EC9B8BA"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(otvoreni suhi travnjaci) za održanje gnijezdeće populacije od 100-200 p.</w:t>
            </w:r>
          </w:p>
        </w:tc>
        <w:tc>
          <w:tcPr>
            <w:tcW w:w="2689" w:type="dxa"/>
            <w:tcMar>
              <w:left w:w="28" w:type="dxa"/>
              <w:right w:w="28" w:type="dxa"/>
            </w:tcMar>
            <w:vAlign w:val="center"/>
          </w:tcPr>
          <w:p w14:paraId="425C596F" w14:textId="4AE9BD9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po potrebi provesti kontrolirano paljenje i /ili krčenje (čišćenje) prezaraslih travnjačkih površina;</w:t>
            </w:r>
          </w:p>
        </w:tc>
        <w:tc>
          <w:tcPr>
            <w:tcW w:w="708" w:type="dxa"/>
            <w:noWrap/>
            <w:tcMar>
              <w:left w:w="28" w:type="dxa"/>
              <w:right w:w="28" w:type="dxa"/>
            </w:tcMar>
            <w:vAlign w:val="center"/>
            <w:hideMark/>
          </w:tcPr>
          <w:p w14:paraId="6BDFC7DF"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P2</w:t>
            </w:r>
          </w:p>
        </w:tc>
      </w:tr>
      <w:tr w:rsidR="00F442D1" w:rsidRPr="00781BD5" w14:paraId="13D2F4F3" w14:textId="77777777" w:rsidTr="00A23CBE">
        <w:trPr>
          <w:trHeight w:val="2652"/>
        </w:trPr>
        <w:tc>
          <w:tcPr>
            <w:tcW w:w="841" w:type="dxa"/>
            <w:tcMar>
              <w:left w:w="28" w:type="dxa"/>
              <w:right w:w="28" w:type="dxa"/>
            </w:tcMar>
            <w:vAlign w:val="center"/>
          </w:tcPr>
          <w:p w14:paraId="3C367E8F" w14:textId="21A804A8"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11A20806" w14:textId="0BC2683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101A9105" w14:textId="09366FBA"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Aquila chrysaetos</w:t>
            </w:r>
          </w:p>
        </w:tc>
        <w:tc>
          <w:tcPr>
            <w:tcW w:w="851" w:type="dxa"/>
            <w:tcMar>
              <w:left w:w="28" w:type="dxa"/>
              <w:right w:w="28" w:type="dxa"/>
            </w:tcMar>
            <w:vAlign w:val="center"/>
          </w:tcPr>
          <w:p w14:paraId="663A2130" w14:textId="3E142C1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suri orao</w:t>
            </w:r>
          </w:p>
        </w:tc>
        <w:tc>
          <w:tcPr>
            <w:tcW w:w="567" w:type="dxa"/>
            <w:tcMar>
              <w:left w:w="28" w:type="dxa"/>
              <w:right w:w="28" w:type="dxa"/>
            </w:tcMar>
            <w:vAlign w:val="center"/>
          </w:tcPr>
          <w:p w14:paraId="5F182D5D" w14:textId="4E787BEB"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3D913D73" w14:textId="723C4C01"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07EF3780" w14:textId="0E3CA5A6"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7F30F15A" w14:textId="47AB7858"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13A81152" w14:textId="3416CC0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pogodna staništa (stjenovita područja, planinski i kamenjarski travnjaci) za održanje gnijezdeće populacije od najmanje 1 p.</w:t>
            </w:r>
          </w:p>
        </w:tc>
        <w:tc>
          <w:tcPr>
            <w:tcW w:w="2689" w:type="dxa"/>
            <w:tcMar>
              <w:left w:w="28" w:type="dxa"/>
              <w:right w:w="28" w:type="dxa"/>
            </w:tcMar>
            <w:vAlign w:val="center"/>
          </w:tcPr>
          <w:p w14:paraId="31AD2193" w14:textId="167C86B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po potrebi provesti kontrolirano paljenje i /ili krčenje (čišćenje) prezaraslih travnjačkih površina; ne provoditi sportske i rekreacijske aktivnosti, te građevinske radove od 1. siječnja do 31. srpnja u krugu od 750 m oko poznatih gnijezda;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59EDD360"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P3</w:t>
            </w:r>
          </w:p>
        </w:tc>
      </w:tr>
      <w:tr w:rsidR="00F442D1" w:rsidRPr="00781BD5" w14:paraId="13C623F0" w14:textId="77777777" w:rsidTr="00A23CBE">
        <w:trPr>
          <w:trHeight w:val="2448"/>
        </w:trPr>
        <w:tc>
          <w:tcPr>
            <w:tcW w:w="841" w:type="dxa"/>
            <w:tcMar>
              <w:left w:w="28" w:type="dxa"/>
              <w:right w:w="28" w:type="dxa"/>
            </w:tcMar>
            <w:vAlign w:val="center"/>
          </w:tcPr>
          <w:p w14:paraId="1F0BD769" w14:textId="13E8E62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lastRenderedPageBreak/>
              <w:t>HR1000036</w:t>
            </w:r>
          </w:p>
        </w:tc>
        <w:tc>
          <w:tcPr>
            <w:tcW w:w="709" w:type="dxa"/>
            <w:tcMar>
              <w:left w:w="28" w:type="dxa"/>
              <w:right w:w="28" w:type="dxa"/>
            </w:tcMar>
            <w:vAlign w:val="center"/>
          </w:tcPr>
          <w:p w14:paraId="24539569" w14:textId="4E3D03C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3597B4D0" w14:textId="747AE1D8"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Bubo bubo</w:t>
            </w:r>
          </w:p>
        </w:tc>
        <w:tc>
          <w:tcPr>
            <w:tcW w:w="851" w:type="dxa"/>
            <w:tcMar>
              <w:left w:w="28" w:type="dxa"/>
              <w:right w:w="28" w:type="dxa"/>
            </w:tcMar>
            <w:vAlign w:val="center"/>
          </w:tcPr>
          <w:p w14:paraId="180056F9" w14:textId="43107D1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ušara</w:t>
            </w:r>
          </w:p>
        </w:tc>
        <w:tc>
          <w:tcPr>
            <w:tcW w:w="567" w:type="dxa"/>
            <w:tcMar>
              <w:left w:w="28" w:type="dxa"/>
              <w:right w:w="28" w:type="dxa"/>
            </w:tcMar>
            <w:vAlign w:val="center"/>
          </w:tcPr>
          <w:p w14:paraId="601545E7" w14:textId="71BCB9C2"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2B2798A5" w14:textId="5D6B3796"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2917B0BC" w14:textId="75404E21"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0CE3D805" w14:textId="3F02439F"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1BE2E261" w14:textId="08B8ECC3"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(stjenovita područja, kamenjarski travnjaci) za održanje gnijezdeće populacije od 30-40 p.</w:t>
            </w:r>
          </w:p>
        </w:tc>
        <w:tc>
          <w:tcPr>
            <w:tcW w:w="2689" w:type="dxa"/>
            <w:tcMar>
              <w:left w:w="28" w:type="dxa"/>
              <w:right w:w="28" w:type="dxa"/>
            </w:tcMar>
            <w:vAlign w:val="center"/>
          </w:tcPr>
          <w:p w14:paraId="6A135D4E" w14:textId="2522449A"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po potrebi provesti kontrolirano paljenje i /ili krčenje (čišćenje) prezaraslih travnjačkih površina; ne provoditi sportske i rekreacijske aktivnosti od 1. veljače do 15. lipnja u krugu od 150 m oko poznatih gnijezda;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03EF70C7"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P4</w:t>
            </w:r>
          </w:p>
        </w:tc>
      </w:tr>
      <w:tr w:rsidR="00F442D1" w:rsidRPr="00781BD5" w14:paraId="551D3582" w14:textId="77777777" w:rsidTr="00A23CBE">
        <w:trPr>
          <w:trHeight w:val="1224"/>
        </w:trPr>
        <w:tc>
          <w:tcPr>
            <w:tcW w:w="841" w:type="dxa"/>
            <w:tcMar>
              <w:left w:w="28" w:type="dxa"/>
              <w:right w:w="28" w:type="dxa"/>
            </w:tcMar>
            <w:vAlign w:val="center"/>
          </w:tcPr>
          <w:p w14:paraId="335D7705" w14:textId="7803A16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23ABC393" w14:textId="4B691B7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0F7AA031" w14:textId="21F33767"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Caprimulgus europaeus</w:t>
            </w:r>
          </w:p>
        </w:tc>
        <w:tc>
          <w:tcPr>
            <w:tcW w:w="851" w:type="dxa"/>
            <w:tcMar>
              <w:left w:w="28" w:type="dxa"/>
              <w:right w:w="28" w:type="dxa"/>
            </w:tcMar>
            <w:vAlign w:val="center"/>
          </w:tcPr>
          <w:p w14:paraId="6E603DB5" w14:textId="65D32005"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leganj</w:t>
            </w:r>
          </w:p>
        </w:tc>
        <w:tc>
          <w:tcPr>
            <w:tcW w:w="567" w:type="dxa"/>
            <w:tcMar>
              <w:left w:w="28" w:type="dxa"/>
              <w:right w:w="28" w:type="dxa"/>
            </w:tcMar>
            <w:vAlign w:val="center"/>
          </w:tcPr>
          <w:p w14:paraId="7D2C34A6" w14:textId="287AEDD0"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23ECB3BA" w14:textId="5C8C4729"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4AB79DF1" w14:textId="0C92E1DD"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0133094F" w14:textId="79EF9953"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1DF8DE9D" w14:textId="7E96EDA2"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(garizi, mozaična staništa s ekstenzivnom poljoprivredom) za održanje gnijezdeće populacije od 700-1300 p.</w:t>
            </w:r>
          </w:p>
        </w:tc>
        <w:tc>
          <w:tcPr>
            <w:tcW w:w="2689" w:type="dxa"/>
            <w:tcMar>
              <w:left w:w="28" w:type="dxa"/>
              <w:right w:w="28" w:type="dxa"/>
            </w:tcMar>
            <w:vAlign w:val="center"/>
          </w:tcPr>
          <w:p w14:paraId="6F80E861" w14:textId="261839C3"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osigurati povoljan udio gariga; očuvati povoljne stanišne uvjete kroz dobrovoljne mjere za korisnike zemljišta sufinancirane sredstvima Europske unije; po potrebi provesti kontrolirano paljenje i /ili krčenje (čišćenje) prezaraslih travnjačkih površina;</w:t>
            </w:r>
          </w:p>
        </w:tc>
        <w:tc>
          <w:tcPr>
            <w:tcW w:w="708" w:type="dxa"/>
            <w:noWrap/>
            <w:tcMar>
              <w:left w:w="28" w:type="dxa"/>
              <w:right w:w="28" w:type="dxa"/>
            </w:tcMar>
            <w:vAlign w:val="center"/>
            <w:hideMark/>
          </w:tcPr>
          <w:p w14:paraId="3F5FB12F"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P5</w:t>
            </w:r>
          </w:p>
        </w:tc>
      </w:tr>
      <w:tr w:rsidR="00F442D1" w:rsidRPr="00781BD5" w14:paraId="43939BDA" w14:textId="77777777" w:rsidTr="00A23CBE">
        <w:trPr>
          <w:trHeight w:val="2652"/>
        </w:trPr>
        <w:tc>
          <w:tcPr>
            <w:tcW w:w="841" w:type="dxa"/>
            <w:tcMar>
              <w:left w:w="28" w:type="dxa"/>
              <w:right w:w="28" w:type="dxa"/>
            </w:tcMar>
            <w:vAlign w:val="center"/>
          </w:tcPr>
          <w:p w14:paraId="5C9AA978" w14:textId="0A29B06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34645A5A" w14:textId="3585D130"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08EB0EE8" w14:textId="2B5F8D77"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Circaetus gallicus</w:t>
            </w:r>
          </w:p>
        </w:tc>
        <w:tc>
          <w:tcPr>
            <w:tcW w:w="851" w:type="dxa"/>
            <w:tcMar>
              <w:left w:w="28" w:type="dxa"/>
              <w:right w:w="28" w:type="dxa"/>
            </w:tcMar>
            <w:vAlign w:val="center"/>
          </w:tcPr>
          <w:p w14:paraId="3CA79673" w14:textId="4F3C8CFC"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zmijar</w:t>
            </w:r>
          </w:p>
        </w:tc>
        <w:tc>
          <w:tcPr>
            <w:tcW w:w="567" w:type="dxa"/>
            <w:tcMar>
              <w:left w:w="28" w:type="dxa"/>
              <w:right w:w="28" w:type="dxa"/>
            </w:tcMar>
            <w:vAlign w:val="center"/>
          </w:tcPr>
          <w:p w14:paraId="04438E27" w14:textId="6155F2BC"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2EB10F83" w14:textId="7F10743A"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59ACE7E9" w14:textId="3547D114"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5949AEE2" w14:textId="1F2CB76C"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7AC6FAC0" w14:textId="4579F481"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pogodna staništa (stjenovita područja, kamenjarski travnjaci ispresijecani šumama, šumarcima, makijom ili garigom) za održanje gnijezdeće populacije od 7-10 p.</w:t>
            </w:r>
          </w:p>
        </w:tc>
        <w:tc>
          <w:tcPr>
            <w:tcW w:w="2689" w:type="dxa"/>
            <w:tcMar>
              <w:left w:w="28" w:type="dxa"/>
              <w:right w:w="28" w:type="dxa"/>
            </w:tcMar>
            <w:vAlign w:val="center"/>
          </w:tcPr>
          <w:p w14:paraId="3E8E921C" w14:textId="5D52036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po potrebi provesti kontrolirano paljenje i /ili krčenje (čišćenje) prezaraslih travnjačkih površina; ne provoditi sportske aktivnosti te građevinske radove od 15. travnja do 15. kolovoza u krugu od 200-600 m oko poznatih gnijezda;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7E880779"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P6</w:t>
            </w:r>
          </w:p>
        </w:tc>
      </w:tr>
      <w:tr w:rsidR="00F442D1" w:rsidRPr="00781BD5" w14:paraId="71F95F79" w14:textId="77777777" w:rsidTr="00A23CBE">
        <w:trPr>
          <w:trHeight w:val="1020"/>
        </w:trPr>
        <w:tc>
          <w:tcPr>
            <w:tcW w:w="841" w:type="dxa"/>
            <w:tcMar>
              <w:left w:w="28" w:type="dxa"/>
              <w:right w:w="28" w:type="dxa"/>
            </w:tcMar>
            <w:vAlign w:val="center"/>
          </w:tcPr>
          <w:p w14:paraId="10CECD72" w14:textId="4C4F127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68AC3A52" w14:textId="50E9833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32464690" w14:textId="582A4A9D"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Circus cyaneus</w:t>
            </w:r>
          </w:p>
        </w:tc>
        <w:tc>
          <w:tcPr>
            <w:tcW w:w="851" w:type="dxa"/>
            <w:tcMar>
              <w:left w:w="28" w:type="dxa"/>
              <w:right w:w="28" w:type="dxa"/>
            </w:tcMar>
            <w:vAlign w:val="center"/>
          </w:tcPr>
          <w:p w14:paraId="4D0DD5EF" w14:textId="05AF1AB9"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eja strnjarica</w:t>
            </w:r>
          </w:p>
        </w:tc>
        <w:tc>
          <w:tcPr>
            <w:tcW w:w="567" w:type="dxa"/>
            <w:tcMar>
              <w:left w:w="28" w:type="dxa"/>
              <w:right w:w="28" w:type="dxa"/>
            </w:tcMar>
            <w:vAlign w:val="center"/>
          </w:tcPr>
          <w:p w14:paraId="26D50093" w14:textId="1BDC2DA1"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5483DD92" w14:textId="68CF2C36"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61D7FF88" w14:textId="6EE012B1"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3672E7E9" w14:textId="3FF3F279"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Z</w:t>
            </w:r>
          </w:p>
        </w:tc>
        <w:tc>
          <w:tcPr>
            <w:tcW w:w="1275" w:type="dxa"/>
            <w:tcMar>
              <w:left w:w="28" w:type="dxa"/>
              <w:right w:w="28" w:type="dxa"/>
            </w:tcMar>
            <w:vAlign w:val="center"/>
          </w:tcPr>
          <w:p w14:paraId="7137B7DF" w14:textId="6B57C67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(otvoreni travnjaci,otvorena mozaična staništa) za održanje značajne zimujuće populacije</w:t>
            </w:r>
          </w:p>
        </w:tc>
        <w:tc>
          <w:tcPr>
            <w:tcW w:w="2689" w:type="dxa"/>
            <w:tcMar>
              <w:left w:w="28" w:type="dxa"/>
              <w:right w:w="28" w:type="dxa"/>
            </w:tcMar>
            <w:vAlign w:val="center"/>
          </w:tcPr>
          <w:p w14:paraId="0195EB3D" w14:textId="04532CC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po potrebi provesti kontrolirano paljenje i /ili krčenje (čišćenje) prezaraslih travnjačkih površina;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6F6E3522"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P7</w:t>
            </w:r>
          </w:p>
        </w:tc>
      </w:tr>
      <w:tr w:rsidR="00F442D1" w:rsidRPr="00781BD5" w14:paraId="48040AE9" w14:textId="77777777" w:rsidTr="00A23CBE">
        <w:trPr>
          <w:trHeight w:val="1224"/>
        </w:trPr>
        <w:tc>
          <w:tcPr>
            <w:tcW w:w="841" w:type="dxa"/>
            <w:tcMar>
              <w:left w:w="28" w:type="dxa"/>
              <w:right w:w="28" w:type="dxa"/>
            </w:tcMar>
            <w:vAlign w:val="center"/>
          </w:tcPr>
          <w:p w14:paraId="06D08F95" w14:textId="1955B4A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lastRenderedPageBreak/>
              <w:t>HR1000036</w:t>
            </w:r>
          </w:p>
        </w:tc>
        <w:tc>
          <w:tcPr>
            <w:tcW w:w="709" w:type="dxa"/>
            <w:tcMar>
              <w:left w:w="28" w:type="dxa"/>
              <w:right w:w="28" w:type="dxa"/>
            </w:tcMar>
            <w:vAlign w:val="center"/>
          </w:tcPr>
          <w:p w14:paraId="0A210CE4" w14:textId="386670A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30F83E6D" w14:textId="31A83C28"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Falco columbarius</w:t>
            </w:r>
          </w:p>
        </w:tc>
        <w:tc>
          <w:tcPr>
            <w:tcW w:w="851" w:type="dxa"/>
            <w:tcMar>
              <w:left w:w="28" w:type="dxa"/>
              <w:right w:w="28" w:type="dxa"/>
            </w:tcMar>
            <w:vAlign w:val="center"/>
          </w:tcPr>
          <w:p w14:paraId="3E7FACE5" w14:textId="2EFFA95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mali sokol</w:t>
            </w:r>
          </w:p>
        </w:tc>
        <w:tc>
          <w:tcPr>
            <w:tcW w:w="567" w:type="dxa"/>
            <w:tcMar>
              <w:left w:w="28" w:type="dxa"/>
              <w:right w:w="28" w:type="dxa"/>
            </w:tcMar>
            <w:vAlign w:val="center"/>
          </w:tcPr>
          <w:p w14:paraId="4318AA1A" w14:textId="340CBC05"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24428A47" w14:textId="6795D073"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27BF8FAD" w14:textId="796AB44D"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7AF79711" w14:textId="7BA14EA5"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Z</w:t>
            </w:r>
          </w:p>
        </w:tc>
        <w:tc>
          <w:tcPr>
            <w:tcW w:w="1275" w:type="dxa"/>
            <w:tcMar>
              <w:left w:w="28" w:type="dxa"/>
              <w:right w:w="28" w:type="dxa"/>
            </w:tcMar>
            <w:vAlign w:val="center"/>
          </w:tcPr>
          <w:p w14:paraId="076B625D" w14:textId="6B79CEF1"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(mozaična staništa s ekstenzivnom poljoprivredom) za održanje značajne zimujuće populacije</w:t>
            </w:r>
          </w:p>
        </w:tc>
        <w:tc>
          <w:tcPr>
            <w:tcW w:w="2689" w:type="dxa"/>
            <w:tcMar>
              <w:left w:w="28" w:type="dxa"/>
              <w:right w:w="28" w:type="dxa"/>
            </w:tcMar>
            <w:vAlign w:val="center"/>
          </w:tcPr>
          <w:p w14:paraId="3DA92E93" w14:textId="4698156A"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1E6C9E5D"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P8</w:t>
            </w:r>
          </w:p>
        </w:tc>
      </w:tr>
      <w:tr w:rsidR="00F442D1" w:rsidRPr="00781BD5" w14:paraId="3601C1FB" w14:textId="77777777" w:rsidTr="00A23CBE">
        <w:trPr>
          <w:trHeight w:val="1020"/>
        </w:trPr>
        <w:tc>
          <w:tcPr>
            <w:tcW w:w="841" w:type="dxa"/>
            <w:tcMar>
              <w:left w:w="28" w:type="dxa"/>
              <w:right w:w="28" w:type="dxa"/>
            </w:tcMar>
            <w:vAlign w:val="center"/>
          </w:tcPr>
          <w:p w14:paraId="5E235E2A" w14:textId="17E6164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0DE06314" w14:textId="25A0BE0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7445A65E" w14:textId="7551E51A"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Falco peregrinus</w:t>
            </w:r>
          </w:p>
        </w:tc>
        <w:tc>
          <w:tcPr>
            <w:tcW w:w="851" w:type="dxa"/>
            <w:tcMar>
              <w:left w:w="28" w:type="dxa"/>
              <w:right w:w="28" w:type="dxa"/>
            </w:tcMar>
            <w:vAlign w:val="center"/>
          </w:tcPr>
          <w:p w14:paraId="2F0C5584" w14:textId="6111EB23"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sivi sokol</w:t>
            </w:r>
          </w:p>
        </w:tc>
        <w:tc>
          <w:tcPr>
            <w:tcW w:w="567" w:type="dxa"/>
            <w:tcMar>
              <w:left w:w="28" w:type="dxa"/>
              <w:right w:w="28" w:type="dxa"/>
            </w:tcMar>
            <w:vAlign w:val="center"/>
          </w:tcPr>
          <w:p w14:paraId="07397C0D" w14:textId="6756AE70"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4358C30F" w14:textId="4F589A7F"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3F3FE31A" w14:textId="152BE73C"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10F82F52" w14:textId="5052AE41"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1C3C0C39" w14:textId="3C4E3398"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za gniježđenje (visoke stijene, strme litice) za održanje gnijezdeće populacije od 3-5 p.</w:t>
            </w:r>
          </w:p>
        </w:tc>
        <w:tc>
          <w:tcPr>
            <w:tcW w:w="2689" w:type="dxa"/>
            <w:tcMar>
              <w:left w:w="28" w:type="dxa"/>
              <w:right w:w="28" w:type="dxa"/>
            </w:tcMar>
            <w:vAlign w:val="center"/>
          </w:tcPr>
          <w:p w14:paraId="46AD995C" w14:textId="632FF66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ne provoditi sportske i rekreacijske aktivnosti od 15. veljače do 15. lipnja u krugu od 750 m oko poznatih gnijezda;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0CE1302C"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P9</w:t>
            </w:r>
          </w:p>
        </w:tc>
      </w:tr>
      <w:tr w:rsidR="00F442D1" w:rsidRPr="00781BD5" w14:paraId="1916B600" w14:textId="77777777" w:rsidTr="00A23CBE">
        <w:trPr>
          <w:trHeight w:val="1836"/>
        </w:trPr>
        <w:tc>
          <w:tcPr>
            <w:tcW w:w="841" w:type="dxa"/>
            <w:tcMar>
              <w:left w:w="28" w:type="dxa"/>
              <w:right w:w="28" w:type="dxa"/>
            </w:tcMar>
            <w:vAlign w:val="center"/>
          </w:tcPr>
          <w:p w14:paraId="7C7B8449" w14:textId="7EAF5026"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298ED703" w14:textId="4B478BE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67DB568B" w14:textId="4C8F4705"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Gavia arctica</w:t>
            </w:r>
          </w:p>
        </w:tc>
        <w:tc>
          <w:tcPr>
            <w:tcW w:w="851" w:type="dxa"/>
            <w:tcMar>
              <w:left w:w="28" w:type="dxa"/>
              <w:right w:w="28" w:type="dxa"/>
            </w:tcMar>
            <w:vAlign w:val="center"/>
          </w:tcPr>
          <w:p w14:paraId="64940522" w14:textId="538D91FC"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crnogrli plijenor</w:t>
            </w:r>
          </w:p>
        </w:tc>
        <w:tc>
          <w:tcPr>
            <w:tcW w:w="567" w:type="dxa"/>
            <w:tcMar>
              <w:left w:w="28" w:type="dxa"/>
              <w:right w:w="28" w:type="dxa"/>
            </w:tcMar>
            <w:vAlign w:val="center"/>
          </w:tcPr>
          <w:p w14:paraId="1D95E61C" w14:textId="4BE9B62E"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1AA98436" w14:textId="5FFEEC49"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7441BC65" w14:textId="51BB83BC"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18E5520D" w14:textId="6B467CEF"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Z</w:t>
            </w:r>
          </w:p>
        </w:tc>
        <w:tc>
          <w:tcPr>
            <w:tcW w:w="1275" w:type="dxa"/>
            <w:tcMar>
              <w:left w:w="28" w:type="dxa"/>
              <w:right w:w="28" w:type="dxa"/>
            </w:tcMar>
            <w:vAlign w:val="center"/>
          </w:tcPr>
          <w:p w14:paraId="30896ACE" w14:textId="7EFE91F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pogodna staništa (duboke morske uvale, priobalno more) za održanje značajne zimujuće populacije</w:t>
            </w:r>
          </w:p>
        </w:tc>
        <w:tc>
          <w:tcPr>
            <w:tcW w:w="2689" w:type="dxa"/>
            <w:tcMar>
              <w:left w:w="28" w:type="dxa"/>
              <w:right w:w="28" w:type="dxa"/>
            </w:tcMar>
            <w:vAlign w:val="center"/>
          </w:tcPr>
          <w:p w14:paraId="22D32F83" w14:textId="3C8A0BB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bez mjere;</w:t>
            </w:r>
          </w:p>
        </w:tc>
        <w:tc>
          <w:tcPr>
            <w:tcW w:w="708" w:type="dxa"/>
            <w:noWrap/>
            <w:tcMar>
              <w:left w:w="28" w:type="dxa"/>
              <w:right w:w="28" w:type="dxa"/>
            </w:tcMar>
            <w:vAlign w:val="center"/>
            <w:hideMark/>
          </w:tcPr>
          <w:p w14:paraId="1AD283CB"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P10</w:t>
            </w:r>
          </w:p>
        </w:tc>
      </w:tr>
      <w:tr w:rsidR="00F442D1" w:rsidRPr="00781BD5" w14:paraId="0EC3EB54" w14:textId="77777777" w:rsidTr="00A23CBE">
        <w:trPr>
          <w:trHeight w:val="1224"/>
        </w:trPr>
        <w:tc>
          <w:tcPr>
            <w:tcW w:w="841" w:type="dxa"/>
            <w:tcMar>
              <w:left w:w="28" w:type="dxa"/>
              <w:right w:w="28" w:type="dxa"/>
            </w:tcMar>
            <w:vAlign w:val="center"/>
          </w:tcPr>
          <w:p w14:paraId="1750DAC5" w14:textId="1A4150B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13E576F5" w14:textId="0CC64F8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6511621A" w14:textId="2741BA02"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Gavia stellata</w:t>
            </w:r>
          </w:p>
        </w:tc>
        <w:tc>
          <w:tcPr>
            <w:tcW w:w="851" w:type="dxa"/>
            <w:tcMar>
              <w:left w:w="28" w:type="dxa"/>
              <w:right w:w="28" w:type="dxa"/>
            </w:tcMar>
            <w:vAlign w:val="center"/>
          </w:tcPr>
          <w:p w14:paraId="66ED7C20" w14:textId="7F04E0A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crvenogrli plijenor</w:t>
            </w:r>
          </w:p>
        </w:tc>
        <w:tc>
          <w:tcPr>
            <w:tcW w:w="567" w:type="dxa"/>
            <w:tcMar>
              <w:left w:w="28" w:type="dxa"/>
              <w:right w:w="28" w:type="dxa"/>
            </w:tcMar>
            <w:vAlign w:val="center"/>
          </w:tcPr>
          <w:p w14:paraId="3FBFBB0E" w14:textId="2549822E"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3977E359" w14:textId="1013D616"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4759B050" w14:textId="6408C662"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56CDC4E1" w14:textId="4BD62115"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Z</w:t>
            </w:r>
          </w:p>
        </w:tc>
        <w:tc>
          <w:tcPr>
            <w:tcW w:w="1275" w:type="dxa"/>
            <w:tcMar>
              <w:left w:w="28" w:type="dxa"/>
              <w:right w:w="28" w:type="dxa"/>
            </w:tcMar>
            <w:vAlign w:val="center"/>
          </w:tcPr>
          <w:p w14:paraId="2F06C115" w14:textId="0F766295"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pogodna staništa (duboke morske uvale, priobalno more) za održanje značajne zimujuće populacije</w:t>
            </w:r>
          </w:p>
        </w:tc>
        <w:tc>
          <w:tcPr>
            <w:tcW w:w="2689" w:type="dxa"/>
            <w:tcMar>
              <w:left w:w="28" w:type="dxa"/>
              <w:right w:w="28" w:type="dxa"/>
            </w:tcMar>
            <w:vAlign w:val="center"/>
          </w:tcPr>
          <w:p w14:paraId="312A1833" w14:textId="50A21B16"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bez mjere;</w:t>
            </w:r>
          </w:p>
        </w:tc>
        <w:tc>
          <w:tcPr>
            <w:tcW w:w="708" w:type="dxa"/>
            <w:noWrap/>
            <w:tcMar>
              <w:left w:w="28" w:type="dxa"/>
              <w:right w:w="28" w:type="dxa"/>
            </w:tcMar>
            <w:vAlign w:val="center"/>
            <w:hideMark/>
          </w:tcPr>
          <w:p w14:paraId="36EF20A3"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P11</w:t>
            </w:r>
          </w:p>
        </w:tc>
      </w:tr>
      <w:tr w:rsidR="00F442D1" w:rsidRPr="00781BD5" w14:paraId="1F96CABB" w14:textId="77777777" w:rsidTr="00A23CBE">
        <w:trPr>
          <w:trHeight w:val="1836"/>
        </w:trPr>
        <w:tc>
          <w:tcPr>
            <w:tcW w:w="841" w:type="dxa"/>
            <w:tcMar>
              <w:left w:w="28" w:type="dxa"/>
              <w:right w:w="28" w:type="dxa"/>
            </w:tcMar>
            <w:vAlign w:val="center"/>
          </w:tcPr>
          <w:p w14:paraId="0D27AE64" w14:textId="77E69F3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4659E0A2" w14:textId="40FCCEA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010B8A6F" w14:textId="13801CC8"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Grus grus</w:t>
            </w:r>
          </w:p>
        </w:tc>
        <w:tc>
          <w:tcPr>
            <w:tcW w:w="851" w:type="dxa"/>
            <w:tcMar>
              <w:left w:w="28" w:type="dxa"/>
              <w:right w:w="28" w:type="dxa"/>
            </w:tcMar>
            <w:vAlign w:val="center"/>
          </w:tcPr>
          <w:p w14:paraId="32CA8729" w14:textId="16A74A2C"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ždral</w:t>
            </w:r>
          </w:p>
        </w:tc>
        <w:tc>
          <w:tcPr>
            <w:tcW w:w="567" w:type="dxa"/>
            <w:tcMar>
              <w:left w:w="28" w:type="dxa"/>
              <w:right w:w="28" w:type="dxa"/>
            </w:tcMar>
            <w:vAlign w:val="center"/>
          </w:tcPr>
          <w:p w14:paraId="1EB00AA3" w14:textId="5396477D"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6294CCEB" w14:textId="47417035"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01863053" w14:textId="5C8E79D5"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P</w:t>
            </w:r>
          </w:p>
        </w:tc>
        <w:tc>
          <w:tcPr>
            <w:tcW w:w="567" w:type="dxa"/>
            <w:tcMar>
              <w:left w:w="28" w:type="dxa"/>
              <w:right w:w="28" w:type="dxa"/>
            </w:tcMar>
            <w:vAlign w:val="center"/>
          </w:tcPr>
          <w:p w14:paraId="13F88CF6" w14:textId="60E4D80A"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414484AC" w14:textId="4026BB5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Omogućen nesmetani prelet tijekom selidbe</w:t>
            </w:r>
          </w:p>
        </w:tc>
        <w:tc>
          <w:tcPr>
            <w:tcW w:w="2689" w:type="dxa"/>
            <w:tcMar>
              <w:left w:w="28" w:type="dxa"/>
              <w:right w:w="28" w:type="dxa"/>
            </w:tcMar>
            <w:vAlign w:val="center"/>
          </w:tcPr>
          <w:p w14:paraId="7CA28E83" w14:textId="330BB34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03423FD0"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P12</w:t>
            </w:r>
          </w:p>
        </w:tc>
      </w:tr>
      <w:tr w:rsidR="00F442D1" w:rsidRPr="00781BD5" w14:paraId="11A58A2E" w14:textId="77777777" w:rsidTr="00A23CBE">
        <w:trPr>
          <w:trHeight w:val="1020"/>
        </w:trPr>
        <w:tc>
          <w:tcPr>
            <w:tcW w:w="841" w:type="dxa"/>
            <w:tcMar>
              <w:left w:w="28" w:type="dxa"/>
              <w:right w:w="28" w:type="dxa"/>
            </w:tcMar>
            <w:vAlign w:val="center"/>
          </w:tcPr>
          <w:p w14:paraId="76EC3C4D" w14:textId="32D17530"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5FD25B0B" w14:textId="40E8652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23FBA59E" w14:textId="424B3440"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Hippolais olivetorum</w:t>
            </w:r>
          </w:p>
        </w:tc>
        <w:tc>
          <w:tcPr>
            <w:tcW w:w="851" w:type="dxa"/>
            <w:tcMar>
              <w:left w:w="28" w:type="dxa"/>
              <w:right w:w="28" w:type="dxa"/>
            </w:tcMar>
            <w:vAlign w:val="center"/>
          </w:tcPr>
          <w:p w14:paraId="080D521A" w14:textId="24EBCAD9"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voljić maslinar</w:t>
            </w:r>
          </w:p>
        </w:tc>
        <w:tc>
          <w:tcPr>
            <w:tcW w:w="567" w:type="dxa"/>
            <w:tcMar>
              <w:left w:w="28" w:type="dxa"/>
              <w:right w:w="28" w:type="dxa"/>
            </w:tcMar>
            <w:vAlign w:val="center"/>
          </w:tcPr>
          <w:p w14:paraId="02136FAA" w14:textId="7CD3C3EC"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3EAF736C" w14:textId="7E6FDCA7"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6BEBC595" w14:textId="24710049"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4F07E3AF" w14:textId="1E24AFB0"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7CB68278" w14:textId="16D61A09"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(otvorene niske listopadne šume/šumarci; stari maslinici) za održanje gnijezdeće populacije od 10-25 p.</w:t>
            </w:r>
          </w:p>
        </w:tc>
        <w:tc>
          <w:tcPr>
            <w:tcW w:w="2689" w:type="dxa"/>
            <w:tcMar>
              <w:left w:w="28" w:type="dxa"/>
              <w:right w:w="28" w:type="dxa"/>
            </w:tcMar>
            <w:vAlign w:val="center"/>
          </w:tcPr>
          <w:p w14:paraId="00B823E4" w14:textId="6B9D13F2"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w:t>
            </w:r>
          </w:p>
        </w:tc>
        <w:tc>
          <w:tcPr>
            <w:tcW w:w="708" w:type="dxa"/>
            <w:noWrap/>
            <w:tcMar>
              <w:left w:w="28" w:type="dxa"/>
              <w:right w:w="28" w:type="dxa"/>
            </w:tcMar>
            <w:vAlign w:val="center"/>
            <w:hideMark/>
          </w:tcPr>
          <w:p w14:paraId="3345A3B1"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P13</w:t>
            </w:r>
          </w:p>
        </w:tc>
      </w:tr>
      <w:tr w:rsidR="00F442D1" w:rsidRPr="00781BD5" w14:paraId="572C4029" w14:textId="77777777" w:rsidTr="00A23CBE">
        <w:trPr>
          <w:trHeight w:val="816"/>
        </w:trPr>
        <w:tc>
          <w:tcPr>
            <w:tcW w:w="841" w:type="dxa"/>
            <w:tcMar>
              <w:left w:w="28" w:type="dxa"/>
              <w:right w:w="28" w:type="dxa"/>
            </w:tcMar>
            <w:vAlign w:val="center"/>
          </w:tcPr>
          <w:p w14:paraId="16B2D3A1" w14:textId="69FED27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656D7934" w14:textId="3B4C7058"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33CF9A71" w14:textId="5D4C5BA6"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Lanius collurio</w:t>
            </w:r>
          </w:p>
        </w:tc>
        <w:tc>
          <w:tcPr>
            <w:tcW w:w="851" w:type="dxa"/>
            <w:tcMar>
              <w:left w:w="28" w:type="dxa"/>
              <w:right w:w="28" w:type="dxa"/>
            </w:tcMar>
            <w:vAlign w:val="center"/>
          </w:tcPr>
          <w:p w14:paraId="3E64BB6A" w14:textId="170F5BE9"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rusi svračak</w:t>
            </w:r>
          </w:p>
        </w:tc>
        <w:tc>
          <w:tcPr>
            <w:tcW w:w="567" w:type="dxa"/>
            <w:tcMar>
              <w:left w:w="28" w:type="dxa"/>
              <w:right w:w="28" w:type="dxa"/>
            </w:tcMar>
            <w:vAlign w:val="center"/>
          </w:tcPr>
          <w:p w14:paraId="3976AD98" w14:textId="62181B0E"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18EE8320" w14:textId="1EB3E3C5"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1129337A" w14:textId="7635C445"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74A8826B" w14:textId="07B784C1"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7FA03E6D" w14:textId="2E4FDA90"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 xml:space="preserve">Očuvana populacija i staništa (otvorena mozaična staništa) za održanje gnijezdeće </w:t>
            </w:r>
            <w:r>
              <w:rPr>
                <w:rFonts w:ascii="Minion Pro" w:hAnsi="Minion Pro"/>
                <w:color w:val="231F20"/>
                <w:sz w:val="14"/>
                <w:szCs w:val="14"/>
              </w:rPr>
              <w:lastRenderedPageBreak/>
              <w:t>populacije od 2500-3000 p.</w:t>
            </w:r>
          </w:p>
        </w:tc>
        <w:tc>
          <w:tcPr>
            <w:tcW w:w="2689" w:type="dxa"/>
            <w:tcMar>
              <w:left w:w="28" w:type="dxa"/>
              <w:right w:w="28" w:type="dxa"/>
            </w:tcMar>
            <w:vAlign w:val="center"/>
          </w:tcPr>
          <w:p w14:paraId="4187C9AB" w14:textId="08AC93E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lastRenderedPageBreak/>
              <w:t xml:space="preserve">očuvati povoljne stanišne uvjete kroz dobrovoljne mjere za korisnike zemljišta sufinancirane sredstvima Europske unije; po potrebi provesti kontrolirano paljenje i </w:t>
            </w:r>
            <w:r>
              <w:rPr>
                <w:rFonts w:ascii="Minion Pro" w:hAnsi="Minion Pro"/>
                <w:color w:val="231F20"/>
                <w:sz w:val="14"/>
                <w:szCs w:val="14"/>
              </w:rPr>
              <w:lastRenderedPageBreak/>
              <w:t>/ili krčenje (čišćenje) prezaraslih travnjačkih površina;</w:t>
            </w:r>
          </w:p>
        </w:tc>
        <w:tc>
          <w:tcPr>
            <w:tcW w:w="708" w:type="dxa"/>
            <w:noWrap/>
            <w:tcMar>
              <w:left w:w="28" w:type="dxa"/>
              <w:right w:w="28" w:type="dxa"/>
            </w:tcMar>
            <w:vAlign w:val="center"/>
            <w:hideMark/>
          </w:tcPr>
          <w:p w14:paraId="11507885"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lastRenderedPageBreak/>
              <w:t>P14</w:t>
            </w:r>
          </w:p>
        </w:tc>
      </w:tr>
      <w:tr w:rsidR="00F442D1" w:rsidRPr="00781BD5" w14:paraId="36BD01AF" w14:textId="77777777" w:rsidTr="00A23CBE">
        <w:trPr>
          <w:trHeight w:val="1428"/>
        </w:trPr>
        <w:tc>
          <w:tcPr>
            <w:tcW w:w="841" w:type="dxa"/>
            <w:tcMar>
              <w:left w:w="28" w:type="dxa"/>
              <w:right w:w="28" w:type="dxa"/>
            </w:tcMar>
            <w:vAlign w:val="center"/>
          </w:tcPr>
          <w:p w14:paraId="57A6476D" w14:textId="10B3648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210EF4F8" w14:textId="24667A69"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55D895CD" w14:textId="71A2A99A"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Larus audouinii</w:t>
            </w:r>
          </w:p>
        </w:tc>
        <w:tc>
          <w:tcPr>
            <w:tcW w:w="851" w:type="dxa"/>
            <w:tcMar>
              <w:left w:w="28" w:type="dxa"/>
              <w:right w:w="28" w:type="dxa"/>
            </w:tcMar>
            <w:vAlign w:val="center"/>
          </w:tcPr>
          <w:p w14:paraId="70F7ACCA" w14:textId="34F862B6"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sredozemni galeb</w:t>
            </w:r>
          </w:p>
        </w:tc>
        <w:tc>
          <w:tcPr>
            <w:tcW w:w="567" w:type="dxa"/>
            <w:tcMar>
              <w:left w:w="28" w:type="dxa"/>
              <w:right w:w="28" w:type="dxa"/>
            </w:tcMar>
            <w:vAlign w:val="center"/>
          </w:tcPr>
          <w:p w14:paraId="68ACC0FC" w14:textId="03D49123"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46746A46" w14:textId="37FCA90E"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7B1DDA64" w14:textId="72EE4D82"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43501BCC" w14:textId="3B2062BF"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7347497B" w14:textId="13706EEB"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(otočići uz Korčulu i Pelješac, pretežito goli ili s neobraslim dijelovima) za održanje gnijezdeće populacije od 8-10 p.</w:t>
            </w:r>
          </w:p>
        </w:tc>
        <w:tc>
          <w:tcPr>
            <w:tcW w:w="2689" w:type="dxa"/>
            <w:tcMar>
              <w:left w:w="28" w:type="dxa"/>
              <w:right w:w="28" w:type="dxa"/>
            </w:tcMar>
            <w:vAlign w:val="center"/>
          </w:tcPr>
          <w:p w14:paraId="10DAF4DD" w14:textId="7071639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ne posjećivati gnijezdilišne otoke u razdoblju gniježđenja od 1. ožujka do 31. srpnja; smanjiti populaciju galeba klaukavca na otocima na kojima gnijezde sredozemni galebovi; provoditi smanjivanje brojnosti (eradikaciju) štakora i mačaka na gnijezdilištima;</w:t>
            </w:r>
          </w:p>
        </w:tc>
        <w:tc>
          <w:tcPr>
            <w:tcW w:w="708" w:type="dxa"/>
            <w:noWrap/>
            <w:tcMar>
              <w:left w:w="28" w:type="dxa"/>
              <w:right w:w="28" w:type="dxa"/>
            </w:tcMar>
            <w:vAlign w:val="center"/>
            <w:hideMark/>
          </w:tcPr>
          <w:p w14:paraId="3AF07B75"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P15</w:t>
            </w:r>
          </w:p>
        </w:tc>
      </w:tr>
      <w:tr w:rsidR="00F442D1" w:rsidRPr="00781BD5" w14:paraId="5D393A31" w14:textId="77777777" w:rsidTr="00A23CBE">
        <w:trPr>
          <w:trHeight w:val="816"/>
        </w:trPr>
        <w:tc>
          <w:tcPr>
            <w:tcW w:w="841" w:type="dxa"/>
            <w:tcMar>
              <w:left w:w="28" w:type="dxa"/>
              <w:right w:w="28" w:type="dxa"/>
            </w:tcMar>
            <w:vAlign w:val="center"/>
          </w:tcPr>
          <w:p w14:paraId="0BF669AC" w14:textId="4702E58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0740AFD3" w14:textId="0FA10C22"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57A5D7F1" w14:textId="35EE0C5A"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Lullula arborea</w:t>
            </w:r>
          </w:p>
        </w:tc>
        <w:tc>
          <w:tcPr>
            <w:tcW w:w="851" w:type="dxa"/>
            <w:tcMar>
              <w:left w:w="28" w:type="dxa"/>
              <w:right w:w="28" w:type="dxa"/>
            </w:tcMar>
            <w:vAlign w:val="center"/>
          </w:tcPr>
          <w:p w14:paraId="105A0B6D" w14:textId="62FE5432"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ševa krunica</w:t>
            </w:r>
          </w:p>
        </w:tc>
        <w:tc>
          <w:tcPr>
            <w:tcW w:w="567" w:type="dxa"/>
            <w:tcMar>
              <w:left w:w="28" w:type="dxa"/>
              <w:right w:w="28" w:type="dxa"/>
            </w:tcMar>
            <w:vAlign w:val="center"/>
          </w:tcPr>
          <w:p w14:paraId="69750406" w14:textId="2300A3D6"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4928598F" w14:textId="31CF521C"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2C0094B3" w14:textId="798DCD64"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2D555106" w14:textId="500D71A2"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3D121D49" w14:textId="12589A3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otvorena mozaična staništa za održanje gnijezdeće populacije od 25-50 p.</w:t>
            </w:r>
          </w:p>
        </w:tc>
        <w:tc>
          <w:tcPr>
            <w:tcW w:w="2689" w:type="dxa"/>
            <w:tcMar>
              <w:left w:w="28" w:type="dxa"/>
              <w:right w:w="28" w:type="dxa"/>
            </w:tcMar>
            <w:vAlign w:val="center"/>
          </w:tcPr>
          <w:p w14:paraId="7AFA45A5" w14:textId="453B8BBE"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očuvati povoljne stanišne uvjete kroz dobrovoljne mjere za korisnike zemljišta sufinancirane sredstvima Europske unije; po potrebi provesti kontrolirano paljenje i /ili krčenje (čišćenje) prezaraslih travnjačkih površina;</w:t>
            </w:r>
          </w:p>
        </w:tc>
        <w:tc>
          <w:tcPr>
            <w:tcW w:w="708" w:type="dxa"/>
            <w:noWrap/>
            <w:tcMar>
              <w:left w:w="28" w:type="dxa"/>
              <w:right w:w="28" w:type="dxa"/>
            </w:tcMar>
            <w:vAlign w:val="center"/>
            <w:hideMark/>
          </w:tcPr>
          <w:p w14:paraId="6E4EB9C2"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P16</w:t>
            </w:r>
          </w:p>
        </w:tc>
      </w:tr>
      <w:tr w:rsidR="00F442D1" w:rsidRPr="00781BD5" w14:paraId="4ADD359A" w14:textId="77777777" w:rsidTr="00A23CBE">
        <w:trPr>
          <w:trHeight w:val="1224"/>
        </w:trPr>
        <w:tc>
          <w:tcPr>
            <w:tcW w:w="841" w:type="dxa"/>
            <w:tcMar>
              <w:left w:w="28" w:type="dxa"/>
              <w:right w:w="28" w:type="dxa"/>
            </w:tcMar>
            <w:vAlign w:val="center"/>
          </w:tcPr>
          <w:p w14:paraId="777A473C" w14:textId="24793D6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290BB60B" w14:textId="4E256E6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4153978B" w14:textId="26E64FC7"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Pernis apivorus</w:t>
            </w:r>
          </w:p>
        </w:tc>
        <w:tc>
          <w:tcPr>
            <w:tcW w:w="851" w:type="dxa"/>
            <w:tcMar>
              <w:left w:w="28" w:type="dxa"/>
              <w:right w:w="28" w:type="dxa"/>
            </w:tcMar>
            <w:vAlign w:val="center"/>
          </w:tcPr>
          <w:p w14:paraId="3EE97747" w14:textId="4E1168C5"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škanjac osaš</w:t>
            </w:r>
          </w:p>
        </w:tc>
        <w:tc>
          <w:tcPr>
            <w:tcW w:w="567" w:type="dxa"/>
            <w:tcMar>
              <w:left w:w="28" w:type="dxa"/>
              <w:right w:w="28" w:type="dxa"/>
            </w:tcMar>
            <w:vAlign w:val="center"/>
          </w:tcPr>
          <w:p w14:paraId="1D91B916" w14:textId="0499E997"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7A762FBF" w14:textId="1FA2FAFB"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2312996A" w14:textId="28562B35"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P</w:t>
            </w:r>
          </w:p>
        </w:tc>
        <w:tc>
          <w:tcPr>
            <w:tcW w:w="567" w:type="dxa"/>
            <w:tcMar>
              <w:left w:w="28" w:type="dxa"/>
              <w:right w:w="28" w:type="dxa"/>
            </w:tcMar>
            <w:vAlign w:val="center"/>
          </w:tcPr>
          <w:p w14:paraId="1B94480F" w14:textId="0CC466B9"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229D250B" w14:textId="1BE6F4A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Omogućen nesmetani prelet tijekom selidbe</w:t>
            </w:r>
          </w:p>
        </w:tc>
        <w:tc>
          <w:tcPr>
            <w:tcW w:w="2689" w:type="dxa"/>
            <w:tcMar>
              <w:left w:w="28" w:type="dxa"/>
              <w:right w:w="28" w:type="dxa"/>
            </w:tcMar>
            <w:vAlign w:val="center"/>
          </w:tcPr>
          <w:p w14:paraId="01A2D651" w14:textId="7818B8A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cilj se ostvaruje kroz provedbu mjera za druge vrste na području; elektroenergetsku infrastrukturu planirati, obnavljati i graditi na način da se spriječe kolizije ptica na visokonaponskim (VN) dalekovodima i elektrokucije ptica na srednjenaponskim (SN) dalekovodima; na dionicama postojećih dalekovoda te na stupnim mjestima na kojima se utvrdi povećani rizik ili stradavanja od kolizije i/ili elektrokucije provesti tehničke mjere sprečavanja daljnjih stradavanja ptica;</w:t>
            </w:r>
          </w:p>
        </w:tc>
        <w:tc>
          <w:tcPr>
            <w:tcW w:w="708" w:type="dxa"/>
            <w:noWrap/>
            <w:tcMar>
              <w:left w:w="28" w:type="dxa"/>
              <w:right w:w="28" w:type="dxa"/>
            </w:tcMar>
            <w:vAlign w:val="center"/>
            <w:hideMark/>
          </w:tcPr>
          <w:p w14:paraId="5F048132"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P17</w:t>
            </w:r>
          </w:p>
        </w:tc>
      </w:tr>
      <w:tr w:rsidR="00F442D1" w:rsidRPr="00781BD5" w14:paraId="0BA382C5" w14:textId="77777777" w:rsidTr="00A23CBE">
        <w:trPr>
          <w:trHeight w:val="2448"/>
        </w:trPr>
        <w:tc>
          <w:tcPr>
            <w:tcW w:w="841" w:type="dxa"/>
            <w:tcMar>
              <w:left w:w="28" w:type="dxa"/>
              <w:right w:w="28" w:type="dxa"/>
            </w:tcMar>
            <w:vAlign w:val="center"/>
          </w:tcPr>
          <w:p w14:paraId="235E4377" w14:textId="1D071DB7"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724F02FF" w14:textId="1F5FC282"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5C32D783" w14:textId="52C1C8C6"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Phalacrocorax aristotelis desmarestii</w:t>
            </w:r>
          </w:p>
        </w:tc>
        <w:tc>
          <w:tcPr>
            <w:tcW w:w="851" w:type="dxa"/>
            <w:tcMar>
              <w:left w:w="28" w:type="dxa"/>
              <w:right w:w="28" w:type="dxa"/>
            </w:tcMar>
            <w:vAlign w:val="center"/>
          </w:tcPr>
          <w:p w14:paraId="2582A591" w14:textId="0B5C996D"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morski vranac</w:t>
            </w:r>
          </w:p>
        </w:tc>
        <w:tc>
          <w:tcPr>
            <w:tcW w:w="567" w:type="dxa"/>
            <w:tcMar>
              <w:left w:w="28" w:type="dxa"/>
              <w:right w:w="28" w:type="dxa"/>
            </w:tcMar>
            <w:vAlign w:val="center"/>
          </w:tcPr>
          <w:p w14:paraId="20167183" w14:textId="3167A9EC"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180D6D28" w14:textId="0D3E81F9"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562164B5" w14:textId="320CF0D2"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5A21510A" w14:textId="357F6714"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4B2ECBF1" w14:textId="3457C341"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(strme stjenovite obale otoka; stjenoviti otočići) za održanje gnijezdeće populacije od 10-30 p.</w:t>
            </w:r>
          </w:p>
        </w:tc>
        <w:tc>
          <w:tcPr>
            <w:tcW w:w="2689" w:type="dxa"/>
            <w:tcMar>
              <w:left w:w="28" w:type="dxa"/>
              <w:right w:w="28" w:type="dxa"/>
            </w:tcMar>
            <w:vAlign w:val="center"/>
          </w:tcPr>
          <w:p w14:paraId="5D52B830" w14:textId="2E991E6F"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ne posjećivati gnijezdilišne otoke u razdoblju gniježđenja od 1. siječnja do 31. svibnja; provoditi smanjivanje brojnosti (eradikaciju) štakora i mačaka na gnijezdilištima;</w:t>
            </w:r>
          </w:p>
        </w:tc>
        <w:tc>
          <w:tcPr>
            <w:tcW w:w="708" w:type="dxa"/>
            <w:noWrap/>
            <w:tcMar>
              <w:left w:w="28" w:type="dxa"/>
              <w:right w:w="28" w:type="dxa"/>
            </w:tcMar>
            <w:vAlign w:val="center"/>
            <w:hideMark/>
          </w:tcPr>
          <w:p w14:paraId="4970E8E5"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P18</w:t>
            </w:r>
          </w:p>
        </w:tc>
      </w:tr>
      <w:tr w:rsidR="00F442D1" w:rsidRPr="00781BD5" w14:paraId="240BB6FD" w14:textId="77777777" w:rsidTr="00A23CBE">
        <w:trPr>
          <w:trHeight w:val="816"/>
        </w:trPr>
        <w:tc>
          <w:tcPr>
            <w:tcW w:w="841" w:type="dxa"/>
            <w:tcMar>
              <w:left w:w="28" w:type="dxa"/>
              <w:right w:w="28" w:type="dxa"/>
            </w:tcMar>
            <w:vAlign w:val="center"/>
          </w:tcPr>
          <w:p w14:paraId="1ADC706C" w14:textId="55E395B5"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15D1A332" w14:textId="0A80662A"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266E8557" w14:textId="69A47A27"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Sterna hirundo</w:t>
            </w:r>
          </w:p>
        </w:tc>
        <w:tc>
          <w:tcPr>
            <w:tcW w:w="851" w:type="dxa"/>
            <w:tcMar>
              <w:left w:w="28" w:type="dxa"/>
              <w:right w:w="28" w:type="dxa"/>
            </w:tcMar>
            <w:vAlign w:val="center"/>
          </w:tcPr>
          <w:p w14:paraId="78FE1BB7" w14:textId="20B56D28"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crvenokljuna čigra</w:t>
            </w:r>
          </w:p>
        </w:tc>
        <w:tc>
          <w:tcPr>
            <w:tcW w:w="567" w:type="dxa"/>
            <w:tcMar>
              <w:left w:w="28" w:type="dxa"/>
              <w:right w:w="28" w:type="dxa"/>
            </w:tcMar>
            <w:vAlign w:val="center"/>
          </w:tcPr>
          <w:p w14:paraId="477A35C3" w14:textId="2A7A1A0A"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366D6477" w14:textId="70FB67E9"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G</w:t>
            </w:r>
          </w:p>
        </w:tc>
        <w:tc>
          <w:tcPr>
            <w:tcW w:w="567" w:type="dxa"/>
            <w:tcMar>
              <w:left w:w="28" w:type="dxa"/>
              <w:right w:w="28" w:type="dxa"/>
            </w:tcMar>
            <w:vAlign w:val="center"/>
          </w:tcPr>
          <w:p w14:paraId="1DB3EEEB" w14:textId="77CE38EC"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1AE15E01" w14:textId="3D6AA980" w:rsidR="00F442D1" w:rsidRPr="00781BD5" w:rsidRDefault="00F442D1" w:rsidP="00F442D1">
            <w:pPr>
              <w:spacing w:before="0" w:after="0"/>
              <w:ind w:firstLine="0"/>
              <w:jc w:val="center"/>
              <w:rPr>
                <w:sz w:val="14"/>
                <w:szCs w:val="14"/>
                <w:lang w:eastAsia="hr-HR"/>
              </w:rPr>
            </w:pPr>
          </w:p>
        </w:tc>
        <w:tc>
          <w:tcPr>
            <w:tcW w:w="1275" w:type="dxa"/>
            <w:tcMar>
              <w:left w:w="28" w:type="dxa"/>
              <w:right w:w="28" w:type="dxa"/>
            </w:tcMar>
            <w:vAlign w:val="center"/>
          </w:tcPr>
          <w:p w14:paraId="52DFFB6B" w14:textId="4359CC55"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staništa (otočići s golim travnatim ili šljunkovitim površinama) za održanje gnijezdeće populacije od 2-5 p.</w:t>
            </w:r>
          </w:p>
        </w:tc>
        <w:tc>
          <w:tcPr>
            <w:tcW w:w="2689" w:type="dxa"/>
            <w:tcMar>
              <w:left w:w="28" w:type="dxa"/>
              <w:right w:w="28" w:type="dxa"/>
            </w:tcMar>
            <w:vAlign w:val="center"/>
          </w:tcPr>
          <w:p w14:paraId="75BD1468" w14:textId="20A71096"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ne posjećivati gnijezdilišne otoke u razdoblju gniježđenja od 20. travnja do 31. srpnja; smanjiti populaciju galeba klaukavca na otocima na kojima gnijezde čigre ili je zabilježen pad njihove brojnosti; provoditi smanjivanje brojnosti (eradikaciju) štakora i mačaka na gnijezdilištima;</w:t>
            </w:r>
          </w:p>
        </w:tc>
        <w:tc>
          <w:tcPr>
            <w:tcW w:w="708" w:type="dxa"/>
            <w:noWrap/>
            <w:tcMar>
              <w:left w:w="28" w:type="dxa"/>
              <w:right w:w="28" w:type="dxa"/>
            </w:tcMar>
            <w:vAlign w:val="center"/>
            <w:hideMark/>
          </w:tcPr>
          <w:p w14:paraId="71C4C021"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P19</w:t>
            </w:r>
          </w:p>
        </w:tc>
      </w:tr>
      <w:tr w:rsidR="00F442D1" w:rsidRPr="00781BD5" w14:paraId="140501E0" w14:textId="77777777" w:rsidTr="00A23CBE">
        <w:trPr>
          <w:trHeight w:val="816"/>
        </w:trPr>
        <w:tc>
          <w:tcPr>
            <w:tcW w:w="841" w:type="dxa"/>
            <w:tcMar>
              <w:left w:w="28" w:type="dxa"/>
              <w:right w:w="28" w:type="dxa"/>
            </w:tcMar>
            <w:vAlign w:val="center"/>
          </w:tcPr>
          <w:p w14:paraId="7077CB45" w14:textId="1DB375F4"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HR1000036</w:t>
            </w:r>
          </w:p>
        </w:tc>
        <w:tc>
          <w:tcPr>
            <w:tcW w:w="709" w:type="dxa"/>
            <w:tcMar>
              <w:left w:w="28" w:type="dxa"/>
              <w:right w:w="28" w:type="dxa"/>
            </w:tcMar>
            <w:vAlign w:val="center"/>
          </w:tcPr>
          <w:p w14:paraId="3EBDFB38" w14:textId="66EC5AD8"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Srednjedalmatinski otoci i Pelješac</w:t>
            </w:r>
          </w:p>
        </w:tc>
        <w:tc>
          <w:tcPr>
            <w:tcW w:w="850" w:type="dxa"/>
            <w:tcMar>
              <w:left w:w="28" w:type="dxa"/>
              <w:right w:w="28" w:type="dxa"/>
            </w:tcMar>
            <w:vAlign w:val="center"/>
          </w:tcPr>
          <w:p w14:paraId="195B7594" w14:textId="272ACFBB" w:rsidR="00F442D1" w:rsidRPr="00781BD5" w:rsidRDefault="00F442D1" w:rsidP="00F442D1">
            <w:pPr>
              <w:spacing w:before="0" w:after="0"/>
              <w:ind w:firstLine="0"/>
              <w:jc w:val="left"/>
              <w:rPr>
                <w:i/>
                <w:iCs/>
                <w:sz w:val="14"/>
                <w:szCs w:val="14"/>
                <w:lang w:eastAsia="hr-HR"/>
              </w:rPr>
            </w:pPr>
            <w:r>
              <w:rPr>
                <w:rStyle w:val="kurziv"/>
                <w:rFonts w:ascii="Minion Pro" w:hAnsi="Minion Pro"/>
                <w:i/>
                <w:iCs/>
                <w:color w:val="231F20"/>
                <w:sz w:val="14"/>
                <w:szCs w:val="14"/>
                <w:bdr w:val="none" w:sz="0" w:space="0" w:color="auto" w:frame="1"/>
              </w:rPr>
              <w:t>Sterna sandvicensis</w:t>
            </w:r>
          </w:p>
        </w:tc>
        <w:tc>
          <w:tcPr>
            <w:tcW w:w="851" w:type="dxa"/>
            <w:tcMar>
              <w:left w:w="28" w:type="dxa"/>
              <w:right w:w="28" w:type="dxa"/>
            </w:tcMar>
            <w:vAlign w:val="center"/>
          </w:tcPr>
          <w:p w14:paraId="64BA6742" w14:textId="55BE10E9"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dugokljuna čigra</w:t>
            </w:r>
          </w:p>
        </w:tc>
        <w:tc>
          <w:tcPr>
            <w:tcW w:w="567" w:type="dxa"/>
            <w:tcMar>
              <w:left w:w="28" w:type="dxa"/>
              <w:right w:w="28" w:type="dxa"/>
            </w:tcMar>
            <w:vAlign w:val="center"/>
          </w:tcPr>
          <w:p w14:paraId="5E184D87" w14:textId="2AC3BADF"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1</w:t>
            </w:r>
          </w:p>
        </w:tc>
        <w:tc>
          <w:tcPr>
            <w:tcW w:w="567" w:type="dxa"/>
            <w:tcMar>
              <w:left w:w="28" w:type="dxa"/>
              <w:right w:w="28" w:type="dxa"/>
            </w:tcMar>
            <w:vAlign w:val="center"/>
          </w:tcPr>
          <w:p w14:paraId="65632C3A" w14:textId="31E4B9C8"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28A49466" w14:textId="2EB7ED0C" w:rsidR="00F442D1" w:rsidRPr="00781BD5" w:rsidRDefault="00F442D1" w:rsidP="00F442D1">
            <w:pPr>
              <w:spacing w:before="0" w:after="0"/>
              <w:ind w:firstLine="0"/>
              <w:jc w:val="center"/>
              <w:rPr>
                <w:sz w:val="14"/>
                <w:szCs w:val="14"/>
                <w:lang w:eastAsia="hr-HR"/>
              </w:rPr>
            </w:pPr>
          </w:p>
        </w:tc>
        <w:tc>
          <w:tcPr>
            <w:tcW w:w="567" w:type="dxa"/>
            <w:tcMar>
              <w:left w:w="28" w:type="dxa"/>
              <w:right w:w="28" w:type="dxa"/>
            </w:tcMar>
            <w:vAlign w:val="center"/>
          </w:tcPr>
          <w:p w14:paraId="4CDDD30A" w14:textId="65842F2F" w:rsidR="00F442D1" w:rsidRPr="00781BD5" w:rsidRDefault="00F442D1" w:rsidP="00F442D1">
            <w:pPr>
              <w:spacing w:before="0" w:after="0"/>
              <w:ind w:firstLine="0"/>
              <w:jc w:val="center"/>
              <w:rPr>
                <w:sz w:val="14"/>
                <w:szCs w:val="14"/>
                <w:lang w:eastAsia="hr-HR"/>
              </w:rPr>
            </w:pPr>
            <w:r>
              <w:rPr>
                <w:rFonts w:ascii="Minion Pro" w:hAnsi="Minion Pro"/>
                <w:color w:val="231F20"/>
                <w:sz w:val="14"/>
                <w:szCs w:val="14"/>
              </w:rPr>
              <w:t>Z</w:t>
            </w:r>
          </w:p>
        </w:tc>
        <w:tc>
          <w:tcPr>
            <w:tcW w:w="1275" w:type="dxa"/>
            <w:tcMar>
              <w:left w:w="28" w:type="dxa"/>
              <w:right w:w="28" w:type="dxa"/>
            </w:tcMar>
            <w:vAlign w:val="center"/>
          </w:tcPr>
          <w:p w14:paraId="74F5F322" w14:textId="432D8D20"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Očuvana populacija i pogodna staništa (duboke morske uvale, priobalno more) za održanje značajne zimujuće populacije</w:t>
            </w:r>
          </w:p>
        </w:tc>
        <w:tc>
          <w:tcPr>
            <w:tcW w:w="2689" w:type="dxa"/>
            <w:tcMar>
              <w:left w:w="28" w:type="dxa"/>
              <w:right w:w="28" w:type="dxa"/>
            </w:tcMar>
            <w:vAlign w:val="center"/>
          </w:tcPr>
          <w:p w14:paraId="1A7D4AA7" w14:textId="2340FD20" w:rsidR="00F442D1" w:rsidRPr="00781BD5" w:rsidRDefault="00F442D1" w:rsidP="00F442D1">
            <w:pPr>
              <w:spacing w:before="0" w:after="0"/>
              <w:ind w:firstLine="0"/>
              <w:jc w:val="left"/>
              <w:rPr>
                <w:sz w:val="14"/>
                <w:szCs w:val="14"/>
                <w:lang w:eastAsia="hr-HR"/>
              </w:rPr>
            </w:pPr>
            <w:r>
              <w:rPr>
                <w:rFonts w:ascii="Minion Pro" w:hAnsi="Minion Pro"/>
                <w:color w:val="231F20"/>
                <w:sz w:val="14"/>
                <w:szCs w:val="14"/>
              </w:rPr>
              <w:t>bez mjere;</w:t>
            </w:r>
          </w:p>
        </w:tc>
        <w:tc>
          <w:tcPr>
            <w:tcW w:w="708" w:type="dxa"/>
            <w:noWrap/>
            <w:tcMar>
              <w:left w:w="28" w:type="dxa"/>
              <w:right w:w="28" w:type="dxa"/>
            </w:tcMar>
            <w:vAlign w:val="center"/>
          </w:tcPr>
          <w:p w14:paraId="53A5A057" w14:textId="77777777" w:rsidR="00F442D1" w:rsidRPr="00781BD5" w:rsidRDefault="00F442D1" w:rsidP="00F442D1">
            <w:pPr>
              <w:spacing w:before="0" w:after="0"/>
              <w:ind w:firstLine="0"/>
              <w:jc w:val="center"/>
              <w:rPr>
                <w:color w:val="000000"/>
                <w:sz w:val="14"/>
                <w:szCs w:val="14"/>
                <w:lang w:eastAsia="hr-HR"/>
              </w:rPr>
            </w:pPr>
            <w:r w:rsidRPr="00781BD5">
              <w:rPr>
                <w:color w:val="000000"/>
                <w:sz w:val="14"/>
                <w:szCs w:val="14"/>
                <w:lang w:eastAsia="hr-HR"/>
              </w:rPr>
              <w:t>P20</w:t>
            </w:r>
          </w:p>
        </w:tc>
      </w:tr>
      <w:bookmarkEnd w:id="301"/>
    </w:tbl>
    <w:p w14:paraId="261DE88E" w14:textId="77777777" w:rsidR="00F442D1" w:rsidRPr="00564048" w:rsidRDefault="00F442D1" w:rsidP="00564048">
      <w:pPr>
        <w:spacing w:before="0" w:after="0"/>
        <w:rPr>
          <w:rFonts w:asciiTheme="minorHAnsi" w:hAnsiTheme="minorHAnsi" w:cstheme="minorHAnsi"/>
          <w:sz w:val="22"/>
          <w:highlight w:val="yellow"/>
        </w:rPr>
      </w:pPr>
    </w:p>
    <w:p w14:paraId="1FEA5AC2" w14:textId="77777777" w:rsidR="00F442D1" w:rsidRPr="00564048" w:rsidRDefault="00F442D1" w:rsidP="00564048">
      <w:pPr>
        <w:spacing w:before="0" w:after="0"/>
        <w:rPr>
          <w:rFonts w:asciiTheme="minorHAnsi" w:hAnsiTheme="minorHAnsi" w:cstheme="minorHAnsi"/>
          <w:sz w:val="22"/>
          <w:highlight w:val="yellow"/>
        </w:rPr>
      </w:pPr>
    </w:p>
    <w:p w14:paraId="662B5C04" w14:textId="72BD2A53" w:rsidR="00564048" w:rsidRPr="00564048" w:rsidRDefault="00564048" w:rsidP="00564048">
      <w:pPr>
        <w:spacing w:before="0" w:after="0" w:line="259" w:lineRule="auto"/>
        <w:ind w:firstLine="0"/>
        <w:jc w:val="left"/>
        <w:rPr>
          <w:rFonts w:asciiTheme="minorHAnsi" w:hAnsiTheme="minorHAnsi" w:cstheme="minorHAnsi"/>
          <w:sz w:val="22"/>
          <w:highlight w:val="yellow"/>
        </w:rPr>
      </w:pPr>
      <w:r w:rsidRPr="00564048">
        <w:rPr>
          <w:rFonts w:asciiTheme="minorHAnsi" w:hAnsiTheme="minorHAnsi" w:cstheme="minorHAnsi"/>
          <w:sz w:val="22"/>
          <w:highlight w:val="yellow"/>
        </w:rPr>
        <w:br w:type="page"/>
      </w:r>
    </w:p>
    <w:p w14:paraId="01BC5846" w14:textId="6AA0202B" w:rsidR="00F442D1" w:rsidRPr="00CA4D76" w:rsidRDefault="00F442D1" w:rsidP="00F442D1">
      <w:pPr>
        <w:pStyle w:val="Heading2"/>
        <w:ind w:firstLine="0"/>
        <w:rPr>
          <w:rFonts w:asciiTheme="minorHAnsi" w:hAnsiTheme="minorHAnsi" w:cstheme="minorHAnsi"/>
          <w:b/>
          <w:bCs/>
          <w:color w:val="006634"/>
        </w:rPr>
      </w:pPr>
      <w:bookmarkStart w:id="302" w:name="_Toc210895784"/>
      <w:r w:rsidRPr="00CA4D76">
        <w:rPr>
          <w:rFonts w:asciiTheme="minorHAnsi" w:hAnsiTheme="minorHAnsi" w:cstheme="minorHAnsi"/>
          <w:b/>
          <w:bCs/>
          <w:color w:val="006634"/>
        </w:rPr>
        <w:lastRenderedPageBreak/>
        <w:t>IX.1.2. Područje očuvanja značajno za vrste i stanišne tipove HR2001367 I dio Korčule</w:t>
      </w:r>
      <w:bookmarkEnd w:id="302"/>
    </w:p>
    <w:p w14:paraId="18E22354" w14:textId="77777777" w:rsidR="00591EFF" w:rsidRPr="0098314E" w:rsidRDefault="00591EFF" w:rsidP="00E14548">
      <w:pPr>
        <w:spacing w:before="0" w:after="0" w:line="240" w:lineRule="auto"/>
        <w:ind w:firstLine="0"/>
        <w:rPr>
          <w:rFonts w:asciiTheme="minorHAnsi" w:eastAsia="Times New Roman" w:hAnsiTheme="minorHAnsi" w:cstheme="minorHAnsi"/>
          <w:sz w:val="22"/>
          <w:szCs w:val="24"/>
          <w:highlight w:val="yellow"/>
        </w:rPr>
      </w:pPr>
    </w:p>
    <w:p w14:paraId="11CF721D" w14:textId="709ED6C6" w:rsidR="00E14548" w:rsidRDefault="00E14548" w:rsidP="00564048">
      <w:pPr>
        <w:pStyle w:val="Caption"/>
        <w:keepNext/>
        <w:spacing w:before="0" w:after="0"/>
        <w:ind w:firstLine="0"/>
        <w:jc w:val="left"/>
        <w:rPr>
          <w:rFonts w:asciiTheme="minorHAnsi" w:eastAsia="Times New Roman" w:hAnsiTheme="minorHAnsi" w:cstheme="minorHAnsi"/>
          <w:sz w:val="20"/>
        </w:rPr>
      </w:pPr>
      <w:r w:rsidRPr="00564048">
        <w:rPr>
          <w:rFonts w:asciiTheme="minorHAnsi" w:eastAsia="Times New Roman" w:hAnsiTheme="minorHAnsi" w:cstheme="minorHAnsi"/>
          <w:b/>
          <w:bCs/>
          <w:i w:val="0"/>
          <w:iCs w:val="0"/>
          <w:sz w:val="20"/>
        </w:rPr>
        <w:t xml:space="preserve">Tablica </w:t>
      </w:r>
      <w:r w:rsidR="00232AE4">
        <w:rPr>
          <w:rFonts w:asciiTheme="minorHAnsi" w:eastAsia="Times New Roman" w:hAnsiTheme="minorHAnsi" w:cstheme="minorHAnsi"/>
          <w:b/>
          <w:bCs/>
          <w:i w:val="0"/>
          <w:iCs w:val="0"/>
          <w:sz w:val="20"/>
        </w:rPr>
        <w:t>59</w:t>
      </w:r>
      <w:r w:rsidRPr="00564048">
        <w:rPr>
          <w:rFonts w:asciiTheme="minorHAnsi" w:eastAsia="Times New Roman" w:hAnsiTheme="minorHAnsi" w:cstheme="minorHAnsi"/>
          <w:b/>
          <w:bCs/>
          <w:i w:val="0"/>
          <w:iCs w:val="0"/>
          <w:sz w:val="20"/>
        </w:rPr>
        <w:t>.</w:t>
      </w:r>
      <w:r w:rsidRPr="00564048">
        <w:rPr>
          <w:rFonts w:asciiTheme="minorHAnsi" w:eastAsia="Times New Roman" w:hAnsiTheme="minorHAnsi" w:cstheme="minorHAnsi"/>
          <w:sz w:val="20"/>
        </w:rPr>
        <w:t xml:space="preserve"> Ciljevi i mjere očuvanja za ciljne vrste i stanišne tipove područja ekološke mreže </w:t>
      </w:r>
      <w:r w:rsidR="00564048" w:rsidRPr="00564048">
        <w:rPr>
          <w:rFonts w:asciiTheme="minorHAnsi" w:eastAsia="Times New Roman" w:hAnsiTheme="minorHAnsi" w:cstheme="minorHAnsi"/>
          <w:sz w:val="20"/>
        </w:rPr>
        <w:t>HR2001367 I dio Korčule</w:t>
      </w:r>
    </w:p>
    <w:tbl>
      <w:tblPr>
        <w:tblW w:w="10191" w:type="dxa"/>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ayout w:type="fixed"/>
        <w:tblLook w:val="04A0" w:firstRow="1" w:lastRow="0" w:firstColumn="1" w:lastColumn="0" w:noHBand="0" w:noVBand="1"/>
      </w:tblPr>
      <w:tblGrid>
        <w:gridCol w:w="1124"/>
        <w:gridCol w:w="993"/>
        <w:gridCol w:w="1129"/>
        <w:gridCol w:w="1134"/>
        <w:gridCol w:w="2409"/>
        <w:gridCol w:w="2699"/>
        <w:gridCol w:w="703"/>
      </w:tblGrid>
      <w:tr w:rsidR="00564048" w:rsidRPr="00564048" w14:paraId="0B55BC57" w14:textId="77777777" w:rsidTr="001302ED">
        <w:trPr>
          <w:trHeight w:val="848"/>
          <w:tblHeader/>
        </w:trPr>
        <w:tc>
          <w:tcPr>
            <w:tcW w:w="1124" w:type="dxa"/>
            <w:tcBorders>
              <w:bottom w:val="single" w:sz="12" w:space="0" w:color="006600"/>
            </w:tcBorders>
            <w:hideMark/>
          </w:tcPr>
          <w:p w14:paraId="333D6340"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Identifikacijski broj područja</w:t>
            </w:r>
          </w:p>
        </w:tc>
        <w:tc>
          <w:tcPr>
            <w:tcW w:w="993" w:type="dxa"/>
            <w:tcBorders>
              <w:bottom w:val="single" w:sz="12" w:space="0" w:color="006600"/>
            </w:tcBorders>
            <w:hideMark/>
          </w:tcPr>
          <w:p w14:paraId="55155581"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Naziv područja</w:t>
            </w:r>
          </w:p>
        </w:tc>
        <w:tc>
          <w:tcPr>
            <w:tcW w:w="1129" w:type="dxa"/>
            <w:tcBorders>
              <w:bottom w:val="single" w:sz="12" w:space="0" w:color="006600"/>
            </w:tcBorders>
            <w:hideMark/>
          </w:tcPr>
          <w:p w14:paraId="2E7E2C1A"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Hrvatski naziv vrste/hrvatski naziv staništa</w:t>
            </w:r>
          </w:p>
        </w:tc>
        <w:tc>
          <w:tcPr>
            <w:tcW w:w="1134" w:type="dxa"/>
            <w:tcBorders>
              <w:bottom w:val="single" w:sz="12" w:space="0" w:color="006600"/>
            </w:tcBorders>
            <w:hideMark/>
          </w:tcPr>
          <w:p w14:paraId="396EAD0C"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Znanstveni naziv vrste/Šifra stanišnog tipa</w:t>
            </w:r>
          </w:p>
        </w:tc>
        <w:tc>
          <w:tcPr>
            <w:tcW w:w="2409" w:type="dxa"/>
            <w:tcBorders>
              <w:bottom w:val="single" w:sz="12" w:space="0" w:color="006600"/>
            </w:tcBorders>
            <w:vAlign w:val="center"/>
            <w:hideMark/>
          </w:tcPr>
          <w:p w14:paraId="65F189C3"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Cilj očuvanja</w:t>
            </w:r>
          </w:p>
        </w:tc>
        <w:tc>
          <w:tcPr>
            <w:tcW w:w="2699" w:type="dxa"/>
            <w:tcBorders>
              <w:bottom w:val="single" w:sz="12" w:space="0" w:color="006600"/>
            </w:tcBorders>
            <w:vAlign w:val="center"/>
            <w:hideMark/>
          </w:tcPr>
          <w:p w14:paraId="7E3EE6F6"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Mjere očuvanja</w:t>
            </w:r>
          </w:p>
        </w:tc>
        <w:tc>
          <w:tcPr>
            <w:tcW w:w="703" w:type="dxa"/>
            <w:tcBorders>
              <w:bottom w:val="single" w:sz="12" w:space="0" w:color="006600"/>
            </w:tcBorders>
            <w:vAlign w:val="center"/>
            <w:hideMark/>
          </w:tcPr>
          <w:p w14:paraId="4E2F6580" w14:textId="77777777" w:rsidR="00564048" w:rsidRPr="00564048" w:rsidRDefault="00564048" w:rsidP="00564048">
            <w:pPr>
              <w:spacing w:before="0" w:after="0"/>
              <w:ind w:firstLine="0"/>
              <w:jc w:val="center"/>
              <w:rPr>
                <w:b/>
                <w:bCs/>
                <w:sz w:val="16"/>
                <w:szCs w:val="16"/>
                <w:lang w:eastAsia="hr-HR"/>
              </w:rPr>
            </w:pPr>
            <w:r w:rsidRPr="00564048">
              <w:rPr>
                <w:b/>
                <w:bCs/>
                <w:sz w:val="16"/>
                <w:szCs w:val="16"/>
                <w:lang w:eastAsia="hr-HR"/>
              </w:rPr>
              <w:t>Kôd cilja očuvanja</w:t>
            </w:r>
          </w:p>
        </w:tc>
      </w:tr>
      <w:tr w:rsidR="00507BD2" w:rsidRPr="00507BD2" w14:paraId="727EE6F5" w14:textId="77777777" w:rsidTr="001302ED">
        <w:trPr>
          <w:trHeight w:val="1684"/>
        </w:trPr>
        <w:tc>
          <w:tcPr>
            <w:tcW w:w="1124" w:type="dxa"/>
            <w:tcBorders>
              <w:top w:val="single" w:sz="12" w:space="0" w:color="006600"/>
            </w:tcBorders>
            <w:vAlign w:val="center"/>
          </w:tcPr>
          <w:p w14:paraId="73270B1A" w14:textId="3BC33642" w:rsidR="00507BD2" w:rsidRPr="00507BD2" w:rsidRDefault="00507BD2" w:rsidP="00507BD2">
            <w:pPr>
              <w:spacing w:before="0" w:after="0"/>
              <w:ind w:firstLine="0"/>
              <w:jc w:val="left"/>
              <w:rPr>
                <w:b/>
                <w:bCs/>
                <w:sz w:val="16"/>
                <w:szCs w:val="16"/>
                <w:lang w:eastAsia="hr-HR"/>
              </w:rPr>
            </w:pPr>
            <w:r w:rsidRPr="00507BD2">
              <w:rPr>
                <w:sz w:val="16"/>
                <w:szCs w:val="16"/>
              </w:rPr>
              <w:t>HR2001367</w:t>
            </w:r>
          </w:p>
        </w:tc>
        <w:tc>
          <w:tcPr>
            <w:tcW w:w="993" w:type="dxa"/>
            <w:tcBorders>
              <w:top w:val="single" w:sz="12" w:space="0" w:color="006600"/>
            </w:tcBorders>
            <w:vAlign w:val="center"/>
          </w:tcPr>
          <w:p w14:paraId="3BE1D8CF" w14:textId="4B054855" w:rsidR="00507BD2" w:rsidRPr="00507BD2" w:rsidRDefault="00507BD2" w:rsidP="00507BD2">
            <w:pPr>
              <w:spacing w:before="0" w:after="0"/>
              <w:ind w:firstLine="0"/>
              <w:jc w:val="left"/>
              <w:rPr>
                <w:b/>
                <w:bCs/>
                <w:sz w:val="16"/>
                <w:szCs w:val="16"/>
                <w:lang w:eastAsia="hr-HR"/>
              </w:rPr>
            </w:pPr>
            <w:r w:rsidRPr="00507BD2">
              <w:rPr>
                <w:sz w:val="16"/>
                <w:szCs w:val="16"/>
              </w:rPr>
              <w:t>I dio Korčule</w:t>
            </w:r>
          </w:p>
        </w:tc>
        <w:tc>
          <w:tcPr>
            <w:tcW w:w="1129" w:type="dxa"/>
            <w:tcBorders>
              <w:top w:val="single" w:sz="12" w:space="0" w:color="006600"/>
            </w:tcBorders>
            <w:vAlign w:val="center"/>
          </w:tcPr>
          <w:p w14:paraId="62475A7C" w14:textId="0C47C4AC" w:rsidR="00507BD2" w:rsidRPr="00507BD2" w:rsidRDefault="00507BD2" w:rsidP="00507BD2">
            <w:pPr>
              <w:spacing w:before="0" w:after="0"/>
              <w:ind w:firstLine="0"/>
              <w:jc w:val="left"/>
              <w:rPr>
                <w:b/>
                <w:bCs/>
                <w:sz w:val="16"/>
                <w:szCs w:val="16"/>
                <w:lang w:eastAsia="hr-HR"/>
              </w:rPr>
            </w:pPr>
            <w:r w:rsidRPr="00507BD2">
              <w:rPr>
                <w:sz w:val="16"/>
                <w:szCs w:val="16"/>
              </w:rPr>
              <w:t>veliki potkovnjak</w:t>
            </w:r>
          </w:p>
        </w:tc>
        <w:tc>
          <w:tcPr>
            <w:tcW w:w="1134" w:type="dxa"/>
            <w:tcBorders>
              <w:top w:val="single" w:sz="12" w:space="0" w:color="006600"/>
            </w:tcBorders>
            <w:vAlign w:val="center"/>
          </w:tcPr>
          <w:p w14:paraId="6667265B" w14:textId="3850BBBF" w:rsidR="00507BD2" w:rsidRPr="00507BD2" w:rsidRDefault="00507BD2" w:rsidP="00507BD2">
            <w:pPr>
              <w:spacing w:before="0" w:after="0"/>
              <w:ind w:firstLine="0"/>
              <w:jc w:val="left"/>
              <w:rPr>
                <w:b/>
                <w:bCs/>
                <w:sz w:val="16"/>
                <w:szCs w:val="16"/>
                <w:lang w:eastAsia="hr-HR"/>
              </w:rPr>
            </w:pPr>
            <w:r w:rsidRPr="00507BD2">
              <w:rPr>
                <w:i/>
                <w:sz w:val="16"/>
                <w:szCs w:val="16"/>
              </w:rPr>
              <w:t>Rhinolophus ferrumequinum</w:t>
            </w:r>
          </w:p>
        </w:tc>
        <w:tc>
          <w:tcPr>
            <w:tcW w:w="2409" w:type="dxa"/>
            <w:tcBorders>
              <w:top w:val="single" w:sz="12" w:space="0" w:color="006600"/>
            </w:tcBorders>
            <w:vAlign w:val="center"/>
          </w:tcPr>
          <w:p w14:paraId="1E374CB3" w14:textId="0C3F703F" w:rsidR="00507BD2" w:rsidRPr="00507BD2" w:rsidRDefault="00507BD2" w:rsidP="00507BD2">
            <w:pPr>
              <w:spacing w:before="0" w:after="0"/>
              <w:ind w:firstLine="0"/>
              <w:jc w:val="left"/>
              <w:rPr>
                <w:b/>
                <w:bCs/>
                <w:sz w:val="16"/>
                <w:szCs w:val="16"/>
                <w:lang w:eastAsia="hr-HR"/>
              </w:rPr>
            </w:pPr>
            <w:r w:rsidRPr="00507BD2">
              <w:rPr>
                <w:sz w:val="16"/>
                <w:szCs w:val="16"/>
              </w:rPr>
              <w:t>Očuvana zimujuća i porodiljna populacija, skloništa te lovna staništa (mozaici različitih staništa tipova bjelogoričnih šuma, pašnjaka, grmlja, drvoreda, livada s voćnjacima koja su međusobno povezana živicama i drugim elementima krajobraza)</w:t>
            </w:r>
          </w:p>
        </w:tc>
        <w:tc>
          <w:tcPr>
            <w:tcW w:w="2699" w:type="dxa"/>
            <w:tcBorders>
              <w:top w:val="single" w:sz="12" w:space="0" w:color="006600"/>
            </w:tcBorders>
            <w:vAlign w:val="center"/>
          </w:tcPr>
          <w:p w14:paraId="4A86281F" w14:textId="78C1DCE7" w:rsidR="00507BD2" w:rsidRPr="00507BD2" w:rsidRDefault="00507BD2" w:rsidP="00507BD2">
            <w:pPr>
              <w:spacing w:before="0" w:after="0"/>
              <w:ind w:firstLine="0"/>
              <w:jc w:val="left"/>
              <w:rPr>
                <w:b/>
                <w:bCs/>
                <w:sz w:val="16"/>
                <w:szCs w:val="16"/>
                <w:lang w:eastAsia="hr-HR"/>
              </w:rPr>
            </w:pPr>
            <w:r w:rsidRPr="00507BD2">
              <w:rPr>
                <w:sz w:val="16"/>
                <w:szCs w:val="16"/>
              </w:rPr>
              <w:t xml:space="preserve">Očuvati povoljne stanišne uvjete za očuvanje vrste održavanjem bogato strukturiranog krajobraza, smanjenjem učinaka fragmentacije staništa te održavanjem mozaičnosti šumskih staništa, područja pod ekstenzivnom tradicionalnom poljoprivredom, travnjaka, pašnjaka i otvorenih lokvi u lovnom području te smanjiti uporabu sredstava za zaštitu bilja; </w:t>
            </w:r>
          </w:p>
        </w:tc>
        <w:tc>
          <w:tcPr>
            <w:tcW w:w="703" w:type="dxa"/>
            <w:tcBorders>
              <w:top w:val="single" w:sz="12" w:space="0" w:color="006600"/>
            </w:tcBorders>
            <w:vAlign w:val="center"/>
          </w:tcPr>
          <w:p w14:paraId="17BE16D7" w14:textId="52EEF0F6" w:rsidR="00507BD2" w:rsidRPr="00507BD2" w:rsidRDefault="00507BD2" w:rsidP="00507BD2">
            <w:pPr>
              <w:spacing w:before="0" w:after="0"/>
              <w:ind w:firstLine="0"/>
              <w:jc w:val="center"/>
              <w:rPr>
                <w:bCs/>
                <w:sz w:val="16"/>
                <w:szCs w:val="16"/>
                <w:lang w:eastAsia="hr-HR"/>
              </w:rPr>
            </w:pPr>
            <w:r w:rsidRPr="00507BD2">
              <w:rPr>
                <w:bCs/>
                <w:sz w:val="16"/>
                <w:szCs w:val="16"/>
                <w:lang w:eastAsia="hr-HR"/>
              </w:rPr>
              <w:t>V1</w:t>
            </w:r>
          </w:p>
        </w:tc>
      </w:tr>
      <w:tr w:rsidR="00507BD2" w:rsidRPr="00507BD2" w14:paraId="6B1FB85C" w14:textId="77777777" w:rsidTr="001302ED">
        <w:trPr>
          <w:trHeight w:val="1128"/>
        </w:trPr>
        <w:tc>
          <w:tcPr>
            <w:tcW w:w="1124" w:type="dxa"/>
            <w:vAlign w:val="center"/>
          </w:tcPr>
          <w:p w14:paraId="096F2F55" w14:textId="24B4D439" w:rsidR="00507BD2" w:rsidRPr="00507BD2" w:rsidRDefault="00507BD2" w:rsidP="00507BD2">
            <w:pPr>
              <w:spacing w:before="0" w:after="0"/>
              <w:ind w:firstLine="0"/>
              <w:jc w:val="left"/>
              <w:rPr>
                <w:b/>
                <w:bCs/>
                <w:sz w:val="16"/>
                <w:szCs w:val="16"/>
                <w:lang w:eastAsia="hr-HR"/>
              </w:rPr>
            </w:pPr>
            <w:r w:rsidRPr="00507BD2">
              <w:rPr>
                <w:sz w:val="16"/>
                <w:szCs w:val="16"/>
              </w:rPr>
              <w:t>HR2001367</w:t>
            </w:r>
          </w:p>
        </w:tc>
        <w:tc>
          <w:tcPr>
            <w:tcW w:w="993" w:type="dxa"/>
            <w:vAlign w:val="center"/>
          </w:tcPr>
          <w:p w14:paraId="097779C4" w14:textId="483E6566" w:rsidR="00507BD2" w:rsidRPr="00507BD2" w:rsidRDefault="00507BD2" w:rsidP="00507BD2">
            <w:pPr>
              <w:spacing w:before="0" w:after="0"/>
              <w:ind w:firstLine="0"/>
              <w:jc w:val="left"/>
              <w:rPr>
                <w:b/>
                <w:bCs/>
                <w:sz w:val="16"/>
                <w:szCs w:val="16"/>
                <w:lang w:eastAsia="hr-HR"/>
              </w:rPr>
            </w:pPr>
            <w:r w:rsidRPr="00507BD2">
              <w:rPr>
                <w:sz w:val="16"/>
                <w:szCs w:val="16"/>
              </w:rPr>
              <w:t>I dio Korčule</w:t>
            </w:r>
          </w:p>
        </w:tc>
        <w:tc>
          <w:tcPr>
            <w:tcW w:w="1129" w:type="dxa"/>
            <w:vAlign w:val="center"/>
          </w:tcPr>
          <w:p w14:paraId="47871C49" w14:textId="404476B7" w:rsidR="00507BD2" w:rsidRPr="00507BD2" w:rsidRDefault="00507BD2" w:rsidP="00507BD2">
            <w:pPr>
              <w:spacing w:before="0" w:after="0"/>
              <w:ind w:firstLine="0"/>
              <w:jc w:val="left"/>
              <w:rPr>
                <w:b/>
                <w:bCs/>
                <w:sz w:val="16"/>
                <w:szCs w:val="16"/>
                <w:lang w:eastAsia="hr-HR"/>
              </w:rPr>
            </w:pPr>
            <w:r w:rsidRPr="00507BD2">
              <w:rPr>
                <w:sz w:val="16"/>
                <w:szCs w:val="16"/>
              </w:rPr>
              <w:t>veliki potkovnjak</w:t>
            </w:r>
          </w:p>
        </w:tc>
        <w:tc>
          <w:tcPr>
            <w:tcW w:w="1134" w:type="dxa"/>
            <w:vAlign w:val="center"/>
          </w:tcPr>
          <w:p w14:paraId="2554EC52" w14:textId="1D8B1A6E" w:rsidR="00507BD2" w:rsidRPr="00507BD2" w:rsidRDefault="00507BD2" w:rsidP="00507BD2">
            <w:pPr>
              <w:spacing w:before="0" w:after="0"/>
              <w:ind w:firstLine="0"/>
              <w:jc w:val="left"/>
              <w:rPr>
                <w:b/>
                <w:bCs/>
                <w:sz w:val="16"/>
                <w:szCs w:val="16"/>
                <w:lang w:eastAsia="hr-HR"/>
              </w:rPr>
            </w:pPr>
            <w:r w:rsidRPr="00507BD2">
              <w:rPr>
                <w:i/>
                <w:sz w:val="16"/>
                <w:szCs w:val="16"/>
              </w:rPr>
              <w:t>Rhinolophus ferrumequinum</w:t>
            </w:r>
          </w:p>
        </w:tc>
        <w:tc>
          <w:tcPr>
            <w:tcW w:w="2409" w:type="dxa"/>
            <w:vAlign w:val="center"/>
          </w:tcPr>
          <w:p w14:paraId="45FACA6C" w14:textId="7C81C087" w:rsidR="00507BD2" w:rsidRPr="00507BD2" w:rsidRDefault="00507BD2" w:rsidP="00507BD2">
            <w:pPr>
              <w:spacing w:before="0" w:after="0"/>
              <w:ind w:firstLine="0"/>
              <w:jc w:val="left"/>
              <w:rPr>
                <w:b/>
                <w:bCs/>
                <w:sz w:val="16"/>
                <w:szCs w:val="16"/>
                <w:lang w:eastAsia="hr-HR"/>
              </w:rPr>
            </w:pPr>
            <w:r w:rsidRPr="00507BD2">
              <w:rPr>
                <w:sz w:val="16"/>
                <w:szCs w:val="16"/>
              </w:rPr>
              <w:t>Očuvana zimujuća i porodiljna populacija, skloništa te lovna staništa (mozaici različitih staništa tipova bjelogoričnih šuma, pašnjaka, grmlja, drvoreda, livada s voćnjacima koja su međusobno povezana živicama i drugim elementima krajobraza)</w:t>
            </w:r>
          </w:p>
        </w:tc>
        <w:tc>
          <w:tcPr>
            <w:tcW w:w="2699" w:type="dxa"/>
            <w:vAlign w:val="center"/>
          </w:tcPr>
          <w:p w14:paraId="413479C2" w14:textId="18C401B1" w:rsidR="00507BD2" w:rsidRPr="00507BD2" w:rsidRDefault="00507BD2" w:rsidP="00507BD2">
            <w:pPr>
              <w:spacing w:before="0" w:after="0"/>
              <w:ind w:firstLine="0"/>
              <w:jc w:val="left"/>
              <w:rPr>
                <w:b/>
                <w:bCs/>
                <w:sz w:val="16"/>
                <w:szCs w:val="16"/>
                <w:lang w:eastAsia="hr-HR"/>
              </w:rPr>
            </w:pPr>
            <w:r w:rsidRPr="00507BD2">
              <w:rPr>
                <w:sz w:val="16"/>
                <w:szCs w:val="16"/>
              </w:rPr>
              <w:t>Očuvati koridore između skloništa i lovnog područja održavanjem (ili postavljanjem) visoke živice, drvoreda ili šumskog staništa;</w:t>
            </w:r>
          </w:p>
        </w:tc>
        <w:tc>
          <w:tcPr>
            <w:tcW w:w="703" w:type="dxa"/>
            <w:vAlign w:val="center"/>
          </w:tcPr>
          <w:p w14:paraId="152FF03B" w14:textId="02B6FCFE" w:rsidR="00507BD2" w:rsidRPr="00507BD2" w:rsidRDefault="00507BD2" w:rsidP="00507BD2">
            <w:pPr>
              <w:spacing w:before="0" w:after="0"/>
              <w:ind w:firstLine="0"/>
              <w:jc w:val="center"/>
              <w:rPr>
                <w:b/>
                <w:bCs/>
                <w:sz w:val="16"/>
                <w:szCs w:val="16"/>
                <w:lang w:eastAsia="hr-HR"/>
              </w:rPr>
            </w:pPr>
            <w:r w:rsidRPr="00507BD2">
              <w:rPr>
                <w:bCs/>
                <w:sz w:val="16"/>
                <w:szCs w:val="16"/>
                <w:lang w:eastAsia="hr-HR"/>
              </w:rPr>
              <w:t>V1</w:t>
            </w:r>
          </w:p>
        </w:tc>
      </w:tr>
      <w:tr w:rsidR="00BF4B8F" w:rsidRPr="00507BD2" w14:paraId="217BD56B" w14:textId="77777777" w:rsidTr="001302ED">
        <w:trPr>
          <w:trHeight w:val="1128"/>
        </w:trPr>
        <w:tc>
          <w:tcPr>
            <w:tcW w:w="1124" w:type="dxa"/>
            <w:vAlign w:val="center"/>
          </w:tcPr>
          <w:p w14:paraId="0C1B2DBA" w14:textId="1CC4D9F7" w:rsidR="00507BD2" w:rsidRPr="00507BD2" w:rsidRDefault="00507BD2" w:rsidP="00507BD2">
            <w:pPr>
              <w:spacing w:before="0" w:after="0"/>
              <w:ind w:firstLine="0"/>
              <w:jc w:val="left"/>
              <w:rPr>
                <w:sz w:val="16"/>
                <w:szCs w:val="16"/>
              </w:rPr>
            </w:pPr>
            <w:r w:rsidRPr="00507BD2">
              <w:rPr>
                <w:sz w:val="16"/>
                <w:szCs w:val="16"/>
              </w:rPr>
              <w:t>HR2001367</w:t>
            </w:r>
          </w:p>
        </w:tc>
        <w:tc>
          <w:tcPr>
            <w:tcW w:w="993" w:type="dxa"/>
            <w:vAlign w:val="center"/>
          </w:tcPr>
          <w:p w14:paraId="09B5FBA3" w14:textId="46EA9F63" w:rsidR="00507BD2" w:rsidRPr="00507BD2" w:rsidRDefault="00507BD2" w:rsidP="00507BD2">
            <w:pPr>
              <w:spacing w:before="0" w:after="0"/>
              <w:ind w:firstLine="0"/>
              <w:jc w:val="left"/>
              <w:rPr>
                <w:sz w:val="16"/>
                <w:szCs w:val="16"/>
              </w:rPr>
            </w:pPr>
            <w:r w:rsidRPr="00507BD2">
              <w:rPr>
                <w:sz w:val="16"/>
                <w:szCs w:val="16"/>
              </w:rPr>
              <w:t>I dio Korčule</w:t>
            </w:r>
          </w:p>
        </w:tc>
        <w:tc>
          <w:tcPr>
            <w:tcW w:w="1129" w:type="dxa"/>
            <w:vAlign w:val="center"/>
          </w:tcPr>
          <w:p w14:paraId="25833F22" w14:textId="3281A683" w:rsidR="00507BD2" w:rsidRPr="00507BD2" w:rsidRDefault="00507BD2" w:rsidP="00507BD2">
            <w:pPr>
              <w:spacing w:before="0" w:after="0"/>
              <w:ind w:firstLine="0"/>
              <w:jc w:val="left"/>
              <w:rPr>
                <w:sz w:val="16"/>
                <w:szCs w:val="16"/>
              </w:rPr>
            </w:pPr>
            <w:r w:rsidRPr="00507BD2">
              <w:rPr>
                <w:sz w:val="16"/>
                <w:szCs w:val="16"/>
              </w:rPr>
              <w:t>veliki potkovnjak</w:t>
            </w:r>
          </w:p>
        </w:tc>
        <w:tc>
          <w:tcPr>
            <w:tcW w:w="1134" w:type="dxa"/>
            <w:vAlign w:val="center"/>
          </w:tcPr>
          <w:p w14:paraId="3719C78E" w14:textId="32DDC6CF" w:rsidR="00507BD2" w:rsidRPr="00507BD2" w:rsidRDefault="00507BD2" w:rsidP="00507BD2">
            <w:pPr>
              <w:spacing w:before="0" w:after="0"/>
              <w:ind w:firstLine="0"/>
              <w:jc w:val="left"/>
              <w:rPr>
                <w:sz w:val="16"/>
                <w:szCs w:val="16"/>
              </w:rPr>
            </w:pPr>
            <w:r w:rsidRPr="00507BD2">
              <w:rPr>
                <w:i/>
                <w:sz w:val="16"/>
                <w:szCs w:val="16"/>
              </w:rPr>
              <w:t>Rhinolophus ferrumequinum</w:t>
            </w:r>
          </w:p>
        </w:tc>
        <w:tc>
          <w:tcPr>
            <w:tcW w:w="2409" w:type="dxa"/>
            <w:vAlign w:val="center"/>
          </w:tcPr>
          <w:p w14:paraId="73096202" w14:textId="0120B72A" w:rsidR="00507BD2" w:rsidRPr="00507BD2" w:rsidRDefault="00507BD2" w:rsidP="00507BD2">
            <w:pPr>
              <w:spacing w:before="0" w:after="0"/>
              <w:ind w:firstLine="0"/>
              <w:jc w:val="left"/>
              <w:rPr>
                <w:sz w:val="16"/>
                <w:szCs w:val="16"/>
              </w:rPr>
            </w:pPr>
            <w:r w:rsidRPr="00507BD2">
              <w:rPr>
                <w:sz w:val="16"/>
                <w:szCs w:val="16"/>
              </w:rPr>
              <w:t>Očuvana zimujuća i porodiljna populacija, skloništa te lovna staništa (mozaici različitih staništa tipova bjelogoričnih šuma, pašnjaka, grmlja, drvoreda, livada s voćnjacima koja su međusobno povezana živicama i drugim elementima krajobraza)</w:t>
            </w:r>
          </w:p>
        </w:tc>
        <w:tc>
          <w:tcPr>
            <w:tcW w:w="2699" w:type="dxa"/>
            <w:vAlign w:val="center"/>
          </w:tcPr>
          <w:p w14:paraId="4A01D53F" w14:textId="5F1F7011" w:rsidR="00507BD2" w:rsidRPr="00507BD2" w:rsidRDefault="00507BD2" w:rsidP="00507BD2">
            <w:pPr>
              <w:spacing w:before="0" w:after="0"/>
              <w:ind w:firstLine="0"/>
              <w:jc w:val="left"/>
              <w:rPr>
                <w:sz w:val="16"/>
                <w:szCs w:val="16"/>
              </w:rPr>
            </w:pPr>
            <w:r w:rsidRPr="00507BD2">
              <w:rPr>
                <w:sz w:val="16"/>
                <w:szCs w:val="16"/>
              </w:rPr>
              <w:t>Izbjegavati uporabu antiparazitskih lijekova za stoku -  ivermektina i sličnih proizvoda;</w:t>
            </w:r>
          </w:p>
        </w:tc>
        <w:tc>
          <w:tcPr>
            <w:tcW w:w="703" w:type="dxa"/>
            <w:vAlign w:val="center"/>
          </w:tcPr>
          <w:p w14:paraId="435EA8BB" w14:textId="570BCD39" w:rsidR="00507BD2" w:rsidRPr="00507BD2" w:rsidRDefault="00507BD2" w:rsidP="00507BD2">
            <w:pPr>
              <w:spacing w:before="0" w:after="0"/>
              <w:ind w:firstLine="0"/>
              <w:jc w:val="center"/>
              <w:rPr>
                <w:bCs/>
                <w:sz w:val="16"/>
                <w:szCs w:val="16"/>
                <w:lang w:eastAsia="hr-HR"/>
              </w:rPr>
            </w:pPr>
            <w:r w:rsidRPr="00507BD2">
              <w:rPr>
                <w:bCs/>
                <w:sz w:val="16"/>
                <w:szCs w:val="16"/>
                <w:lang w:eastAsia="hr-HR"/>
              </w:rPr>
              <w:t>V1</w:t>
            </w:r>
          </w:p>
        </w:tc>
      </w:tr>
      <w:tr w:rsidR="00BF4B8F" w:rsidRPr="00507BD2" w14:paraId="4F0FAEC6" w14:textId="77777777" w:rsidTr="001302ED">
        <w:trPr>
          <w:trHeight w:val="1128"/>
        </w:trPr>
        <w:tc>
          <w:tcPr>
            <w:tcW w:w="1124" w:type="dxa"/>
            <w:vAlign w:val="center"/>
          </w:tcPr>
          <w:p w14:paraId="175B3DBD" w14:textId="31F17DD2" w:rsidR="00507BD2" w:rsidRPr="00507BD2" w:rsidRDefault="00507BD2" w:rsidP="00507BD2">
            <w:pPr>
              <w:spacing w:before="0" w:after="0"/>
              <w:ind w:firstLine="0"/>
              <w:jc w:val="left"/>
              <w:rPr>
                <w:sz w:val="16"/>
                <w:szCs w:val="16"/>
              </w:rPr>
            </w:pPr>
            <w:r w:rsidRPr="00507BD2">
              <w:rPr>
                <w:sz w:val="16"/>
                <w:szCs w:val="16"/>
              </w:rPr>
              <w:t>HR2001367</w:t>
            </w:r>
          </w:p>
        </w:tc>
        <w:tc>
          <w:tcPr>
            <w:tcW w:w="993" w:type="dxa"/>
            <w:vAlign w:val="center"/>
          </w:tcPr>
          <w:p w14:paraId="225C3CC6" w14:textId="1874A780" w:rsidR="00507BD2" w:rsidRPr="00507BD2" w:rsidRDefault="00507BD2" w:rsidP="00507BD2">
            <w:pPr>
              <w:spacing w:before="0" w:after="0"/>
              <w:ind w:firstLine="0"/>
              <w:jc w:val="left"/>
              <w:rPr>
                <w:sz w:val="16"/>
                <w:szCs w:val="16"/>
              </w:rPr>
            </w:pPr>
            <w:r w:rsidRPr="00507BD2">
              <w:rPr>
                <w:sz w:val="16"/>
                <w:szCs w:val="16"/>
              </w:rPr>
              <w:t>I dio Korčule</w:t>
            </w:r>
          </w:p>
        </w:tc>
        <w:tc>
          <w:tcPr>
            <w:tcW w:w="1129" w:type="dxa"/>
            <w:vAlign w:val="center"/>
          </w:tcPr>
          <w:p w14:paraId="47944BD9" w14:textId="541B23A7" w:rsidR="00507BD2" w:rsidRPr="00507BD2" w:rsidRDefault="00507BD2" w:rsidP="00507BD2">
            <w:pPr>
              <w:spacing w:before="0" w:after="0"/>
              <w:ind w:firstLine="0"/>
              <w:jc w:val="left"/>
              <w:rPr>
                <w:sz w:val="16"/>
                <w:szCs w:val="16"/>
              </w:rPr>
            </w:pPr>
            <w:r w:rsidRPr="00507BD2">
              <w:rPr>
                <w:sz w:val="16"/>
                <w:szCs w:val="16"/>
              </w:rPr>
              <w:t>veliki potkovnjak</w:t>
            </w:r>
          </w:p>
        </w:tc>
        <w:tc>
          <w:tcPr>
            <w:tcW w:w="1134" w:type="dxa"/>
            <w:vAlign w:val="center"/>
          </w:tcPr>
          <w:p w14:paraId="1F2EAE75" w14:textId="30339D0E" w:rsidR="00507BD2" w:rsidRPr="00507BD2" w:rsidRDefault="00507BD2" w:rsidP="00507BD2">
            <w:pPr>
              <w:spacing w:before="0" w:after="0"/>
              <w:ind w:firstLine="0"/>
              <w:jc w:val="left"/>
              <w:rPr>
                <w:sz w:val="16"/>
                <w:szCs w:val="16"/>
              </w:rPr>
            </w:pPr>
            <w:r w:rsidRPr="00507BD2">
              <w:rPr>
                <w:i/>
                <w:sz w:val="16"/>
                <w:szCs w:val="16"/>
              </w:rPr>
              <w:t>Rhinolophus ferrumequinum</w:t>
            </w:r>
          </w:p>
        </w:tc>
        <w:tc>
          <w:tcPr>
            <w:tcW w:w="2409" w:type="dxa"/>
            <w:vAlign w:val="center"/>
          </w:tcPr>
          <w:p w14:paraId="5CE78430" w14:textId="471CDE54" w:rsidR="00507BD2" w:rsidRPr="00507BD2" w:rsidRDefault="00507BD2" w:rsidP="00507BD2">
            <w:pPr>
              <w:spacing w:before="0" w:after="0"/>
              <w:ind w:firstLine="0"/>
              <w:jc w:val="left"/>
              <w:rPr>
                <w:sz w:val="16"/>
                <w:szCs w:val="16"/>
              </w:rPr>
            </w:pPr>
            <w:r w:rsidRPr="00507BD2">
              <w:rPr>
                <w:sz w:val="16"/>
                <w:szCs w:val="16"/>
              </w:rPr>
              <w:t>Očuvana zimujuća i porodiljna populacija, skloništa te lovna staništa (mozaici različitih staništa tipova bjelogoričnih šuma, pašnjaka, grmlja, drvoreda, livada s voćnjacima koja su međusobno povezana živicama i drugim elementima krajobraza)</w:t>
            </w:r>
          </w:p>
        </w:tc>
        <w:tc>
          <w:tcPr>
            <w:tcW w:w="2699" w:type="dxa"/>
            <w:vAlign w:val="center"/>
          </w:tcPr>
          <w:p w14:paraId="38C6FC6E" w14:textId="398A17DB" w:rsidR="00507BD2" w:rsidRPr="00507BD2" w:rsidRDefault="00507BD2" w:rsidP="00507BD2">
            <w:pPr>
              <w:spacing w:before="0" w:after="0"/>
              <w:ind w:firstLine="0"/>
              <w:jc w:val="left"/>
              <w:rPr>
                <w:sz w:val="16"/>
                <w:szCs w:val="16"/>
              </w:rPr>
            </w:pPr>
            <w:r w:rsidRPr="00507BD2">
              <w:rPr>
                <w:sz w:val="16"/>
                <w:szCs w:val="16"/>
              </w:rPr>
              <w:t>Ne dopustiti uznemiravanje porodiljnih kolonija šišmiša u skloništima od početka travnja do kraja listopada;</w:t>
            </w:r>
          </w:p>
        </w:tc>
        <w:tc>
          <w:tcPr>
            <w:tcW w:w="703" w:type="dxa"/>
            <w:vAlign w:val="center"/>
          </w:tcPr>
          <w:p w14:paraId="44CEDD61" w14:textId="300AD1D4" w:rsidR="00507BD2" w:rsidRPr="00507BD2" w:rsidRDefault="00507BD2" w:rsidP="00507BD2">
            <w:pPr>
              <w:spacing w:before="0" w:after="0"/>
              <w:ind w:firstLine="0"/>
              <w:jc w:val="center"/>
              <w:rPr>
                <w:bCs/>
                <w:sz w:val="16"/>
                <w:szCs w:val="16"/>
                <w:lang w:eastAsia="hr-HR"/>
              </w:rPr>
            </w:pPr>
            <w:r w:rsidRPr="00507BD2">
              <w:rPr>
                <w:bCs/>
                <w:sz w:val="16"/>
                <w:szCs w:val="16"/>
                <w:lang w:eastAsia="hr-HR"/>
              </w:rPr>
              <w:t>V1</w:t>
            </w:r>
          </w:p>
        </w:tc>
      </w:tr>
      <w:tr w:rsidR="00BF4B8F" w:rsidRPr="00507BD2" w14:paraId="378AFFF5" w14:textId="77777777" w:rsidTr="001302ED">
        <w:trPr>
          <w:trHeight w:val="1128"/>
        </w:trPr>
        <w:tc>
          <w:tcPr>
            <w:tcW w:w="1124" w:type="dxa"/>
            <w:vAlign w:val="center"/>
          </w:tcPr>
          <w:p w14:paraId="7A46252F" w14:textId="4E4A948B" w:rsidR="00507BD2" w:rsidRPr="00507BD2" w:rsidRDefault="00507BD2" w:rsidP="00507BD2">
            <w:pPr>
              <w:spacing w:before="0" w:after="0"/>
              <w:ind w:firstLine="0"/>
              <w:jc w:val="left"/>
              <w:rPr>
                <w:sz w:val="16"/>
                <w:szCs w:val="16"/>
              </w:rPr>
            </w:pPr>
            <w:r w:rsidRPr="00507BD2">
              <w:rPr>
                <w:sz w:val="16"/>
                <w:szCs w:val="16"/>
              </w:rPr>
              <w:t>HR2001367</w:t>
            </w:r>
          </w:p>
        </w:tc>
        <w:tc>
          <w:tcPr>
            <w:tcW w:w="993" w:type="dxa"/>
            <w:vAlign w:val="center"/>
          </w:tcPr>
          <w:p w14:paraId="700D815E" w14:textId="1E31776F" w:rsidR="00507BD2" w:rsidRPr="00507BD2" w:rsidRDefault="00507BD2" w:rsidP="00507BD2">
            <w:pPr>
              <w:spacing w:before="0" w:after="0"/>
              <w:ind w:firstLine="0"/>
              <w:jc w:val="left"/>
              <w:rPr>
                <w:sz w:val="16"/>
                <w:szCs w:val="16"/>
              </w:rPr>
            </w:pPr>
            <w:r w:rsidRPr="00507BD2">
              <w:rPr>
                <w:sz w:val="16"/>
                <w:szCs w:val="16"/>
              </w:rPr>
              <w:t>I dio Korčule</w:t>
            </w:r>
          </w:p>
        </w:tc>
        <w:tc>
          <w:tcPr>
            <w:tcW w:w="1129" w:type="dxa"/>
            <w:vAlign w:val="center"/>
          </w:tcPr>
          <w:p w14:paraId="5128F8BF" w14:textId="01C1F026" w:rsidR="00507BD2" w:rsidRPr="00507BD2" w:rsidRDefault="00507BD2" w:rsidP="00507BD2">
            <w:pPr>
              <w:spacing w:before="0" w:after="0"/>
              <w:ind w:firstLine="0"/>
              <w:jc w:val="left"/>
              <w:rPr>
                <w:sz w:val="16"/>
                <w:szCs w:val="16"/>
              </w:rPr>
            </w:pPr>
            <w:r w:rsidRPr="00507BD2">
              <w:rPr>
                <w:sz w:val="16"/>
                <w:szCs w:val="16"/>
              </w:rPr>
              <w:t>veliki potkovnjak</w:t>
            </w:r>
          </w:p>
        </w:tc>
        <w:tc>
          <w:tcPr>
            <w:tcW w:w="1134" w:type="dxa"/>
            <w:vAlign w:val="center"/>
          </w:tcPr>
          <w:p w14:paraId="2BDB8C22" w14:textId="08268F24" w:rsidR="00507BD2" w:rsidRPr="00507BD2" w:rsidRDefault="00507BD2" w:rsidP="00507BD2">
            <w:pPr>
              <w:spacing w:before="0" w:after="0"/>
              <w:ind w:firstLine="0"/>
              <w:jc w:val="left"/>
              <w:rPr>
                <w:sz w:val="16"/>
                <w:szCs w:val="16"/>
              </w:rPr>
            </w:pPr>
            <w:r w:rsidRPr="00507BD2">
              <w:rPr>
                <w:i/>
                <w:sz w:val="16"/>
                <w:szCs w:val="16"/>
              </w:rPr>
              <w:t>Rhinolophus ferrumequinum</w:t>
            </w:r>
          </w:p>
        </w:tc>
        <w:tc>
          <w:tcPr>
            <w:tcW w:w="2409" w:type="dxa"/>
            <w:vAlign w:val="center"/>
          </w:tcPr>
          <w:p w14:paraId="209BB88A" w14:textId="4A4E076F" w:rsidR="00507BD2" w:rsidRPr="00507BD2" w:rsidRDefault="00507BD2" w:rsidP="00507BD2">
            <w:pPr>
              <w:spacing w:before="0" w:after="0"/>
              <w:ind w:firstLine="0"/>
              <w:jc w:val="left"/>
              <w:rPr>
                <w:sz w:val="16"/>
                <w:szCs w:val="16"/>
              </w:rPr>
            </w:pPr>
            <w:r w:rsidRPr="00507BD2">
              <w:rPr>
                <w:sz w:val="16"/>
                <w:szCs w:val="16"/>
              </w:rPr>
              <w:t>Očuvana zimujuća i porodiljna populacija, skloništa te lovna staništa (mozaici različitih staništa tipova bjelogoričnih šuma, pašnjaka, grmlja, drvoreda, livada s voćnjacima koja su međusobno povezana živicama i drugim elementima krajobraza)</w:t>
            </w:r>
          </w:p>
        </w:tc>
        <w:tc>
          <w:tcPr>
            <w:tcW w:w="2699" w:type="dxa"/>
            <w:vAlign w:val="center"/>
          </w:tcPr>
          <w:p w14:paraId="110344DA" w14:textId="2E80165E" w:rsidR="00507BD2" w:rsidRPr="00507BD2" w:rsidRDefault="00507BD2" w:rsidP="00507BD2">
            <w:pPr>
              <w:spacing w:before="0" w:after="0"/>
              <w:ind w:firstLine="0"/>
              <w:jc w:val="left"/>
              <w:rPr>
                <w:sz w:val="16"/>
                <w:szCs w:val="16"/>
              </w:rPr>
            </w:pPr>
            <w:r w:rsidRPr="00507BD2">
              <w:rPr>
                <w:sz w:val="16"/>
                <w:szCs w:val="16"/>
              </w:rPr>
              <w:t>Nije dopušteno osvjetljavanje ulaza u sklonište šišmiša;</w:t>
            </w:r>
          </w:p>
        </w:tc>
        <w:tc>
          <w:tcPr>
            <w:tcW w:w="703" w:type="dxa"/>
            <w:vAlign w:val="center"/>
          </w:tcPr>
          <w:p w14:paraId="457513F2" w14:textId="654F7894" w:rsidR="00507BD2" w:rsidRPr="00507BD2" w:rsidRDefault="00507BD2" w:rsidP="00507BD2">
            <w:pPr>
              <w:spacing w:before="0" w:after="0"/>
              <w:ind w:firstLine="0"/>
              <w:jc w:val="center"/>
              <w:rPr>
                <w:bCs/>
                <w:sz w:val="16"/>
                <w:szCs w:val="16"/>
                <w:lang w:eastAsia="hr-HR"/>
              </w:rPr>
            </w:pPr>
            <w:r w:rsidRPr="00507BD2">
              <w:rPr>
                <w:bCs/>
                <w:sz w:val="16"/>
                <w:szCs w:val="16"/>
                <w:lang w:eastAsia="hr-HR"/>
              </w:rPr>
              <w:t>V1</w:t>
            </w:r>
          </w:p>
        </w:tc>
      </w:tr>
      <w:tr w:rsidR="00507BD2" w:rsidRPr="00507BD2" w14:paraId="49A95776" w14:textId="77777777" w:rsidTr="001302ED">
        <w:trPr>
          <w:trHeight w:val="59"/>
        </w:trPr>
        <w:tc>
          <w:tcPr>
            <w:tcW w:w="1124" w:type="dxa"/>
            <w:vAlign w:val="center"/>
          </w:tcPr>
          <w:p w14:paraId="50EC5A86" w14:textId="5A950129" w:rsidR="00507BD2" w:rsidRPr="00507BD2" w:rsidRDefault="00507BD2" w:rsidP="00507BD2">
            <w:pPr>
              <w:spacing w:before="0" w:after="0"/>
              <w:ind w:firstLine="0"/>
              <w:jc w:val="left"/>
              <w:rPr>
                <w:sz w:val="16"/>
                <w:szCs w:val="16"/>
              </w:rPr>
            </w:pPr>
            <w:r w:rsidRPr="00507BD2">
              <w:rPr>
                <w:sz w:val="16"/>
                <w:szCs w:val="16"/>
              </w:rPr>
              <w:t>HR2001367</w:t>
            </w:r>
          </w:p>
        </w:tc>
        <w:tc>
          <w:tcPr>
            <w:tcW w:w="993" w:type="dxa"/>
            <w:vAlign w:val="center"/>
          </w:tcPr>
          <w:p w14:paraId="1659A95D" w14:textId="215A5E5C" w:rsidR="00507BD2" w:rsidRPr="00507BD2" w:rsidRDefault="00507BD2" w:rsidP="00507BD2">
            <w:pPr>
              <w:spacing w:before="0" w:after="0"/>
              <w:ind w:firstLine="0"/>
              <w:jc w:val="left"/>
              <w:rPr>
                <w:sz w:val="16"/>
                <w:szCs w:val="16"/>
              </w:rPr>
            </w:pPr>
            <w:r w:rsidRPr="00507BD2">
              <w:rPr>
                <w:sz w:val="16"/>
                <w:szCs w:val="16"/>
              </w:rPr>
              <w:t>I dio Korčule</w:t>
            </w:r>
          </w:p>
        </w:tc>
        <w:tc>
          <w:tcPr>
            <w:tcW w:w="1129" w:type="dxa"/>
            <w:vAlign w:val="center"/>
          </w:tcPr>
          <w:p w14:paraId="08C310BB" w14:textId="0D7E944B" w:rsidR="00507BD2" w:rsidRPr="00507BD2" w:rsidRDefault="00507BD2" w:rsidP="00507BD2">
            <w:pPr>
              <w:spacing w:before="0" w:after="0"/>
              <w:ind w:firstLine="0"/>
              <w:jc w:val="left"/>
              <w:rPr>
                <w:sz w:val="16"/>
                <w:szCs w:val="16"/>
              </w:rPr>
            </w:pPr>
            <w:r w:rsidRPr="00507BD2">
              <w:rPr>
                <w:sz w:val="16"/>
                <w:szCs w:val="16"/>
              </w:rPr>
              <w:t>crvenkrpica</w:t>
            </w:r>
          </w:p>
        </w:tc>
        <w:tc>
          <w:tcPr>
            <w:tcW w:w="1134" w:type="dxa"/>
            <w:vAlign w:val="center"/>
          </w:tcPr>
          <w:p w14:paraId="3E659566" w14:textId="4C0BB3BF" w:rsidR="00507BD2" w:rsidRPr="00507BD2" w:rsidRDefault="00507BD2" w:rsidP="00507BD2">
            <w:pPr>
              <w:spacing w:before="0" w:after="0"/>
              <w:ind w:firstLine="0"/>
              <w:jc w:val="left"/>
              <w:rPr>
                <w:i/>
                <w:sz w:val="16"/>
                <w:szCs w:val="16"/>
              </w:rPr>
            </w:pPr>
            <w:r w:rsidRPr="00507BD2">
              <w:rPr>
                <w:i/>
                <w:iCs/>
                <w:sz w:val="16"/>
                <w:szCs w:val="16"/>
              </w:rPr>
              <w:t>Zamenis situla</w:t>
            </w:r>
          </w:p>
        </w:tc>
        <w:tc>
          <w:tcPr>
            <w:tcW w:w="2409" w:type="dxa"/>
            <w:vAlign w:val="center"/>
          </w:tcPr>
          <w:p w14:paraId="5A213E1F" w14:textId="0C742F27" w:rsidR="00507BD2" w:rsidRPr="00507BD2" w:rsidRDefault="00507BD2" w:rsidP="00507BD2">
            <w:pPr>
              <w:spacing w:before="0" w:after="0"/>
              <w:ind w:firstLine="0"/>
              <w:jc w:val="left"/>
              <w:rPr>
                <w:sz w:val="16"/>
                <w:szCs w:val="16"/>
              </w:rPr>
            </w:pPr>
            <w:r w:rsidRPr="00507BD2">
              <w:rPr>
                <w:sz w:val="16"/>
                <w:szCs w:val="16"/>
              </w:rPr>
              <w:t>Očuvana pogodna staništa za vrstu (otvorena, sunčana i suha staništa, osobito kamenita i stjenovita staništa s nešto vegetacije koja imaju dovoljno zaklona i potencijalnih skrovišta poput rijetke makije i gariga, kamenjarskih livada i pašnjaka, suhozida; obradive površine: vinogradi, vrtovi, maslinici) u zoni od 13920 ha</w:t>
            </w:r>
          </w:p>
        </w:tc>
        <w:tc>
          <w:tcPr>
            <w:tcW w:w="2699" w:type="dxa"/>
            <w:vAlign w:val="center"/>
          </w:tcPr>
          <w:p w14:paraId="485923D2" w14:textId="08E5A68E" w:rsidR="00507BD2" w:rsidRPr="00507BD2" w:rsidRDefault="00507BD2" w:rsidP="00507BD2">
            <w:pPr>
              <w:spacing w:before="0" w:after="0"/>
              <w:ind w:firstLine="0"/>
              <w:jc w:val="left"/>
              <w:rPr>
                <w:sz w:val="16"/>
                <w:szCs w:val="16"/>
              </w:rPr>
            </w:pPr>
            <w:r w:rsidRPr="00507BD2">
              <w:rPr>
                <w:sz w:val="16"/>
                <w:szCs w:val="16"/>
              </w:rPr>
              <w:t xml:space="preserve">Poticati ekstenzivnu poljoprivredu; </w:t>
            </w:r>
          </w:p>
        </w:tc>
        <w:tc>
          <w:tcPr>
            <w:tcW w:w="703" w:type="dxa"/>
            <w:vAlign w:val="center"/>
          </w:tcPr>
          <w:p w14:paraId="1EC01319" w14:textId="5DE8DC83" w:rsidR="00507BD2" w:rsidRPr="00507BD2" w:rsidRDefault="00CA4D76" w:rsidP="00507BD2">
            <w:pPr>
              <w:spacing w:before="0" w:after="0"/>
              <w:ind w:firstLine="0"/>
              <w:jc w:val="center"/>
              <w:rPr>
                <w:bCs/>
                <w:sz w:val="16"/>
                <w:szCs w:val="16"/>
                <w:lang w:eastAsia="hr-HR"/>
              </w:rPr>
            </w:pPr>
            <w:r>
              <w:rPr>
                <w:bCs/>
                <w:sz w:val="16"/>
                <w:szCs w:val="16"/>
                <w:lang w:eastAsia="hr-HR"/>
              </w:rPr>
              <w:t>V2</w:t>
            </w:r>
          </w:p>
        </w:tc>
      </w:tr>
      <w:tr w:rsidR="00CA4D76" w:rsidRPr="00507BD2" w14:paraId="64CB5479" w14:textId="77777777" w:rsidTr="001302ED">
        <w:trPr>
          <w:trHeight w:val="1128"/>
        </w:trPr>
        <w:tc>
          <w:tcPr>
            <w:tcW w:w="1124" w:type="dxa"/>
            <w:vAlign w:val="center"/>
          </w:tcPr>
          <w:p w14:paraId="008D183F" w14:textId="6DDCCE63" w:rsidR="00CA4D76" w:rsidRPr="00507BD2" w:rsidRDefault="00CA4D76" w:rsidP="00CA4D76">
            <w:pPr>
              <w:spacing w:before="0" w:after="0"/>
              <w:ind w:firstLine="0"/>
              <w:jc w:val="left"/>
              <w:rPr>
                <w:sz w:val="16"/>
                <w:szCs w:val="16"/>
              </w:rPr>
            </w:pPr>
            <w:r w:rsidRPr="00507BD2">
              <w:rPr>
                <w:sz w:val="16"/>
                <w:szCs w:val="16"/>
              </w:rPr>
              <w:lastRenderedPageBreak/>
              <w:t>HR2001367</w:t>
            </w:r>
          </w:p>
        </w:tc>
        <w:tc>
          <w:tcPr>
            <w:tcW w:w="993" w:type="dxa"/>
            <w:vAlign w:val="center"/>
          </w:tcPr>
          <w:p w14:paraId="3FE7DC37" w14:textId="4AE68D39" w:rsidR="00CA4D76" w:rsidRPr="00507BD2" w:rsidRDefault="00CA4D76" w:rsidP="00CA4D76">
            <w:pPr>
              <w:spacing w:before="0" w:after="0"/>
              <w:ind w:firstLine="0"/>
              <w:jc w:val="left"/>
              <w:rPr>
                <w:sz w:val="16"/>
                <w:szCs w:val="16"/>
              </w:rPr>
            </w:pPr>
            <w:r w:rsidRPr="00507BD2">
              <w:rPr>
                <w:sz w:val="16"/>
                <w:szCs w:val="16"/>
              </w:rPr>
              <w:t>I dio Korčule</w:t>
            </w:r>
          </w:p>
        </w:tc>
        <w:tc>
          <w:tcPr>
            <w:tcW w:w="1129" w:type="dxa"/>
            <w:vAlign w:val="center"/>
          </w:tcPr>
          <w:p w14:paraId="3CF7EDB8" w14:textId="6D333893" w:rsidR="00CA4D76" w:rsidRPr="00507BD2" w:rsidRDefault="00CA4D76" w:rsidP="00CA4D76">
            <w:pPr>
              <w:spacing w:before="0" w:after="0"/>
              <w:ind w:firstLine="0"/>
              <w:jc w:val="left"/>
              <w:rPr>
                <w:sz w:val="16"/>
                <w:szCs w:val="16"/>
              </w:rPr>
            </w:pPr>
            <w:r w:rsidRPr="00507BD2">
              <w:rPr>
                <w:sz w:val="16"/>
                <w:szCs w:val="16"/>
              </w:rPr>
              <w:t>crvenkrpica</w:t>
            </w:r>
          </w:p>
        </w:tc>
        <w:tc>
          <w:tcPr>
            <w:tcW w:w="1134" w:type="dxa"/>
            <w:vAlign w:val="center"/>
          </w:tcPr>
          <w:p w14:paraId="0E677294" w14:textId="610E58EF" w:rsidR="00CA4D76" w:rsidRPr="00507BD2" w:rsidRDefault="00CA4D76" w:rsidP="00CA4D76">
            <w:pPr>
              <w:spacing w:before="0" w:after="0"/>
              <w:ind w:firstLine="0"/>
              <w:jc w:val="left"/>
              <w:rPr>
                <w:i/>
                <w:sz w:val="16"/>
                <w:szCs w:val="16"/>
              </w:rPr>
            </w:pPr>
            <w:r w:rsidRPr="00507BD2">
              <w:rPr>
                <w:i/>
                <w:iCs/>
                <w:sz w:val="16"/>
                <w:szCs w:val="16"/>
              </w:rPr>
              <w:t>Zamenis situla</w:t>
            </w:r>
          </w:p>
        </w:tc>
        <w:tc>
          <w:tcPr>
            <w:tcW w:w="2409" w:type="dxa"/>
            <w:vAlign w:val="center"/>
          </w:tcPr>
          <w:p w14:paraId="31A35D3A" w14:textId="2061E383" w:rsidR="00CA4D76" w:rsidRPr="00507BD2" w:rsidRDefault="00CA4D76" w:rsidP="00CA4D76">
            <w:pPr>
              <w:spacing w:before="0" w:after="0"/>
              <w:ind w:firstLine="0"/>
              <w:jc w:val="left"/>
              <w:rPr>
                <w:sz w:val="16"/>
                <w:szCs w:val="16"/>
              </w:rPr>
            </w:pPr>
            <w:r w:rsidRPr="00507BD2">
              <w:rPr>
                <w:sz w:val="16"/>
                <w:szCs w:val="16"/>
              </w:rPr>
              <w:t>Očuvana pogodna staništa za vrstu (otvorena, sunčana i suha staništa, osobito kamenita i stjenovita staništa s nešto vegetacije koja imaju dovoljno zaklona i potencijalnih skrovišta poput rijetke makije i gariga, kamenjarskih livada i pašnjaka, suhozida; obradive površine: vinogradi, vrtovi, maslinici) u zoni od 13920 ha</w:t>
            </w:r>
          </w:p>
        </w:tc>
        <w:tc>
          <w:tcPr>
            <w:tcW w:w="2699" w:type="dxa"/>
            <w:vAlign w:val="center"/>
          </w:tcPr>
          <w:p w14:paraId="633C3C28" w14:textId="2BE2FC0C" w:rsidR="00CA4D76" w:rsidRPr="00507BD2" w:rsidRDefault="00CA4D76" w:rsidP="00CA4D76">
            <w:pPr>
              <w:spacing w:before="0" w:after="0"/>
              <w:ind w:firstLine="0"/>
              <w:jc w:val="left"/>
              <w:rPr>
                <w:sz w:val="16"/>
                <w:szCs w:val="16"/>
              </w:rPr>
            </w:pPr>
            <w:r w:rsidRPr="00507BD2">
              <w:rPr>
                <w:sz w:val="16"/>
                <w:szCs w:val="16"/>
              </w:rPr>
              <w:t>Ograničiti upotrebu sredstava za zaštitu bilja i mineralnih gnojiva na stanišnom tipu pogodnom za vrstu i u njegovoj neposrednoj blizini;</w:t>
            </w:r>
          </w:p>
        </w:tc>
        <w:tc>
          <w:tcPr>
            <w:tcW w:w="703" w:type="dxa"/>
            <w:vAlign w:val="center"/>
          </w:tcPr>
          <w:p w14:paraId="18DCAC51" w14:textId="6CA1FEF9" w:rsidR="00CA4D76" w:rsidRPr="00507BD2" w:rsidRDefault="00CA4D76" w:rsidP="00CA4D76">
            <w:pPr>
              <w:spacing w:before="0" w:after="0"/>
              <w:ind w:firstLine="0"/>
              <w:jc w:val="center"/>
              <w:rPr>
                <w:bCs/>
                <w:sz w:val="16"/>
                <w:szCs w:val="16"/>
                <w:lang w:eastAsia="hr-HR"/>
              </w:rPr>
            </w:pPr>
            <w:r w:rsidRPr="00A45507">
              <w:rPr>
                <w:bCs/>
                <w:sz w:val="16"/>
                <w:szCs w:val="16"/>
                <w:lang w:eastAsia="hr-HR"/>
              </w:rPr>
              <w:t>V2</w:t>
            </w:r>
          </w:p>
        </w:tc>
      </w:tr>
      <w:tr w:rsidR="00CA4D76" w:rsidRPr="00507BD2" w14:paraId="316E60B2" w14:textId="77777777" w:rsidTr="001302ED">
        <w:trPr>
          <w:trHeight w:val="1128"/>
        </w:trPr>
        <w:tc>
          <w:tcPr>
            <w:tcW w:w="1124" w:type="dxa"/>
            <w:vAlign w:val="center"/>
          </w:tcPr>
          <w:p w14:paraId="677496DF" w14:textId="09C494DC" w:rsidR="00CA4D76" w:rsidRPr="00507BD2" w:rsidRDefault="00CA4D76" w:rsidP="00CA4D76">
            <w:pPr>
              <w:spacing w:before="0" w:after="0"/>
              <w:ind w:firstLine="0"/>
              <w:jc w:val="left"/>
              <w:rPr>
                <w:sz w:val="16"/>
                <w:szCs w:val="16"/>
              </w:rPr>
            </w:pPr>
            <w:r w:rsidRPr="00507BD2">
              <w:rPr>
                <w:sz w:val="16"/>
                <w:szCs w:val="16"/>
              </w:rPr>
              <w:t>HR2001367</w:t>
            </w:r>
          </w:p>
        </w:tc>
        <w:tc>
          <w:tcPr>
            <w:tcW w:w="993" w:type="dxa"/>
            <w:vAlign w:val="center"/>
          </w:tcPr>
          <w:p w14:paraId="7ECCDEF2" w14:textId="558F6488" w:rsidR="00CA4D76" w:rsidRPr="00507BD2" w:rsidRDefault="00CA4D76" w:rsidP="00CA4D76">
            <w:pPr>
              <w:spacing w:before="0" w:after="0"/>
              <w:ind w:firstLine="0"/>
              <w:jc w:val="left"/>
              <w:rPr>
                <w:sz w:val="16"/>
                <w:szCs w:val="16"/>
              </w:rPr>
            </w:pPr>
            <w:r w:rsidRPr="00507BD2">
              <w:rPr>
                <w:sz w:val="16"/>
                <w:szCs w:val="16"/>
              </w:rPr>
              <w:t>I dio Korčule</w:t>
            </w:r>
          </w:p>
        </w:tc>
        <w:tc>
          <w:tcPr>
            <w:tcW w:w="1129" w:type="dxa"/>
            <w:vAlign w:val="center"/>
          </w:tcPr>
          <w:p w14:paraId="1491E65F" w14:textId="3DEC2383" w:rsidR="00CA4D76" w:rsidRPr="00507BD2" w:rsidRDefault="00CA4D76" w:rsidP="00CA4D76">
            <w:pPr>
              <w:spacing w:before="0" w:after="0"/>
              <w:ind w:firstLine="0"/>
              <w:jc w:val="left"/>
              <w:rPr>
                <w:sz w:val="16"/>
                <w:szCs w:val="16"/>
              </w:rPr>
            </w:pPr>
            <w:r w:rsidRPr="00507BD2">
              <w:rPr>
                <w:sz w:val="16"/>
                <w:szCs w:val="16"/>
              </w:rPr>
              <w:t>crvenkrpica</w:t>
            </w:r>
          </w:p>
        </w:tc>
        <w:tc>
          <w:tcPr>
            <w:tcW w:w="1134" w:type="dxa"/>
            <w:vAlign w:val="center"/>
          </w:tcPr>
          <w:p w14:paraId="3C3F991D" w14:textId="271B398D" w:rsidR="00CA4D76" w:rsidRPr="00507BD2" w:rsidRDefault="00CA4D76" w:rsidP="00CA4D76">
            <w:pPr>
              <w:spacing w:before="0" w:after="0"/>
              <w:ind w:firstLine="0"/>
              <w:jc w:val="left"/>
              <w:rPr>
                <w:i/>
                <w:sz w:val="16"/>
                <w:szCs w:val="16"/>
              </w:rPr>
            </w:pPr>
            <w:r w:rsidRPr="00507BD2">
              <w:rPr>
                <w:i/>
                <w:iCs/>
                <w:sz w:val="16"/>
                <w:szCs w:val="16"/>
              </w:rPr>
              <w:t>Zamenis situla</w:t>
            </w:r>
          </w:p>
        </w:tc>
        <w:tc>
          <w:tcPr>
            <w:tcW w:w="2409" w:type="dxa"/>
            <w:vAlign w:val="center"/>
          </w:tcPr>
          <w:p w14:paraId="6EE1B5C3" w14:textId="0E732109" w:rsidR="00CA4D76" w:rsidRPr="00507BD2" w:rsidRDefault="00CA4D76" w:rsidP="00CA4D76">
            <w:pPr>
              <w:spacing w:before="0" w:after="0"/>
              <w:ind w:firstLine="0"/>
              <w:jc w:val="left"/>
              <w:rPr>
                <w:sz w:val="16"/>
                <w:szCs w:val="16"/>
              </w:rPr>
            </w:pPr>
            <w:r w:rsidRPr="00507BD2">
              <w:rPr>
                <w:sz w:val="16"/>
                <w:szCs w:val="16"/>
              </w:rPr>
              <w:t>Očuvana pogodna staništa za vrstu (otvorena, sunčana i suha staništa, osobito kamenita i stjenovita staništa s nešto vegetacije koja imaju dovoljno zaklona i potencijalnih skrovišta poput rijetke makije i gariga, kamenjarskih livada i pašnjaka, suhozida; obradive površine: vinogradi, vrtovi, maslinici) u zoni od 13920 ha</w:t>
            </w:r>
          </w:p>
        </w:tc>
        <w:tc>
          <w:tcPr>
            <w:tcW w:w="2699" w:type="dxa"/>
            <w:vAlign w:val="center"/>
          </w:tcPr>
          <w:p w14:paraId="6406FDF0" w14:textId="509DA6DA" w:rsidR="00CA4D76" w:rsidRPr="00507BD2" w:rsidRDefault="00CA4D76" w:rsidP="00CA4D76">
            <w:pPr>
              <w:spacing w:before="0" w:after="0"/>
              <w:ind w:firstLine="0"/>
              <w:jc w:val="left"/>
              <w:rPr>
                <w:sz w:val="16"/>
                <w:szCs w:val="16"/>
              </w:rPr>
            </w:pPr>
            <w:r w:rsidRPr="00507BD2">
              <w:rPr>
                <w:sz w:val="16"/>
                <w:szCs w:val="16"/>
              </w:rPr>
              <w:t xml:space="preserve">Prilikom izgradnje, rekonstrukcije i održavanja prometnica, prema potrebi izgraditi i održavati prijelaze za male divlje životinje; </w:t>
            </w:r>
          </w:p>
        </w:tc>
        <w:tc>
          <w:tcPr>
            <w:tcW w:w="703" w:type="dxa"/>
            <w:vAlign w:val="center"/>
          </w:tcPr>
          <w:p w14:paraId="7B48C304" w14:textId="1DBF8042" w:rsidR="00CA4D76" w:rsidRPr="00507BD2" w:rsidRDefault="00CA4D76" w:rsidP="00CA4D76">
            <w:pPr>
              <w:spacing w:before="0" w:after="0"/>
              <w:ind w:firstLine="0"/>
              <w:jc w:val="center"/>
              <w:rPr>
                <w:bCs/>
                <w:sz w:val="16"/>
                <w:szCs w:val="16"/>
                <w:lang w:eastAsia="hr-HR"/>
              </w:rPr>
            </w:pPr>
            <w:r w:rsidRPr="00A45507">
              <w:rPr>
                <w:bCs/>
                <w:sz w:val="16"/>
                <w:szCs w:val="16"/>
                <w:lang w:eastAsia="hr-HR"/>
              </w:rPr>
              <w:t>V2</w:t>
            </w:r>
          </w:p>
        </w:tc>
      </w:tr>
      <w:tr w:rsidR="00CA4D76" w:rsidRPr="00507BD2" w14:paraId="1E2EAB36" w14:textId="77777777" w:rsidTr="001302ED">
        <w:trPr>
          <w:trHeight w:val="1128"/>
        </w:trPr>
        <w:tc>
          <w:tcPr>
            <w:tcW w:w="1124" w:type="dxa"/>
            <w:vAlign w:val="center"/>
          </w:tcPr>
          <w:p w14:paraId="72806A66" w14:textId="7910A07A" w:rsidR="00CA4D76" w:rsidRPr="00507BD2" w:rsidRDefault="00CA4D76" w:rsidP="00CA4D76">
            <w:pPr>
              <w:spacing w:before="0" w:after="0"/>
              <w:ind w:firstLine="0"/>
              <w:jc w:val="left"/>
              <w:rPr>
                <w:sz w:val="16"/>
                <w:szCs w:val="16"/>
              </w:rPr>
            </w:pPr>
            <w:r w:rsidRPr="00507BD2">
              <w:rPr>
                <w:sz w:val="16"/>
                <w:szCs w:val="16"/>
              </w:rPr>
              <w:t>HR2001367</w:t>
            </w:r>
          </w:p>
        </w:tc>
        <w:tc>
          <w:tcPr>
            <w:tcW w:w="993" w:type="dxa"/>
            <w:vAlign w:val="center"/>
          </w:tcPr>
          <w:p w14:paraId="437EADCF" w14:textId="0DE957D1" w:rsidR="00CA4D76" w:rsidRPr="00507BD2" w:rsidRDefault="00CA4D76" w:rsidP="00CA4D76">
            <w:pPr>
              <w:spacing w:before="0" w:after="0"/>
              <w:ind w:firstLine="0"/>
              <w:jc w:val="left"/>
              <w:rPr>
                <w:sz w:val="16"/>
                <w:szCs w:val="16"/>
              </w:rPr>
            </w:pPr>
            <w:r w:rsidRPr="00507BD2">
              <w:rPr>
                <w:sz w:val="16"/>
                <w:szCs w:val="16"/>
              </w:rPr>
              <w:t>I dio Korčule</w:t>
            </w:r>
          </w:p>
        </w:tc>
        <w:tc>
          <w:tcPr>
            <w:tcW w:w="1129" w:type="dxa"/>
            <w:vAlign w:val="center"/>
          </w:tcPr>
          <w:p w14:paraId="6DDEC79F" w14:textId="4B16EB03" w:rsidR="00CA4D76" w:rsidRPr="00507BD2" w:rsidRDefault="00CA4D76" w:rsidP="00CA4D76">
            <w:pPr>
              <w:spacing w:before="0" w:after="0"/>
              <w:ind w:firstLine="0"/>
              <w:jc w:val="left"/>
              <w:rPr>
                <w:sz w:val="16"/>
                <w:szCs w:val="16"/>
              </w:rPr>
            </w:pPr>
            <w:r w:rsidRPr="00507BD2">
              <w:rPr>
                <w:sz w:val="16"/>
                <w:szCs w:val="16"/>
              </w:rPr>
              <w:t>crvenkrpica</w:t>
            </w:r>
          </w:p>
        </w:tc>
        <w:tc>
          <w:tcPr>
            <w:tcW w:w="1134" w:type="dxa"/>
            <w:vAlign w:val="center"/>
          </w:tcPr>
          <w:p w14:paraId="169D0E68" w14:textId="4942A88F" w:rsidR="00CA4D76" w:rsidRPr="00507BD2" w:rsidRDefault="00CA4D76" w:rsidP="00CA4D76">
            <w:pPr>
              <w:spacing w:before="0" w:after="0"/>
              <w:ind w:firstLine="0"/>
              <w:jc w:val="left"/>
              <w:rPr>
                <w:i/>
                <w:sz w:val="16"/>
                <w:szCs w:val="16"/>
              </w:rPr>
            </w:pPr>
            <w:r w:rsidRPr="00507BD2">
              <w:rPr>
                <w:i/>
                <w:iCs/>
                <w:sz w:val="16"/>
                <w:szCs w:val="16"/>
              </w:rPr>
              <w:t>Zamenis situla</w:t>
            </w:r>
          </w:p>
        </w:tc>
        <w:tc>
          <w:tcPr>
            <w:tcW w:w="2409" w:type="dxa"/>
            <w:vAlign w:val="center"/>
          </w:tcPr>
          <w:p w14:paraId="223E7823" w14:textId="461C713E" w:rsidR="00CA4D76" w:rsidRPr="00507BD2" w:rsidRDefault="00CA4D76" w:rsidP="00CA4D76">
            <w:pPr>
              <w:spacing w:before="0" w:after="0"/>
              <w:ind w:firstLine="0"/>
              <w:jc w:val="left"/>
              <w:rPr>
                <w:sz w:val="16"/>
                <w:szCs w:val="16"/>
              </w:rPr>
            </w:pPr>
            <w:r w:rsidRPr="00507BD2">
              <w:rPr>
                <w:sz w:val="16"/>
                <w:szCs w:val="16"/>
              </w:rPr>
              <w:t>Očuvana pogodna staništa za vrstu (otvorena, sunčana i suha staništa, osobito kamenita i stjenovita staništa s nešto vegetacije koja imaju dovoljno zaklona i potencijalnih skrovišta poput rijetke makije i gariga, kamenjarskih livada i pašnjaka, suhozida; obradive površine: vinogradi, vrtovi, maslinici) u zoni od 13920 ha</w:t>
            </w:r>
          </w:p>
        </w:tc>
        <w:tc>
          <w:tcPr>
            <w:tcW w:w="2699" w:type="dxa"/>
            <w:vAlign w:val="center"/>
          </w:tcPr>
          <w:p w14:paraId="51938DB6" w14:textId="1E4DA3AA" w:rsidR="00CA4D76" w:rsidRPr="00507BD2" w:rsidRDefault="00CA4D76" w:rsidP="00CA4D76">
            <w:pPr>
              <w:spacing w:before="0" w:after="0"/>
              <w:ind w:firstLine="0"/>
              <w:jc w:val="left"/>
              <w:rPr>
                <w:sz w:val="16"/>
                <w:szCs w:val="16"/>
              </w:rPr>
            </w:pPr>
            <w:r w:rsidRPr="00507BD2">
              <w:rPr>
                <w:sz w:val="16"/>
                <w:szCs w:val="16"/>
              </w:rPr>
              <w:t>Osigurati dobrovoljne mjere (koje doprinose okolišu) za korisnike zemljišta, sufinancirane sredstvima Europske unije;</w:t>
            </w:r>
          </w:p>
        </w:tc>
        <w:tc>
          <w:tcPr>
            <w:tcW w:w="703" w:type="dxa"/>
            <w:vAlign w:val="center"/>
          </w:tcPr>
          <w:p w14:paraId="24B06565" w14:textId="56A829BC" w:rsidR="00CA4D76" w:rsidRPr="00507BD2" w:rsidRDefault="00CA4D76" w:rsidP="00CA4D76">
            <w:pPr>
              <w:spacing w:before="0" w:after="0"/>
              <w:ind w:firstLine="0"/>
              <w:jc w:val="center"/>
              <w:rPr>
                <w:bCs/>
                <w:sz w:val="16"/>
                <w:szCs w:val="16"/>
                <w:lang w:eastAsia="hr-HR"/>
              </w:rPr>
            </w:pPr>
            <w:r w:rsidRPr="00A45507">
              <w:rPr>
                <w:bCs/>
                <w:sz w:val="16"/>
                <w:szCs w:val="16"/>
                <w:lang w:eastAsia="hr-HR"/>
              </w:rPr>
              <w:t>V2</w:t>
            </w:r>
          </w:p>
        </w:tc>
      </w:tr>
      <w:tr w:rsidR="00CA4D76" w:rsidRPr="00507BD2" w14:paraId="2B538C33" w14:textId="77777777" w:rsidTr="001302ED">
        <w:trPr>
          <w:trHeight w:val="1128"/>
        </w:trPr>
        <w:tc>
          <w:tcPr>
            <w:tcW w:w="1124" w:type="dxa"/>
            <w:vAlign w:val="center"/>
          </w:tcPr>
          <w:p w14:paraId="319C2D42" w14:textId="1D8BBF15" w:rsidR="00CA4D76" w:rsidRPr="006C4807" w:rsidRDefault="00CA4D76" w:rsidP="00CA4D76">
            <w:pPr>
              <w:spacing w:before="0" w:after="0"/>
              <w:ind w:firstLine="0"/>
              <w:jc w:val="left"/>
              <w:rPr>
                <w:sz w:val="16"/>
                <w:szCs w:val="16"/>
              </w:rPr>
            </w:pPr>
            <w:r w:rsidRPr="006C4807">
              <w:rPr>
                <w:sz w:val="16"/>
                <w:szCs w:val="16"/>
              </w:rPr>
              <w:t>HR2001367</w:t>
            </w:r>
          </w:p>
        </w:tc>
        <w:tc>
          <w:tcPr>
            <w:tcW w:w="993" w:type="dxa"/>
            <w:vAlign w:val="center"/>
          </w:tcPr>
          <w:p w14:paraId="4F810EF3" w14:textId="152E4267" w:rsidR="00CA4D76" w:rsidRPr="006C4807" w:rsidRDefault="00CA4D76" w:rsidP="00CA4D76">
            <w:pPr>
              <w:spacing w:before="0" w:after="0"/>
              <w:ind w:firstLine="0"/>
              <w:jc w:val="left"/>
              <w:rPr>
                <w:sz w:val="16"/>
                <w:szCs w:val="16"/>
              </w:rPr>
            </w:pPr>
            <w:r w:rsidRPr="006C4807">
              <w:rPr>
                <w:sz w:val="16"/>
                <w:szCs w:val="16"/>
              </w:rPr>
              <w:t>I dio Korčule</w:t>
            </w:r>
          </w:p>
        </w:tc>
        <w:tc>
          <w:tcPr>
            <w:tcW w:w="1129" w:type="dxa"/>
            <w:vAlign w:val="center"/>
          </w:tcPr>
          <w:p w14:paraId="25274F2E" w14:textId="2AB61E9E" w:rsidR="00CA4D76" w:rsidRPr="006C4807" w:rsidRDefault="00CA4D76" w:rsidP="00CA4D76">
            <w:pPr>
              <w:spacing w:before="0" w:after="0"/>
              <w:ind w:firstLine="0"/>
              <w:jc w:val="left"/>
              <w:rPr>
                <w:sz w:val="16"/>
                <w:szCs w:val="16"/>
              </w:rPr>
            </w:pPr>
            <w:r w:rsidRPr="006C4807">
              <w:rPr>
                <w:sz w:val="16"/>
                <w:szCs w:val="16"/>
              </w:rPr>
              <w:t>crvenkrpica</w:t>
            </w:r>
          </w:p>
        </w:tc>
        <w:tc>
          <w:tcPr>
            <w:tcW w:w="1134" w:type="dxa"/>
            <w:vAlign w:val="center"/>
          </w:tcPr>
          <w:p w14:paraId="70155573" w14:textId="27C16BE4" w:rsidR="00CA4D76" w:rsidRPr="006C4807" w:rsidRDefault="00CA4D76" w:rsidP="00CA4D76">
            <w:pPr>
              <w:spacing w:before="0" w:after="0"/>
              <w:ind w:firstLine="0"/>
              <w:jc w:val="left"/>
              <w:rPr>
                <w:i/>
                <w:iCs/>
                <w:sz w:val="16"/>
                <w:szCs w:val="16"/>
              </w:rPr>
            </w:pPr>
            <w:r w:rsidRPr="006C4807">
              <w:rPr>
                <w:i/>
                <w:iCs/>
                <w:sz w:val="16"/>
                <w:szCs w:val="16"/>
              </w:rPr>
              <w:t>Zamenis situla</w:t>
            </w:r>
          </w:p>
        </w:tc>
        <w:tc>
          <w:tcPr>
            <w:tcW w:w="2409" w:type="dxa"/>
            <w:vAlign w:val="center"/>
          </w:tcPr>
          <w:p w14:paraId="7D7C1063" w14:textId="4254D129" w:rsidR="00CA4D76" w:rsidRPr="006C4807" w:rsidRDefault="00CA4D76" w:rsidP="00CA4D76">
            <w:pPr>
              <w:spacing w:before="0" w:after="0"/>
              <w:ind w:firstLine="0"/>
              <w:jc w:val="left"/>
              <w:rPr>
                <w:sz w:val="16"/>
                <w:szCs w:val="16"/>
              </w:rPr>
            </w:pPr>
            <w:r w:rsidRPr="006C4807">
              <w:rPr>
                <w:sz w:val="16"/>
                <w:szCs w:val="16"/>
              </w:rPr>
              <w:t>Očuvana pogodna staništa za vrstu (otvorena, sunčana i suha staništa, osobito kamenita i stjenovita staništa s nešto vegetacije koja imaju dovoljno zaklona i potencijalnih skrovišta poput rijetke makije i gariga, kamenjarskih livada i pašnjaka, suhozida; obradive površine: vinogradi, vrtovi, maslinici) u zoni od 37740 ha</w:t>
            </w:r>
          </w:p>
        </w:tc>
        <w:tc>
          <w:tcPr>
            <w:tcW w:w="2699" w:type="dxa"/>
            <w:vAlign w:val="center"/>
          </w:tcPr>
          <w:p w14:paraId="1B8DB0A9" w14:textId="4AE8E8BC" w:rsidR="00CA4D76" w:rsidRPr="006C4807" w:rsidRDefault="00CA4D76" w:rsidP="00CA4D76">
            <w:pPr>
              <w:spacing w:before="0" w:after="0"/>
              <w:ind w:firstLine="0"/>
              <w:jc w:val="left"/>
              <w:rPr>
                <w:sz w:val="16"/>
                <w:szCs w:val="16"/>
              </w:rPr>
            </w:pPr>
            <w:r w:rsidRPr="006C4807">
              <w:rPr>
                <w:sz w:val="16"/>
                <w:szCs w:val="16"/>
              </w:rPr>
              <w:t xml:space="preserve">Očuvati suhozide; </w:t>
            </w:r>
          </w:p>
        </w:tc>
        <w:tc>
          <w:tcPr>
            <w:tcW w:w="703" w:type="dxa"/>
            <w:vAlign w:val="center"/>
          </w:tcPr>
          <w:p w14:paraId="25BEFF44" w14:textId="0C55EF43" w:rsidR="00CA4D76" w:rsidRPr="00507BD2" w:rsidRDefault="00CA4D76" w:rsidP="00CA4D76">
            <w:pPr>
              <w:spacing w:before="0" w:after="0"/>
              <w:ind w:firstLine="0"/>
              <w:jc w:val="center"/>
              <w:rPr>
                <w:bCs/>
                <w:sz w:val="16"/>
                <w:szCs w:val="16"/>
                <w:lang w:eastAsia="hr-HR"/>
              </w:rPr>
            </w:pPr>
            <w:r w:rsidRPr="00A45507">
              <w:rPr>
                <w:bCs/>
                <w:sz w:val="16"/>
                <w:szCs w:val="16"/>
                <w:lang w:eastAsia="hr-HR"/>
              </w:rPr>
              <w:t>V2</w:t>
            </w:r>
          </w:p>
        </w:tc>
      </w:tr>
      <w:tr w:rsidR="00CA4D76" w:rsidRPr="00507BD2" w14:paraId="23EBC2EE" w14:textId="77777777" w:rsidTr="001302ED">
        <w:trPr>
          <w:trHeight w:val="429"/>
        </w:trPr>
        <w:tc>
          <w:tcPr>
            <w:tcW w:w="1124" w:type="dxa"/>
            <w:vAlign w:val="center"/>
          </w:tcPr>
          <w:p w14:paraId="7F6AF015" w14:textId="72548E68" w:rsidR="00CA4D76" w:rsidRPr="00A5120C" w:rsidRDefault="00CA4D76" w:rsidP="00A5120C">
            <w:pPr>
              <w:spacing w:before="0" w:after="0"/>
              <w:ind w:firstLine="0"/>
              <w:jc w:val="left"/>
              <w:rPr>
                <w:sz w:val="16"/>
                <w:szCs w:val="16"/>
              </w:rPr>
            </w:pPr>
            <w:r w:rsidRPr="00A5120C">
              <w:rPr>
                <w:sz w:val="16"/>
                <w:szCs w:val="16"/>
              </w:rPr>
              <w:t>HR2001367</w:t>
            </w:r>
          </w:p>
        </w:tc>
        <w:tc>
          <w:tcPr>
            <w:tcW w:w="993" w:type="dxa"/>
            <w:vAlign w:val="center"/>
          </w:tcPr>
          <w:p w14:paraId="4489620B" w14:textId="30E817E7" w:rsidR="00CA4D76" w:rsidRPr="00A5120C" w:rsidRDefault="00CA4D76" w:rsidP="00A5120C">
            <w:pPr>
              <w:spacing w:before="0" w:after="0"/>
              <w:ind w:firstLine="0"/>
              <w:jc w:val="left"/>
              <w:rPr>
                <w:sz w:val="16"/>
                <w:szCs w:val="16"/>
              </w:rPr>
            </w:pPr>
            <w:r w:rsidRPr="00A5120C">
              <w:rPr>
                <w:sz w:val="16"/>
                <w:szCs w:val="16"/>
              </w:rPr>
              <w:t>I dio Korčule</w:t>
            </w:r>
          </w:p>
        </w:tc>
        <w:tc>
          <w:tcPr>
            <w:tcW w:w="1129" w:type="dxa"/>
            <w:vAlign w:val="center"/>
          </w:tcPr>
          <w:p w14:paraId="6583291E" w14:textId="52E9D6F4" w:rsidR="00CA4D76" w:rsidRPr="00A5120C" w:rsidRDefault="00CA4D76" w:rsidP="00A5120C">
            <w:pPr>
              <w:spacing w:before="0" w:after="0"/>
              <w:ind w:firstLine="0"/>
              <w:jc w:val="left"/>
              <w:rPr>
                <w:sz w:val="16"/>
                <w:szCs w:val="16"/>
              </w:rPr>
            </w:pPr>
            <w:r w:rsidRPr="00A5120C">
              <w:rPr>
                <w:sz w:val="16"/>
                <w:szCs w:val="16"/>
              </w:rPr>
              <w:t>Špilje i jame zatvorene za javnost</w:t>
            </w:r>
          </w:p>
        </w:tc>
        <w:tc>
          <w:tcPr>
            <w:tcW w:w="1134" w:type="dxa"/>
            <w:vAlign w:val="center"/>
          </w:tcPr>
          <w:p w14:paraId="73CD5E07" w14:textId="6FE826E7" w:rsidR="00CA4D76" w:rsidRPr="00A5120C" w:rsidRDefault="00CA4D76" w:rsidP="00A5120C">
            <w:pPr>
              <w:spacing w:before="0" w:after="0"/>
              <w:ind w:firstLine="0"/>
              <w:jc w:val="left"/>
              <w:rPr>
                <w:i/>
                <w:sz w:val="16"/>
                <w:szCs w:val="16"/>
              </w:rPr>
            </w:pPr>
            <w:r w:rsidRPr="00A5120C">
              <w:rPr>
                <w:sz w:val="16"/>
                <w:szCs w:val="16"/>
              </w:rPr>
              <w:t>8310</w:t>
            </w:r>
          </w:p>
        </w:tc>
        <w:tc>
          <w:tcPr>
            <w:tcW w:w="2409" w:type="dxa"/>
            <w:vAlign w:val="center"/>
          </w:tcPr>
          <w:p w14:paraId="289D3598" w14:textId="38296B12" w:rsidR="00CA4D76" w:rsidRPr="00A5120C" w:rsidRDefault="00CA4D76" w:rsidP="00A5120C">
            <w:pPr>
              <w:spacing w:before="0" w:after="0"/>
              <w:ind w:firstLine="0"/>
              <w:jc w:val="left"/>
              <w:rPr>
                <w:sz w:val="16"/>
                <w:szCs w:val="16"/>
              </w:rPr>
            </w:pPr>
            <w:r w:rsidRPr="00A5120C">
              <w:rPr>
                <w:sz w:val="16"/>
                <w:szCs w:val="16"/>
              </w:rPr>
              <w:t xml:space="preserve">Očuvana tri registrirana speleološka objekta koja odgovaraju opisu stanišnog tipa </w:t>
            </w:r>
          </w:p>
        </w:tc>
        <w:tc>
          <w:tcPr>
            <w:tcW w:w="2699" w:type="dxa"/>
            <w:vAlign w:val="center"/>
          </w:tcPr>
          <w:p w14:paraId="321DD638" w14:textId="27FD74D2" w:rsidR="00CA4D76" w:rsidRPr="00A5120C" w:rsidRDefault="00CA4D76" w:rsidP="00A5120C">
            <w:pPr>
              <w:spacing w:before="0" w:after="0"/>
              <w:ind w:firstLine="0"/>
              <w:jc w:val="left"/>
              <w:rPr>
                <w:sz w:val="16"/>
                <w:szCs w:val="16"/>
              </w:rPr>
            </w:pPr>
            <w:r w:rsidRPr="00A5120C">
              <w:rPr>
                <w:sz w:val="16"/>
                <w:szCs w:val="16"/>
              </w:rPr>
              <w:t>Očuvati povoljne stanišne uvjete u registriranim objektima, njihovom nadzemlju i neposrednoj blizini;</w:t>
            </w:r>
          </w:p>
        </w:tc>
        <w:tc>
          <w:tcPr>
            <w:tcW w:w="703" w:type="dxa"/>
            <w:vAlign w:val="center"/>
          </w:tcPr>
          <w:p w14:paraId="3DAFFF8E" w14:textId="73C5BBBF" w:rsidR="00CA4D76" w:rsidRPr="00507BD2" w:rsidRDefault="00CA4D76" w:rsidP="00A5120C">
            <w:pPr>
              <w:spacing w:before="0" w:after="0"/>
              <w:ind w:firstLine="0"/>
              <w:jc w:val="center"/>
              <w:rPr>
                <w:bCs/>
                <w:sz w:val="16"/>
                <w:szCs w:val="16"/>
                <w:lang w:eastAsia="hr-HR"/>
              </w:rPr>
            </w:pPr>
            <w:r>
              <w:rPr>
                <w:bCs/>
                <w:sz w:val="16"/>
                <w:szCs w:val="16"/>
                <w:lang w:eastAsia="hr-HR"/>
              </w:rPr>
              <w:t>S1</w:t>
            </w:r>
          </w:p>
        </w:tc>
      </w:tr>
      <w:tr w:rsidR="00CA4D76" w:rsidRPr="00507BD2" w14:paraId="39DFCE18" w14:textId="77777777" w:rsidTr="001302ED">
        <w:trPr>
          <w:trHeight w:val="285"/>
        </w:trPr>
        <w:tc>
          <w:tcPr>
            <w:tcW w:w="1124" w:type="dxa"/>
            <w:vAlign w:val="center"/>
          </w:tcPr>
          <w:p w14:paraId="3627E25E" w14:textId="4177699E" w:rsidR="00CA4D76" w:rsidRPr="00A5120C" w:rsidRDefault="00CA4D76" w:rsidP="00A5120C">
            <w:pPr>
              <w:spacing w:before="0" w:after="0"/>
              <w:ind w:firstLine="0"/>
              <w:jc w:val="left"/>
              <w:rPr>
                <w:sz w:val="16"/>
                <w:szCs w:val="16"/>
              </w:rPr>
            </w:pPr>
            <w:r w:rsidRPr="00A5120C">
              <w:rPr>
                <w:sz w:val="16"/>
                <w:szCs w:val="16"/>
              </w:rPr>
              <w:t>HR2001367</w:t>
            </w:r>
          </w:p>
        </w:tc>
        <w:tc>
          <w:tcPr>
            <w:tcW w:w="993" w:type="dxa"/>
            <w:vAlign w:val="center"/>
          </w:tcPr>
          <w:p w14:paraId="3324081E" w14:textId="1D1B9743" w:rsidR="00CA4D76" w:rsidRPr="00A5120C" w:rsidRDefault="00CA4D76" w:rsidP="00A5120C">
            <w:pPr>
              <w:spacing w:before="0" w:after="0"/>
              <w:ind w:firstLine="0"/>
              <w:jc w:val="left"/>
              <w:rPr>
                <w:sz w:val="16"/>
                <w:szCs w:val="16"/>
              </w:rPr>
            </w:pPr>
            <w:r w:rsidRPr="00A5120C">
              <w:rPr>
                <w:sz w:val="16"/>
                <w:szCs w:val="16"/>
              </w:rPr>
              <w:t>I dio Korčule</w:t>
            </w:r>
          </w:p>
        </w:tc>
        <w:tc>
          <w:tcPr>
            <w:tcW w:w="1129" w:type="dxa"/>
            <w:vAlign w:val="center"/>
          </w:tcPr>
          <w:p w14:paraId="085823D2" w14:textId="4686960B" w:rsidR="00CA4D76" w:rsidRPr="00A5120C" w:rsidRDefault="00CA4D76" w:rsidP="00A5120C">
            <w:pPr>
              <w:spacing w:before="0" w:after="0"/>
              <w:ind w:firstLine="0"/>
              <w:jc w:val="left"/>
              <w:rPr>
                <w:sz w:val="16"/>
                <w:szCs w:val="16"/>
              </w:rPr>
            </w:pPr>
            <w:r w:rsidRPr="00A5120C">
              <w:rPr>
                <w:sz w:val="16"/>
                <w:szCs w:val="16"/>
              </w:rPr>
              <w:t>Špilje i jame zatvorene za javnost</w:t>
            </w:r>
          </w:p>
        </w:tc>
        <w:tc>
          <w:tcPr>
            <w:tcW w:w="1134" w:type="dxa"/>
            <w:vAlign w:val="center"/>
          </w:tcPr>
          <w:p w14:paraId="3862D641" w14:textId="34370062" w:rsidR="00CA4D76" w:rsidRPr="00A5120C" w:rsidRDefault="00CA4D76" w:rsidP="00A5120C">
            <w:pPr>
              <w:spacing w:before="0" w:after="0"/>
              <w:ind w:firstLine="0"/>
              <w:jc w:val="left"/>
              <w:rPr>
                <w:i/>
                <w:sz w:val="16"/>
                <w:szCs w:val="16"/>
              </w:rPr>
            </w:pPr>
            <w:r w:rsidRPr="00A5120C">
              <w:rPr>
                <w:sz w:val="16"/>
                <w:szCs w:val="16"/>
              </w:rPr>
              <w:t>8310</w:t>
            </w:r>
          </w:p>
        </w:tc>
        <w:tc>
          <w:tcPr>
            <w:tcW w:w="2409" w:type="dxa"/>
            <w:vAlign w:val="center"/>
          </w:tcPr>
          <w:p w14:paraId="42C24079" w14:textId="3D168804" w:rsidR="00CA4D76" w:rsidRPr="00A5120C" w:rsidRDefault="00CA4D76" w:rsidP="00A5120C">
            <w:pPr>
              <w:spacing w:before="0" w:after="0"/>
              <w:ind w:firstLine="0"/>
              <w:jc w:val="left"/>
              <w:rPr>
                <w:sz w:val="16"/>
                <w:szCs w:val="16"/>
              </w:rPr>
            </w:pPr>
            <w:r w:rsidRPr="00A5120C">
              <w:rPr>
                <w:sz w:val="16"/>
                <w:szCs w:val="16"/>
              </w:rPr>
              <w:t xml:space="preserve">Očuvana tri registrirana speleološka objekta koja odgovaraju opisu stanišnog tipa </w:t>
            </w:r>
          </w:p>
        </w:tc>
        <w:tc>
          <w:tcPr>
            <w:tcW w:w="2699" w:type="dxa"/>
            <w:vAlign w:val="center"/>
          </w:tcPr>
          <w:p w14:paraId="31303906" w14:textId="246CE82F" w:rsidR="00CA4D76" w:rsidRPr="00A5120C" w:rsidRDefault="00CA4D76" w:rsidP="00A5120C">
            <w:pPr>
              <w:spacing w:before="0" w:after="0"/>
              <w:ind w:firstLine="0"/>
              <w:jc w:val="left"/>
              <w:rPr>
                <w:sz w:val="16"/>
                <w:szCs w:val="16"/>
              </w:rPr>
            </w:pPr>
            <w:r w:rsidRPr="00A5120C">
              <w:rPr>
                <w:sz w:val="16"/>
                <w:szCs w:val="16"/>
              </w:rPr>
              <w:t xml:space="preserve">Zabranjeno je komercijalno korištenje speleoloških objekata koji odgovaraju opisu stanišnog tipa;  </w:t>
            </w:r>
          </w:p>
        </w:tc>
        <w:tc>
          <w:tcPr>
            <w:tcW w:w="703" w:type="dxa"/>
            <w:vAlign w:val="center"/>
          </w:tcPr>
          <w:p w14:paraId="22087792" w14:textId="1AAAF06E" w:rsidR="00CA4D76" w:rsidRPr="00507BD2" w:rsidRDefault="00CA4D76" w:rsidP="00A5120C">
            <w:pPr>
              <w:spacing w:before="0" w:after="0"/>
              <w:ind w:firstLine="0"/>
              <w:jc w:val="center"/>
              <w:rPr>
                <w:bCs/>
                <w:sz w:val="16"/>
                <w:szCs w:val="16"/>
                <w:lang w:eastAsia="hr-HR"/>
              </w:rPr>
            </w:pPr>
            <w:r>
              <w:rPr>
                <w:bCs/>
                <w:sz w:val="16"/>
                <w:szCs w:val="16"/>
                <w:lang w:eastAsia="hr-HR"/>
              </w:rPr>
              <w:t>S1</w:t>
            </w:r>
          </w:p>
        </w:tc>
      </w:tr>
      <w:tr w:rsidR="00CA4D76" w:rsidRPr="00507BD2" w14:paraId="0710FB24" w14:textId="77777777" w:rsidTr="001302ED">
        <w:trPr>
          <w:trHeight w:val="59"/>
        </w:trPr>
        <w:tc>
          <w:tcPr>
            <w:tcW w:w="1124" w:type="dxa"/>
            <w:vAlign w:val="center"/>
          </w:tcPr>
          <w:p w14:paraId="341CF648" w14:textId="011407AE" w:rsidR="00CA4D76" w:rsidRPr="00A5120C" w:rsidRDefault="00CA4D76" w:rsidP="00A5120C">
            <w:pPr>
              <w:spacing w:before="0" w:after="0"/>
              <w:ind w:firstLine="0"/>
              <w:jc w:val="left"/>
              <w:rPr>
                <w:sz w:val="16"/>
                <w:szCs w:val="16"/>
              </w:rPr>
            </w:pPr>
            <w:r w:rsidRPr="00A5120C">
              <w:rPr>
                <w:sz w:val="16"/>
                <w:szCs w:val="16"/>
              </w:rPr>
              <w:t>HR2001367</w:t>
            </w:r>
          </w:p>
        </w:tc>
        <w:tc>
          <w:tcPr>
            <w:tcW w:w="993" w:type="dxa"/>
            <w:vAlign w:val="center"/>
          </w:tcPr>
          <w:p w14:paraId="56210A3D" w14:textId="78773EF4" w:rsidR="00CA4D76" w:rsidRPr="00A5120C" w:rsidRDefault="00CA4D76" w:rsidP="00A5120C">
            <w:pPr>
              <w:spacing w:before="0" w:after="0"/>
              <w:ind w:firstLine="0"/>
              <w:jc w:val="left"/>
              <w:rPr>
                <w:sz w:val="16"/>
                <w:szCs w:val="16"/>
              </w:rPr>
            </w:pPr>
            <w:r w:rsidRPr="00A5120C">
              <w:rPr>
                <w:sz w:val="16"/>
                <w:szCs w:val="16"/>
              </w:rPr>
              <w:t>I dio Korčule</w:t>
            </w:r>
          </w:p>
        </w:tc>
        <w:tc>
          <w:tcPr>
            <w:tcW w:w="1129" w:type="dxa"/>
            <w:vAlign w:val="center"/>
          </w:tcPr>
          <w:p w14:paraId="4C929715" w14:textId="11B6FEF2" w:rsidR="00CA4D76" w:rsidRPr="00A5120C" w:rsidRDefault="00CA4D76" w:rsidP="00A5120C">
            <w:pPr>
              <w:spacing w:before="0" w:after="0"/>
              <w:ind w:firstLine="0"/>
              <w:jc w:val="left"/>
              <w:rPr>
                <w:sz w:val="16"/>
                <w:szCs w:val="16"/>
              </w:rPr>
            </w:pPr>
            <w:r w:rsidRPr="00A5120C">
              <w:rPr>
                <w:sz w:val="16"/>
                <w:szCs w:val="16"/>
              </w:rPr>
              <w:t>Špilje i jame zatvorene za javnost</w:t>
            </w:r>
          </w:p>
        </w:tc>
        <w:tc>
          <w:tcPr>
            <w:tcW w:w="1134" w:type="dxa"/>
            <w:vAlign w:val="center"/>
          </w:tcPr>
          <w:p w14:paraId="2EBAE110" w14:textId="345F42EF" w:rsidR="00CA4D76" w:rsidRPr="00A5120C" w:rsidRDefault="00CA4D76" w:rsidP="00A5120C">
            <w:pPr>
              <w:spacing w:before="0" w:after="0"/>
              <w:ind w:firstLine="0"/>
              <w:jc w:val="left"/>
              <w:rPr>
                <w:i/>
                <w:sz w:val="16"/>
                <w:szCs w:val="16"/>
              </w:rPr>
            </w:pPr>
            <w:r w:rsidRPr="00A5120C">
              <w:rPr>
                <w:sz w:val="16"/>
                <w:szCs w:val="16"/>
              </w:rPr>
              <w:t>8310</w:t>
            </w:r>
          </w:p>
        </w:tc>
        <w:tc>
          <w:tcPr>
            <w:tcW w:w="2409" w:type="dxa"/>
            <w:vAlign w:val="center"/>
          </w:tcPr>
          <w:p w14:paraId="5258F3E2" w14:textId="4597AD6E" w:rsidR="00CA4D76" w:rsidRPr="00A5120C" w:rsidRDefault="00CA4D76" w:rsidP="00A5120C">
            <w:pPr>
              <w:spacing w:before="0" w:after="0"/>
              <w:ind w:firstLine="0"/>
              <w:jc w:val="left"/>
              <w:rPr>
                <w:sz w:val="16"/>
                <w:szCs w:val="16"/>
              </w:rPr>
            </w:pPr>
            <w:r w:rsidRPr="00A5120C">
              <w:rPr>
                <w:sz w:val="16"/>
                <w:szCs w:val="16"/>
              </w:rPr>
              <w:t xml:space="preserve">Očuvana tri registrirana speleološka objekta koja odgovaraju opisu stanišnog tipa </w:t>
            </w:r>
          </w:p>
        </w:tc>
        <w:tc>
          <w:tcPr>
            <w:tcW w:w="2699" w:type="dxa"/>
            <w:vAlign w:val="center"/>
          </w:tcPr>
          <w:p w14:paraId="39911379" w14:textId="66E5304C" w:rsidR="00CA4D76" w:rsidRPr="00A5120C" w:rsidRDefault="00CA4D76" w:rsidP="00A5120C">
            <w:pPr>
              <w:spacing w:before="0" w:after="0"/>
              <w:ind w:firstLine="0"/>
              <w:jc w:val="left"/>
              <w:rPr>
                <w:sz w:val="16"/>
                <w:szCs w:val="16"/>
              </w:rPr>
            </w:pPr>
            <w:r w:rsidRPr="00A5120C">
              <w:rPr>
                <w:sz w:val="16"/>
                <w:szCs w:val="16"/>
              </w:rPr>
              <w:t>Zabranjeno je uređenje speleološkog objekta posjetiteljskom infrastrukturom;</w:t>
            </w:r>
          </w:p>
        </w:tc>
        <w:tc>
          <w:tcPr>
            <w:tcW w:w="703" w:type="dxa"/>
            <w:vAlign w:val="center"/>
          </w:tcPr>
          <w:p w14:paraId="0DA4D1CA" w14:textId="2AD67924" w:rsidR="00CA4D76" w:rsidRPr="00507BD2" w:rsidRDefault="00CA4D76" w:rsidP="00A5120C">
            <w:pPr>
              <w:spacing w:before="0" w:after="0"/>
              <w:ind w:firstLine="0"/>
              <w:jc w:val="center"/>
              <w:rPr>
                <w:bCs/>
                <w:sz w:val="16"/>
                <w:szCs w:val="16"/>
                <w:lang w:eastAsia="hr-HR"/>
              </w:rPr>
            </w:pPr>
            <w:r>
              <w:rPr>
                <w:bCs/>
                <w:sz w:val="16"/>
                <w:szCs w:val="16"/>
                <w:lang w:eastAsia="hr-HR"/>
              </w:rPr>
              <w:t>S1</w:t>
            </w:r>
          </w:p>
        </w:tc>
      </w:tr>
      <w:tr w:rsidR="00CA4D76" w:rsidRPr="00507BD2" w14:paraId="2335C07D" w14:textId="77777777" w:rsidTr="001302ED">
        <w:trPr>
          <w:trHeight w:val="126"/>
        </w:trPr>
        <w:tc>
          <w:tcPr>
            <w:tcW w:w="1124" w:type="dxa"/>
            <w:vAlign w:val="center"/>
          </w:tcPr>
          <w:p w14:paraId="4D376818" w14:textId="017ABD90" w:rsidR="00CA4D76" w:rsidRPr="006C4807" w:rsidRDefault="00CA4D76" w:rsidP="00A5120C">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HR2001367</w:t>
            </w:r>
          </w:p>
        </w:tc>
        <w:tc>
          <w:tcPr>
            <w:tcW w:w="993" w:type="dxa"/>
            <w:vAlign w:val="center"/>
          </w:tcPr>
          <w:p w14:paraId="61A144D2" w14:textId="5CC6EAA5" w:rsidR="00CA4D76" w:rsidRPr="006C4807" w:rsidRDefault="00CA4D76" w:rsidP="00A5120C">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I dio Korčule</w:t>
            </w:r>
          </w:p>
        </w:tc>
        <w:tc>
          <w:tcPr>
            <w:tcW w:w="1129" w:type="dxa"/>
            <w:vAlign w:val="center"/>
          </w:tcPr>
          <w:p w14:paraId="02DA1FE8" w14:textId="562491A9" w:rsidR="00CA4D76" w:rsidRPr="006C4807" w:rsidRDefault="00CA4D76" w:rsidP="00A5120C">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Špilje i jame zatvorene za javnost</w:t>
            </w:r>
          </w:p>
        </w:tc>
        <w:tc>
          <w:tcPr>
            <w:tcW w:w="1134" w:type="dxa"/>
            <w:vAlign w:val="center"/>
          </w:tcPr>
          <w:p w14:paraId="0506C52D" w14:textId="53F4DDE7" w:rsidR="00CA4D76" w:rsidRPr="006C4807" w:rsidRDefault="00CA4D76" w:rsidP="00A5120C">
            <w:pPr>
              <w:spacing w:before="0" w:after="0"/>
              <w:ind w:firstLine="0"/>
              <w:jc w:val="left"/>
              <w:rPr>
                <w:rFonts w:asciiTheme="minorHAnsi" w:hAnsiTheme="minorHAnsi" w:cstheme="minorHAnsi"/>
                <w:i/>
                <w:sz w:val="16"/>
                <w:szCs w:val="16"/>
              </w:rPr>
            </w:pPr>
            <w:r w:rsidRPr="006C4807">
              <w:rPr>
                <w:rFonts w:asciiTheme="minorHAnsi" w:hAnsiTheme="minorHAnsi" w:cstheme="minorHAnsi"/>
                <w:sz w:val="16"/>
                <w:szCs w:val="16"/>
              </w:rPr>
              <w:t>8310</w:t>
            </w:r>
          </w:p>
        </w:tc>
        <w:tc>
          <w:tcPr>
            <w:tcW w:w="2409" w:type="dxa"/>
            <w:vAlign w:val="center"/>
          </w:tcPr>
          <w:p w14:paraId="6FC7042C" w14:textId="73F1DB21" w:rsidR="00CA4D76" w:rsidRPr="006C4807" w:rsidRDefault="00CA4D76" w:rsidP="00A5120C">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 xml:space="preserve">Očuvana tri registrirana speleološka objekta koja odgovaraju opisu stanišnog tipa </w:t>
            </w:r>
          </w:p>
        </w:tc>
        <w:tc>
          <w:tcPr>
            <w:tcW w:w="2699" w:type="dxa"/>
            <w:vAlign w:val="center"/>
          </w:tcPr>
          <w:p w14:paraId="40F7FEFD" w14:textId="207076A1" w:rsidR="00CA4D76" w:rsidRPr="006C4807" w:rsidRDefault="00CA4D76" w:rsidP="00A5120C">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 xml:space="preserve">Ne mijenjati stanišne uvjete u speleološkim objektima, u njihovom nadzemlju i njihovoj neposrednoj blizini; </w:t>
            </w:r>
          </w:p>
        </w:tc>
        <w:tc>
          <w:tcPr>
            <w:tcW w:w="703" w:type="dxa"/>
            <w:vAlign w:val="center"/>
          </w:tcPr>
          <w:p w14:paraId="04FE19F0" w14:textId="00F21101" w:rsidR="00CA4D76" w:rsidRPr="00507BD2" w:rsidRDefault="00CA4D76" w:rsidP="00A5120C">
            <w:pPr>
              <w:spacing w:before="0" w:after="0"/>
              <w:ind w:firstLine="0"/>
              <w:jc w:val="center"/>
              <w:rPr>
                <w:bCs/>
                <w:sz w:val="16"/>
                <w:szCs w:val="16"/>
                <w:lang w:eastAsia="hr-HR"/>
              </w:rPr>
            </w:pPr>
            <w:r>
              <w:rPr>
                <w:bCs/>
                <w:sz w:val="16"/>
                <w:szCs w:val="16"/>
                <w:lang w:eastAsia="hr-HR"/>
              </w:rPr>
              <w:t>S1</w:t>
            </w:r>
          </w:p>
        </w:tc>
      </w:tr>
      <w:tr w:rsidR="00CA4D76" w:rsidRPr="00507BD2" w14:paraId="510DC20E" w14:textId="77777777" w:rsidTr="001302ED">
        <w:trPr>
          <w:trHeight w:val="1128"/>
        </w:trPr>
        <w:tc>
          <w:tcPr>
            <w:tcW w:w="1124" w:type="dxa"/>
            <w:vAlign w:val="center"/>
          </w:tcPr>
          <w:p w14:paraId="2FD5D062" w14:textId="1583B8DC"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lastRenderedPageBreak/>
              <w:t>HR2001367</w:t>
            </w:r>
          </w:p>
        </w:tc>
        <w:tc>
          <w:tcPr>
            <w:tcW w:w="993" w:type="dxa"/>
            <w:vAlign w:val="center"/>
          </w:tcPr>
          <w:p w14:paraId="38A8109A" w14:textId="79579680"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I dio Korčule</w:t>
            </w:r>
          </w:p>
        </w:tc>
        <w:tc>
          <w:tcPr>
            <w:tcW w:w="1129" w:type="dxa"/>
            <w:vAlign w:val="center"/>
          </w:tcPr>
          <w:p w14:paraId="2291A4FC" w14:textId="3035B0C0"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Špilje i jame zatvorene za javnost</w:t>
            </w:r>
          </w:p>
        </w:tc>
        <w:tc>
          <w:tcPr>
            <w:tcW w:w="1134" w:type="dxa"/>
            <w:vAlign w:val="center"/>
          </w:tcPr>
          <w:p w14:paraId="4873247F" w14:textId="16CA8028" w:rsidR="00CA4D76" w:rsidRPr="006C4807" w:rsidRDefault="00CA4D76" w:rsidP="00CA4D76">
            <w:pPr>
              <w:spacing w:before="0" w:after="0"/>
              <w:ind w:firstLine="0"/>
              <w:jc w:val="left"/>
              <w:rPr>
                <w:rFonts w:asciiTheme="minorHAnsi" w:hAnsiTheme="minorHAnsi" w:cstheme="minorHAnsi"/>
                <w:i/>
                <w:sz w:val="16"/>
                <w:szCs w:val="16"/>
              </w:rPr>
            </w:pPr>
            <w:r w:rsidRPr="006C4807">
              <w:rPr>
                <w:rFonts w:asciiTheme="minorHAnsi" w:hAnsiTheme="minorHAnsi" w:cstheme="minorHAnsi"/>
                <w:sz w:val="16"/>
                <w:szCs w:val="16"/>
              </w:rPr>
              <w:t>8310</w:t>
            </w:r>
          </w:p>
        </w:tc>
        <w:tc>
          <w:tcPr>
            <w:tcW w:w="2409" w:type="dxa"/>
            <w:vAlign w:val="center"/>
          </w:tcPr>
          <w:p w14:paraId="044C0AE2" w14:textId="71A3402A"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 xml:space="preserve">Očuvana tri registrirana speleološka objekta koja odgovaraju opisu stanišnog tipa </w:t>
            </w:r>
          </w:p>
        </w:tc>
        <w:tc>
          <w:tcPr>
            <w:tcW w:w="2699" w:type="dxa"/>
            <w:vAlign w:val="center"/>
          </w:tcPr>
          <w:p w14:paraId="744A4568" w14:textId="1EE18FF5"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Pratiti i po potrebi ograničiti ulazak u špilje i jame;</w:t>
            </w:r>
          </w:p>
        </w:tc>
        <w:tc>
          <w:tcPr>
            <w:tcW w:w="703" w:type="dxa"/>
            <w:vAlign w:val="center"/>
          </w:tcPr>
          <w:p w14:paraId="6055A7A8" w14:textId="1C653E91" w:rsidR="00CA4D76" w:rsidRPr="00507BD2" w:rsidRDefault="00CA4D76" w:rsidP="00CA4D76">
            <w:pPr>
              <w:spacing w:before="0" w:after="0"/>
              <w:ind w:firstLine="0"/>
              <w:jc w:val="center"/>
              <w:rPr>
                <w:bCs/>
                <w:sz w:val="16"/>
                <w:szCs w:val="16"/>
                <w:lang w:eastAsia="hr-HR"/>
              </w:rPr>
            </w:pPr>
            <w:r>
              <w:rPr>
                <w:bCs/>
                <w:sz w:val="16"/>
                <w:szCs w:val="16"/>
                <w:lang w:eastAsia="hr-HR"/>
              </w:rPr>
              <w:t>S1</w:t>
            </w:r>
          </w:p>
        </w:tc>
      </w:tr>
      <w:tr w:rsidR="00CA4D76" w:rsidRPr="00507BD2" w14:paraId="37538D96" w14:textId="77777777" w:rsidTr="001302ED">
        <w:trPr>
          <w:trHeight w:val="59"/>
        </w:trPr>
        <w:tc>
          <w:tcPr>
            <w:tcW w:w="1124" w:type="dxa"/>
            <w:vAlign w:val="center"/>
          </w:tcPr>
          <w:p w14:paraId="464FDF25" w14:textId="4E5C77DB"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HR2001367</w:t>
            </w:r>
          </w:p>
        </w:tc>
        <w:tc>
          <w:tcPr>
            <w:tcW w:w="993" w:type="dxa"/>
            <w:vAlign w:val="center"/>
          </w:tcPr>
          <w:p w14:paraId="01305C4C" w14:textId="4C6EDBD5"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I dio Korčule</w:t>
            </w:r>
          </w:p>
        </w:tc>
        <w:tc>
          <w:tcPr>
            <w:tcW w:w="1129" w:type="dxa"/>
            <w:vAlign w:val="center"/>
          </w:tcPr>
          <w:p w14:paraId="37517885" w14:textId="53F45AF6"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Špilje i jame zatvorene za javnost</w:t>
            </w:r>
          </w:p>
        </w:tc>
        <w:tc>
          <w:tcPr>
            <w:tcW w:w="1134" w:type="dxa"/>
            <w:vAlign w:val="center"/>
          </w:tcPr>
          <w:p w14:paraId="4B8966E6" w14:textId="60526E60" w:rsidR="00CA4D76" w:rsidRPr="006C4807" w:rsidRDefault="00CA4D76" w:rsidP="00CA4D76">
            <w:pPr>
              <w:spacing w:before="0" w:after="0"/>
              <w:ind w:firstLine="0"/>
              <w:jc w:val="left"/>
              <w:rPr>
                <w:rFonts w:asciiTheme="minorHAnsi" w:hAnsiTheme="minorHAnsi" w:cstheme="minorHAnsi"/>
                <w:i/>
                <w:sz w:val="16"/>
                <w:szCs w:val="16"/>
              </w:rPr>
            </w:pPr>
            <w:r w:rsidRPr="006C4807">
              <w:rPr>
                <w:rFonts w:asciiTheme="minorHAnsi" w:hAnsiTheme="minorHAnsi" w:cstheme="minorHAnsi"/>
                <w:sz w:val="16"/>
                <w:szCs w:val="16"/>
              </w:rPr>
              <w:t>8310</w:t>
            </w:r>
          </w:p>
        </w:tc>
        <w:tc>
          <w:tcPr>
            <w:tcW w:w="2409" w:type="dxa"/>
            <w:vAlign w:val="center"/>
          </w:tcPr>
          <w:p w14:paraId="713D7006" w14:textId="55613F00"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 xml:space="preserve">Očuvana tri registrirana speleološka objekta koja odgovaraju opisu stanišnog tipa </w:t>
            </w:r>
          </w:p>
        </w:tc>
        <w:tc>
          <w:tcPr>
            <w:tcW w:w="2699" w:type="dxa"/>
            <w:vAlign w:val="center"/>
          </w:tcPr>
          <w:p w14:paraId="5CFF9AA7" w14:textId="0EBAD2F2"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rPr>
              <w:t>Sanirati izvore onečišćenja koji ugrožavaju nadzemne i podzemne krške vode;</w:t>
            </w:r>
          </w:p>
        </w:tc>
        <w:tc>
          <w:tcPr>
            <w:tcW w:w="703" w:type="dxa"/>
            <w:vAlign w:val="center"/>
          </w:tcPr>
          <w:p w14:paraId="54DCD7E7" w14:textId="731E0109" w:rsidR="00CA4D76" w:rsidRPr="00507BD2" w:rsidRDefault="00CA4D76" w:rsidP="00CA4D76">
            <w:pPr>
              <w:spacing w:before="0" w:after="0"/>
              <w:ind w:firstLine="0"/>
              <w:jc w:val="center"/>
              <w:rPr>
                <w:bCs/>
                <w:sz w:val="16"/>
                <w:szCs w:val="16"/>
                <w:lang w:eastAsia="hr-HR"/>
              </w:rPr>
            </w:pPr>
            <w:r>
              <w:rPr>
                <w:bCs/>
                <w:sz w:val="16"/>
                <w:szCs w:val="16"/>
                <w:lang w:eastAsia="hr-HR"/>
              </w:rPr>
              <w:t>S1</w:t>
            </w:r>
          </w:p>
        </w:tc>
      </w:tr>
      <w:tr w:rsidR="00CA4D76" w:rsidRPr="00BF4B8F" w14:paraId="304AA78B" w14:textId="77777777" w:rsidTr="001302ED">
        <w:trPr>
          <w:trHeight w:val="235"/>
        </w:trPr>
        <w:tc>
          <w:tcPr>
            <w:tcW w:w="1124" w:type="dxa"/>
            <w:vAlign w:val="center"/>
          </w:tcPr>
          <w:p w14:paraId="31FD854A" w14:textId="5B947698"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HR2001367</w:t>
            </w:r>
          </w:p>
        </w:tc>
        <w:tc>
          <w:tcPr>
            <w:tcW w:w="993" w:type="dxa"/>
            <w:vAlign w:val="center"/>
          </w:tcPr>
          <w:p w14:paraId="65EF2F83" w14:textId="69969622"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I dio Korčule</w:t>
            </w:r>
          </w:p>
        </w:tc>
        <w:tc>
          <w:tcPr>
            <w:tcW w:w="1129" w:type="dxa"/>
            <w:vAlign w:val="center"/>
          </w:tcPr>
          <w:p w14:paraId="23FEA74F" w14:textId="6E63EC9B"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Preplavljene ili dijelom preplavljene morske špilje</w:t>
            </w:r>
          </w:p>
        </w:tc>
        <w:tc>
          <w:tcPr>
            <w:tcW w:w="1134" w:type="dxa"/>
            <w:vAlign w:val="center"/>
          </w:tcPr>
          <w:p w14:paraId="7B6538B1" w14:textId="0DE61AA0" w:rsidR="00CA4D76" w:rsidRPr="00BF4B8F" w:rsidRDefault="00CA4D76" w:rsidP="00CA4D76">
            <w:pPr>
              <w:spacing w:before="0" w:after="0"/>
              <w:ind w:firstLine="0"/>
              <w:jc w:val="left"/>
              <w:rPr>
                <w:rFonts w:asciiTheme="minorHAnsi" w:hAnsiTheme="minorHAnsi" w:cstheme="minorHAnsi"/>
                <w:i/>
                <w:sz w:val="16"/>
                <w:szCs w:val="16"/>
                <w:highlight w:val="yellow"/>
              </w:rPr>
            </w:pPr>
            <w:r w:rsidRPr="00BF4B8F">
              <w:rPr>
                <w:rFonts w:asciiTheme="minorHAnsi" w:hAnsiTheme="minorHAnsi" w:cstheme="minorHAnsi"/>
                <w:sz w:val="16"/>
                <w:szCs w:val="16"/>
                <w:lang w:eastAsia="hr-HR"/>
              </w:rPr>
              <w:t>8330</w:t>
            </w:r>
          </w:p>
        </w:tc>
        <w:tc>
          <w:tcPr>
            <w:tcW w:w="2409" w:type="dxa"/>
            <w:vAlign w:val="center"/>
          </w:tcPr>
          <w:p w14:paraId="753CEAF0" w14:textId="4F982033"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lang w:eastAsia="hr-HR"/>
              </w:rPr>
              <w:t>Očuvano sedam morskih špilja</w:t>
            </w:r>
          </w:p>
        </w:tc>
        <w:tc>
          <w:tcPr>
            <w:tcW w:w="2699" w:type="dxa"/>
            <w:vAlign w:val="center"/>
          </w:tcPr>
          <w:p w14:paraId="3D0DF724" w14:textId="22A8B26D" w:rsidR="00CA4D76" w:rsidRPr="00BF4B8F" w:rsidRDefault="00CA4D76" w:rsidP="00CA4D76">
            <w:pPr>
              <w:ind w:firstLine="0"/>
              <w:jc w:val="left"/>
              <w:rPr>
                <w:rFonts w:asciiTheme="minorHAnsi" w:hAnsiTheme="minorHAnsi" w:cstheme="minorHAnsi"/>
                <w:sz w:val="16"/>
                <w:szCs w:val="16"/>
              </w:rPr>
            </w:pPr>
            <w:r w:rsidRPr="00BF4B8F">
              <w:rPr>
                <w:rFonts w:asciiTheme="minorHAnsi" w:hAnsiTheme="minorHAnsi" w:cstheme="minorHAnsi"/>
                <w:sz w:val="16"/>
                <w:szCs w:val="16"/>
                <w:lang w:eastAsia="hr-HR"/>
              </w:rPr>
              <w:t>Očuvati povoljne stanišne uvjete u dvije anhijaline jame (Jama Bjejajka i Jama na rtu Lenga) održavanjem fizikalno-kemijskih obilježja i kvalitete vode.</w:t>
            </w:r>
          </w:p>
        </w:tc>
        <w:tc>
          <w:tcPr>
            <w:tcW w:w="703" w:type="dxa"/>
            <w:vAlign w:val="center"/>
          </w:tcPr>
          <w:p w14:paraId="5BCF06F4" w14:textId="66924773" w:rsidR="00CA4D76" w:rsidRPr="00BF4B8F" w:rsidRDefault="00CA4D76" w:rsidP="00CA4D76">
            <w:pPr>
              <w:spacing w:before="0" w:after="0"/>
              <w:ind w:firstLine="0"/>
              <w:jc w:val="center"/>
              <w:rPr>
                <w:bCs/>
                <w:sz w:val="16"/>
                <w:szCs w:val="16"/>
                <w:lang w:eastAsia="hr-HR"/>
              </w:rPr>
            </w:pPr>
            <w:r>
              <w:rPr>
                <w:bCs/>
                <w:sz w:val="16"/>
                <w:szCs w:val="16"/>
                <w:lang w:eastAsia="hr-HR"/>
              </w:rPr>
              <w:t>S2</w:t>
            </w:r>
          </w:p>
        </w:tc>
      </w:tr>
      <w:tr w:rsidR="00CA4D76" w:rsidRPr="00507BD2" w14:paraId="1988E991" w14:textId="77777777" w:rsidTr="001302ED">
        <w:trPr>
          <w:trHeight w:val="235"/>
        </w:trPr>
        <w:tc>
          <w:tcPr>
            <w:tcW w:w="1124" w:type="dxa"/>
            <w:vAlign w:val="center"/>
          </w:tcPr>
          <w:p w14:paraId="077EDFC9" w14:textId="77B2C530" w:rsidR="00CA4D76" w:rsidRPr="006C4807" w:rsidRDefault="00CA4D76" w:rsidP="00CA4D76">
            <w:pPr>
              <w:spacing w:before="0" w:after="0"/>
              <w:ind w:firstLine="0"/>
              <w:jc w:val="left"/>
              <w:rPr>
                <w:sz w:val="16"/>
                <w:szCs w:val="16"/>
              </w:rPr>
            </w:pPr>
            <w:r w:rsidRPr="006C4807">
              <w:rPr>
                <w:rFonts w:asciiTheme="minorHAnsi" w:hAnsiTheme="minorHAnsi" w:cstheme="minorHAnsi"/>
                <w:sz w:val="16"/>
                <w:szCs w:val="16"/>
              </w:rPr>
              <w:t>HR2001367</w:t>
            </w:r>
          </w:p>
        </w:tc>
        <w:tc>
          <w:tcPr>
            <w:tcW w:w="993" w:type="dxa"/>
            <w:vAlign w:val="center"/>
          </w:tcPr>
          <w:p w14:paraId="295BC863" w14:textId="5F58C44F" w:rsidR="00CA4D76" w:rsidRPr="006C4807" w:rsidRDefault="00CA4D76" w:rsidP="00CA4D76">
            <w:pPr>
              <w:spacing w:before="0" w:after="0"/>
              <w:ind w:firstLine="0"/>
              <w:jc w:val="left"/>
              <w:rPr>
                <w:sz w:val="16"/>
                <w:szCs w:val="16"/>
              </w:rPr>
            </w:pPr>
            <w:r w:rsidRPr="006C4807">
              <w:rPr>
                <w:rFonts w:asciiTheme="minorHAnsi" w:hAnsiTheme="minorHAnsi" w:cstheme="minorHAnsi"/>
                <w:sz w:val="16"/>
                <w:szCs w:val="16"/>
              </w:rPr>
              <w:t>I dio Korčule</w:t>
            </w:r>
          </w:p>
        </w:tc>
        <w:tc>
          <w:tcPr>
            <w:tcW w:w="1129" w:type="dxa"/>
            <w:vAlign w:val="center"/>
          </w:tcPr>
          <w:p w14:paraId="4123486F" w14:textId="374E7DA0" w:rsidR="00CA4D76" w:rsidRPr="006C4807" w:rsidRDefault="00CA4D76" w:rsidP="00CA4D76">
            <w:pPr>
              <w:spacing w:before="0" w:after="0"/>
              <w:ind w:firstLine="0"/>
              <w:jc w:val="left"/>
              <w:rPr>
                <w:sz w:val="16"/>
                <w:szCs w:val="16"/>
              </w:rPr>
            </w:pPr>
            <w:r w:rsidRPr="006C4807">
              <w:rPr>
                <w:rFonts w:asciiTheme="minorHAnsi" w:hAnsiTheme="minorHAnsi" w:cstheme="minorHAnsi"/>
                <w:sz w:val="16"/>
                <w:szCs w:val="16"/>
              </w:rPr>
              <w:t>Preplavljene ili dijelom preplavljene morske špilje</w:t>
            </w:r>
          </w:p>
        </w:tc>
        <w:tc>
          <w:tcPr>
            <w:tcW w:w="1134" w:type="dxa"/>
            <w:vAlign w:val="center"/>
          </w:tcPr>
          <w:p w14:paraId="019EAA0D" w14:textId="1B26AB3C" w:rsidR="00CA4D76" w:rsidRPr="006C4807" w:rsidRDefault="00CA4D76" w:rsidP="00CA4D76">
            <w:pPr>
              <w:spacing w:before="0" w:after="0"/>
              <w:ind w:firstLine="0"/>
              <w:jc w:val="left"/>
              <w:rPr>
                <w:rFonts w:ascii="Calibri" w:hAnsi="Calibri" w:cs="Calibri"/>
                <w:i/>
                <w:sz w:val="16"/>
                <w:szCs w:val="16"/>
              </w:rPr>
            </w:pPr>
            <w:r w:rsidRPr="006C4807">
              <w:rPr>
                <w:rFonts w:ascii="Calibri" w:hAnsi="Calibri" w:cs="Calibri"/>
                <w:sz w:val="16"/>
                <w:szCs w:val="16"/>
                <w:lang w:eastAsia="hr-HR"/>
              </w:rPr>
              <w:t>8330</w:t>
            </w:r>
          </w:p>
        </w:tc>
        <w:tc>
          <w:tcPr>
            <w:tcW w:w="2409" w:type="dxa"/>
            <w:vAlign w:val="center"/>
          </w:tcPr>
          <w:p w14:paraId="3EEE56BE" w14:textId="3583CC61" w:rsidR="00CA4D76" w:rsidRPr="006C4807" w:rsidRDefault="00CA4D76" w:rsidP="00CA4D76">
            <w:pPr>
              <w:spacing w:before="0" w:after="0"/>
              <w:ind w:firstLine="0"/>
              <w:jc w:val="left"/>
              <w:rPr>
                <w:rFonts w:ascii="Calibri" w:hAnsi="Calibri" w:cs="Calibri"/>
                <w:sz w:val="16"/>
                <w:szCs w:val="16"/>
              </w:rPr>
            </w:pPr>
            <w:r w:rsidRPr="006C4807">
              <w:rPr>
                <w:rFonts w:ascii="Calibri" w:hAnsi="Calibri" w:cs="Calibri"/>
                <w:sz w:val="16"/>
                <w:szCs w:val="16"/>
                <w:lang w:eastAsia="hr-HR"/>
              </w:rPr>
              <w:t>Očuvano sedam morskih špilja</w:t>
            </w:r>
          </w:p>
        </w:tc>
        <w:tc>
          <w:tcPr>
            <w:tcW w:w="2699" w:type="dxa"/>
            <w:vAlign w:val="center"/>
          </w:tcPr>
          <w:p w14:paraId="58827C55" w14:textId="1C4465D4" w:rsidR="00CA4D76" w:rsidRPr="006C4807" w:rsidRDefault="00CA4D76" w:rsidP="00CA4D76">
            <w:pPr>
              <w:spacing w:before="0" w:after="0"/>
              <w:ind w:firstLine="0"/>
              <w:jc w:val="left"/>
              <w:rPr>
                <w:rFonts w:ascii="Calibri" w:hAnsi="Calibri" w:cs="Calibri"/>
                <w:sz w:val="16"/>
                <w:szCs w:val="16"/>
              </w:rPr>
            </w:pPr>
            <w:r w:rsidRPr="006C4807">
              <w:rPr>
                <w:rFonts w:ascii="Calibri" w:hAnsi="Calibri" w:cs="Calibri"/>
                <w:sz w:val="16"/>
                <w:szCs w:val="16"/>
                <w:lang w:eastAsia="hr-HR"/>
              </w:rPr>
              <w:t>Očuvati okolnu vegetaciju u blizini i oko anhijalinih jama.</w:t>
            </w:r>
          </w:p>
        </w:tc>
        <w:tc>
          <w:tcPr>
            <w:tcW w:w="703" w:type="dxa"/>
            <w:vAlign w:val="center"/>
          </w:tcPr>
          <w:p w14:paraId="20E8AEDC" w14:textId="6E354AE5" w:rsidR="00CA4D76" w:rsidRPr="00507BD2" w:rsidRDefault="00CA4D76" w:rsidP="00CA4D76">
            <w:pPr>
              <w:spacing w:before="0" w:after="0"/>
              <w:ind w:firstLine="0"/>
              <w:jc w:val="center"/>
              <w:rPr>
                <w:bCs/>
                <w:sz w:val="16"/>
                <w:szCs w:val="16"/>
                <w:lang w:eastAsia="hr-HR"/>
              </w:rPr>
            </w:pPr>
            <w:r>
              <w:rPr>
                <w:bCs/>
                <w:sz w:val="16"/>
                <w:szCs w:val="16"/>
                <w:lang w:eastAsia="hr-HR"/>
              </w:rPr>
              <w:t>S2</w:t>
            </w:r>
          </w:p>
        </w:tc>
      </w:tr>
      <w:tr w:rsidR="00CA4D76" w:rsidRPr="00507BD2" w14:paraId="48F71EFE" w14:textId="77777777" w:rsidTr="001302ED">
        <w:trPr>
          <w:trHeight w:val="235"/>
        </w:trPr>
        <w:tc>
          <w:tcPr>
            <w:tcW w:w="1124" w:type="dxa"/>
            <w:vAlign w:val="center"/>
          </w:tcPr>
          <w:p w14:paraId="11582D48" w14:textId="4322F8EF" w:rsidR="00CA4D76" w:rsidRPr="00507BD2" w:rsidRDefault="00CA4D76" w:rsidP="00CA4D76">
            <w:pPr>
              <w:spacing w:before="0" w:after="0"/>
              <w:ind w:firstLine="0"/>
              <w:jc w:val="left"/>
              <w:rPr>
                <w:sz w:val="16"/>
                <w:szCs w:val="16"/>
              </w:rPr>
            </w:pPr>
            <w:r w:rsidRPr="006C4807">
              <w:rPr>
                <w:rFonts w:asciiTheme="minorHAnsi" w:hAnsiTheme="minorHAnsi" w:cstheme="minorHAnsi"/>
                <w:sz w:val="16"/>
                <w:szCs w:val="16"/>
              </w:rPr>
              <w:t>HR2001367</w:t>
            </w:r>
          </w:p>
        </w:tc>
        <w:tc>
          <w:tcPr>
            <w:tcW w:w="993" w:type="dxa"/>
            <w:vAlign w:val="center"/>
          </w:tcPr>
          <w:p w14:paraId="7ECDD714" w14:textId="2FB4B148" w:rsidR="00CA4D76" w:rsidRPr="00507BD2" w:rsidRDefault="00CA4D76" w:rsidP="00CA4D76">
            <w:pPr>
              <w:spacing w:before="0" w:after="0"/>
              <w:ind w:firstLine="0"/>
              <w:jc w:val="left"/>
              <w:rPr>
                <w:sz w:val="16"/>
                <w:szCs w:val="16"/>
              </w:rPr>
            </w:pPr>
            <w:r w:rsidRPr="006C4807">
              <w:rPr>
                <w:rFonts w:asciiTheme="minorHAnsi" w:hAnsiTheme="minorHAnsi" w:cstheme="minorHAnsi"/>
                <w:sz w:val="16"/>
                <w:szCs w:val="16"/>
              </w:rPr>
              <w:t>I dio Korčule</w:t>
            </w:r>
          </w:p>
        </w:tc>
        <w:tc>
          <w:tcPr>
            <w:tcW w:w="1129" w:type="dxa"/>
            <w:vAlign w:val="center"/>
          </w:tcPr>
          <w:p w14:paraId="39C115C0" w14:textId="24DA33B4"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lang w:eastAsia="hr-HR"/>
              </w:rPr>
              <w:t>Vazdazelene šume česmine (Quercus ilex)</w:t>
            </w:r>
          </w:p>
        </w:tc>
        <w:tc>
          <w:tcPr>
            <w:tcW w:w="1134" w:type="dxa"/>
            <w:vAlign w:val="center"/>
          </w:tcPr>
          <w:p w14:paraId="3F6C276A" w14:textId="61FE4240" w:rsidR="00CA4D76" w:rsidRPr="006C4807" w:rsidRDefault="00CA4D76" w:rsidP="00CA4D76">
            <w:pPr>
              <w:spacing w:before="0" w:after="0"/>
              <w:ind w:firstLine="0"/>
              <w:jc w:val="left"/>
              <w:rPr>
                <w:rFonts w:asciiTheme="minorHAnsi" w:hAnsiTheme="minorHAnsi" w:cstheme="minorHAnsi"/>
                <w:i/>
                <w:sz w:val="16"/>
                <w:szCs w:val="16"/>
              </w:rPr>
            </w:pPr>
            <w:r w:rsidRPr="006C4807">
              <w:rPr>
                <w:rFonts w:asciiTheme="minorHAnsi" w:hAnsiTheme="minorHAnsi" w:cstheme="minorHAnsi"/>
                <w:sz w:val="16"/>
                <w:szCs w:val="16"/>
                <w:lang w:eastAsia="hr-HR"/>
              </w:rPr>
              <w:t>9340</w:t>
            </w:r>
          </w:p>
        </w:tc>
        <w:tc>
          <w:tcPr>
            <w:tcW w:w="2409" w:type="dxa"/>
            <w:vAlign w:val="center"/>
          </w:tcPr>
          <w:p w14:paraId="3330DDFB" w14:textId="355D6BC6"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lang w:eastAsia="hr-HR"/>
              </w:rPr>
              <w:t xml:space="preserve">Očuvano </w:t>
            </w:r>
            <w:r>
              <w:rPr>
                <w:rFonts w:asciiTheme="minorHAnsi" w:hAnsiTheme="minorHAnsi" w:cstheme="minorHAnsi"/>
                <w:sz w:val="16"/>
                <w:szCs w:val="16"/>
                <w:lang w:eastAsia="hr-HR"/>
              </w:rPr>
              <w:t>25</w:t>
            </w:r>
            <w:r w:rsidRPr="006C4807">
              <w:rPr>
                <w:rFonts w:asciiTheme="minorHAnsi" w:hAnsiTheme="minorHAnsi" w:cstheme="minorHAnsi"/>
                <w:sz w:val="16"/>
                <w:szCs w:val="16"/>
                <w:lang w:eastAsia="hr-HR"/>
              </w:rPr>
              <w:t>50 ha postojeće površine stanišnog tipa</w:t>
            </w:r>
          </w:p>
        </w:tc>
        <w:tc>
          <w:tcPr>
            <w:tcW w:w="2699" w:type="dxa"/>
            <w:vAlign w:val="center"/>
          </w:tcPr>
          <w:p w14:paraId="74C0C32B" w14:textId="65047360" w:rsidR="00CA4D76" w:rsidRPr="006C4807" w:rsidRDefault="00CA4D76" w:rsidP="00CA4D76">
            <w:pPr>
              <w:ind w:firstLine="0"/>
              <w:jc w:val="left"/>
              <w:rPr>
                <w:rFonts w:asciiTheme="minorHAnsi" w:hAnsiTheme="minorHAnsi" w:cstheme="minorHAnsi"/>
                <w:sz w:val="16"/>
                <w:szCs w:val="16"/>
              </w:rPr>
            </w:pPr>
            <w:r w:rsidRPr="006C4807">
              <w:rPr>
                <w:rFonts w:asciiTheme="minorHAnsi" w:hAnsiTheme="minorHAnsi" w:cstheme="minorHAnsi"/>
                <w:sz w:val="16"/>
                <w:szCs w:val="16"/>
                <w:lang w:eastAsia="hr-HR"/>
              </w:rPr>
              <w:t xml:space="preserve">Očuvati povoljne stanišne uvjete za razvoj </w:t>
            </w:r>
            <w:r w:rsidRPr="00FB3451">
              <w:rPr>
                <w:rFonts w:asciiTheme="minorHAnsi" w:hAnsiTheme="minorHAnsi" w:cstheme="minorHAnsi"/>
                <w:sz w:val="16"/>
                <w:szCs w:val="16"/>
                <w:lang w:eastAsia="hr-HR"/>
              </w:rPr>
              <w:t>vazdazelenih mediteranskih šuma u kojima prevladava česmina (Quercus ilex): mješovita šuma i makija crnike s crnim jasenom (As. Fraxino orni-Quercetum ilicis) i čista, vazdezelena šuma i makija crnike s mirtom (As. MyrtoQuercetum ilicis).</w:t>
            </w:r>
          </w:p>
        </w:tc>
        <w:tc>
          <w:tcPr>
            <w:tcW w:w="703" w:type="dxa"/>
            <w:vAlign w:val="center"/>
          </w:tcPr>
          <w:p w14:paraId="220C326C" w14:textId="067164DC" w:rsidR="00CA4D76" w:rsidRPr="00507BD2" w:rsidRDefault="00CA4D76" w:rsidP="00CA4D76">
            <w:pPr>
              <w:spacing w:before="0" w:after="0"/>
              <w:ind w:firstLine="0"/>
              <w:jc w:val="center"/>
              <w:rPr>
                <w:bCs/>
                <w:sz w:val="16"/>
                <w:szCs w:val="16"/>
                <w:lang w:eastAsia="hr-HR"/>
              </w:rPr>
            </w:pPr>
            <w:r>
              <w:rPr>
                <w:bCs/>
                <w:sz w:val="16"/>
                <w:szCs w:val="16"/>
                <w:lang w:eastAsia="hr-HR"/>
              </w:rPr>
              <w:t>S3</w:t>
            </w:r>
          </w:p>
        </w:tc>
      </w:tr>
      <w:tr w:rsidR="00CA4D76" w:rsidRPr="00507BD2" w14:paraId="1418D3F8" w14:textId="77777777" w:rsidTr="001302ED">
        <w:trPr>
          <w:trHeight w:val="235"/>
        </w:trPr>
        <w:tc>
          <w:tcPr>
            <w:tcW w:w="1124" w:type="dxa"/>
            <w:vAlign w:val="center"/>
          </w:tcPr>
          <w:p w14:paraId="62F011AD" w14:textId="4201E36F" w:rsidR="00CA4D76" w:rsidRPr="00507BD2" w:rsidRDefault="00CA4D76" w:rsidP="00CA4D76">
            <w:pPr>
              <w:spacing w:before="0" w:after="0"/>
              <w:ind w:firstLine="0"/>
              <w:jc w:val="left"/>
              <w:rPr>
                <w:sz w:val="16"/>
                <w:szCs w:val="16"/>
              </w:rPr>
            </w:pPr>
            <w:r w:rsidRPr="006C4807">
              <w:rPr>
                <w:rFonts w:asciiTheme="minorHAnsi" w:hAnsiTheme="minorHAnsi" w:cstheme="minorHAnsi"/>
                <w:sz w:val="16"/>
                <w:szCs w:val="16"/>
              </w:rPr>
              <w:t>HR2001367</w:t>
            </w:r>
          </w:p>
        </w:tc>
        <w:tc>
          <w:tcPr>
            <w:tcW w:w="993" w:type="dxa"/>
            <w:vAlign w:val="center"/>
          </w:tcPr>
          <w:p w14:paraId="2EE2F363" w14:textId="5D7EEFB7" w:rsidR="00CA4D76" w:rsidRPr="00507BD2" w:rsidRDefault="00CA4D76" w:rsidP="00CA4D76">
            <w:pPr>
              <w:spacing w:before="0" w:after="0"/>
              <w:ind w:firstLine="0"/>
              <w:jc w:val="left"/>
              <w:rPr>
                <w:sz w:val="16"/>
                <w:szCs w:val="16"/>
              </w:rPr>
            </w:pPr>
            <w:r w:rsidRPr="006C4807">
              <w:rPr>
                <w:rFonts w:asciiTheme="minorHAnsi" w:hAnsiTheme="minorHAnsi" w:cstheme="minorHAnsi"/>
                <w:sz w:val="16"/>
                <w:szCs w:val="16"/>
              </w:rPr>
              <w:t>I dio Korčule</w:t>
            </w:r>
          </w:p>
        </w:tc>
        <w:tc>
          <w:tcPr>
            <w:tcW w:w="1129" w:type="dxa"/>
            <w:vAlign w:val="center"/>
          </w:tcPr>
          <w:p w14:paraId="539FF920" w14:textId="1B1F5FA9"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lang w:eastAsia="hr-HR"/>
              </w:rPr>
              <w:t>Vazdazelene šume česmine (Quercus ilex)</w:t>
            </w:r>
          </w:p>
        </w:tc>
        <w:tc>
          <w:tcPr>
            <w:tcW w:w="1134" w:type="dxa"/>
            <w:vAlign w:val="center"/>
          </w:tcPr>
          <w:p w14:paraId="3B252A80" w14:textId="1DA59975" w:rsidR="00CA4D76" w:rsidRPr="006C4807" w:rsidRDefault="00CA4D76" w:rsidP="00CA4D76">
            <w:pPr>
              <w:spacing w:before="0" w:after="0"/>
              <w:ind w:firstLine="0"/>
              <w:jc w:val="left"/>
              <w:rPr>
                <w:rFonts w:asciiTheme="minorHAnsi" w:hAnsiTheme="minorHAnsi" w:cstheme="minorHAnsi"/>
                <w:i/>
                <w:sz w:val="16"/>
                <w:szCs w:val="16"/>
              </w:rPr>
            </w:pPr>
            <w:r w:rsidRPr="006C4807">
              <w:rPr>
                <w:rFonts w:asciiTheme="minorHAnsi" w:hAnsiTheme="minorHAnsi" w:cstheme="minorHAnsi"/>
                <w:sz w:val="16"/>
                <w:szCs w:val="16"/>
                <w:lang w:eastAsia="hr-HR"/>
              </w:rPr>
              <w:t>9340</w:t>
            </w:r>
          </w:p>
        </w:tc>
        <w:tc>
          <w:tcPr>
            <w:tcW w:w="2409" w:type="dxa"/>
            <w:vAlign w:val="center"/>
          </w:tcPr>
          <w:p w14:paraId="1BDC3D3B" w14:textId="4FFEF3D8"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lang w:eastAsia="hr-HR"/>
              </w:rPr>
              <w:t xml:space="preserve">Očuvano </w:t>
            </w:r>
            <w:r>
              <w:rPr>
                <w:rFonts w:asciiTheme="minorHAnsi" w:hAnsiTheme="minorHAnsi" w:cstheme="minorHAnsi"/>
                <w:sz w:val="16"/>
                <w:szCs w:val="16"/>
                <w:lang w:eastAsia="hr-HR"/>
              </w:rPr>
              <w:t>25</w:t>
            </w:r>
            <w:r w:rsidRPr="006C4807">
              <w:rPr>
                <w:rFonts w:asciiTheme="minorHAnsi" w:hAnsiTheme="minorHAnsi" w:cstheme="minorHAnsi"/>
                <w:sz w:val="16"/>
                <w:szCs w:val="16"/>
                <w:lang w:eastAsia="hr-HR"/>
              </w:rPr>
              <w:t>50 ha postojeće površine stanišnog tipa</w:t>
            </w:r>
          </w:p>
        </w:tc>
        <w:tc>
          <w:tcPr>
            <w:tcW w:w="2699" w:type="dxa"/>
            <w:vAlign w:val="center"/>
          </w:tcPr>
          <w:p w14:paraId="6B25B3E8" w14:textId="252E7939" w:rsidR="00CA4D76" w:rsidRPr="006C4807" w:rsidRDefault="00CA4D76" w:rsidP="00CA4D76">
            <w:pPr>
              <w:spacing w:before="0" w:after="0"/>
              <w:ind w:firstLine="0"/>
              <w:jc w:val="left"/>
              <w:rPr>
                <w:rFonts w:asciiTheme="minorHAnsi" w:hAnsiTheme="minorHAnsi" w:cstheme="minorHAnsi"/>
                <w:sz w:val="16"/>
                <w:szCs w:val="16"/>
              </w:rPr>
            </w:pPr>
            <w:r w:rsidRPr="006C4807">
              <w:rPr>
                <w:rFonts w:asciiTheme="minorHAnsi" w:hAnsiTheme="minorHAnsi" w:cstheme="minorHAnsi"/>
                <w:sz w:val="16"/>
                <w:szCs w:val="16"/>
                <w:lang w:eastAsia="hr-HR"/>
              </w:rPr>
              <w:t>Provoditi mjere zaštite od požara.</w:t>
            </w:r>
          </w:p>
        </w:tc>
        <w:tc>
          <w:tcPr>
            <w:tcW w:w="703" w:type="dxa"/>
            <w:vAlign w:val="center"/>
          </w:tcPr>
          <w:p w14:paraId="2073C352" w14:textId="2674A0C2" w:rsidR="00CA4D76" w:rsidRPr="00507BD2" w:rsidRDefault="00CA4D76" w:rsidP="00CA4D76">
            <w:pPr>
              <w:spacing w:before="0" w:after="0"/>
              <w:ind w:firstLine="0"/>
              <w:jc w:val="center"/>
              <w:rPr>
                <w:bCs/>
                <w:sz w:val="16"/>
                <w:szCs w:val="16"/>
                <w:lang w:eastAsia="hr-HR"/>
              </w:rPr>
            </w:pPr>
            <w:r>
              <w:rPr>
                <w:bCs/>
                <w:sz w:val="16"/>
                <w:szCs w:val="16"/>
                <w:lang w:eastAsia="hr-HR"/>
              </w:rPr>
              <w:t>S3</w:t>
            </w:r>
          </w:p>
        </w:tc>
      </w:tr>
      <w:tr w:rsidR="00CA4D76" w:rsidRPr="00BF4B8F" w14:paraId="1F8C0A44" w14:textId="77777777" w:rsidTr="001302ED">
        <w:trPr>
          <w:trHeight w:val="235"/>
        </w:trPr>
        <w:tc>
          <w:tcPr>
            <w:tcW w:w="1124" w:type="dxa"/>
            <w:vAlign w:val="center"/>
          </w:tcPr>
          <w:p w14:paraId="437560EA" w14:textId="69BF29E0" w:rsidR="00CA4D76" w:rsidRPr="00BF4B8F" w:rsidRDefault="00CA4D76" w:rsidP="00CA4D76">
            <w:pPr>
              <w:spacing w:before="0" w:after="0"/>
              <w:ind w:firstLine="0"/>
              <w:jc w:val="left"/>
              <w:rPr>
                <w:sz w:val="16"/>
                <w:szCs w:val="16"/>
              </w:rPr>
            </w:pPr>
            <w:r w:rsidRPr="00BF4B8F">
              <w:rPr>
                <w:rFonts w:asciiTheme="minorHAnsi" w:hAnsiTheme="minorHAnsi" w:cstheme="minorHAnsi"/>
                <w:sz w:val="16"/>
                <w:szCs w:val="16"/>
              </w:rPr>
              <w:t>HR2001367</w:t>
            </w:r>
          </w:p>
        </w:tc>
        <w:tc>
          <w:tcPr>
            <w:tcW w:w="993" w:type="dxa"/>
            <w:vAlign w:val="center"/>
          </w:tcPr>
          <w:p w14:paraId="0913DBB6" w14:textId="65B673E1" w:rsidR="00CA4D76" w:rsidRPr="00BF4B8F" w:rsidRDefault="00CA4D76" w:rsidP="00CA4D76">
            <w:pPr>
              <w:spacing w:before="0" w:after="0"/>
              <w:ind w:firstLine="0"/>
              <w:jc w:val="left"/>
              <w:rPr>
                <w:sz w:val="16"/>
                <w:szCs w:val="16"/>
              </w:rPr>
            </w:pPr>
            <w:r w:rsidRPr="00BF4B8F">
              <w:rPr>
                <w:rFonts w:asciiTheme="minorHAnsi" w:hAnsiTheme="minorHAnsi" w:cstheme="minorHAnsi"/>
                <w:sz w:val="16"/>
                <w:szCs w:val="16"/>
              </w:rPr>
              <w:t>I dio Korčule</w:t>
            </w:r>
          </w:p>
        </w:tc>
        <w:tc>
          <w:tcPr>
            <w:tcW w:w="1129" w:type="dxa"/>
            <w:vAlign w:val="center"/>
          </w:tcPr>
          <w:p w14:paraId="59E07B67" w14:textId="640C4B0C"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Karbonatne stijene s hazmofitskom vegetacijom</w:t>
            </w:r>
          </w:p>
        </w:tc>
        <w:tc>
          <w:tcPr>
            <w:tcW w:w="1134" w:type="dxa"/>
            <w:vAlign w:val="center"/>
          </w:tcPr>
          <w:p w14:paraId="13EB17A8" w14:textId="46A8014C" w:rsidR="00CA4D76" w:rsidRPr="00BF4B8F" w:rsidRDefault="00CA4D76" w:rsidP="00CA4D76">
            <w:pPr>
              <w:spacing w:before="0" w:after="0"/>
              <w:ind w:firstLine="0"/>
              <w:jc w:val="left"/>
              <w:rPr>
                <w:rFonts w:ascii="Calibri" w:hAnsi="Calibri" w:cs="Calibri"/>
                <w:i/>
                <w:sz w:val="16"/>
                <w:szCs w:val="16"/>
              </w:rPr>
            </w:pPr>
            <w:r w:rsidRPr="00BF4B8F">
              <w:rPr>
                <w:rFonts w:ascii="Calibri" w:hAnsi="Calibri" w:cs="Calibri"/>
                <w:sz w:val="16"/>
                <w:szCs w:val="16"/>
              </w:rPr>
              <w:t>8210</w:t>
            </w:r>
          </w:p>
        </w:tc>
        <w:tc>
          <w:tcPr>
            <w:tcW w:w="2409" w:type="dxa"/>
            <w:vAlign w:val="center"/>
          </w:tcPr>
          <w:p w14:paraId="3CF73776" w14:textId="12E48ED5"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 xml:space="preserve">Očuvano </w:t>
            </w:r>
            <w:r>
              <w:rPr>
                <w:rFonts w:ascii="Calibri" w:hAnsi="Calibri" w:cs="Calibri"/>
                <w:sz w:val="16"/>
                <w:szCs w:val="16"/>
              </w:rPr>
              <w:t>40</w:t>
            </w:r>
            <w:r w:rsidRPr="00BF4B8F">
              <w:rPr>
                <w:rFonts w:ascii="Calibri" w:hAnsi="Calibri" w:cs="Calibri"/>
                <w:sz w:val="16"/>
                <w:szCs w:val="16"/>
              </w:rPr>
              <w:t xml:space="preserve"> ha postojeće površine stanišnog tipa </w:t>
            </w:r>
          </w:p>
        </w:tc>
        <w:tc>
          <w:tcPr>
            <w:tcW w:w="2699" w:type="dxa"/>
            <w:vAlign w:val="center"/>
          </w:tcPr>
          <w:p w14:paraId="731782E1" w14:textId="4D1045EA"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Regulirati penjačke aktivnosti;</w:t>
            </w:r>
          </w:p>
        </w:tc>
        <w:tc>
          <w:tcPr>
            <w:tcW w:w="703" w:type="dxa"/>
            <w:vAlign w:val="center"/>
          </w:tcPr>
          <w:p w14:paraId="6804E9D9" w14:textId="7BB89CF0" w:rsidR="00CA4D76" w:rsidRPr="00BF4B8F" w:rsidRDefault="00CA4D76" w:rsidP="00CA4D76">
            <w:pPr>
              <w:spacing w:before="0" w:after="0"/>
              <w:ind w:firstLine="0"/>
              <w:jc w:val="center"/>
              <w:rPr>
                <w:bCs/>
                <w:sz w:val="16"/>
                <w:szCs w:val="16"/>
                <w:lang w:eastAsia="hr-HR"/>
              </w:rPr>
            </w:pPr>
            <w:r>
              <w:rPr>
                <w:bCs/>
                <w:sz w:val="16"/>
                <w:szCs w:val="16"/>
                <w:lang w:eastAsia="hr-HR"/>
              </w:rPr>
              <w:t>S4</w:t>
            </w:r>
          </w:p>
        </w:tc>
      </w:tr>
      <w:tr w:rsidR="00CA4D76" w:rsidRPr="00507BD2" w14:paraId="0866A47B" w14:textId="77777777" w:rsidTr="001302ED">
        <w:trPr>
          <w:trHeight w:val="235"/>
        </w:trPr>
        <w:tc>
          <w:tcPr>
            <w:tcW w:w="1124" w:type="dxa"/>
            <w:vAlign w:val="center"/>
          </w:tcPr>
          <w:p w14:paraId="06DBBE0A" w14:textId="29D52AC0"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HR2001367</w:t>
            </w:r>
          </w:p>
        </w:tc>
        <w:tc>
          <w:tcPr>
            <w:tcW w:w="993" w:type="dxa"/>
            <w:vAlign w:val="center"/>
          </w:tcPr>
          <w:p w14:paraId="37163D3B" w14:textId="71D5CCE8"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I dio Korčule</w:t>
            </w:r>
          </w:p>
        </w:tc>
        <w:tc>
          <w:tcPr>
            <w:tcW w:w="1129" w:type="dxa"/>
            <w:vAlign w:val="center"/>
          </w:tcPr>
          <w:p w14:paraId="6B37D1BA" w14:textId="1B5C4C17"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8"/>
                <w:szCs w:val="18"/>
              </w:rPr>
              <w:t>Embrionske obalne sipine – prvi stadij stvaranja sipina</w:t>
            </w:r>
          </w:p>
        </w:tc>
        <w:tc>
          <w:tcPr>
            <w:tcW w:w="1134" w:type="dxa"/>
            <w:vAlign w:val="center"/>
          </w:tcPr>
          <w:p w14:paraId="5775CFD8" w14:textId="2DEC9C04" w:rsidR="00CA4D76" w:rsidRPr="00BF4B8F" w:rsidRDefault="00CA4D76" w:rsidP="00CA4D76">
            <w:pPr>
              <w:spacing w:before="0" w:after="0"/>
              <w:ind w:firstLine="0"/>
              <w:jc w:val="left"/>
              <w:rPr>
                <w:rFonts w:ascii="Calibri" w:hAnsi="Calibri" w:cs="Calibri"/>
                <w:i/>
                <w:sz w:val="16"/>
                <w:szCs w:val="16"/>
              </w:rPr>
            </w:pPr>
            <w:r w:rsidRPr="00BF4B8F">
              <w:rPr>
                <w:rFonts w:ascii="Calibri" w:hAnsi="Calibri" w:cs="Calibri"/>
                <w:sz w:val="16"/>
                <w:szCs w:val="16"/>
              </w:rPr>
              <w:t>2110</w:t>
            </w:r>
          </w:p>
        </w:tc>
        <w:tc>
          <w:tcPr>
            <w:tcW w:w="2409" w:type="dxa"/>
            <w:vAlign w:val="center"/>
          </w:tcPr>
          <w:p w14:paraId="5DB3744C" w14:textId="21930BD6"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Očuvano 0,2 ha postojeće površine stanišnog tipa</w:t>
            </w:r>
          </w:p>
        </w:tc>
        <w:tc>
          <w:tcPr>
            <w:tcW w:w="2699" w:type="dxa"/>
            <w:vAlign w:val="center"/>
          </w:tcPr>
          <w:p w14:paraId="488177DA" w14:textId="3677184B" w:rsidR="00CA4D76" w:rsidRPr="00BF4B8F" w:rsidRDefault="00CA4D76" w:rsidP="00CA4D76">
            <w:pPr>
              <w:spacing w:before="0" w:after="0"/>
              <w:ind w:firstLine="0"/>
              <w:jc w:val="left"/>
              <w:rPr>
                <w:rFonts w:ascii="Calibri" w:hAnsi="Calibri" w:cs="Calibri"/>
                <w:sz w:val="16"/>
                <w:szCs w:val="16"/>
              </w:rPr>
            </w:pPr>
            <w:r w:rsidRPr="00BF4B8F">
              <w:rPr>
                <w:rFonts w:asciiTheme="minorHAnsi" w:hAnsiTheme="minorHAnsi" w:cstheme="minorHAnsi"/>
                <w:sz w:val="16"/>
                <w:szCs w:val="16"/>
              </w:rPr>
              <w:t>Ograničiti gradnju i nasipavanje na stanišnom tipu;</w:t>
            </w:r>
          </w:p>
        </w:tc>
        <w:tc>
          <w:tcPr>
            <w:tcW w:w="703" w:type="dxa"/>
            <w:vAlign w:val="center"/>
          </w:tcPr>
          <w:p w14:paraId="29DFC3C8" w14:textId="148B5B0B" w:rsidR="00CA4D76" w:rsidRPr="00507BD2" w:rsidRDefault="00CA4D76" w:rsidP="00CA4D76">
            <w:pPr>
              <w:spacing w:before="0" w:after="0"/>
              <w:ind w:firstLine="0"/>
              <w:jc w:val="center"/>
              <w:rPr>
                <w:bCs/>
                <w:sz w:val="16"/>
                <w:szCs w:val="16"/>
                <w:lang w:eastAsia="hr-HR"/>
              </w:rPr>
            </w:pPr>
            <w:r>
              <w:rPr>
                <w:bCs/>
                <w:sz w:val="16"/>
                <w:szCs w:val="16"/>
                <w:lang w:eastAsia="hr-HR"/>
              </w:rPr>
              <w:t>S5</w:t>
            </w:r>
          </w:p>
        </w:tc>
      </w:tr>
      <w:tr w:rsidR="00CA4D76" w:rsidRPr="00BF4B8F" w14:paraId="12E52DB2" w14:textId="77777777" w:rsidTr="001302ED">
        <w:trPr>
          <w:trHeight w:val="1128"/>
        </w:trPr>
        <w:tc>
          <w:tcPr>
            <w:tcW w:w="1124" w:type="dxa"/>
            <w:vAlign w:val="center"/>
          </w:tcPr>
          <w:p w14:paraId="1CC2783D" w14:textId="50508DCB"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HR2001367</w:t>
            </w:r>
          </w:p>
        </w:tc>
        <w:tc>
          <w:tcPr>
            <w:tcW w:w="993" w:type="dxa"/>
            <w:vAlign w:val="center"/>
          </w:tcPr>
          <w:p w14:paraId="6B8B8E21" w14:textId="3D5C80B0"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I dio Korčule</w:t>
            </w:r>
          </w:p>
        </w:tc>
        <w:tc>
          <w:tcPr>
            <w:tcW w:w="1129" w:type="dxa"/>
            <w:vAlign w:val="center"/>
          </w:tcPr>
          <w:p w14:paraId="63D87D40" w14:textId="20C1A58C"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Vegetacija pretežno jednogodišnjih halofita na obalama s organskim nanosima (</w:t>
            </w:r>
            <w:r w:rsidRPr="00BF4B8F">
              <w:rPr>
                <w:rFonts w:asciiTheme="minorHAnsi" w:hAnsiTheme="minorHAnsi" w:cstheme="minorHAnsi"/>
                <w:i/>
                <w:iCs/>
                <w:sz w:val="16"/>
                <w:szCs w:val="16"/>
              </w:rPr>
              <w:t>Cakiletea maritimae</w:t>
            </w:r>
            <w:r w:rsidRPr="00BF4B8F">
              <w:rPr>
                <w:rFonts w:asciiTheme="minorHAnsi" w:hAnsiTheme="minorHAnsi" w:cstheme="minorHAnsi"/>
                <w:sz w:val="16"/>
                <w:szCs w:val="16"/>
              </w:rPr>
              <w:t xml:space="preserve"> p.)</w:t>
            </w:r>
          </w:p>
        </w:tc>
        <w:tc>
          <w:tcPr>
            <w:tcW w:w="1134" w:type="dxa"/>
            <w:vAlign w:val="center"/>
          </w:tcPr>
          <w:p w14:paraId="0349E46F" w14:textId="3FF8BBE2"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1210</w:t>
            </w:r>
          </w:p>
        </w:tc>
        <w:tc>
          <w:tcPr>
            <w:tcW w:w="2409" w:type="dxa"/>
            <w:vAlign w:val="center"/>
          </w:tcPr>
          <w:p w14:paraId="44CD242E" w14:textId="6A0A1D47"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 xml:space="preserve">Očuvano 0,9 ha postojeće površine stanišnog tipa </w:t>
            </w:r>
          </w:p>
        </w:tc>
        <w:tc>
          <w:tcPr>
            <w:tcW w:w="2699" w:type="dxa"/>
            <w:vAlign w:val="center"/>
          </w:tcPr>
          <w:p w14:paraId="0CF1D8DA" w14:textId="4BA1BDBD"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Ograničiti gradnju i nasipavanje na stanišnom tipu;</w:t>
            </w:r>
          </w:p>
        </w:tc>
        <w:tc>
          <w:tcPr>
            <w:tcW w:w="703" w:type="dxa"/>
            <w:vAlign w:val="center"/>
          </w:tcPr>
          <w:p w14:paraId="3518C909" w14:textId="7D468C09" w:rsidR="00CA4D76" w:rsidRPr="00BF4B8F" w:rsidRDefault="00CA4D76" w:rsidP="00CA4D76">
            <w:pPr>
              <w:spacing w:before="0" w:after="0"/>
              <w:ind w:firstLine="0"/>
              <w:jc w:val="center"/>
              <w:rPr>
                <w:bCs/>
                <w:sz w:val="16"/>
                <w:szCs w:val="16"/>
                <w:lang w:eastAsia="hr-HR"/>
              </w:rPr>
            </w:pPr>
            <w:r>
              <w:rPr>
                <w:bCs/>
                <w:sz w:val="16"/>
                <w:szCs w:val="16"/>
                <w:lang w:eastAsia="hr-HR"/>
              </w:rPr>
              <w:t>S6</w:t>
            </w:r>
          </w:p>
        </w:tc>
      </w:tr>
      <w:tr w:rsidR="00CA4D76" w:rsidRPr="00BF4B8F" w14:paraId="28FA67DC" w14:textId="77777777" w:rsidTr="001302ED">
        <w:trPr>
          <w:trHeight w:val="1128"/>
        </w:trPr>
        <w:tc>
          <w:tcPr>
            <w:tcW w:w="1124" w:type="dxa"/>
            <w:vAlign w:val="center"/>
          </w:tcPr>
          <w:p w14:paraId="7C16D54F" w14:textId="658A857E"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lastRenderedPageBreak/>
              <w:t>HR2001367</w:t>
            </w:r>
          </w:p>
        </w:tc>
        <w:tc>
          <w:tcPr>
            <w:tcW w:w="993" w:type="dxa"/>
            <w:vAlign w:val="center"/>
          </w:tcPr>
          <w:p w14:paraId="13023CED" w14:textId="0E3032FB"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I dio Korčule</w:t>
            </w:r>
          </w:p>
        </w:tc>
        <w:tc>
          <w:tcPr>
            <w:tcW w:w="1129" w:type="dxa"/>
            <w:vAlign w:val="center"/>
          </w:tcPr>
          <w:p w14:paraId="57E80213" w14:textId="6A20727D"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Vegetacija pretežno jednogodišnjih halofita na obalama s organskim nanosima (</w:t>
            </w:r>
            <w:r w:rsidRPr="00BF4B8F">
              <w:rPr>
                <w:rFonts w:asciiTheme="minorHAnsi" w:hAnsiTheme="minorHAnsi" w:cstheme="minorHAnsi"/>
                <w:i/>
                <w:iCs/>
                <w:sz w:val="16"/>
                <w:szCs w:val="16"/>
              </w:rPr>
              <w:t>Cakiletea maritimae</w:t>
            </w:r>
            <w:r w:rsidRPr="00BF4B8F">
              <w:rPr>
                <w:rFonts w:asciiTheme="minorHAnsi" w:hAnsiTheme="minorHAnsi" w:cstheme="minorHAnsi"/>
                <w:sz w:val="16"/>
                <w:szCs w:val="16"/>
              </w:rPr>
              <w:t xml:space="preserve"> p.)</w:t>
            </w:r>
          </w:p>
        </w:tc>
        <w:tc>
          <w:tcPr>
            <w:tcW w:w="1134" w:type="dxa"/>
            <w:vAlign w:val="center"/>
          </w:tcPr>
          <w:p w14:paraId="7AA472A8" w14:textId="79D52529"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1210</w:t>
            </w:r>
          </w:p>
        </w:tc>
        <w:tc>
          <w:tcPr>
            <w:tcW w:w="2409" w:type="dxa"/>
            <w:vAlign w:val="center"/>
          </w:tcPr>
          <w:p w14:paraId="11CF9C7B" w14:textId="4D589238"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 xml:space="preserve">Očuvano 0,9 ha postojeće površine stanišnog tipa </w:t>
            </w:r>
          </w:p>
        </w:tc>
        <w:tc>
          <w:tcPr>
            <w:tcW w:w="2699" w:type="dxa"/>
            <w:vAlign w:val="center"/>
          </w:tcPr>
          <w:p w14:paraId="64B2E17D" w14:textId="667082CC"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Theme="minorHAnsi" w:hAnsiTheme="minorHAnsi" w:cstheme="minorHAnsi"/>
                <w:sz w:val="16"/>
                <w:szCs w:val="16"/>
              </w:rPr>
              <w:t xml:space="preserve">Spriječiti uništavanje tipične vegetacije stanišnog tipa; </w:t>
            </w:r>
          </w:p>
        </w:tc>
        <w:tc>
          <w:tcPr>
            <w:tcW w:w="703" w:type="dxa"/>
            <w:vAlign w:val="center"/>
          </w:tcPr>
          <w:p w14:paraId="3D816B33" w14:textId="732C18A7" w:rsidR="00CA4D76" w:rsidRPr="00BF4B8F" w:rsidRDefault="00CA4D76" w:rsidP="00CA4D76">
            <w:pPr>
              <w:spacing w:before="0" w:after="0"/>
              <w:ind w:firstLine="0"/>
              <w:jc w:val="center"/>
              <w:rPr>
                <w:bCs/>
                <w:sz w:val="16"/>
                <w:szCs w:val="16"/>
                <w:lang w:eastAsia="hr-HR"/>
              </w:rPr>
            </w:pPr>
            <w:r>
              <w:rPr>
                <w:bCs/>
                <w:sz w:val="16"/>
                <w:szCs w:val="16"/>
                <w:lang w:eastAsia="hr-HR"/>
              </w:rPr>
              <w:t>S6</w:t>
            </w:r>
          </w:p>
        </w:tc>
      </w:tr>
      <w:tr w:rsidR="00CA4D76" w:rsidRPr="00BF4B8F" w14:paraId="79C32C36" w14:textId="77777777" w:rsidTr="001302ED">
        <w:trPr>
          <w:trHeight w:val="209"/>
        </w:trPr>
        <w:tc>
          <w:tcPr>
            <w:tcW w:w="1124" w:type="dxa"/>
            <w:vAlign w:val="center"/>
          </w:tcPr>
          <w:p w14:paraId="50BB6400" w14:textId="17F0B6C9"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HR2001367</w:t>
            </w:r>
          </w:p>
        </w:tc>
        <w:tc>
          <w:tcPr>
            <w:tcW w:w="993" w:type="dxa"/>
            <w:vAlign w:val="center"/>
          </w:tcPr>
          <w:p w14:paraId="3FF82AD8" w14:textId="08A0FBBD"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I dio Korčule</w:t>
            </w:r>
          </w:p>
        </w:tc>
        <w:tc>
          <w:tcPr>
            <w:tcW w:w="1129" w:type="dxa"/>
            <w:vAlign w:val="center"/>
          </w:tcPr>
          <w:p w14:paraId="2E9067F4" w14:textId="22E63669"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Stijene i strmci (klifovi) mediteranskih obala obrasli endemičnim vrstama</w:t>
            </w:r>
            <w:r w:rsidRPr="00BF4B8F">
              <w:rPr>
                <w:rFonts w:ascii="Calibri" w:hAnsi="Calibri" w:cs="Calibri"/>
                <w:i/>
                <w:iCs/>
                <w:sz w:val="16"/>
                <w:szCs w:val="16"/>
              </w:rPr>
              <w:t xml:space="preserve"> Limonium </w:t>
            </w:r>
            <w:r w:rsidRPr="00BF4B8F">
              <w:rPr>
                <w:rFonts w:ascii="Calibri" w:hAnsi="Calibri" w:cs="Calibri"/>
                <w:sz w:val="16"/>
                <w:szCs w:val="16"/>
              </w:rPr>
              <w:t xml:space="preserve">spp. </w:t>
            </w:r>
            <w:r w:rsidRPr="00BF4B8F">
              <w:rPr>
                <w:rFonts w:ascii="Calibri" w:hAnsi="Calibri" w:cs="Calibri"/>
                <w:i/>
                <w:iCs/>
                <w:sz w:val="16"/>
                <w:szCs w:val="16"/>
              </w:rPr>
              <w:t xml:space="preserve">             </w:t>
            </w:r>
          </w:p>
        </w:tc>
        <w:tc>
          <w:tcPr>
            <w:tcW w:w="1134" w:type="dxa"/>
            <w:vAlign w:val="center"/>
          </w:tcPr>
          <w:p w14:paraId="74F0BA0E" w14:textId="74C22F2F"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1240</w:t>
            </w:r>
          </w:p>
        </w:tc>
        <w:tc>
          <w:tcPr>
            <w:tcW w:w="2409" w:type="dxa"/>
            <w:vAlign w:val="center"/>
          </w:tcPr>
          <w:p w14:paraId="521E90B0" w14:textId="4BCC5111"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 xml:space="preserve">Očuvano </w:t>
            </w:r>
            <w:r>
              <w:rPr>
                <w:rFonts w:ascii="Calibri" w:hAnsi="Calibri" w:cs="Calibri"/>
                <w:sz w:val="16"/>
                <w:szCs w:val="16"/>
              </w:rPr>
              <w:t>125</w:t>
            </w:r>
            <w:r w:rsidRPr="00BF4B8F">
              <w:rPr>
                <w:rFonts w:ascii="Calibri" w:hAnsi="Calibri" w:cs="Calibri"/>
                <w:sz w:val="16"/>
                <w:szCs w:val="16"/>
              </w:rPr>
              <w:t xml:space="preserve"> ha postojeće površine stanišnog tipa </w:t>
            </w:r>
          </w:p>
        </w:tc>
        <w:tc>
          <w:tcPr>
            <w:tcW w:w="2699" w:type="dxa"/>
            <w:vAlign w:val="center"/>
          </w:tcPr>
          <w:p w14:paraId="79A19576" w14:textId="0619F0E2" w:rsidR="00CA4D76" w:rsidRPr="00BF4B8F" w:rsidRDefault="00CA4D76" w:rsidP="00CA4D76">
            <w:pPr>
              <w:spacing w:before="0" w:after="0"/>
              <w:ind w:firstLine="0"/>
              <w:jc w:val="left"/>
              <w:rPr>
                <w:rFonts w:ascii="Calibri" w:hAnsi="Calibri" w:cs="Calibri"/>
                <w:sz w:val="16"/>
                <w:szCs w:val="16"/>
              </w:rPr>
            </w:pPr>
            <w:r w:rsidRPr="00BF4B8F">
              <w:rPr>
                <w:rFonts w:ascii="Calibri" w:hAnsi="Calibri" w:cs="Calibri"/>
                <w:sz w:val="16"/>
                <w:szCs w:val="16"/>
              </w:rPr>
              <w:t>Ograničiti gradnju i nasipavanje obale na području rasprostranjenosti stanišnog tipa;</w:t>
            </w:r>
          </w:p>
        </w:tc>
        <w:tc>
          <w:tcPr>
            <w:tcW w:w="703" w:type="dxa"/>
            <w:vAlign w:val="center"/>
          </w:tcPr>
          <w:p w14:paraId="46EFD4CA" w14:textId="006A207D" w:rsidR="00CA4D76" w:rsidRPr="00BF4B8F" w:rsidRDefault="00CA4D76" w:rsidP="00CA4D76">
            <w:pPr>
              <w:spacing w:before="0" w:after="0"/>
              <w:ind w:firstLine="0"/>
              <w:jc w:val="center"/>
              <w:rPr>
                <w:rFonts w:ascii="Calibri" w:hAnsi="Calibri" w:cs="Calibri"/>
                <w:bCs/>
                <w:sz w:val="16"/>
                <w:szCs w:val="16"/>
                <w:lang w:eastAsia="hr-HR"/>
              </w:rPr>
            </w:pPr>
            <w:r>
              <w:rPr>
                <w:rFonts w:ascii="Calibri" w:hAnsi="Calibri" w:cs="Calibri"/>
                <w:bCs/>
                <w:sz w:val="16"/>
                <w:szCs w:val="16"/>
                <w:lang w:eastAsia="hr-HR"/>
              </w:rPr>
              <w:t>S7</w:t>
            </w:r>
          </w:p>
        </w:tc>
      </w:tr>
      <w:tr w:rsidR="00CA4D76" w:rsidRPr="00BF4B8F" w14:paraId="4FAD5230" w14:textId="77777777" w:rsidTr="001302ED">
        <w:trPr>
          <w:trHeight w:val="353"/>
        </w:trPr>
        <w:tc>
          <w:tcPr>
            <w:tcW w:w="1124" w:type="dxa"/>
            <w:vAlign w:val="center"/>
          </w:tcPr>
          <w:p w14:paraId="7BA42B58" w14:textId="6469A3E9"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Calibri" w:hAnsi="Calibri" w:cs="Calibri"/>
                <w:sz w:val="16"/>
                <w:szCs w:val="16"/>
              </w:rPr>
              <w:t>HR2001367</w:t>
            </w:r>
          </w:p>
        </w:tc>
        <w:tc>
          <w:tcPr>
            <w:tcW w:w="993" w:type="dxa"/>
            <w:vAlign w:val="center"/>
          </w:tcPr>
          <w:p w14:paraId="641FD4DD" w14:textId="43C1FB42" w:rsidR="00CA4D76" w:rsidRPr="00BF4B8F" w:rsidRDefault="00CA4D76" w:rsidP="00CA4D76">
            <w:pPr>
              <w:spacing w:before="0" w:after="0"/>
              <w:ind w:firstLine="0"/>
              <w:jc w:val="left"/>
              <w:rPr>
                <w:rFonts w:asciiTheme="minorHAnsi" w:hAnsiTheme="minorHAnsi" w:cstheme="minorHAnsi"/>
                <w:sz w:val="16"/>
                <w:szCs w:val="16"/>
              </w:rPr>
            </w:pPr>
            <w:r w:rsidRPr="00BF4B8F">
              <w:rPr>
                <w:rFonts w:ascii="Calibri" w:hAnsi="Calibri" w:cs="Calibri"/>
                <w:sz w:val="16"/>
                <w:szCs w:val="16"/>
              </w:rPr>
              <w:t>I dio Korčule</w:t>
            </w:r>
          </w:p>
        </w:tc>
        <w:tc>
          <w:tcPr>
            <w:tcW w:w="1129" w:type="dxa"/>
            <w:vAlign w:val="center"/>
          </w:tcPr>
          <w:p w14:paraId="343612E7" w14:textId="57982BFB" w:rsidR="00CA4D76" w:rsidRPr="004B3A9D" w:rsidRDefault="00CA4D76" w:rsidP="00CA4D76">
            <w:pPr>
              <w:ind w:firstLine="26"/>
              <w:jc w:val="left"/>
              <w:rPr>
                <w:rFonts w:ascii="Calibri" w:hAnsi="Calibri" w:cs="Calibri"/>
                <w:sz w:val="16"/>
                <w:szCs w:val="16"/>
              </w:rPr>
            </w:pPr>
            <w:r w:rsidRPr="004B3A9D">
              <w:rPr>
                <w:rFonts w:ascii="Calibri" w:hAnsi="Calibri" w:cs="Calibri"/>
                <w:sz w:val="16"/>
                <w:szCs w:val="16"/>
                <w:lang w:eastAsia="hr-HR"/>
              </w:rPr>
              <w:t>Mediteranske makije u kojima dominiraju</w:t>
            </w:r>
            <w:r>
              <w:rPr>
                <w:rFonts w:ascii="Calibri" w:hAnsi="Calibri" w:cs="Calibri"/>
                <w:sz w:val="16"/>
                <w:szCs w:val="16"/>
                <w:lang w:eastAsia="hr-HR"/>
              </w:rPr>
              <w:t xml:space="preserve"> </w:t>
            </w:r>
            <w:r w:rsidRPr="004B3A9D">
              <w:rPr>
                <w:rFonts w:ascii="Calibri" w:hAnsi="Calibri" w:cs="Calibri"/>
                <w:sz w:val="16"/>
                <w:szCs w:val="16"/>
                <w:lang w:eastAsia="hr-HR"/>
              </w:rPr>
              <w:t>borovice Juniperus spp</w:t>
            </w:r>
          </w:p>
        </w:tc>
        <w:tc>
          <w:tcPr>
            <w:tcW w:w="1134" w:type="dxa"/>
            <w:vAlign w:val="center"/>
          </w:tcPr>
          <w:p w14:paraId="198001FC" w14:textId="2524E84D" w:rsidR="00CA4D76" w:rsidRPr="004B3A9D" w:rsidRDefault="00CA4D76" w:rsidP="00CA4D76">
            <w:pPr>
              <w:spacing w:before="0" w:after="0"/>
              <w:ind w:firstLine="26"/>
              <w:jc w:val="left"/>
              <w:rPr>
                <w:rFonts w:ascii="Calibri" w:hAnsi="Calibri" w:cs="Calibri"/>
                <w:sz w:val="16"/>
                <w:szCs w:val="16"/>
              </w:rPr>
            </w:pPr>
            <w:r w:rsidRPr="004B3A9D">
              <w:rPr>
                <w:rFonts w:ascii="Calibri" w:hAnsi="Calibri" w:cs="Calibri"/>
                <w:sz w:val="16"/>
                <w:szCs w:val="16"/>
                <w:lang w:eastAsia="hr-HR"/>
              </w:rPr>
              <w:t>5210</w:t>
            </w:r>
          </w:p>
        </w:tc>
        <w:tc>
          <w:tcPr>
            <w:tcW w:w="2409" w:type="dxa"/>
            <w:vAlign w:val="center"/>
          </w:tcPr>
          <w:p w14:paraId="5ED8E0C2" w14:textId="1DB62516" w:rsidR="00CA4D76" w:rsidRPr="004B3A9D" w:rsidRDefault="00CA4D76" w:rsidP="00CA4D76">
            <w:pPr>
              <w:spacing w:before="0" w:after="0"/>
              <w:ind w:firstLine="26"/>
              <w:jc w:val="left"/>
              <w:rPr>
                <w:rFonts w:ascii="Calibri" w:hAnsi="Calibri" w:cs="Calibri"/>
                <w:sz w:val="16"/>
                <w:szCs w:val="16"/>
              </w:rPr>
            </w:pPr>
            <w:r w:rsidRPr="004B3A9D">
              <w:rPr>
                <w:rFonts w:ascii="Calibri" w:hAnsi="Calibri" w:cs="Calibri"/>
                <w:sz w:val="16"/>
                <w:szCs w:val="16"/>
                <w:lang w:eastAsia="hr-HR"/>
              </w:rPr>
              <w:t xml:space="preserve">Očuvano </w:t>
            </w:r>
            <w:r>
              <w:rPr>
                <w:rFonts w:ascii="Calibri" w:hAnsi="Calibri" w:cs="Calibri"/>
                <w:sz w:val="16"/>
                <w:szCs w:val="16"/>
                <w:lang w:eastAsia="hr-HR"/>
              </w:rPr>
              <w:t>1000</w:t>
            </w:r>
            <w:r w:rsidRPr="004B3A9D">
              <w:rPr>
                <w:rFonts w:ascii="Calibri" w:hAnsi="Calibri" w:cs="Calibri"/>
                <w:sz w:val="16"/>
                <w:szCs w:val="16"/>
                <w:lang w:eastAsia="hr-HR"/>
              </w:rPr>
              <w:t xml:space="preserve"> ha postojeće površine stanišnog tipa</w:t>
            </w:r>
          </w:p>
        </w:tc>
        <w:tc>
          <w:tcPr>
            <w:tcW w:w="2699" w:type="dxa"/>
            <w:vAlign w:val="center"/>
          </w:tcPr>
          <w:p w14:paraId="413365DE" w14:textId="129D4081" w:rsidR="00CA4D76" w:rsidRPr="004B3A9D" w:rsidRDefault="00CA4D76" w:rsidP="00CA4D76">
            <w:pPr>
              <w:spacing w:before="0" w:after="0"/>
              <w:ind w:firstLine="26"/>
              <w:jc w:val="left"/>
              <w:rPr>
                <w:rFonts w:ascii="Calibri" w:hAnsi="Calibri" w:cs="Calibri"/>
                <w:sz w:val="16"/>
                <w:szCs w:val="16"/>
              </w:rPr>
            </w:pPr>
            <w:r w:rsidRPr="004B3A9D">
              <w:rPr>
                <w:rFonts w:ascii="Calibri" w:hAnsi="Calibri" w:cs="Calibri"/>
                <w:sz w:val="16"/>
                <w:szCs w:val="16"/>
                <w:lang w:eastAsia="hr-HR"/>
              </w:rPr>
              <w:t>Mjere nisu potrebne.</w:t>
            </w:r>
          </w:p>
        </w:tc>
        <w:tc>
          <w:tcPr>
            <w:tcW w:w="703" w:type="dxa"/>
            <w:vAlign w:val="center"/>
          </w:tcPr>
          <w:p w14:paraId="6BD7C4FF" w14:textId="2DD26147" w:rsidR="00CA4D76" w:rsidRPr="00BF4B8F" w:rsidRDefault="00CA4D76" w:rsidP="00CA4D76">
            <w:pPr>
              <w:spacing w:before="0" w:after="0"/>
              <w:ind w:firstLine="0"/>
              <w:jc w:val="center"/>
              <w:rPr>
                <w:bCs/>
                <w:sz w:val="16"/>
                <w:szCs w:val="16"/>
                <w:lang w:eastAsia="hr-HR"/>
              </w:rPr>
            </w:pPr>
            <w:r>
              <w:rPr>
                <w:bCs/>
                <w:sz w:val="16"/>
                <w:szCs w:val="16"/>
                <w:lang w:eastAsia="hr-HR"/>
              </w:rPr>
              <w:t>S8</w:t>
            </w:r>
          </w:p>
        </w:tc>
      </w:tr>
      <w:tr w:rsidR="00CA4D76" w:rsidRPr="00BF4B8F" w14:paraId="10ABB97D" w14:textId="77777777" w:rsidTr="001302ED">
        <w:trPr>
          <w:trHeight w:val="353"/>
        </w:trPr>
        <w:tc>
          <w:tcPr>
            <w:tcW w:w="1124" w:type="dxa"/>
            <w:vAlign w:val="center"/>
          </w:tcPr>
          <w:p w14:paraId="4E784FCE" w14:textId="77777777" w:rsidR="00CA4D76" w:rsidRPr="00BF4B8F" w:rsidRDefault="00CA4D76" w:rsidP="00CA4D76">
            <w:pPr>
              <w:spacing w:before="0" w:after="0"/>
              <w:ind w:firstLine="0"/>
              <w:jc w:val="left"/>
              <w:rPr>
                <w:rFonts w:asciiTheme="minorHAnsi" w:hAnsiTheme="minorHAnsi" w:cstheme="minorHAnsi"/>
                <w:sz w:val="16"/>
                <w:szCs w:val="16"/>
              </w:rPr>
            </w:pPr>
          </w:p>
        </w:tc>
        <w:tc>
          <w:tcPr>
            <w:tcW w:w="993" w:type="dxa"/>
            <w:vAlign w:val="center"/>
          </w:tcPr>
          <w:p w14:paraId="789A79E9" w14:textId="77777777" w:rsidR="00CA4D76" w:rsidRPr="00BF4B8F" w:rsidRDefault="00CA4D76" w:rsidP="00CA4D76">
            <w:pPr>
              <w:spacing w:before="0" w:after="0"/>
              <w:ind w:firstLine="0"/>
              <w:jc w:val="left"/>
              <w:rPr>
                <w:rFonts w:asciiTheme="minorHAnsi" w:hAnsiTheme="minorHAnsi" w:cstheme="minorHAnsi"/>
                <w:sz w:val="16"/>
                <w:szCs w:val="16"/>
              </w:rPr>
            </w:pPr>
          </w:p>
        </w:tc>
        <w:tc>
          <w:tcPr>
            <w:tcW w:w="1129" w:type="dxa"/>
            <w:vAlign w:val="center"/>
          </w:tcPr>
          <w:p w14:paraId="5943C4F2" w14:textId="0BF179A0" w:rsidR="00CA4D76" w:rsidRPr="004B3A9D" w:rsidRDefault="00CA4D76" w:rsidP="00CA4D76">
            <w:pPr>
              <w:spacing w:before="0" w:after="0"/>
              <w:ind w:firstLine="0"/>
              <w:jc w:val="left"/>
              <w:rPr>
                <w:rFonts w:asciiTheme="minorHAnsi" w:hAnsiTheme="minorHAnsi" w:cstheme="minorHAnsi"/>
                <w:sz w:val="16"/>
                <w:szCs w:val="16"/>
              </w:rPr>
            </w:pPr>
            <w:r w:rsidRPr="004B3A9D">
              <w:rPr>
                <w:rFonts w:asciiTheme="minorHAnsi" w:hAnsiTheme="minorHAnsi" w:cstheme="minorHAnsi"/>
                <w:sz w:val="16"/>
                <w:szCs w:val="16"/>
                <w:lang w:eastAsia="hr-HR"/>
              </w:rPr>
              <w:t>Eumediteranski travnjaci Thero-Brachypodietea</w:t>
            </w:r>
          </w:p>
        </w:tc>
        <w:tc>
          <w:tcPr>
            <w:tcW w:w="1134" w:type="dxa"/>
            <w:vAlign w:val="center"/>
          </w:tcPr>
          <w:p w14:paraId="17E767EF" w14:textId="49D3B1F6" w:rsidR="00CA4D76" w:rsidRPr="004B3A9D" w:rsidRDefault="00CA4D76" w:rsidP="00CA4D76">
            <w:pPr>
              <w:spacing w:before="0" w:after="0"/>
              <w:ind w:firstLine="0"/>
              <w:jc w:val="left"/>
              <w:rPr>
                <w:rFonts w:asciiTheme="minorHAnsi" w:hAnsiTheme="minorHAnsi" w:cstheme="minorHAnsi"/>
                <w:sz w:val="16"/>
                <w:szCs w:val="16"/>
              </w:rPr>
            </w:pPr>
            <w:r w:rsidRPr="004B3A9D">
              <w:rPr>
                <w:rFonts w:asciiTheme="minorHAnsi" w:hAnsiTheme="minorHAnsi" w:cstheme="minorHAnsi"/>
                <w:sz w:val="16"/>
                <w:szCs w:val="16"/>
                <w:lang w:eastAsia="hr-HR"/>
              </w:rPr>
              <w:t>6220*</w:t>
            </w:r>
          </w:p>
        </w:tc>
        <w:tc>
          <w:tcPr>
            <w:tcW w:w="2409" w:type="dxa"/>
            <w:vAlign w:val="center"/>
          </w:tcPr>
          <w:p w14:paraId="238B0482" w14:textId="6CC5D6AC" w:rsidR="00CA4D76" w:rsidRPr="004B3A9D" w:rsidRDefault="00CA4D76" w:rsidP="00CA4D76">
            <w:pPr>
              <w:spacing w:before="0" w:after="0"/>
              <w:ind w:firstLine="0"/>
              <w:jc w:val="left"/>
              <w:rPr>
                <w:rFonts w:asciiTheme="minorHAnsi" w:hAnsiTheme="minorHAnsi" w:cstheme="minorHAnsi"/>
                <w:sz w:val="16"/>
                <w:szCs w:val="16"/>
              </w:rPr>
            </w:pPr>
            <w:r w:rsidRPr="004B3A9D">
              <w:rPr>
                <w:rFonts w:asciiTheme="minorHAnsi" w:hAnsiTheme="minorHAnsi" w:cstheme="minorHAnsi"/>
                <w:sz w:val="16"/>
                <w:szCs w:val="16"/>
                <w:lang w:eastAsia="hr-HR"/>
              </w:rPr>
              <w:t xml:space="preserve">Očuvano </w:t>
            </w:r>
            <w:r>
              <w:rPr>
                <w:rFonts w:asciiTheme="minorHAnsi" w:hAnsiTheme="minorHAnsi" w:cstheme="minorHAnsi"/>
                <w:sz w:val="16"/>
                <w:szCs w:val="16"/>
                <w:lang w:eastAsia="hr-HR"/>
              </w:rPr>
              <w:t>735</w:t>
            </w:r>
            <w:r w:rsidRPr="004B3A9D">
              <w:rPr>
                <w:rFonts w:asciiTheme="minorHAnsi" w:hAnsiTheme="minorHAnsi" w:cstheme="minorHAnsi"/>
                <w:sz w:val="16"/>
                <w:szCs w:val="16"/>
                <w:lang w:eastAsia="hr-HR"/>
              </w:rPr>
              <w:t xml:space="preserve"> ha postojeće površine stanišnog tipa</w:t>
            </w:r>
          </w:p>
        </w:tc>
        <w:tc>
          <w:tcPr>
            <w:tcW w:w="2699" w:type="dxa"/>
            <w:vAlign w:val="center"/>
          </w:tcPr>
          <w:p w14:paraId="2738AA0C" w14:textId="4B4AF80D" w:rsidR="00CA4D76" w:rsidRPr="004B3A9D" w:rsidRDefault="00CA4D76" w:rsidP="00CA4D76">
            <w:pPr>
              <w:ind w:firstLine="0"/>
              <w:jc w:val="left"/>
              <w:rPr>
                <w:rFonts w:asciiTheme="minorHAnsi" w:hAnsiTheme="minorHAnsi" w:cstheme="minorHAnsi"/>
                <w:sz w:val="16"/>
                <w:szCs w:val="16"/>
              </w:rPr>
            </w:pPr>
            <w:r w:rsidRPr="004B3A9D">
              <w:rPr>
                <w:rFonts w:asciiTheme="minorHAnsi" w:hAnsiTheme="minorHAnsi" w:cstheme="minorHAnsi"/>
                <w:sz w:val="16"/>
                <w:szCs w:val="16"/>
                <w:lang w:eastAsia="hr-HR"/>
              </w:rPr>
              <w:t xml:space="preserve">Očuvati povoljne stanišne uvjete kroz mjeru Poljoprivreda, okoliš i klimatske promjene u sklopu Programa ruralnog razvoja </w:t>
            </w:r>
            <w:r>
              <w:rPr>
                <w:rFonts w:asciiTheme="minorHAnsi" w:hAnsiTheme="minorHAnsi" w:cstheme="minorHAnsi"/>
                <w:sz w:val="16"/>
                <w:szCs w:val="16"/>
                <w:lang w:eastAsia="hr-HR"/>
              </w:rPr>
              <w:t>–</w:t>
            </w:r>
            <w:r w:rsidRPr="004B3A9D">
              <w:rPr>
                <w:rFonts w:asciiTheme="minorHAnsi" w:hAnsiTheme="minorHAnsi" w:cstheme="minorHAnsi"/>
                <w:sz w:val="16"/>
                <w:szCs w:val="16"/>
                <w:lang w:eastAsia="hr-HR"/>
              </w:rPr>
              <w:t xml:space="preserve"> operacija</w:t>
            </w:r>
            <w:r>
              <w:rPr>
                <w:rFonts w:asciiTheme="minorHAnsi" w:hAnsiTheme="minorHAnsi" w:cstheme="minorHAnsi"/>
                <w:sz w:val="16"/>
                <w:szCs w:val="16"/>
                <w:lang w:eastAsia="hr-HR"/>
              </w:rPr>
              <w:t xml:space="preserve">. </w:t>
            </w:r>
            <w:r w:rsidRPr="004B3A9D">
              <w:rPr>
                <w:rFonts w:asciiTheme="minorHAnsi" w:hAnsiTheme="minorHAnsi" w:cstheme="minorHAnsi"/>
                <w:sz w:val="16"/>
                <w:szCs w:val="16"/>
                <w:lang w:eastAsia="hr-HR"/>
              </w:rPr>
              <w:t>Očuvanje travnjaka velike prirodne vrijednosti.</w:t>
            </w:r>
          </w:p>
        </w:tc>
        <w:tc>
          <w:tcPr>
            <w:tcW w:w="703" w:type="dxa"/>
            <w:vAlign w:val="center"/>
          </w:tcPr>
          <w:p w14:paraId="43E05863" w14:textId="15CC5437" w:rsidR="00CA4D76" w:rsidRPr="00BF4B8F" w:rsidRDefault="00CA4D76" w:rsidP="00CA4D76">
            <w:pPr>
              <w:spacing w:before="0" w:after="0"/>
              <w:ind w:firstLine="0"/>
              <w:jc w:val="center"/>
              <w:rPr>
                <w:bCs/>
                <w:sz w:val="16"/>
                <w:szCs w:val="16"/>
                <w:lang w:eastAsia="hr-HR"/>
              </w:rPr>
            </w:pPr>
            <w:r>
              <w:rPr>
                <w:bCs/>
                <w:sz w:val="16"/>
                <w:szCs w:val="16"/>
                <w:lang w:eastAsia="hr-HR"/>
              </w:rPr>
              <w:t>S9</w:t>
            </w:r>
          </w:p>
        </w:tc>
      </w:tr>
    </w:tbl>
    <w:p w14:paraId="0A9C5F01" w14:textId="77777777" w:rsidR="00564048" w:rsidRDefault="00564048" w:rsidP="00564048"/>
    <w:p w14:paraId="701B2F11" w14:textId="77777777" w:rsidR="004150B1" w:rsidRDefault="004150B1">
      <w:pPr>
        <w:spacing w:before="0" w:after="160" w:line="259" w:lineRule="auto"/>
        <w:ind w:firstLine="0"/>
        <w:jc w:val="left"/>
        <w:rPr>
          <w:rFonts w:asciiTheme="minorHAnsi" w:eastAsia="Times New Roman" w:hAnsiTheme="minorHAnsi" w:cstheme="minorHAnsi"/>
          <w:i/>
          <w:sz w:val="20"/>
          <w:szCs w:val="20"/>
        </w:rPr>
      </w:pPr>
      <w:r>
        <w:rPr>
          <w:rFonts w:asciiTheme="minorHAnsi" w:eastAsia="Times New Roman" w:hAnsiTheme="minorHAnsi" w:cstheme="minorHAnsi"/>
          <w:i/>
          <w:sz w:val="20"/>
          <w:szCs w:val="20"/>
        </w:rPr>
        <w:br w:type="page"/>
      </w:r>
    </w:p>
    <w:p w14:paraId="6C85BE62" w14:textId="5896DED0" w:rsidR="00487441" w:rsidRPr="00F00CAC" w:rsidRDefault="00487441" w:rsidP="00487441">
      <w:pPr>
        <w:pStyle w:val="Heading2"/>
        <w:ind w:firstLine="0"/>
        <w:rPr>
          <w:rFonts w:asciiTheme="minorHAnsi" w:hAnsiTheme="minorHAnsi" w:cstheme="minorHAnsi"/>
          <w:b/>
          <w:bCs/>
          <w:color w:val="006634"/>
          <w:sz w:val="28"/>
          <w:szCs w:val="28"/>
        </w:rPr>
      </w:pPr>
      <w:bookmarkStart w:id="303" w:name="_Toc210895785"/>
      <w:r w:rsidRPr="00F00CAC">
        <w:rPr>
          <w:rFonts w:asciiTheme="minorHAnsi" w:hAnsiTheme="minorHAnsi" w:cstheme="minorHAnsi"/>
          <w:b/>
          <w:bCs/>
          <w:color w:val="006634"/>
          <w:sz w:val="28"/>
          <w:szCs w:val="28"/>
        </w:rPr>
        <w:lastRenderedPageBreak/>
        <w:t>IX.</w:t>
      </w:r>
      <w:r w:rsidR="00D64AFF" w:rsidRPr="00F00CAC">
        <w:rPr>
          <w:rFonts w:asciiTheme="minorHAnsi" w:hAnsiTheme="minorHAnsi" w:cstheme="minorHAnsi"/>
          <w:b/>
          <w:bCs/>
          <w:color w:val="006634"/>
          <w:sz w:val="28"/>
          <w:szCs w:val="28"/>
        </w:rPr>
        <w:t>2</w:t>
      </w:r>
      <w:r w:rsidRPr="00F00CAC">
        <w:rPr>
          <w:rFonts w:asciiTheme="minorHAnsi" w:hAnsiTheme="minorHAnsi" w:cstheme="minorHAnsi"/>
          <w:b/>
          <w:bCs/>
          <w:color w:val="006634"/>
          <w:sz w:val="28"/>
          <w:szCs w:val="28"/>
        </w:rPr>
        <w:t xml:space="preserve">. </w:t>
      </w:r>
      <w:r w:rsidR="00D64AFF" w:rsidRPr="00F00CAC">
        <w:rPr>
          <w:rFonts w:asciiTheme="minorHAnsi" w:hAnsiTheme="minorHAnsi" w:cstheme="minorHAnsi"/>
          <w:b/>
          <w:bCs/>
          <w:color w:val="006634"/>
          <w:sz w:val="28"/>
          <w:szCs w:val="28"/>
        </w:rPr>
        <w:t>Način postizanja ciljeva očuvanja područja ekološke mreže (aktivnosti) s pokazateljima provedbe aktivnosti</w:t>
      </w:r>
      <w:bookmarkEnd w:id="303"/>
    </w:p>
    <w:p w14:paraId="6D7D0BC7" w14:textId="71853AC5" w:rsidR="004150B1" w:rsidRPr="0098314E" w:rsidRDefault="004150B1" w:rsidP="004150B1">
      <w:pPr>
        <w:pStyle w:val="Heading2"/>
        <w:ind w:firstLine="0"/>
        <w:rPr>
          <w:rFonts w:asciiTheme="minorHAnsi" w:hAnsiTheme="minorHAnsi" w:cstheme="minorHAnsi"/>
          <w:b/>
          <w:bCs/>
          <w:color w:val="006634"/>
          <w:highlight w:val="yellow"/>
        </w:rPr>
      </w:pPr>
      <w:bookmarkStart w:id="304" w:name="_Toc210895786"/>
      <w:r w:rsidRPr="00F00CAC">
        <w:rPr>
          <w:rFonts w:asciiTheme="minorHAnsi" w:hAnsiTheme="minorHAnsi" w:cstheme="minorHAnsi"/>
          <w:b/>
          <w:bCs/>
          <w:color w:val="006634"/>
        </w:rPr>
        <w:t xml:space="preserve">IX.2.1. Područje </w:t>
      </w:r>
      <w:r w:rsidR="00F00CAC" w:rsidRPr="00F00CAC">
        <w:rPr>
          <w:rFonts w:asciiTheme="minorHAnsi" w:hAnsiTheme="minorHAnsi" w:cstheme="minorHAnsi"/>
          <w:b/>
          <w:bCs/>
          <w:color w:val="006634"/>
        </w:rPr>
        <w:t>očuvanja značajna za ptice HR1000036 Srednjedalmatinski otoci i Pelješac</w:t>
      </w:r>
      <w:bookmarkEnd w:id="304"/>
    </w:p>
    <w:p w14:paraId="1C60B04F" w14:textId="77777777" w:rsidR="00F00CAC" w:rsidRPr="00A13176" w:rsidRDefault="00F00CAC" w:rsidP="00F949FF">
      <w:pPr>
        <w:spacing w:before="0" w:after="0"/>
        <w:ind w:firstLine="0"/>
        <w:jc w:val="left"/>
      </w:pPr>
    </w:p>
    <w:p w14:paraId="44588856" w14:textId="4C1F23A6" w:rsidR="00F00CAC" w:rsidRPr="00F00CAC" w:rsidRDefault="00F00CAC" w:rsidP="00F00CAC">
      <w:pPr>
        <w:spacing w:before="0" w:after="0"/>
        <w:ind w:firstLine="0"/>
        <w:rPr>
          <w:rFonts w:ascii="Calibri" w:hAnsi="Calibri" w:cs="Calibri"/>
          <w:sz w:val="20"/>
          <w:szCs w:val="20"/>
        </w:rPr>
      </w:pPr>
      <w:bookmarkStart w:id="305" w:name="_Hlk51489447"/>
      <w:r w:rsidRPr="00F00CAC">
        <w:rPr>
          <w:rFonts w:ascii="Calibri" w:hAnsi="Calibri" w:cs="Calibri"/>
          <w:b/>
          <w:bCs/>
          <w:sz w:val="20"/>
          <w:szCs w:val="20"/>
        </w:rPr>
        <w:t xml:space="preserve">Tablica </w:t>
      </w:r>
      <w:r w:rsidR="00232AE4">
        <w:rPr>
          <w:rFonts w:ascii="Calibri" w:hAnsi="Calibri" w:cs="Calibri"/>
          <w:b/>
          <w:bCs/>
          <w:sz w:val="20"/>
          <w:szCs w:val="20"/>
        </w:rPr>
        <w:t>60</w:t>
      </w:r>
      <w:r w:rsidRPr="00F00CAC">
        <w:rPr>
          <w:rFonts w:ascii="Calibri" w:hAnsi="Calibri" w:cs="Calibri"/>
          <w:b/>
          <w:bCs/>
          <w:sz w:val="20"/>
          <w:szCs w:val="20"/>
        </w:rPr>
        <w:t>.</w:t>
      </w:r>
      <w:r w:rsidRPr="00F00CAC">
        <w:rPr>
          <w:rFonts w:ascii="Calibri" w:hAnsi="Calibri" w:cs="Calibri"/>
          <w:sz w:val="20"/>
          <w:szCs w:val="20"/>
        </w:rPr>
        <w:t xml:space="preserve"> </w:t>
      </w:r>
      <w:r w:rsidRPr="00F00CAC">
        <w:rPr>
          <w:rFonts w:ascii="Calibri" w:hAnsi="Calibri" w:cs="Calibri"/>
          <w:i/>
          <w:sz w:val="20"/>
          <w:szCs w:val="20"/>
        </w:rPr>
        <w:t>Prikaz aktivnosti za postizanje ciljeva očuvanja područja ekološke mreže HR1000036 Srednjedalmatinski otoci i Pelješac</w:t>
      </w:r>
    </w:p>
    <w:tbl>
      <w:tblPr>
        <w:tblW w:w="9634" w:type="dxa"/>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3813"/>
        <w:gridCol w:w="1275"/>
        <w:gridCol w:w="4546"/>
      </w:tblGrid>
      <w:tr w:rsidR="00F00CAC" w:rsidRPr="00F00CAC" w14:paraId="7E97292C" w14:textId="77777777" w:rsidTr="00F36A1F">
        <w:trPr>
          <w:trHeight w:val="300"/>
          <w:jc w:val="center"/>
        </w:trPr>
        <w:tc>
          <w:tcPr>
            <w:tcW w:w="3813" w:type="dxa"/>
            <w:tcBorders>
              <w:bottom w:val="single" w:sz="12" w:space="0" w:color="006600"/>
            </w:tcBorders>
            <w:noWrap/>
            <w:vAlign w:val="center"/>
            <w:hideMark/>
          </w:tcPr>
          <w:p w14:paraId="13732994" w14:textId="77777777" w:rsidR="00F00CAC" w:rsidRPr="00F00CAC" w:rsidRDefault="00F00CAC" w:rsidP="00F00CAC">
            <w:pPr>
              <w:overflowPunct w:val="0"/>
              <w:autoSpaceDE w:val="0"/>
              <w:autoSpaceDN w:val="0"/>
              <w:adjustRightInd w:val="0"/>
              <w:spacing w:before="0" w:after="0"/>
              <w:ind w:firstLine="20"/>
              <w:jc w:val="left"/>
              <w:textAlignment w:val="baseline"/>
              <w:rPr>
                <w:rFonts w:asciiTheme="minorHAnsi" w:hAnsiTheme="minorHAnsi" w:cstheme="minorHAnsi"/>
                <w:b/>
                <w:bCs/>
                <w:sz w:val="18"/>
                <w:szCs w:val="18"/>
                <w:lang w:eastAsia="hr-HR"/>
              </w:rPr>
            </w:pPr>
            <w:bookmarkStart w:id="306" w:name="_Hlk51489235"/>
            <w:bookmarkEnd w:id="305"/>
            <w:r w:rsidRPr="00F00CAC">
              <w:rPr>
                <w:rFonts w:asciiTheme="minorHAnsi" w:hAnsiTheme="minorHAnsi" w:cstheme="minorHAnsi"/>
                <w:b/>
                <w:bCs/>
                <w:sz w:val="18"/>
                <w:szCs w:val="18"/>
                <w:lang w:eastAsia="hr-HR"/>
              </w:rPr>
              <w:t>AKTIVNOSTI ZA POSTIZANJE CILJEVA</w:t>
            </w:r>
          </w:p>
        </w:tc>
        <w:tc>
          <w:tcPr>
            <w:tcW w:w="1275" w:type="dxa"/>
            <w:tcBorders>
              <w:bottom w:val="single" w:sz="12" w:space="0" w:color="006600"/>
            </w:tcBorders>
            <w:noWrap/>
            <w:vAlign w:val="center"/>
            <w:hideMark/>
          </w:tcPr>
          <w:p w14:paraId="440EE08B"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b/>
                <w:bCs/>
                <w:sz w:val="18"/>
                <w:szCs w:val="18"/>
                <w:lang w:eastAsia="hr-HR"/>
              </w:rPr>
            </w:pPr>
            <w:r w:rsidRPr="00F00CAC">
              <w:rPr>
                <w:rFonts w:asciiTheme="minorHAnsi" w:hAnsiTheme="minorHAnsi" w:cstheme="minorHAnsi"/>
                <w:b/>
                <w:bCs/>
                <w:sz w:val="18"/>
                <w:szCs w:val="18"/>
                <w:lang w:eastAsia="hr-HR"/>
              </w:rPr>
              <w:t>KOD CILJA</w:t>
            </w:r>
          </w:p>
        </w:tc>
        <w:tc>
          <w:tcPr>
            <w:tcW w:w="4546" w:type="dxa"/>
            <w:tcBorders>
              <w:bottom w:val="single" w:sz="12" w:space="0" w:color="006600"/>
            </w:tcBorders>
            <w:noWrap/>
            <w:vAlign w:val="center"/>
            <w:hideMark/>
          </w:tcPr>
          <w:p w14:paraId="09C8FCCE"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b/>
                <w:bCs/>
                <w:sz w:val="18"/>
                <w:szCs w:val="18"/>
                <w:lang w:eastAsia="hr-HR"/>
              </w:rPr>
            </w:pPr>
            <w:r w:rsidRPr="00F00CAC">
              <w:rPr>
                <w:rFonts w:asciiTheme="minorHAnsi" w:hAnsiTheme="minorHAnsi" w:cstheme="minorHAnsi"/>
                <w:b/>
                <w:bCs/>
                <w:sz w:val="18"/>
                <w:szCs w:val="18"/>
                <w:lang w:eastAsia="hr-HR"/>
              </w:rPr>
              <w:t>POKAZATELJ PROVEDBE AKTIVNOSTI</w:t>
            </w:r>
          </w:p>
        </w:tc>
      </w:tr>
      <w:tr w:rsidR="00F00CAC" w:rsidRPr="00F00CAC" w14:paraId="6846A48E" w14:textId="77777777" w:rsidTr="00F36A1F">
        <w:trPr>
          <w:trHeight w:val="900"/>
          <w:jc w:val="center"/>
        </w:trPr>
        <w:tc>
          <w:tcPr>
            <w:tcW w:w="3813" w:type="dxa"/>
            <w:tcBorders>
              <w:top w:val="single" w:sz="12" w:space="0" w:color="006600"/>
            </w:tcBorders>
            <w:vAlign w:val="center"/>
            <w:hideMark/>
          </w:tcPr>
          <w:p w14:paraId="081381FC"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Očuvanje povoljnih stanišnih uvjeta kroz provedbu radova biološke obnove šuma.</w:t>
            </w:r>
          </w:p>
        </w:tc>
        <w:tc>
          <w:tcPr>
            <w:tcW w:w="1275" w:type="dxa"/>
            <w:tcBorders>
              <w:top w:val="single" w:sz="12" w:space="0" w:color="006600"/>
            </w:tcBorders>
            <w:noWrap/>
            <w:vAlign w:val="center"/>
            <w:hideMark/>
          </w:tcPr>
          <w:p w14:paraId="6F6E63E8" w14:textId="4ABC7F18"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P</w:t>
            </w:r>
            <w:r w:rsidR="00DC62AC">
              <w:rPr>
                <w:rFonts w:asciiTheme="minorHAnsi" w:hAnsiTheme="minorHAnsi" w:cstheme="minorHAnsi"/>
                <w:sz w:val="18"/>
                <w:szCs w:val="18"/>
                <w:lang w:eastAsia="hr-HR"/>
              </w:rPr>
              <w:t>3</w:t>
            </w:r>
            <w:r w:rsidRPr="00F00CAC">
              <w:rPr>
                <w:rFonts w:asciiTheme="minorHAnsi" w:hAnsiTheme="minorHAnsi" w:cstheme="minorHAnsi"/>
                <w:sz w:val="18"/>
                <w:szCs w:val="18"/>
                <w:lang w:eastAsia="hr-HR"/>
              </w:rPr>
              <w:t>, P</w:t>
            </w:r>
            <w:r w:rsidR="00DC62AC">
              <w:rPr>
                <w:rFonts w:asciiTheme="minorHAnsi" w:hAnsiTheme="minorHAnsi" w:cstheme="minorHAnsi"/>
                <w:sz w:val="18"/>
                <w:szCs w:val="18"/>
                <w:lang w:eastAsia="hr-HR"/>
              </w:rPr>
              <w:t>5</w:t>
            </w:r>
            <w:r w:rsidRPr="00F00CAC">
              <w:rPr>
                <w:rFonts w:asciiTheme="minorHAnsi" w:hAnsiTheme="minorHAnsi" w:cstheme="minorHAnsi"/>
                <w:sz w:val="18"/>
                <w:szCs w:val="18"/>
                <w:lang w:eastAsia="hr-HR"/>
              </w:rPr>
              <w:t>, P</w:t>
            </w:r>
            <w:r w:rsidR="00DC62AC">
              <w:rPr>
                <w:rFonts w:asciiTheme="minorHAnsi" w:hAnsiTheme="minorHAnsi" w:cstheme="minorHAnsi"/>
                <w:sz w:val="18"/>
                <w:szCs w:val="18"/>
                <w:lang w:eastAsia="hr-HR"/>
              </w:rPr>
              <w:t xml:space="preserve">6, P7, </w:t>
            </w:r>
          </w:p>
        </w:tc>
        <w:tc>
          <w:tcPr>
            <w:tcW w:w="4546" w:type="dxa"/>
            <w:tcBorders>
              <w:top w:val="single" w:sz="12" w:space="0" w:color="006600"/>
            </w:tcBorders>
            <w:noWrap/>
            <w:vAlign w:val="center"/>
          </w:tcPr>
          <w:p w14:paraId="78FBA06E"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Provedena biološka obnova šuma.</w:t>
            </w:r>
          </w:p>
        </w:tc>
      </w:tr>
      <w:tr w:rsidR="00F00CAC" w:rsidRPr="00F00CAC" w14:paraId="1EBEFC43" w14:textId="77777777" w:rsidTr="00F36A1F">
        <w:trPr>
          <w:trHeight w:val="900"/>
          <w:jc w:val="center"/>
        </w:trPr>
        <w:tc>
          <w:tcPr>
            <w:tcW w:w="3813" w:type="dxa"/>
            <w:vAlign w:val="center"/>
            <w:hideMark/>
          </w:tcPr>
          <w:p w14:paraId="7923BA84"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Izrada šumsko-gospodarskog plana.</w:t>
            </w:r>
          </w:p>
        </w:tc>
        <w:tc>
          <w:tcPr>
            <w:tcW w:w="1275" w:type="dxa"/>
            <w:noWrap/>
            <w:vAlign w:val="center"/>
            <w:hideMark/>
          </w:tcPr>
          <w:p w14:paraId="6AB75F79" w14:textId="6B5015AE" w:rsidR="00F00CAC" w:rsidRPr="00F00CAC"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P</w:t>
            </w:r>
            <w:r>
              <w:rPr>
                <w:rFonts w:asciiTheme="minorHAnsi" w:hAnsiTheme="minorHAnsi" w:cstheme="minorHAnsi"/>
                <w:sz w:val="18"/>
                <w:szCs w:val="18"/>
                <w:lang w:eastAsia="hr-HR"/>
              </w:rPr>
              <w:t>5</w:t>
            </w:r>
            <w:r w:rsidRPr="00F00CAC">
              <w:rPr>
                <w:rFonts w:asciiTheme="minorHAnsi" w:hAnsiTheme="minorHAnsi" w:cstheme="minorHAnsi"/>
                <w:sz w:val="18"/>
                <w:szCs w:val="18"/>
                <w:lang w:eastAsia="hr-HR"/>
              </w:rPr>
              <w:t>, P</w:t>
            </w:r>
            <w:r>
              <w:rPr>
                <w:rFonts w:asciiTheme="minorHAnsi" w:hAnsiTheme="minorHAnsi" w:cstheme="minorHAnsi"/>
                <w:sz w:val="18"/>
                <w:szCs w:val="18"/>
                <w:lang w:eastAsia="hr-HR"/>
              </w:rPr>
              <w:t>6, P17</w:t>
            </w:r>
          </w:p>
        </w:tc>
        <w:tc>
          <w:tcPr>
            <w:tcW w:w="4546" w:type="dxa"/>
            <w:noWrap/>
            <w:vAlign w:val="center"/>
          </w:tcPr>
          <w:p w14:paraId="17D6992C" w14:textId="2312384E" w:rsidR="00F00CAC" w:rsidRPr="002B1B5D"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2B1B5D">
              <w:rPr>
                <w:rFonts w:asciiTheme="minorHAnsi" w:hAnsiTheme="minorHAnsi" w:cstheme="minorHAnsi"/>
                <w:sz w:val="18"/>
                <w:szCs w:val="18"/>
                <w:lang w:eastAsia="hr-HR"/>
              </w:rPr>
              <w:t xml:space="preserve">Provedeni pripremni, terenski i završni radovi na </w:t>
            </w:r>
            <w:r w:rsidR="002B1B5D" w:rsidRPr="002B1B5D">
              <w:rPr>
                <w:rFonts w:ascii="Calibri" w:hAnsi="Calibri" w:cs="Calibri"/>
                <w:sz w:val="18"/>
                <w:szCs w:val="18"/>
              </w:rPr>
              <w:t>1937,54</w:t>
            </w:r>
            <w:r w:rsidR="002B1B5D" w:rsidRPr="002B1B5D">
              <w:rPr>
                <w:rFonts w:ascii="Ariel" w:hAnsi="Ariel" w:cs="Ariel"/>
                <w:sz w:val="18"/>
                <w:szCs w:val="18"/>
              </w:rPr>
              <w:t xml:space="preserve"> </w:t>
            </w:r>
            <w:r w:rsidRPr="002B1B5D">
              <w:rPr>
                <w:rFonts w:asciiTheme="minorHAnsi" w:hAnsiTheme="minorHAnsi" w:cstheme="minorHAnsi"/>
                <w:sz w:val="18"/>
                <w:szCs w:val="18"/>
                <w:lang w:eastAsia="hr-HR"/>
              </w:rPr>
              <w:t>ha te izrađen šumsko-gospodarski plan.</w:t>
            </w:r>
          </w:p>
        </w:tc>
      </w:tr>
      <w:tr w:rsidR="00DC62AC" w:rsidRPr="00F00CAC" w14:paraId="7B512701" w14:textId="77777777" w:rsidTr="00F36A1F">
        <w:trPr>
          <w:trHeight w:val="698"/>
          <w:jc w:val="center"/>
        </w:trPr>
        <w:tc>
          <w:tcPr>
            <w:tcW w:w="3813" w:type="dxa"/>
            <w:vAlign w:val="center"/>
            <w:hideMark/>
          </w:tcPr>
          <w:p w14:paraId="1FE05090" w14:textId="77777777" w:rsidR="00DC62AC" w:rsidRPr="00F00CAC"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Zaštita šuma od štetnih organizama i požara.</w:t>
            </w:r>
          </w:p>
        </w:tc>
        <w:tc>
          <w:tcPr>
            <w:tcW w:w="1275" w:type="dxa"/>
            <w:noWrap/>
            <w:vAlign w:val="center"/>
            <w:hideMark/>
          </w:tcPr>
          <w:p w14:paraId="7B7F5CF4" w14:textId="21CA9710" w:rsidR="00DC62AC" w:rsidRPr="00F00CAC"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val="pl-PL" w:eastAsia="hr-HR"/>
              </w:rPr>
              <w:t>P</w:t>
            </w:r>
            <w:r>
              <w:rPr>
                <w:rFonts w:asciiTheme="minorHAnsi" w:hAnsiTheme="minorHAnsi" w:cstheme="minorHAnsi"/>
                <w:sz w:val="18"/>
                <w:szCs w:val="18"/>
                <w:lang w:val="pl-PL" w:eastAsia="hr-HR"/>
              </w:rPr>
              <w:t>1</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3</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4</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5</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6</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7</w:t>
            </w:r>
            <w:r w:rsidRPr="00F00CAC">
              <w:rPr>
                <w:rFonts w:asciiTheme="minorHAnsi" w:hAnsiTheme="minorHAnsi" w:cstheme="minorHAnsi"/>
                <w:sz w:val="18"/>
                <w:szCs w:val="18"/>
                <w:lang w:val="pl-PL" w:eastAsia="hr-HR"/>
              </w:rPr>
              <w:t>, P1</w:t>
            </w:r>
            <w:r>
              <w:rPr>
                <w:rFonts w:asciiTheme="minorHAnsi" w:hAnsiTheme="minorHAnsi" w:cstheme="minorHAnsi"/>
                <w:sz w:val="18"/>
                <w:szCs w:val="18"/>
                <w:lang w:val="pl-PL" w:eastAsia="hr-HR"/>
              </w:rPr>
              <w:t>7</w:t>
            </w:r>
            <w:r w:rsidRPr="00F00CAC">
              <w:rPr>
                <w:rFonts w:asciiTheme="minorHAnsi" w:hAnsiTheme="minorHAnsi" w:cstheme="minorHAnsi"/>
                <w:sz w:val="18"/>
                <w:szCs w:val="18"/>
                <w:lang w:val="pl-PL" w:eastAsia="hr-HR"/>
              </w:rPr>
              <w:t xml:space="preserve">, </w:t>
            </w:r>
          </w:p>
        </w:tc>
        <w:tc>
          <w:tcPr>
            <w:tcW w:w="4546" w:type="dxa"/>
            <w:noWrap/>
            <w:vAlign w:val="center"/>
          </w:tcPr>
          <w:p w14:paraId="601E0921" w14:textId="476BA7C1" w:rsidR="00DC62AC" w:rsidRPr="002B1B5D"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2B1B5D">
              <w:rPr>
                <w:rFonts w:asciiTheme="minorHAnsi" w:hAnsiTheme="minorHAnsi" w:cstheme="minorHAnsi"/>
                <w:sz w:val="18"/>
                <w:szCs w:val="18"/>
                <w:lang w:eastAsia="hr-HR"/>
              </w:rPr>
              <w:t xml:space="preserve">Provođenje opažanja i identifikacije biljnih bolesti i štetnika te provođenje zaštite šuma od požara na </w:t>
            </w:r>
            <w:r w:rsidR="002B1B5D" w:rsidRPr="002B1B5D">
              <w:rPr>
                <w:rFonts w:ascii="Calibri" w:hAnsi="Calibri" w:cs="Calibri"/>
                <w:sz w:val="18"/>
                <w:szCs w:val="18"/>
              </w:rPr>
              <w:t>1937,54</w:t>
            </w:r>
            <w:r w:rsidR="002B1B5D" w:rsidRPr="002B1B5D">
              <w:rPr>
                <w:rFonts w:ascii="Ariel" w:hAnsi="Ariel" w:cs="Ariel"/>
                <w:sz w:val="18"/>
                <w:szCs w:val="18"/>
              </w:rPr>
              <w:t xml:space="preserve"> </w:t>
            </w:r>
            <w:r w:rsidRPr="002B1B5D">
              <w:rPr>
                <w:rFonts w:asciiTheme="minorHAnsi" w:hAnsiTheme="minorHAnsi" w:cstheme="minorHAnsi"/>
                <w:sz w:val="18"/>
                <w:szCs w:val="18"/>
                <w:lang w:eastAsia="hr-HR"/>
              </w:rPr>
              <w:t>ha.</w:t>
            </w:r>
          </w:p>
        </w:tc>
      </w:tr>
      <w:tr w:rsidR="00DC62AC" w:rsidRPr="00F00CAC" w14:paraId="565110A6" w14:textId="77777777" w:rsidTr="00F36A1F">
        <w:trPr>
          <w:trHeight w:val="701"/>
          <w:jc w:val="center"/>
        </w:trPr>
        <w:tc>
          <w:tcPr>
            <w:tcW w:w="3813" w:type="dxa"/>
            <w:vAlign w:val="center"/>
          </w:tcPr>
          <w:p w14:paraId="73524067" w14:textId="77777777" w:rsidR="00DC62AC" w:rsidRPr="00F00CAC" w:rsidRDefault="00DC62AC" w:rsidP="00DC62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Čuvanje šuma.</w:t>
            </w:r>
          </w:p>
        </w:tc>
        <w:tc>
          <w:tcPr>
            <w:tcW w:w="1275" w:type="dxa"/>
            <w:noWrap/>
            <w:vAlign w:val="center"/>
          </w:tcPr>
          <w:p w14:paraId="357DB71D" w14:textId="083FEAB1" w:rsidR="00DC62AC" w:rsidRPr="00F00CAC" w:rsidRDefault="00DC62AC" w:rsidP="00DC62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P</w:t>
            </w:r>
            <w:r>
              <w:rPr>
                <w:rFonts w:asciiTheme="minorHAnsi" w:hAnsiTheme="minorHAnsi" w:cstheme="minorHAnsi"/>
                <w:sz w:val="18"/>
                <w:szCs w:val="18"/>
                <w:lang w:eastAsia="hr-HR"/>
              </w:rPr>
              <w:t>5</w:t>
            </w:r>
            <w:r w:rsidRPr="00F00CAC">
              <w:rPr>
                <w:rFonts w:asciiTheme="minorHAnsi" w:hAnsiTheme="minorHAnsi" w:cstheme="minorHAnsi"/>
                <w:sz w:val="18"/>
                <w:szCs w:val="18"/>
                <w:lang w:eastAsia="hr-HR"/>
              </w:rPr>
              <w:t>, P</w:t>
            </w:r>
            <w:r>
              <w:rPr>
                <w:rFonts w:asciiTheme="minorHAnsi" w:hAnsiTheme="minorHAnsi" w:cstheme="minorHAnsi"/>
                <w:sz w:val="18"/>
                <w:szCs w:val="18"/>
                <w:lang w:eastAsia="hr-HR"/>
              </w:rPr>
              <w:t>6, P17</w:t>
            </w:r>
          </w:p>
        </w:tc>
        <w:tc>
          <w:tcPr>
            <w:tcW w:w="4546" w:type="dxa"/>
            <w:noWrap/>
            <w:vAlign w:val="center"/>
          </w:tcPr>
          <w:p w14:paraId="32E6AB94" w14:textId="5765FE3A" w:rsidR="00DC62AC" w:rsidRPr="00F00CAC" w:rsidRDefault="00DC62AC" w:rsidP="00DC62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 xml:space="preserve">Čuvanje šuma u narednom gospodarskom polurazdoblju unutar područja ekološke mreže </w:t>
            </w:r>
            <w:r w:rsidR="002B1B5D" w:rsidRPr="002B1B5D">
              <w:rPr>
                <w:rFonts w:asciiTheme="minorHAnsi" w:hAnsiTheme="minorHAnsi" w:cstheme="minorHAnsi"/>
                <w:sz w:val="18"/>
                <w:szCs w:val="18"/>
                <w:lang w:eastAsia="hr-HR"/>
              </w:rPr>
              <w:t>HR1000036 Srednjedalmatinski otoci i Pelješac</w:t>
            </w:r>
            <w:r w:rsidRPr="00F00CAC">
              <w:rPr>
                <w:rFonts w:asciiTheme="minorHAnsi" w:hAnsiTheme="minorHAnsi" w:cstheme="minorHAnsi"/>
                <w:sz w:val="18"/>
                <w:szCs w:val="18"/>
                <w:lang w:eastAsia="hr-HR"/>
              </w:rPr>
              <w:t xml:space="preserve"> </w:t>
            </w:r>
            <w:r w:rsidRPr="002B1B5D">
              <w:rPr>
                <w:rFonts w:asciiTheme="minorHAnsi" w:hAnsiTheme="minorHAnsi" w:cstheme="minorHAnsi"/>
                <w:sz w:val="18"/>
                <w:szCs w:val="18"/>
                <w:lang w:eastAsia="hr-HR"/>
              </w:rPr>
              <w:t xml:space="preserve">na </w:t>
            </w:r>
            <w:r w:rsidRPr="002B1B5D">
              <w:rPr>
                <w:rFonts w:ascii="Calibri" w:hAnsi="Calibri" w:cs="Calibri"/>
                <w:sz w:val="18"/>
                <w:szCs w:val="18"/>
                <w:lang w:eastAsia="hr-HR"/>
              </w:rPr>
              <w:t xml:space="preserve">površini od </w:t>
            </w:r>
            <w:r w:rsidR="002B1B5D" w:rsidRPr="002B1B5D">
              <w:rPr>
                <w:rFonts w:ascii="Calibri" w:hAnsi="Calibri" w:cs="Calibri"/>
                <w:sz w:val="18"/>
                <w:szCs w:val="18"/>
              </w:rPr>
              <w:t>1937,54</w:t>
            </w:r>
            <w:r w:rsidR="002B1B5D" w:rsidRPr="002B1B5D">
              <w:rPr>
                <w:rFonts w:ascii="Ariel" w:hAnsi="Ariel" w:cs="Ariel"/>
                <w:sz w:val="18"/>
                <w:szCs w:val="18"/>
              </w:rPr>
              <w:t xml:space="preserve"> </w:t>
            </w:r>
            <w:r w:rsidRPr="002B1B5D">
              <w:rPr>
                <w:rFonts w:asciiTheme="minorHAnsi" w:hAnsiTheme="minorHAnsi" w:cstheme="minorHAnsi"/>
                <w:sz w:val="18"/>
                <w:szCs w:val="18"/>
                <w:lang w:eastAsia="hr-HR"/>
              </w:rPr>
              <w:t>ha.</w:t>
            </w:r>
          </w:p>
        </w:tc>
      </w:tr>
      <w:tr w:rsidR="00E9367E" w:rsidRPr="00F00CAC" w14:paraId="51E6B120" w14:textId="77777777" w:rsidTr="00F36A1F">
        <w:trPr>
          <w:trHeight w:val="701"/>
          <w:jc w:val="center"/>
        </w:trPr>
        <w:tc>
          <w:tcPr>
            <w:tcW w:w="3813" w:type="dxa"/>
            <w:vAlign w:val="center"/>
            <w:hideMark/>
          </w:tcPr>
          <w:p w14:paraId="7EF89FDF" w14:textId="30046E32" w:rsidR="00E9367E" w:rsidRPr="00F00CAC" w:rsidRDefault="00E9367E" w:rsidP="00E9367E">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E9367E">
              <w:rPr>
                <w:rFonts w:ascii="Calibri" w:hAnsi="Calibri" w:cs="Calibri"/>
                <w:sz w:val="18"/>
                <w:szCs w:val="18"/>
                <w:lang w:eastAsia="hr-HR"/>
              </w:rPr>
              <w:t>Očuvanje bioraznolikosti staništa uzgajanjem mješovitih sastojina autohtonih vrsta drveća (hrast crnika, crni jasen, mirta i dr.).</w:t>
            </w:r>
          </w:p>
        </w:tc>
        <w:tc>
          <w:tcPr>
            <w:tcW w:w="1275" w:type="dxa"/>
            <w:noWrap/>
            <w:vAlign w:val="center"/>
            <w:hideMark/>
          </w:tcPr>
          <w:p w14:paraId="231A199C" w14:textId="127F17CE" w:rsidR="00E9367E" w:rsidRPr="00F00CAC" w:rsidRDefault="00E9367E" w:rsidP="00E9367E">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P</w:t>
            </w:r>
            <w:r>
              <w:rPr>
                <w:rFonts w:asciiTheme="minorHAnsi" w:hAnsiTheme="minorHAnsi" w:cstheme="minorHAnsi"/>
                <w:sz w:val="18"/>
                <w:szCs w:val="18"/>
                <w:lang w:eastAsia="hr-HR"/>
              </w:rPr>
              <w:t>5</w:t>
            </w:r>
            <w:r w:rsidRPr="00F00CAC">
              <w:rPr>
                <w:rFonts w:asciiTheme="minorHAnsi" w:hAnsiTheme="minorHAnsi" w:cstheme="minorHAnsi"/>
                <w:sz w:val="18"/>
                <w:szCs w:val="18"/>
                <w:lang w:eastAsia="hr-HR"/>
              </w:rPr>
              <w:t>, P</w:t>
            </w:r>
            <w:r>
              <w:rPr>
                <w:rFonts w:asciiTheme="minorHAnsi" w:hAnsiTheme="minorHAnsi" w:cstheme="minorHAnsi"/>
                <w:sz w:val="18"/>
                <w:szCs w:val="18"/>
                <w:lang w:eastAsia="hr-HR"/>
              </w:rPr>
              <w:t>6, P17</w:t>
            </w:r>
          </w:p>
        </w:tc>
        <w:tc>
          <w:tcPr>
            <w:tcW w:w="4546" w:type="dxa"/>
            <w:noWrap/>
            <w:vAlign w:val="center"/>
            <w:hideMark/>
          </w:tcPr>
          <w:p w14:paraId="3B554938" w14:textId="385989C1" w:rsidR="00E9367E" w:rsidRPr="00F00CAC" w:rsidRDefault="00E9367E" w:rsidP="00E9367E">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2B1B5D">
              <w:rPr>
                <w:rFonts w:asciiTheme="minorHAnsi" w:hAnsiTheme="minorHAnsi" w:cstheme="minorHAnsi"/>
                <w:sz w:val="18"/>
                <w:szCs w:val="18"/>
                <w:lang w:eastAsia="hr-HR"/>
              </w:rPr>
              <w:t xml:space="preserve">Očuvano </w:t>
            </w:r>
            <w:r>
              <w:rPr>
                <w:rFonts w:asciiTheme="minorHAnsi" w:hAnsiTheme="minorHAnsi" w:cstheme="minorHAnsi"/>
                <w:sz w:val="18"/>
                <w:szCs w:val="18"/>
                <w:lang w:eastAsia="hr-HR"/>
              </w:rPr>
              <w:t>572,49</w:t>
            </w:r>
            <w:r w:rsidRPr="002B1B5D">
              <w:rPr>
                <w:rFonts w:asciiTheme="minorHAnsi" w:hAnsiTheme="minorHAnsi" w:cstheme="minorHAnsi"/>
                <w:sz w:val="18"/>
                <w:szCs w:val="18"/>
                <w:lang w:eastAsia="hr-HR"/>
              </w:rPr>
              <w:t xml:space="preserve"> ha </w:t>
            </w:r>
            <w:r w:rsidRPr="00F00CAC">
              <w:rPr>
                <w:rFonts w:asciiTheme="minorHAnsi" w:hAnsiTheme="minorHAnsi" w:cstheme="minorHAnsi"/>
                <w:sz w:val="18"/>
                <w:szCs w:val="18"/>
                <w:lang w:eastAsia="hr-HR"/>
              </w:rPr>
              <w:t>prirodnih sastojina stanišnog tipa E.</w:t>
            </w:r>
            <w:r>
              <w:rPr>
                <w:rFonts w:asciiTheme="minorHAnsi" w:hAnsiTheme="minorHAnsi" w:cstheme="minorHAnsi"/>
                <w:sz w:val="18"/>
                <w:szCs w:val="18"/>
                <w:lang w:eastAsia="hr-HR"/>
              </w:rPr>
              <w:t>8</w:t>
            </w:r>
            <w:r w:rsidRPr="00F00CAC">
              <w:rPr>
                <w:rFonts w:asciiTheme="minorHAnsi" w:hAnsiTheme="minorHAnsi" w:cstheme="minorHAnsi"/>
                <w:sz w:val="18"/>
                <w:szCs w:val="18"/>
                <w:lang w:eastAsia="hr-HR"/>
              </w:rPr>
              <w:t>.</w:t>
            </w:r>
            <w:r>
              <w:rPr>
                <w:rFonts w:asciiTheme="minorHAnsi" w:hAnsiTheme="minorHAnsi" w:cstheme="minorHAnsi"/>
                <w:sz w:val="18"/>
                <w:szCs w:val="18"/>
                <w:lang w:eastAsia="hr-HR"/>
              </w:rPr>
              <w:t>1</w:t>
            </w:r>
            <w:r w:rsidRPr="00F00CAC">
              <w:rPr>
                <w:rFonts w:asciiTheme="minorHAnsi" w:hAnsiTheme="minorHAnsi" w:cstheme="minorHAnsi"/>
                <w:sz w:val="18"/>
                <w:szCs w:val="18"/>
                <w:lang w:eastAsia="hr-HR"/>
              </w:rPr>
              <w:t xml:space="preserve">.1. </w:t>
            </w:r>
            <w:r w:rsidRPr="002B1B5D">
              <w:rPr>
                <w:rFonts w:asciiTheme="minorHAnsi" w:hAnsiTheme="minorHAnsi" w:cstheme="minorHAnsi"/>
                <w:sz w:val="18"/>
                <w:szCs w:val="18"/>
                <w:lang w:eastAsia="hr-HR"/>
              </w:rPr>
              <w:t>Mješovita šuma i makija crnike s crnim jasenom</w:t>
            </w:r>
            <w:r>
              <w:rPr>
                <w:rFonts w:asciiTheme="minorHAnsi" w:hAnsiTheme="minorHAnsi" w:cstheme="minorHAnsi"/>
                <w:sz w:val="18"/>
                <w:szCs w:val="18"/>
                <w:lang w:eastAsia="hr-HR"/>
              </w:rPr>
              <w:t xml:space="preserve">, </w:t>
            </w:r>
            <w:r w:rsidRPr="002B1B5D">
              <w:rPr>
                <w:rFonts w:asciiTheme="minorHAnsi" w:hAnsiTheme="minorHAnsi" w:cstheme="minorHAnsi"/>
                <w:sz w:val="18"/>
                <w:szCs w:val="18"/>
                <w:lang w:eastAsia="hr-HR"/>
              </w:rPr>
              <w:t>E.8.1.3. Čista, vazdezelena šuma i makija crnike s mirtom</w:t>
            </w:r>
          </w:p>
        </w:tc>
      </w:tr>
      <w:tr w:rsidR="00DC62AC" w:rsidRPr="00F00CAC" w14:paraId="7E36D123" w14:textId="77777777" w:rsidTr="00F36A1F">
        <w:trPr>
          <w:trHeight w:val="701"/>
          <w:jc w:val="center"/>
        </w:trPr>
        <w:tc>
          <w:tcPr>
            <w:tcW w:w="3813" w:type="dxa"/>
            <w:vAlign w:val="center"/>
          </w:tcPr>
          <w:p w14:paraId="1A25F2EB" w14:textId="77777777" w:rsidR="00DC62AC" w:rsidRPr="00F00CAC"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 xml:space="preserve">Očuvanje šumskih čistina i grmolikih rubnih površina. </w:t>
            </w:r>
          </w:p>
        </w:tc>
        <w:tc>
          <w:tcPr>
            <w:tcW w:w="1275" w:type="dxa"/>
            <w:noWrap/>
            <w:vAlign w:val="center"/>
          </w:tcPr>
          <w:p w14:paraId="3CE4D020" w14:textId="7FA715C8" w:rsidR="00DC62AC" w:rsidRPr="00F00CAC"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val="pl-PL" w:eastAsia="hr-HR"/>
              </w:rPr>
            </w:pPr>
            <w:r w:rsidRPr="00F00CAC">
              <w:rPr>
                <w:rFonts w:asciiTheme="minorHAnsi" w:hAnsiTheme="minorHAnsi" w:cstheme="minorHAnsi"/>
                <w:sz w:val="18"/>
                <w:szCs w:val="18"/>
                <w:lang w:val="pl-PL" w:eastAsia="hr-HR"/>
              </w:rPr>
              <w:t>P</w:t>
            </w:r>
            <w:r>
              <w:rPr>
                <w:rFonts w:asciiTheme="minorHAnsi" w:hAnsiTheme="minorHAnsi" w:cstheme="minorHAnsi"/>
                <w:sz w:val="18"/>
                <w:szCs w:val="18"/>
                <w:lang w:val="pl-PL" w:eastAsia="hr-HR"/>
              </w:rPr>
              <w:t>1</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3</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4</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5</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6</w:t>
            </w:r>
            <w:r w:rsidRPr="00F00CAC">
              <w:rPr>
                <w:rFonts w:asciiTheme="minorHAnsi" w:hAnsiTheme="minorHAnsi" w:cstheme="minorHAnsi"/>
                <w:sz w:val="18"/>
                <w:szCs w:val="18"/>
                <w:lang w:val="pl-PL" w:eastAsia="hr-HR"/>
              </w:rPr>
              <w:t>, P</w:t>
            </w:r>
            <w:r>
              <w:rPr>
                <w:rFonts w:asciiTheme="minorHAnsi" w:hAnsiTheme="minorHAnsi" w:cstheme="minorHAnsi"/>
                <w:sz w:val="18"/>
                <w:szCs w:val="18"/>
                <w:lang w:val="pl-PL" w:eastAsia="hr-HR"/>
              </w:rPr>
              <w:t>7</w:t>
            </w:r>
            <w:r w:rsidRPr="00F00CAC">
              <w:rPr>
                <w:rFonts w:asciiTheme="minorHAnsi" w:hAnsiTheme="minorHAnsi" w:cstheme="minorHAnsi"/>
                <w:sz w:val="18"/>
                <w:szCs w:val="18"/>
                <w:lang w:val="pl-PL" w:eastAsia="hr-HR"/>
              </w:rPr>
              <w:t>, P1</w:t>
            </w:r>
            <w:r>
              <w:rPr>
                <w:rFonts w:asciiTheme="minorHAnsi" w:hAnsiTheme="minorHAnsi" w:cstheme="minorHAnsi"/>
                <w:sz w:val="18"/>
                <w:szCs w:val="18"/>
                <w:lang w:val="pl-PL" w:eastAsia="hr-HR"/>
              </w:rPr>
              <w:t>7</w:t>
            </w:r>
            <w:r w:rsidRPr="00F00CAC">
              <w:rPr>
                <w:rFonts w:asciiTheme="minorHAnsi" w:hAnsiTheme="minorHAnsi" w:cstheme="minorHAnsi"/>
                <w:sz w:val="18"/>
                <w:szCs w:val="18"/>
                <w:lang w:val="pl-PL" w:eastAsia="hr-HR"/>
              </w:rPr>
              <w:t xml:space="preserve">, </w:t>
            </w:r>
          </w:p>
        </w:tc>
        <w:tc>
          <w:tcPr>
            <w:tcW w:w="4546" w:type="dxa"/>
            <w:noWrap/>
            <w:vAlign w:val="center"/>
          </w:tcPr>
          <w:p w14:paraId="311142A7" w14:textId="77777777" w:rsidR="00DC62AC" w:rsidRPr="00F00CAC" w:rsidRDefault="00DC62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Očuvane šumske čistine i grmolike rubne površine.</w:t>
            </w:r>
          </w:p>
        </w:tc>
      </w:tr>
      <w:tr w:rsidR="00F00CAC" w:rsidRPr="00F00CAC" w14:paraId="30044199" w14:textId="77777777" w:rsidTr="00F36A1F">
        <w:trPr>
          <w:trHeight w:val="701"/>
          <w:jc w:val="center"/>
        </w:trPr>
        <w:tc>
          <w:tcPr>
            <w:tcW w:w="3813" w:type="dxa"/>
            <w:vAlign w:val="center"/>
          </w:tcPr>
          <w:p w14:paraId="18022F11"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Ukoliko se utvrde gnijezda zmijara, osigurati mir od 15. travnja do 15. kolovoza u krugu od 600 m oko utvrđenih gnijezda.</w:t>
            </w:r>
          </w:p>
        </w:tc>
        <w:tc>
          <w:tcPr>
            <w:tcW w:w="1275" w:type="dxa"/>
            <w:noWrap/>
            <w:vAlign w:val="center"/>
          </w:tcPr>
          <w:p w14:paraId="26D462B0" w14:textId="7D9A13AE"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val="pl-PL" w:eastAsia="hr-HR"/>
              </w:rPr>
            </w:pPr>
            <w:r w:rsidRPr="00F00CAC">
              <w:rPr>
                <w:rFonts w:asciiTheme="minorHAnsi" w:hAnsiTheme="minorHAnsi" w:cstheme="minorHAnsi"/>
                <w:sz w:val="18"/>
                <w:szCs w:val="18"/>
                <w:lang w:val="pl-PL" w:eastAsia="hr-HR"/>
              </w:rPr>
              <w:t>P</w:t>
            </w:r>
            <w:r w:rsidR="00DC62AC">
              <w:rPr>
                <w:rFonts w:asciiTheme="minorHAnsi" w:hAnsiTheme="minorHAnsi" w:cstheme="minorHAnsi"/>
                <w:sz w:val="18"/>
                <w:szCs w:val="18"/>
                <w:lang w:val="pl-PL" w:eastAsia="hr-HR"/>
              </w:rPr>
              <w:t>6</w:t>
            </w:r>
          </w:p>
        </w:tc>
        <w:tc>
          <w:tcPr>
            <w:tcW w:w="4546" w:type="dxa"/>
            <w:noWrap/>
            <w:vAlign w:val="center"/>
          </w:tcPr>
          <w:p w14:paraId="3CDAC6AA" w14:textId="77777777" w:rsidR="00F00CAC" w:rsidRPr="00F00CAC" w:rsidRDefault="00F00CAC" w:rsidP="00F00CAC">
            <w:pPr>
              <w:overflowPunct w:val="0"/>
              <w:autoSpaceDE w:val="0"/>
              <w:autoSpaceDN w:val="0"/>
              <w:adjustRightInd w:val="0"/>
              <w:spacing w:before="0" w:after="0"/>
              <w:ind w:firstLine="0"/>
              <w:jc w:val="left"/>
              <w:textAlignment w:val="baseline"/>
              <w:rPr>
                <w:rFonts w:asciiTheme="minorHAnsi" w:hAnsiTheme="minorHAnsi" w:cstheme="minorHAnsi"/>
                <w:sz w:val="18"/>
                <w:szCs w:val="18"/>
                <w:lang w:eastAsia="hr-HR"/>
              </w:rPr>
            </w:pPr>
            <w:r w:rsidRPr="00F00CAC">
              <w:rPr>
                <w:rFonts w:asciiTheme="minorHAnsi" w:hAnsiTheme="minorHAnsi" w:cstheme="minorHAnsi"/>
                <w:sz w:val="18"/>
                <w:szCs w:val="18"/>
                <w:lang w:eastAsia="hr-HR"/>
              </w:rPr>
              <w:t>Osiguran mir od 15. travnja do 15. kolovoza u krugu od 600 m oko novoutvrđenih gnijezda zmijara.</w:t>
            </w:r>
          </w:p>
        </w:tc>
      </w:tr>
      <w:bookmarkEnd w:id="306"/>
    </w:tbl>
    <w:p w14:paraId="2E555C41" w14:textId="6BA978A1" w:rsidR="00F949FF" w:rsidRDefault="00F949FF" w:rsidP="00F00CAC"/>
    <w:p w14:paraId="5F859BD7" w14:textId="77777777" w:rsidR="00F949FF" w:rsidRDefault="00F949FF">
      <w:pPr>
        <w:spacing w:before="0" w:after="160" w:line="259" w:lineRule="auto"/>
        <w:ind w:firstLine="0"/>
        <w:jc w:val="left"/>
      </w:pPr>
      <w:r>
        <w:br w:type="page"/>
      </w:r>
    </w:p>
    <w:p w14:paraId="532C75A1" w14:textId="77777777" w:rsidR="00F00CAC" w:rsidRPr="00904CC2" w:rsidRDefault="00F00CAC" w:rsidP="00F00CAC"/>
    <w:p w14:paraId="13677069" w14:textId="3320B455" w:rsidR="00F00CAC" w:rsidRPr="001302ED" w:rsidRDefault="00F00CAC" w:rsidP="00F00CAC">
      <w:pPr>
        <w:pStyle w:val="Heading2"/>
        <w:ind w:firstLine="0"/>
        <w:rPr>
          <w:rFonts w:asciiTheme="minorHAnsi" w:hAnsiTheme="minorHAnsi" w:cstheme="minorHAnsi"/>
          <w:b/>
          <w:bCs/>
          <w:color w:val="006634"/>
        </w:rPr>
      </w:pPr>
      <w:bookmarkStart w:id="307" w:name="_Toc210895787"/>
      <w:r w:rsidRPr="001302ED">
        <w:rPr>
          <w:rFonts w:asciiTheme="minorHAnsi" w:hAnsiTheme="minorHAnsi" w:cstheme="minorHAnsi"/>
          <w:b/>
          <w:bCs/>
          <w:color w:val="006634"/>
        </w:rPr>
        <w:t>IX.2.</w:t>
      </w:r>
      <w:r w:rsidR="00F12F19">
        <w:rPr>
          <w:rFonts w:asciiTheme="minorHAnsi" w:hAnsiTheme="minorHAnsi" w:cstheme="minorHAnsi"/>
          <w:b/>
          <w:bCs/>
          <w:color w:val="006634"/>
        </w:rPr>
        <w:t>2</w:t>
      </w:r>
      <w:r w:rsidRPr="001302ED">
        <w:rPr>
          <w:rFonts w:asciiTheme="minorHAnsi" w:hAnsiTheme="minorHAnsi" w:cstheme="minorHAnsi"/>
          <w:b/>
          <w:bCs/>
          <w:color w:val="006634"/>
        </w:rPr>
        <w:t xml:space="preserve">. Područje očuvanja značajno za vrste i stanišne tipove </w:t>
      </w:r>
      <w:r w:rsidR="001302ED" w:rsidRPr="001302ED">
        <w:rPr>
          <w:rFonts w:asciiTheme="minorHAnsi" w:hAnsiTheme="minorHAnsi" w:cstheme="minorHAnsi"/>
          <w:b/>
          <w:bCs/>
          <w:color w:val="006634"/>
        </w:rPr>
        <w:t>HR2001367 I dio Korčule</w:t>
      </w:r>
      <w:bookmarkEnd w:id="307"/>
    </w:p>
    <w:p w14:paraId="395F698A" w14:textId="77777777" w:rsidR="00F00CAC" w:rsidRPr="001302ED" w:rsidRDefault="00F00CAC" w:rsidP="000D4B30">
      <w:pPr>
        <w:spacing w:before="0" w:after="0"/>
        <w:ind w:firstLine="0"/>
        <w:jc w:val="left"/>
        <w:rPr>
          <w:rFonts w:asciiTheme="minorHAnsi" w:eastAsia="Times New Roman" w:hAnsiTheme="minorHAnsi" w:cstheme="minorHAnsi"/>
          <w:b/>
          <w:bCs/>
          <w:sz w:val="20"/>
        </w:rPr>
      </w:pPr>
    </w:p>
    <w:p w14:paraId="66A39C0F" w14:textId="465697FD" w:rsidR="000D4B30" w:rsidRPr="001302ED" w:rsidRDefault="000D4B30" w:rsidP="00B0104D">
      <w:pPr>
        <w:pStyle w:val="Caption"/>
        <w:keepNext/>
        <w:spacing w:before="0" w:after="0"/>
        <w:ind w:firstLine="0"/>
        <w:rPr>
          <w:rFonts w:asciiTheme="minorHAnsi" w:eastAsia="Times New Roman" w:hAnsiTheme="minorHAnsi" w:cstheme="minorHAnsi"/>
          <w:sz w:val="20"/>
        </w:rPr>
      </w:pPr>
      <w:r w:rsidRPr="001302ED">
        <w:rPr>
          <w:rFonts w:asciiTheme="minorHAnsi" w:eastAsia="Times New Roman" w:hAnsiTheme="minorHAnsi" w:cstheme="minorHAnsi"/>
          <w:b/>
          <w:bCs/>
          <w:i w:val="0"/>
          <w:iCs w:val="0"/>
          <w:sz w:val="20"/>
        </w:rPr>
        <w:t xml:space="preserve">Tablica </w:t>
      </w:r>
      <w:r w:rsidR="00232AE4">
        <w:rPr>
          <w:rFonts w:asciiTheme="minorHAnsi" w:eastAsia="Times New Roman" w:hAnsiTheme="minorHAnsi" w:cstheme="minorHAnsi"/>
          <w:b/>
          <w:bCs/>
          <w:i w:val="0"/>
          <w:iCs w:val="0"/>
          <w:sz w:val="20"/>
        </w:rPr>
        <w:t>61</w:t>
      </w:r>
      <w:r w:rsidRPr="001302ED">
        <w:rPr>
          <w:rFonts w:asciiTheme="minorHAnsi" w:eastAsia="Times New Roman" w:hAnsiTheme="minorHAnsi" w:cstheme="minorHAnsi"/>
          <w:b/>
          <w:bCs/>
          <w:i w:val="0"/>
          <w:iCs w:val="0"/>
          <w:sz w:val="20"/>
        </w:rPr>
        <w:t>.</w:t>
      </w:r>
      <w:r w:rsidRPr="001302ED">
        <w:rPr>
          <w:rFonts w:asciiTheme="minorHAnsi" w:eastAsia="Times New Roman" w:hAnsiTheme="minorHAnsi" w:cstheme="minorHAnsi"/>
          <w:sz w:val="20"/>
        </w:rPr>
        <w:t xml:space="preserve"> Prikaz aktivnosti za postizanje ciljeva očuvanja područja ekološke mreže </w:t>
      </w:r>
      <w:bookmarkStart w:id="308" w:name="_Hlk206054656"/>
      <w:r w:rsidR="001302ED" w:rsidRPr="001302ED">
        <w:rPr>
          <w:rFonts w:asciiTheme="minorHAnsi" w:eastAsia="Times New Roman" w:hAnsiTheme="minorHAnsi" w:cstheme="minorHAnsi"/>
          <w:sz w:val="20"/>
        </w:rPr>
        <w:t>HR2001367 I dio Korčule</w:t>
      </w:r>
      <w:bookmarkEnd w:id="308"/>
    </w:p>
    <w:tbl>
      <w:tblPr>
        <w:tblW w:w="9634" w:type="dxa"/>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3813"/>
        <w:gridCol w:w="1275"/>
        <w:gridCol w:w="4546"/>
      </w:tblGrid>
      <w:tr w:rsidR="001302ED" w:rsidRPr="001302ED" w14:paraId="4946B1DA" w14:textId="77777777" w:rsidTr="00F36A1F">
        <w:trPr>
          <w:trHeight w:val="300"/>
          <w:jc w:val="center"/>
        </w:trPr>
        <w:tc>
          <w:tcPr>
            <w:tcW w:w="3813" w:type="dxa"/>
            <w:tcBorders>
              <w:bottom w:val="single" w:sz="12" w:space="0" w:color="006600"/>
            </w:tcBorders>
            <w:noWrap/>
            <w:vAlign w:val="center"/>
            <w:hideMark/>
          </w:tcPr>
          <w:p w14:paraId="63812651"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b/>
                <w:bCs/>
                <w:sz w:val="18"/>
                <w:szCs w:val="18"/>
                <w:lang w:eastAsia="hr-HR"/>
              </w:rPr>
            </w:pPr>
            <w:r w:rsidRPr="001302ED">
              <w:rPr>
                <w:rFonts w:ascii="Calibri" w:hAnsi="Calibri" w:cs="Calibri"/>
                <w:b/>
                <w:bCs/>
                <w:sz w:val="18"/>
                <w:szCs w:val="18"/>
                <w:lang w:eastAsia="hr-HR"/>
              </w:rPr>
              <w:t>AKTIVNOSTI ZA POSTIZANJE CILJEVA</w:t>
            </w:r>
          </w:p>
        </w:tc>
        <w:tc>
          <w:tcPr>
            <w:tcW w:w="1275" w:type="dxa"/>
            <w:tcBorders>
              <w:bottom w:val="single" w:sz="12" w:space="0" w:color="006600"/>
            </w:tcBorders>
            <w:noWrap/>
            <w:vAlign w:val="center"/>
            <w:hideMark/>
          </w:tcPr>
          <w:p w14:paraId="6CA7CAF6"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b/>
                <w:bCs/>
                <w:sz w:val="18"/>
                <w:szCs w:val="18"/>
                <w:lang w:eastAsia="hr-HR"/>
              </w:rPr>
            </w:pPr>
            <w:r w:rsidRPr="001302ED">
              <w:rPr>
                <w:rFonts w:ascii="Calibri" w:hAnsi="Calibri" w:cs="Calibri"/>
                <w:b/>
                <w:bCs/>
                <w:sz w:val="18"/>
                <w:szCs w:val="18"/>
                <w:lang w:eastAsia="hr-HR"/>
              </w:rPr>
              <w:t>KOD CILJA</w:t>
            </w:r>
          </w:p>
        </w:tc>
        <w:tc>
          <w:tcPr>
            <w:tcW w:w="4546" w:type="dxa"/>
            <w:tcBorders>
              <w:bottom w:val="single" w:sz="12" w:space="0" w:color="006600"/>
            </w:tcBorders>
            <w:noWrap/>
            <w:vAlign w:val="center"/>
            <w:hideMark/>
          </w:tcPr>
          <w:p w14:paraId="7C2241E4"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b/>
                <w:bCs/>
                <w:sz w:val="18"/>
                <w:szCs w:val="18"/>
                <w:lang w:eastAsia="hr-HR"/>
              </w:rPr>
            </w:pPr>
            <w:r w:rsidRPr="001302ED">
              <w:rPr>
                <w:rFonts w:ascii="Calibri" w:hAnsi="Calibri" w:cs="Calibri"/>
                <w:b/>
                <w:bCs/>
                <w:sz w:val="18"/>
                <w:szCs w:val="18"/>
                <w:lang w:eastAsia="hr-HR"/>
              </w:rPr>
              <w:t>POKAZATELJ PROVEDBE AKTIVNOSTI</w:t>
            </w:r>
          </w:p>
        </w:tc>
      </w:tr>
      <w:tr w:rsidR="001302ED" w:rsidRPr="001302ED" w14:paraId="0BEC2036" w14:textId="77777777" w:rsidTr="00F36A1F">
        <w:trPr>
          <w:trHeight w:val="900"/>
          <w:jc w:val="center"/>
        </w:trPr>
        <w:tc>
          <w:tcPr>
            <w:tcW w:w="3813" w:type="dxa"/>
            <w:tcBorders>
              <w:top w:val="single" w:sz="12" w:space="0" w:color="006600"/>
            </w:tcBorders>
            <w:vAlign w:val="center"/>
            <w:hideMark/>
          </w:tcPr>
          <w:p w14:paraId="3821D2EF" w14:textId="77777777" w:rsidR="001302ED" w:rsidRPr="001302ED" w:rsidRDefault="001302ED" w:rsidP="001302ED">
            <w:pPr>
              <w:overflowPunct w:val="0"/>
              <w:autoSpaceDE w:val="0"/>
              <w:autoSpaceDN w:val="0"/>
              <w:adjustRightInd w:val="0"/>
              <w:spacing w:before="0" w:after="0"/>
              <w:ind w:firstLine="20"/>
              <w:jc w:val="left"/>
              <w:textAlignment w:val="baseline"/>
              <w:rPr>
                <w:rFonts w:ascii="Calibri" w:hAnsi="Calibri" w:cs="Calibri"/>
                <w:sz w:val="18"/>
                <w:szCs w:val="18"/>
                <w:lang w:eastAsia="hr-HR"/>
              </w:rPr>
            </w:pPr>
            <w:r w:rsidRPr="001302ED">
              <w:rPr>
                <w:rFonts w:ascii="Calibri" w:hAnsi="Calibri" w:cs="Calibri"/>
                <w:sz w:val="18"/>
                <w:szCs w:val="18"/>
                <w:lang w:eastAsia="hr-HR"/>
              </w:rPr>
              <w:t>Očuvanje povoljnih stanišnih uvjeta kroz provedbu radova biološke obnove šuma.</w:t>
            </w:r>
          </w:p>
        </w:tc>
        <w:tc>
          <w:tcPr>
            <w:tcW w:w="1275" w:type="dxa"/>
            <w:tcBorders>
              <w:top w:val="single" w:sz="12" w:space="0" w:color="006600"/>
            </w:tcBorders>
            <w:noWrap/>
            <w:vAlign w:val="center"/>
            <w:hideMark/>
          </w:tcPr>
          <w:p w14:paraId="04A5F365" w14:textId="071303CC"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V1</w:t>
            </w:r>
          </w:p>
        </w:tc>
        <w:tc>
          <w:tcPr>
            <w:tcW w:w="4546" w:type="dxa"/>
            <w:tcBorders>
              <w:top w:val="single" w:sz="12" w:space="0" w:color="006600"/>
            </w:tcBorders>
            <w:noWrap/>
            <w:vAlign w:val="center"/>
          </w:tcPr>
          <w:p w14:paraId="6D7711A0"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Provedena biološka obnova šuma.</w:t>
            </w:r>
          </w:p>
        </w:tc>
      </w:tr>
      <w:tr w:rsidR="001302ED" w:rsidRPr="001302ED" w14:paraId="5EC909F6" w14:textId="77777777" w:rsidTr="00F36A1F">
        <w:trPr>
          <w:trHeight w:val="900"/>
          <w:jc w:val="center"/>
        </w:trPr>
        <w:tc>
          <w:tcPr>
            <w:tcW w:w="3813" w:type="dxa"/>
            <w:vAlign w:val="center"/>
            <w:hideMark/>
          </w:tcPr>
          <w:p w14:paraId="7C9C7F78"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Izrada šumsko-gospodarskog plana.</w:t>
            </w:r>
          </w:p>
        </w:tc>
        <w:tc>
          <w:tcPr>
            <w:tcW w:w="1275" w:type="dxa"/>
            <w:noWrap/>
            <w:vAlign w:val="center"/>
            <w:hideMark/>
          </w:tcPr>
          <w:p w14:paraId="1AD32637" w14:textId="389CEAEB"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V1</w:t>
            </w:r>
          </w:p>
        </w:tc>
        <w:tc>
          <w:tcPr>
            <w:tcW w:w="4546" w:type="dxa"/>
            <w:noWrap/>
            <w:vAlign w:val="center"/>
          </w:tcPr>
          <w:p w14:paraId="316DDD21" w14:textId="6FA2E2D3"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 xml:space="preserve">Provedeni pripremni, terenski i završni radovi </w:t>
            </w:r>
            <w:r w:rsidRPr="00E9367E">
              <w:rPr>
                <w:rFonts w:ascii="Calibri" w:hAnsi="Calibri" w:cs="Calibri"/>
                <w:sz w:val="18"/>
                <w:szCs w:val="18"/>
                <w:lang w:eastAsia="hr-HR"/>
              </w:rPr>
              <w:t xml:space="preserve">na </w:t>
            </w:r>
            <w:r w:rsidR="00E9367E" w:rsidRPr="00E9367E">
              <w:rPr>
                <w:rFonts w:asciiTheme="minorHAnsi" w:eastAsia="Times New Roman" w:hAnsiTheme="minorHAnsi" w:cstheme="minorHAnsi"/>
                <w:sz w:val="18"/>
                <w:szCs w:val="18"/>
                <w:lang w:eastAsia="hr-HR"/>
              </w:rPr>
              <w:t>1903,70</w:t>
            </w:r>
            <w:r w:rsidR="00E9367E">
              <w:rPr>
                <w:rFonts w:asciiTheme="minorHAnsi" w:eastAsia="Times New Roman" w:hAnsiTheme="minorHAnsi" w:cstheme="minorHAnsi"/>
                <w:b/>
                <w:sz w:val="18"/>
                <w:szCs w:val="18"/>
                <w:lang w:eastAsia="hr-HR"/>
              </w:rPr>
              <w:t xml:space="preserve"> </w:t>
            </w:r>
            <w:r w:rsidRPr="001302ED">
              <w:rPr>
                <w:rFonts w:ascii="Calibri" w:hAnsi="Calibri" w:cs="Calibri"/>
                <w:sz w:val="18"/>
                <w:szCs w:val="18"/>
                <w:lang w:eastAsia="hr-HR"/>
              </w:rPr>
              <w:t>ha te izrađen šumsko-gospodarski plan.</w:t>
            </w:r>
          </w:p>
        </w:tc>
      </w:tr>
      <w:tr w:rsidR="001302ED" w:rsidRPr="001302ED" w14:paraId="0D459F5A" w14:textId="77777777" w:rsidTr="00F36A1F">
        <w:trPr>
          <w:trHeight w:val="698"/>
          <w:jc w:val="center"/>
        </w:trPr>
        <w:tc>
          <w:tcPr>
            <w:tcW w:w="3813" w:type="dxa"/>
            <w:vAlign w:val="center"/>
            <w:hideMark/>
          </w:tcPr>
          <w:p w14:paraId="61900D70"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Zaštita šuma od štetnih organizama i požara.</w:t>
            </w:r>
          </w:p>
        </w:tc>
        <w:tc>
          <w:tcPr>
            <w:tcW w:w="1275" w:type="dxa"/>
            <w:noWrap/>
            <w:vAlign w:val="center"/>
            <w:hideMark/>
          </w:tcPr>
          <w:p w14:paraId="6E60712E" w14:textId="4ED8E908"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 xml:space="preserve">V1, V2, S2, S3, S4, </w:t>
            </w:r>
          </w:p>
        </w:tc>
        <w:tc>
          <w:tcPr>
            <w:tcW w:w="4546" w:type="dxa"/>
            <w:noWrap/>
            <w:vAlign w:val="center"/>
          </w:tcPr>
          <w:p w14:paraId="04E2D658" w14:textId="074CBE32"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 xml:space="preserve">Provođenje opažanja i identifikacije biljnih bolesti i štetnika te provođenje zaštite šuma od požara </w:t>
            </w:r>
            <w:r w:rsidR="00E9367E" w:rsidRPr="00E9367E">
              <w:rPr>
                <w:rFonts w:ascii="Calibri" w:hAnsi="Calibri" w:cs="Calibri"/>
                <w:sz w:val="18"/>
                <w:szCs w:val="18"/>
                <w:lang w:eastAsia="hr-HR"/>
              </w:rPr>
              <w:t xml:space="preserve">na </w:t>
            </w:r>
            <w:r w:rsidR="00E9367E" w:rsidRPr="00E9367E">
              <w:rPr>
                <w:rFonts w:asciiTheme="minorHAnsi" w:eastAsia="Times New Roman" w:hAnsiTheme="minorHAnsi" w:cstheme="minorHAnsi"/>
                <w:sz w:val="18"/>
                <w:szCs w:val="18"/>
                <w:lang w:eastAsia="hr-HR"/>
              </w:rPr>
              <w:t>1903,70</w:t>
            </w:r>
            <w:r w:rsidR="00E9367E">
              <w:rPr>
                <w:rFonts w:asciiTheme="minorHAnsi" w:eastAsia="Times New Roman" w:hAnsiTheme="minorHAnsi" w:cstheme="minorHAnsi"/>
                <w:b/>
                <w:sz w:val="18"/>
                <w:szCs w:val="18"/>
                <w:lang w:eastAsia="hr-HR"/>
              </w:rPr>
              <w:t xml:space="preserve"> </w:t>
            </w:r>
            <w:r w:rsidRPr="001302ED">
              <w:rPr>
                <w:rFonts w:ascii="Calibri" w:hAnsi="Calibri" w:cs="Calibri"/>
                <w:sz w:val="18"/>
                <w:szCs w:val="18"/>
                <w:lang w:eastAsia="hr-HR"/>
              </w:rPr>
              <w:t>ha.</w:t>
            </w:r>
          </w:p>
        </w:tc>
      </w:tr>
      <w:tr w:rsidR="00E9367E" w:rsidRPr="001302ED" w14:paraId="57CA6C6F" w14:textId="77777777" w:rsidTr="00F36A1F">
        <w:trPr>
          <w:trHeight w:val="701"/>
          <w:jc w:val="center"/>
        </w:trPr>
        <w:tc>
          <w:tcPr>
            <w:tcW w:w="3813" w:type="dxa"/>
            <w:vAlign w:val="center"/>
            <w:hideMark/>
          </w:tcPr>
          <w:p w14:paraId="42FEE7B5" w14:textId="77777777" w:rsidR="00E9367E" w:rsidRPr="001302ED" w:rsidRDefault="00E9367E" w:rsidP="00E9367E">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Čuvanje šuma.</w:t>
            </w:r>
          </w:p>
        </w:tc>
        <w:tc>
          <w:tcPr>
            <w:tcW w:w="1275" w:type="dxa"/>
            <w:noWrap/>
            <w:vAlign w:val="center"/>
            <w:hideMark/>
          </w:tcPr>
          <w:p w14:paraId="480BE471" w14:textId="18D6C93F" w:rsidR="00E9367E" w:rsidRPr="001302ED" w:rsidRDefault="00E9367E" w:rsidP="00E9367E">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 xml:space="preserve">V1, </w:t>
            </w:r>
          </w:p>
        </w:tc>
        <w:tc>
          <w:tcPr>
            <w:tcW w:w="4546" w:type="dxa"/>
            <w:noWrap/>
            <w:vAlign w:val="center"/>
            <w:hideMark/>
          </w:tcPr>
          <w:p w14:paraId="0B47AD27" w14:textId="1DCD935A" w:rsidR="00E9367E" w:rsidRPr="001302ED" w:rsidRDefault="00E9367E" w:rsidP="00E9367E">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F00CAC">
              <w:rPr>
                <w:rFonts w:asciiTheme="minorHAnsi" w:hAnsiTheme="minorHAnsi" w:cstheme="minorHAnsi"/>
                <w:sz w:val="18"/>
                <w:szCs w:val="18"/>
                <w:lang w:eastAsia="hr-HR"/>
              </w:rPr>
              <w:t xml:space="preserve">Čuvanje šuma u </w:t>
            </w:r>
            <w:r w:rsidRPr="00E9367E">
              <w:rPr>
                <w:rFonts w:asciiTheme="minorHAnsi" w:hAnsiTheme="minorHAnsi" w:cstheme="minorHAnsi"/>
                <w:sz w:val="18"/>
                <w:szCs w:val="18"/>
                <w:lang w:eastAsia="hr-HR"/>
              </w:rPr>
              <w:t xml:space="preserve">narednom gospodarskom polurazdoblju unutar područja ekološke mreže </w:t>
            </w:r>
            <w:r w:rsidRPr="00E9367E">
              <w:rPr>
                <w:rFonts w:asciiTheme="minorHAnsi" w:eastAsia="Times New Roman" w:hAnsiTheme="minorHAnsi" w:cstheme="minorHAnsi"/>
                <w:sz w:val="18"/>
                <w:szCs w:val="18"/>
              </w:rPr>
              <w:t>HR2001367 I dio Korčule</w:t>
            </w:r>
            <w:r w:rsidRPr="00E9367E">
              <w:rPr>
                <w:rFonts w:asciiTheme="minorHAnsi" w:hAnsiTheme="minorHAnsi" w:cstheme="minorHAnsi"/>
                <w:sz w:val="18"/>
                <w:szCs w:val="18"/>
                <w:lang w:eastAsia="hr-HR"/>
              </w:rPr>
              <w:t xml:space="preserve"> na </w:t>
            </w:r>
            <w:r w:rsidRPr="00E9367E">
              <w:rPr>
                <w:rFonts w:ascii="Calibri" w:hAnsi="Calibri" w:cs="Calibri"/>
                <w:sz w:val="18"/>
                <w:szCs w:val="18"/>
                <w:lang w:eastAsia="hr-HR"/>
              </w:rPr>
              <w:t xml:space="preserve">površini od </w:t>
            </w:r>
            <w:r w:rsidRPr="00E9367E">
              <w:rPr>
                <w:rFonts w:asciiTheme="minorHAnsi" w:eastAsia="Times New Roman" w:hAnsiTheme="minorHAnsi" w:cstheme="minorHAnsi"/>
                <w:sz w:val="18"/>
                <w:szCs w:val="18"/>
                <w:lang w:eastAsia="hr-HR"/>
              </w:rPr>
              <w:t>1903,70</w:t>
            </w:r>
            <w:r w:rsidRPr="00E9367E">
              <w:rPr>
                <w:rFonts w:asciiTheme="minorHAnsi" w:eastAsia="Times New Roman" w:hAnsiTheme="minorHAnsi" w:cstheme="minorHAnsi"/>
                <w:b/>
                <w:sz w:val="18"/>
                <w:szCs w:val="18"/>
                <w:lang w:eastAsia="hr-HR"/>
              </w:rPr>
              <w:t xml:space="preserve"> </w:t>
            </w:r>
            <w:r w:rsidRPr="00E9367E">
              <w:rPr>
                <w:rFonts w:asciiTheme="minorHAnsi" w:hAnsiTheme="minorHAnsi" w:cstheme="minorHAnsi"/>
                <w:sz w:val="18"/>
                <w:szCs w:val="18"/>
                <w:lang w:eastAsia="hr-HR"/>
              </w:rPr>
              <w:t>ha.</w:t>
            </w:r>
          </w:p>
        </w:tc>
      </w:tr>
      <w:tr w:rsidR="00E9367E" w:rsidRPr="001302ED" w14:paraId="4B865AC8" w14:textId="77777777" w:rsidTr="00F36A1F">
        <w:trPr>
          <w:trHeight w:val="701"/>
          <w:jc w:val="center"/>
        </w:trPr>
        <w:tc>
          <w:tcPr>
            <w:tcW w:w="3813" w:type="dxa"/>
            <w:vAlign w:val="center"/>
            <w:hideMark/>
          </w:tcPr>
          <w:p w14:paraId="0BAED22B" w14:textId="5B20EE5D" w:rsidR="00E9367E" w:rsidRPr="00E9367E" w:rsidRDefault="00E9367E" w:rsidP="00E9367E">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E9367E">
              <w:rPr>
                <w:rFonts w:ascii="Calibri" w:hAnsi="Calibri" w:cs="Calibri"/>
                <w:sz w:val="18"/>
                <w:szCs w:val="18"/>
                <w:lang w:eastAsia="hr-HR"/>
              </w:rPr>
              <w:t>Očuvanje bioraznolikosti staništa uzgajanjem mješovitih sastojina autohtonih vrsta drveća (hrast crnika, crni jasen, mirta i dr.).</w:t>
            </w:r>
          </w:p>
        </w:tc>
        <w:tc>
          <w:tcPr>
            <w:tcW w:w="1275" w:type="dxa"/>
            <w:noWrap/>
            <w:vAlign w:val="center"/>
            <w:hideMark/>
          </w:tcPr>
          <w:p w14:paraId="4CC1680E" w14:textId="6A42A854" w:rsidR="00E9367E" w:rsidRPr="001302ED" w:rsidRDefault="00E9367E" w:rsidP="00E9367E">
            <w:pPr>
              <w:overflowPunct w:val="0"/>
              <w:autoSpaceDE w:val="0"/>
              <w:autoSpaceDN w:val="0"/>
              <w:adjustRightInd w:val="0"/>
              <w:spacing w:before="0" w:after="0"/>
              <w:ind w:firstLine="0"/>
              <w:jc w:val="left"/>
              <w:textAlignment w:val="baseline"/>
              <w:rPr>
                <w:rFonts w:ascii="Calibri" w:hAnsi="Calibri" w:cs="Calibri"/>
                <w:sz w:val="18"/>
                <w:szCs w:val="18"/>
                <w:highlight w:val="yellow"/>
                <w:lang w:eastAsia="hr-HR"/>
              </w:rPr>
            </w:pPr>
            <w:r w:rsidRPr="001302ED">
              <w:rPr>
                <w:rFonts w:ascii="Calibri" w:hAnsi="Calibri" w:cs="Calibri"/>
                <w:sz w:val="18"/>
                <w:szCs w:val="18"/>
                <w:lang w:eastAsia="hr-HR"/>
              </w:rPr>
              <w:t>V1</w:t>
            </w:r>
          </w:p>
        </w:tc>
        <w:tc>
          <w:tcPr>
            <w:tcW w:w="4546" w:type="dxa"/>
            <w:noWrap/>
            <w:vAlign w:val="center"/>
            <w:hideMark/>
          </w:tcPr>
          <w:p w14:paraId="32C1AFE9" w14:textId="43CB21A0" w:rsidR="00E9367E" w:rsidRPr="001302ED" w:rsidRDefault="00E9367E" w:rsidP="00E9367E">
            <w:pPr>
              <w:overflowPunct w:val="0"/>
              <w:autoSpaceDE w:val="0"/>
              <w:autoSpaceDN w:val="0"/>
              <w:adjustRightInd w:val="0"/>
              <w:spacing w:before="0" w:after="0"/>
              <w:ind w:firstLine="0"/>
              <w:jc w:val="left"/>
              <w:textAlignment w:val="baseline"/>
              <w:rPr>
                <w:rFonts w:ascii="Calibri" w:hAnsi="Calibri" w:cs="Calibri"/>
                <w:sz w:val="18"/>
                <w:szCs w:val="18"/>
                <w:highlight w:val="yellow"/>
                <w:lang w:eastAsia="hr-HR"/>
              </w:rPr>
            </w:pPr>
            <w:r w:rsidRPr="002B1B5D">
              <w:rPr>
                <w:rFonts w:asciiTheme="minorHAnsi" w:hAnsiTheme="minorHAnsi" w:cstheme="minorHAnsi"/>
                <w:sz w:val="18"/>
                <w:szCs w:val="18"/>
                <w:lang w:eastAsia="hr-HR"/>
              </w:rPr>
              <w:t xml:space="preserve">Očuvano </w:t>
            </w:r>
            <w:r>
              <w:rPr>
                <w:rFonts w:asciiTheme="minorHAnsi" w:hAnsiTheme="minorHAnsi" w:cstheme="minorHAnsi"/>
                <w:sz w:val="18"/>
                <w:szCs w:val="18"/>
                <w:lang w:eastAsia="hr-HR"/>
              </w:rPr>
              <w:t>558,92</w:t>
            </w:r>
            <w:r w:rsidRPr="002B1B5D">
              <w:rPr>
                <w:rFonts w:asciiTheme="minorHAnsi" w:hAnsiTheme="minorHAnsi" w:cstheme="minorHAnsi"/>
                <w:sz w:val="18"/>
                <w:szCs w:val="18"/>
                <w:lang w:eastAsia="hr-HR"/>
              </w:rPr>
              <w:t xml:space="preserve"> ha </w:t>
            </w:r>
            <w:r w:rsidRPr="00F00CAC">
              <w:rPr>
                <w:rFonts w:asciiTheme="minorHAnsi" w:hAnsiTheme="minorHAnsi" w:cstheme="minorHAnsi"/>
                <w:sz w:val="18"/>
                <w:szCs w:val="18"/>
                <w:lang w:eastAsia="hr-HR"/>
              </w:rPr>
              <w:t>prirodnih sastojina stanišnog tipa E.</w:t>
            </w:r>
            <w:r>
              <w:rPr>
                <w:rFonts w:asciiTheme="minorHAnsi" w:hAnsiTheme="minorHAnsi" w:cstheme="minorHAnsi"/>
                <w:sz w:val="18"/>
                <w:szCs w:val="18"/>
                <w:lang w:eastAsia="hr-HR"/>
              </w:rPr>
              <w:t>8</w:t>
            </w:r>
            <w:r w:rsidRPr="00F00CAC">
              <w:rPr>
                <w:rFonts w:asciiTheme="minorHAnsi" w:hAnsiTheme="minorHAnsi" w:cstheme="minorHAnsi"/>
                <w:sz w:val="18"/>
                <w:szCs w:val="18"/>
                <w:lang w:eastAsia="hr-HR"/>
              </w:rPr>
              <w:t>.</w:t>
            </w:r>
            <w:r>
              <w:rPr>
                <w:rFonts w:asciiTheme="minorHAnsi" w:hAnsiTheme="minorHAnsi" w:cstheme="minorHAnsi"/>
                <w:sz w:val="18"/>
                <w:szCs w:val="18"/>
                <w:lang w:eastAsia="hr-HR"/>
              </w:rPr>
              <w:t>1</w:t>
            </w:r>
            <w:r w:rsidRPr="00F00CAC">
              <w:rPr>
                <w:rFonts w:asciiTheme="minorHAnsi" w:hAnsiTheme="minorHAnsi" w:cstheme="minorHAnsi"/>
                <w:sz w:val="18"/>
                <w:szCs w:val="18"/>
                <w:lang w:eastAsia="hr-HR"/>
              </w:rPr>
              <w:t xml:space="preserve">.1. </w:t>
            </w:r>
            <w:r w:rsidRPr="002B1B5D">
              <w:rPr>
                <w:rFonts w:asciiTheme="minorHAnsi" w:hAnsiTheme="minorHAnsi" w:cstheme="minorHAnsi"/>
                <w:sz w:val="18"/>
                <w:szCs w:val="18"/>
                <w:lang w:eastAsia="hr-HR"/>
              </w:rPr>
              <w:t>Mješovita šuma i makija crnike s crnim jasenom</w:t>
            </w:r>
            <w:r>
              <w:rPr>
                <w:rFonts w:asciiTheme="minorHAnsi" w:hAnsiTheme="minorHAnsi" w:cstheme="minorHAnsi"/>
                <w:sz w:val="18"/>
                <w:szCs w:val="18"/>
                <w:lang w:eastAsia="hr-HR"/>
              </w:rPr>
              <w:t xml:space="preserve">, </w:t>
            </w:r>
            <w:r w:rsidRPr="002B1B5D">
              <w:rPr>
                <w:rFonts w:asciiTheme="minorHAnsi" w:hAnsiTheme="minorHAnsi" w:cstheme="minorHAnsi"/>
                <w:sz w:val="18"/>
                <w:szCs w:val="18"/>
                <w:lang w:eastAsia="hr-HR"/>
              </w:rPr>
              <w:t>E.8.1.3. Čista, vazdezelena šuma i makija crnike s mirtom</w:t>
            </w:r>
          </w:p>
        </w:tc>
      </w:tr>
      <w:tr w:rsidR="001302ED" w:rsidRPr="001302ED" w14:paraId="475C831D" w14:textId="77777777" w:rsidTr="00F36A1F">
        <w:trPr>
          <w:trHeight w:val="701"/>
          <w:jc w:val="center"/>
        </w:trPr>
        <w:tc>
          <w:tcPr>
            <w:tcW w:w="3813" w:type="dxa"/>
            <w:vAlign w:val="center"/>
          </w:tcPr>
          <w:p w14:paraId="7C557C06"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 xml:space="preserve">Očuvanje šumskih čistina i grmolikih rubnih površina. </w:t>
            </w:r>
          </w:p>
        </w:tc>
        <w:tc>
          <w:tcPr>
            <w:tcW w:w="1275" w:type="dxa"/>
            <w:noWrap/>
            <w:vAlign w:val="center"/>
          </w:tcPr>
          <w:p w14:paraId="7683FC6B" w14:textId="6ABF4F84"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val="pl-PL" w:eastAsia="hr-HR"/>
              </w:rPr>
            </w:pPr>
            <w:r w:rsidRPr="001302ED">
              <w:rPr>
                <w:rFonts w:ascii="Calibri" w:hAnsi="Calibri" w:cs="Calibri"/>
                <w:sz w:val="18"/>
                <w:szCs w:val="18"/>
                <w:lang w:eastAsia="hr-HR"/>
              </w:rPr>
              <w:t xml:space="preserve">V1, V2, </w:t>
            </w:r>
          </w:p>
        </w:tc>
        <w:tc>
          <w:tcPr>
            <w:tcW w:w="4546" w:type="dxa"/>
            <w:noWrap/>
            <w:vAlign w:val="center"/>
          </w:tcPr>
          <w:p w14:paraId="40779A05" w14:textId="77777777" w:rsidR="001302ED" w:rsidRPr="001302ED" w:rsidRDefault="001302ED" w:rsidP="001302ED">
            <w:pPr>
              <w:overflowPunct w:val="0"/>
              <w:autoSpaceDE w:val="0"/>
              <w:autoSpaceDN w:val="0"/>
              <w:adjustRightInd w:val="0"/>
              <w:spacing w:before="0" w:after="0"/>
              <w:ind w:firstLine="0"/>
              <w:jc w:val="left"/>
              <w:textAlignment w:val="baseline"/>
              <w:rPr>
                <w:rFonts w:ascii="Calibri" w:hAnsi="Calibri" w:cs="Calibri"/>
                <w:sz w:val="18"/>
                <w:szCs w:val="18"/>
                <w:lang w:eastAsia="hr-HR"/>
              </w:rPr>
            </w:pPr>
            <w:r w:rsidRPr="001302ED">
              <w:rPr>
                <w:rFonts w:ascii="Calibri" w:hAnsi="Calibri" w:cs="Calibri"/>
                <w:sz w:val="18"/>
                <w:szCs w:val="18"/>
                <w:lang w:eastAsia="hr-HR"/>
              </w:rPr>
              <w:t>Očuvane šumske čistine i grmolike rubne površine.</w:t>
            </w:r>
          </w:p>
        </w:tc>
      </w:tr>
    </w:tbl>
    <w:p w14:paraId="14486294" w14:textId="77777777" w:rsidR="001302ED" w:rsidRDefault="001302ED" w:rsidP="001302ED">
      <w:pPr>
        <w:rPr>
          <w:highlight w:val="yellow"/>
        </w:rPr>
      </w:pPr>
    </w:p>
    <w:p w14:paraId="32A4F5CF" w14:textId="757B3A6C" w:rsidR="00C87248" w:rsidRPr="00F12F19" w:rsidRDefault="00C87248" w:rsidP="00C87248">
      <w:pPr>
        <w:pStyle w:val="Heading2"/>
        <w:ind w:firstLine="0"/>
        <w:rPr>
          <w:rFonts w:asciiTheme="minorHAnsi" w:hAnsiTheme="minorHAnsi" w:cstheme="minorHAnsi"/>
          <w:b/>
          <w:bCs/>
          <w:color w:val="006634"/>
          <w:sz w:val="28"/>
          <w:szCs w:val="28"/>
        </w:rPr>
      </w:pPr>
      <w:bookmarkStart w:id="309" w:name="_Toc210895788"/>
      <w:r w:rsidRPr="00F12F19">
        <w:rPr>
          <w:rFonts w:asciiTheme="minorHAnsi" w:hAnsiTheme="minorHAnsi" w:cstheme="minorHAnsi"/>
          <w:b/>
          <w:bCs/>
          <w:color w:val="006634"/>
          <w:sz w:val="28"/>
          <w:szCs w:val="28"/>
        </w:rPr>
        <w:t xml:space="preserve">IX.3. </w:t>
      </w:r>
      <w:r w:rsidR="00671B93" w:rsidRPr="00F12F19">
        <w:rPr>
          <w:rFonts w:asciiTheme="minorHAnsi" w:hAnsiTheme="minorHAnsi" w:cstheme="minorHAnsi"/>
          <w:b/>
          <w:bCs/>
          <w:color w:val="006634"/>
          <w:sz w:val="28"/>
          <w:szCs w:val="28"/>
        </w:rPr>
        <w:t>Analiza utjecaja planiranih aktivnosti na ciljeve očuvanja i cjelovitost područja ekološke mreže</w:t>
      </w:r>
      <w:bookmarkEnd w:id="309"/>
    </w:p>
    <w:p w14:paraId="18787955" w14:textId="77777777" w:rsidR="00E14B2F" w:rsidRPr="00F12F19" w:rsidRDefault="00E14B2F" w:rsidP="00E14B2F">
      <w:pPr>
        <w:spacing w:before="0" w:after="0"/>
        <w:ind w:firstLine="0"/>
        <w:rPr>
          <w:rFonts w:asciiTheme="minorHAnsi" w:hAnsiTheme="minorHAnsi" w:cstheme="minorHAnsi"/>
          <w:sz w:val="22"/>
          <w:szCs w:val="20"/>
        </w:rPr>
      </w:pPr>
    </w:p>
    <w:p w14:paraId="6BC19376" w14:textId="6EBE7A93" w:rsidR="0054064A" w:rsidRDefault="00E14B2F" w:rsidP="00E14B2F">
      <w:pPr>
        <w:spacing w:before="0" w:after="0"/>
        <w:ind w:firstLine="0"/>
        <w:rPr>
          <w:rFonts w:asciiTheme="minorHAnsi" w:hAnsiTheme="minorHAnsi" w:cstheme="minorHAnsi"/>
          <w:sz w:val="22"/>
          <w:szCs w:val="20"/>
        </w:rPr>
      </w:pPr>
      <w:r w:rsidRPr="00F12F19">
        <w:rPr>
          <w:rFonts w:asciiTheme="minorHAnsi" w:hAnsiTheme="minorHAnsi" w:cstheme="minorHAnsi"/>
          <w:sz w:val="22"/>
          <w:szCs w:val="20"/>
        </w:rPr>
        <w:t xml:space="preserve">Na području gospodarske jedinice nalaze se dva područja ekološke mreže i to područje očuvanja značajno za ptice (POP) </w:t>
      </w:r>
      <w:r w:rsidR="00F12F19" w:rsidRPr="00F12F19">
        <w:rPr>
          <w:rFonts w:asciiTheme="minorHAnsi" w:hAnsiTheme="minorHAnsi" w:cstheme="minorHAnsi"/>
          <w:sz w:val="22"/>
          <w:szCs w:val="20"/>
        </w:rPr>
        <w:t xml:space="preserve">HR1000036 Srednjedalmatinski otoci i Pelješac </w:t>
      </w:r>
      <w:r w:rsidRPr="00F12F19">
        <w:rPr>
          <w:rFonts w:asciiTheme="minorHAnsi" w:hAnsiTheme="minorHAnsi" w:cstheme="minorHAnsi"/>
          <w:sz w:val="22"/>
          <w:szCs w:val="20"/>
        </w:rPr>
        <w:t>te područj</w:t>
      </w:r>
      <w:r w:rsidR="00F12F19" w:rsidRPr="00F12F19">
        <w:rPr>
          <w:rFonts w:asciiTheme="minorHAnsi" w:hAnsiTheme="minorHAnsi" w:cstheme="minorHAnsi"/>
          <w:sz w:val="22"/>
          <w:szCs w:val="20"/>
        </w:rPr>
        <w:t>e</w:t>
      </w:r>
      <w:r w:rsidRPr="00F12F19">
        <w:rPr>
          <w:rFonts w:asciiTheme="minorHAnsi" w:hAnsiTheme="minorHAnsi" w:cstheme="minorHAnsi"/>
          <w:sz w:val="22"/>
          <w:szCs w:val="20"/>
        </w:rPr>
        <w:t xml:space="preserve"> očuvanja značajn</w:t>
      </w:r>
      <w:r w:rsidR="00F12F19" w:rsidRPr="00F12F19">
        <w:rPr>
          <w:rFonts w:asciiTheme="minorHAnsi" w:hAnsiTheme="minorHAnsi" w:cstheme="minorHAnsi"/>
          <w:sz w:val="22"/>
          <w:szCs w:val="20"/>
        </w:rPr>
        <w:t>o</w:t>
      </w:r>
      <w:r w:rsidRPr="00F12F19">
        <w:rPr>
          <w:rFonts w:asciiTheme="minorHAnsi" w:hAnsiTheme="minorHAnsi" w:cstheme="minorHAnsi"/>
          <w:sz w:val="22"/>
          <w:szCs w:val="20"/>
        </w:rPr>
        <w:t xml:space="preserve"> za vrste i stanišne tipove (POVS) </w:t>
      </w:r>
      <w:r w:rsidR="00F12F19" w:rsidRPr="00F12F19">
        <w:rPr>
          <w:rFonts w:asciiTheme="minorHAnsi" w:hAnsiTheme="minorHAnsi" w:cstheme="minorHAnsi"/>
          <w:sz w:val="22"/>
          <w:szCs w:val="20"/>
        </w:rPr>
        <w:t>HR2001367 I dio Korčule</w:t>
      </w:r>
      <w:r w:rsidRPr="00F12F19">
        <w:rPr>
          <w:rFonts w:asciiTheme="minorHAnsi" w:hAnsiTheme="minorHAnsi" w:cstheme="minorHAnsi"/>
          <w:sz w:val="22"/>
          <w:szCs w:val="20"/>
        </w:rPr>
        <w:t>.</w:t>
      </w:r>
    </w:p>
    <w:p w14:paraId="6FC119CB" w14:textId="77777777" w:rsidR="00331C68" w:rsidRPr="00F12F19" w:rsidRDefault="00331C68" w:rsidP="00E14B2F">
      <w:pPr>
        <w:spacing w:before="0" w:after="0"/>
        <w:ind w:firstLine="0"/>
        <w:rPr>
          <w:rFonts w:asciiTheme="minorHAnsi" w:eastAsia="Times New Roman" w:hAnsiTheme="minorHAnsi" w:cstheme="minorHAnsi"/>
          <w:sz w:val="20"/>
        </w:rPr>
      </w:pPr>
    </w:p>
    <w:p w14:paraId="2AD8C2AF" w14:textId="5CC2E645" w:rsidR="001B3462" w:rsidRPr="0098314E" w:rsidRDefault="001B3462" w:rsidP="001B3462">
      <w:pPr>
        <w:pStyle w:val="Heading2"/>
        <w:ind w:firstLine="0"/>
        <w:rPr>
          <w:rFonts w:asciiTheme="minorHAnsi" w:hAnsiTheme="minorHAnsi" w:cstheme="minorHAnsi"/>
          <w:b/>
          <w:bCs/>
          <w:color w:val="006634"/>
          <w:highlight w:val="yellow"/>
        </w:rPr>
      </w:pPr>
      <w:bookmarkStart w:id="310" w:name="_Toc210895789"/>
      <w:r w:rsidRPr="00F12F19">
        <w:rPr>
          <w:rFonts w:asciiTheme="minorHAnsi" w:hAnsiTheme="minorHAnsi" w:cstheme="minorHAnsi"/>
          <w:b/>
          <w:bCs/>
          <w:color w:val="006634"/>
        </w:rPr>
        <w:t>IX.</w:t>
      </w:r>
      <w:r w:rsidR="00AE3809" w:rsidRPr="00F12F19">
        <w:rPr>
          <w:rFonts w:asciiTheme="minorHAnsi" w:hAnsiTheme="minorHAnsi" w:cstheme="minorHAnsi"/>
          <w:b/>
          <w:bCs/>
          <w:color w:val="006634"/>
        </w:rPr>
        <w:t>3</w:t>
      </w:r>
      <w:r w:rsidRPr="00F12F19">
        <w:rPr>
          <w:rFonts w:asciiTheme="minorHAnsi" w:hAnsiTheme="minorHAnsi" w:cstheme="minorHAnsi"/>
          <w:b/>
          <w:bCs/>
          <w:color w:val="006634"/>
        </w:rPr>
        <w:t xml:space="preserve">.1. </w:t>
      </w:r>
      <w:r w:rsidR="003633FB" w:rsidRPr="00F12F19">
        <w:rPr>
          <w:rFonts w:asciiTheme="minorHAnsi" w:hAnsiTheme="minorHAnsi" w:cstheme="minorHAnsi"/>
          <w:b/>
          <w:bCs/>
          <w:color w:val="006634"/>
        </w:rPr>
        <w:t xml:space="preserve">Područje očuvanja značajno </w:t>
      </w:r>
      <w:r w:rsidR="00F12F19" w:rsidRPr="00F12F19">
        <w:rPr>
          <w:rFonts w:asciiTheme="minorHAnsi" w:hAnsiTheme="minorHAnsi" w:cstheme="minorHAnsi"/>
          <w:b/>
          <w:bCs/>
          <w:color w:val="006634"/>
        </w:rPr>
        <w:t>za ptice (POP) HR1000036 Srednjedalmatinski otoci i Pelješac</w:t>
      </w:r>
      <w:bookmarkEnd w:id="310"/>
    </w:p>
    <w:p w14:paraId="70929D30" w14:textId="77777777" w:rsidR="00352ABF" w:rsidRPr="00331C68" w:rsidRDefault="00352ABF" w:rsidP="00352ABF">
      <w:pPr>
        <w:spacing w:before="0" w:after="0"/>
        <w:ind w:firstLine="0"/>
        <w:rPr>
          <w:rFonts w:asciiTheme="minorHAnsi" w:hAnsiTheme="minorHAnsi" w:cstheme="minorHAnsi"/>
          <w:sz w:val="22"/>
        </w:rPr>
      </w:pPr>
    </w:p>
    <w:p w14:paraId="7EB76F6A" w14:textId="13A55392" w:rsidR="00352ABF" w:rsidRPr="00331C68" w:rsidRDefault="00352ABF" w:rsidP="00352ABF">
      <w:pPr>
        <w:spacing w:before="0" w:after="0"/>
        <w:ind w:firstLine="0"/>
        <w:rPr>
          <w:rFonts w:asciiTheme="minorHAnsi" w:hAnsiTheme="minorHAnsi" w:cstheme="minorHAnsi"/>
          <w:bCs/>
          <w:sz w:val="22"/>
        </w:rPr>
      </w:pPr>
      <w:r w:rsidRPr="00331C68">
        <w:rPr>
          <w:rFonts w:asciiTheme="minorHAnsi" w:hAnsiTheme="minorHAnsi" w:cstheme="minorHAnsi"/>
          <w:sz w:val="22"/>
        </w:rPr>
        <w:t xml:space="preserve">Površina formiranih odsjeka gospodarske jedinice unutar područja ekološke mreže </w:t>
      </w:r>
      <w:r w:rsidR="003157A8" w:rsidRPr="00331C68">
        <w:rPr>
          <w:rFonts w:asciiTheme="minorHAnsi" w:hAnsiTheme="minorHAnsi" w:cstheme="minorHAnsi"/>
          <w:sz w:val="22"/>
        </w:rPr>
        <w:t>HR1000036 Srednjedalmatinski otoci i Pelješac</w:t>
      </w:r>
      <w:r w:rsidRPr="00331C68">
        <w:rPr>
          <w:rFonts w:asciiTheme="minorHAnsi" w:hAnsiTheme="minorHAnsi" w:cstheme="minorHAnsi"/>
          <w:sz w:val="22"/>
        </w:rPr>
        <w:t xml:space="preserve"> otoci iznosi </w:t>
      </w:r>
      <w:r w:rsidR="003157A8" w:rsidRPr="00331C68">
        <w:rPr>
          <w:rFonts w:asciiTheme="minorHAnsi" w:hAnsiTheme="minorHAnsi" w:cstheme="minorHAnsi"/>
          <w:sz w:val="22"/>
        </w:rPr>
        <w:t xml:space="preserve">1937,54 </w:t>
      </w:r>
      <w:r w:rsidRPr="00331C68">
        <w:rPr>
          <w:rFonts w:asciiTheme="minorHAnsi" w:hAnsiTheme="minorHAnsi" w:cstheme="minorHAnsi"/>
          <w:sz w:val="22"/>
        </w:rPr>
        <w:t xml:space="preserve">ha. Zastupljeni stanišni tipovi su </w:t>
      </w:r>
      <w:r w:rsidR="00C60AF7" w:rsidRPr="00331C68">
        <w:rPr>
          <w:rFonts w:asciiTheme="minorHAnsi" w:hAnsiTheme="minorHAnsi" w:cstheme="minorHAnsi"/>
          <w:bCs/>
          <w:sz w:val="22"/>
        </w:rPr>
        <w:t xml:space="preserve">D.3.4.2.3. Sastojine oštroigličaste borovice </w:t>
      </w:r>
      <w:r w:rsidRPr="00331C68">
        <w:rPr>
          <w:rFonts w:asciiTheme="minorHAnsi" w:hAnsiTheme="minorHAnsi" w:cstheme="minorHAnsi"/>
          <w:bCs/>
          <w:sz w:val="22"/>
        </w:rPr>
        <w:t xml:space="preserve">na </w:t>
      </w:r>
      <w:r w:rsidR="00331C68" w:rsidRPr="00331C68">
        <w:rPr>
          <w:rFonts w:asciiTheme="minorHAnsi" w:hAnsiTheme="minorHAnsi" w:cstheme="minorHAnsi"/>
          <w:bCs/>
          <w:sz w:val="22"/>
        </w:rPr>
        <w:t>748,83</w:t>
      </w:r>
      <w:r w:rsidRPr="00331C68">
        <w:rPr>
          <w:rFonts w:asciiTheme="minorHAnsi" w:hAnsiTheme="minorHAnsi" w:cstheme="minorHAnsi"/>
          <w:bCs/>
          <w:sz w:val="22"/>
        </w:rPr>
        <w:t xml:space="preserve"> ha, </w:t>
      </w:r>
      <w:r w:rsidR="00C60AF7" w:rsidRPr="00331C68">
        <w:rPr>
          <w:rFonts w:asciiTheme="minorHAnsi" w:hAnsiTheme="minorHAnsi" w:cstheme="minorHAnsi"/>
          <w:bCs/>
          <w:sz w:val="22"/>
        </w:rPr>
        <w:t xml:space="preserve">E.8.2.3. Makija tršlje i somine </w:t>
      </w:r>
      <w:r w:rsidRPr="00331C68">
        <w:rPr>
          <w:rFonts w:asciiTheme="minorHAnsi" w:hAnsiTheme="minorHAnsi" w:cstheme="minorHAnsi"/>
          <w:bCs/>
          <w:sz w:val="22"/>
        </w:rPr>
        <w:t xml:space="preserve">na </w:t>
      </w:r>
      <w:r w:rsidR="00331C68" w:rsidRPr="00331C68">
        <w:rPr>
          <w:rFonts w:asciiTheme="minorHAnsi" w:hAnsiTheme="minorHAnsi" w:cstheme="minorHAnsi"/>
          <w:bCs/>
          <w:sz w:val="22"/>
        </w:rPr>
        <w:t>243,88</w:t>
      </w:r>
      <w:r w:rsidRPr="00331C68">
        <w:rPr>
          <w:rFonts w:asciiTheme="minorHAnsi" w:hAnsiTheme="minorHAnsi" w:cstheme="minorHAnsi"/>
          <w:bCs/>
          <w:sz w:val="22"/>
        </w:rPr>
        <w:t xml:space="preserve"> ha, </w:t>
      </w:r>
      <w:r w:rsidR="00C60AF7" w:rsidRPr="00331C68">
        <w:rPr>
          <w:rFonts w:asciiTheme="minorHAnsi" w:hAnsiTheme="minorHAnsi" w:cstheme="minorHAnsi"/>
          <w:bCs/>
          <w:sz w:val="22"/>
        </w:rPr>
        <w:t>E.8.1.1. Mješovita šuma i makija crnike s crnim jasenom</w:t>
      </w:r>
      <w:r w:rsidRPr="00331C68">
        <w:rPr>
          <w:rFonts w:asciiTheme="minorHAnsi" w:hAnsiTheme="minorHAnsi" w:cstheme="minorHAnsi"/>
          <w:bCs/>
          <w:sz w:val="22"/>
        </w:rPr>
        <w:t xml:space="preserve"> na </w:t>
      </w:r>
      <w:r w:rsidR="00331C68" w:rsidRPr="00331C68">
        <w:rPr>
          <w:rFonts w:asciiTheme="minorHAnsi" w:hAnsiTheme="minorHAnsi" w:cstheme="minorHAnsi"/>
          <w:bCs/>
          <w:sz w:val="22"/>
        </w:rPr>
        <w:t>2,69</w:t>
      </w:r>
      <w:r w:rsidRPr="00331C68">
        <w:rPr>
          <w:rFonts w:asciiTheme="minorHAnsi" w:hAnsiTheme="minorHAnsi" w:cstheme="minorHAnsi"/>
          <w:bCs/>
          <w:sz w:val="22"/>
        </w:rPr>
        <w:t xml:space="preserve"> ha</w:t>
      </w:r>
      <w:r w:rsidR="00C60AF7" w:rsidRPr="00331C68">
        <w:rPr>
          <w:rFonts w:asciiTheme="minorHAnsi" w:hAnsiTheme="minorHAnsi" w:cstheme="minorHAnsi"/>
          <w:bCs/>
          <w:sz w:val="22"/>
        </w:rPr>
        <w:t xml:space="preserve">, E.8.1.3. Čista, vazdezelena šuma i makija crnike s mirtom na </w:t>
      </w:r>
      <w:r w:rsidR="00331C68" w:rsidRPr="00331C68">
        <w:rPr>
          <w:rFonts w:asciiTheme="minorHAnsi" w:hAnsiTheme="minorHAnsi" w:cstheme="minorHAnsi"/>
          <w:bCs/>
          <w:sz w:val="22"/>
        </w:rPr>
        <w:t>569,80</w:t>
      </w:r>
      <w:r w:rsidR="00C60AF7" w:rsidRPr="00331C68">
        <w:rPr>
          <w:rFonts w:asciiTheme="minorHAnsi" w:hAnsiTheme="minorHAnsi" w:cstheme="minorHAnsi"/>
          <w:bCs/>
          <w:sz w:val="22"/>
        </w:rPr>
        <w:t xml:space="preserve"> ha, E.8.2.7. Mješovita šuma alepskoga bora i crnike na </w:t>
      </w:r>
      <w:r w:rsidR="00331C68" w:rsidRPr="00331C68">
        <w:rPr>
          <w:rFonts w:asciiTheme="minorHAnsi" w:hAnsiTheme="minorHAnsi" w:cstheme="minorHAnsi"/>
          <w:bCs/>
          <w:sz w:val="22"/>
        </w:rPr>
        <w:t>284,88</w:t>
      </w:r>
      <w:r w:rsidR="00C60AF7" w:rsidRPr="00331C68">
        <w:rPr>
          <w:rFonts w:asciiTheme="minorHAnsi" w:hAnsiTheme="minorHAnsi" w:cstheme="minorHAnsi"/>
          <w:bCs/>
          <w:sz w:val="22"/>
        </w:rPr>
        <w:t xml:space="preserve"> ha, E.8.2.9. Šuma alepskog bora s tršljom na </w:t>
      </w:r>
      <w:r w:rsidR="00331C68" w:rsidRPr="00331C68">
        <w:rPr>
          <w:rFonts w:asciiTheme="minorHAnsi" w:hAnsiTheme="minorHAnsi" w:cstheme="minorHAnsi"/>
          <w:bCs/>
          <w:sz w:val="22"/>
        </w:rPr>
        <w:t>63,26</w:t>
      </w:r>
      <w:r w:rsidR="00C60AF7" w:rsidRPr="00331C68">
        <w:rPr>
          <w:rFonts w:asciiTheme="minorHAnsi" w:hAnsiTheme="minorHAnsi" w:cstheme="minorHAnsi"/>
          <w:bCs/>
          <w:sz w:val="22"/>
        </w:rPr>
        <w:t xml:space="preserve"> ha, E.9.2.9. Miješani nasadi zavičajnih i stranih vrsta četinjača na </w:t>
      </w:r>
      <w:r w:rsidR="00331C68" w:rsidRPr="00331C68">
        <w:rPr>
          <w:rFonts w:asciiTheme="minorHAnsi" w:hAnsiTheme="minorHAnsi" w:cstheme="minorHAnsi"/>
          <w:bCs/>
          <w:sz w:val="22"/>
        </w:rPr>
        <w:t>4,47</w:t>
      </w:r>
      <w:r w:rsidR="00C60AF7" w:rsidRPr="00331C68">
        <w:rPr>
          <w:rFonts w:asciiTheme="minorHAnsi" w:hAnsiTheme="minorHAnsi" w:cstheme="minorHAnsi"/>
          <w:bCs/>
          <w:sz w:val="22"/>
        </w:rPr>
        <w:t xml:space="preserve"> ha, </w:t>
      </w:r>
      <w:r w:rsidRPr="00331C68">
        <w:rPr>
          <w:rFonts w:asciiTheme="minorHAnsi" w:hAnsiTheme="minorHAnsi" w:cstheme="minorHAnsi"/>
          <w:bCs/>
          <w:sz w:val="22"/>
        </w:rPr>
        <w:t xml:space="preserve">J.4.4.2. Površine za cestovni promet na </w:t>
      </w:r>
      <w:r w:rsidR="00331C68" w:rsidRPr="00331C68">
        <w:rPr>
          <w:rFonts w:asciiTheme="minorHAnsi" w:hAnsiTheme="minorHAnsi" w:cstheme="minorHAnsi"/>
          <w:bCs/>
          <w:sz w:val="22"/>
        </w:rPr>
        <w:t>10,96</w:t>
      </w:r>
      <w:r w:rsidRPr="00331C68">
        <w:rPr>
          <w:rFonts w:asciiTheme="minorHAnsi" w:hAnsiTheme="minorHAnsi" w:cstheme="minorHAnsi"/>
          <w:bCs/>
          <w:sz w:val="22"/>
        </w:rPr>
        <w:t xml:space="preserve"> ha</w:t>
      </w:r>
      <w:r w:rsidR="00C60AF7" w:rsidRPr="00331C68">
        <w:rPr>
          <w:rFonts w:asciiTheme="minorHAnsi" w:hAnsiTheme="minorHAnsi" w:cstheme="minorHAnsi"/>
          <w:bCs/>
          <w:sz w:val="22"/>
        </w:rPr>
        <w:t xml:space="preserve">, te J.4.4.5. Ostale infrastrukturne površine na </w:t>
      </w:r>
      <w:r w:rsidR="00331C68" w:rsidRPr="00331C68">
        <w:rPr>
          <w:rFonts w:asciiTheme="minorHAnsi" w:hAnsiTheme="minorHAnsi" w:cstheme="minorHAnsi"/>
          <w:bCs/>
          <w:sz w:val="22"/>
        </w:rPr>
        <w:t>8,77</w:t>
      </w:r>
      <w:r w:rsidR="00C60AF7" w:rsidRPr="00331C68">
        <w:rPr>
          <w:rFonts w:asciiTheme="minorHAnsi" w:hAnsiTheme="minorHAnsi" w:cstheme="minorHAnsi"/>
          <w:bCs/>
          <w:sz w:val="22"/>
        </w:rPr>
        <w:t xml:space="preserve"> ha</w:t>
      </w:r>
      <w:r w:rsidRPr="00331C68">
        <w:rPr>
          <w:rFonts w:asciiTheme="minorHAnsi" w:hAnsiTheme="minorHAnsi" w:cstheme="minorHAnsi"/>
          <w:bCs/>
          <w:sz w:val="22"/>
        </w:rPr>
        <w:t xml:space="preserve">. </w:t>
      </w:r>
    </w:p>
    <w:p w14:paraId="5E3A2DC5" w14:textId="77777777" w:rsidR="00352ABF" w:rsidRPr="00DA14D4" w:rsidRDefault="00352ABF" w:rsidP="00352ABF">
      <w:pPr>
        <w:spacing w:before="0" w:after="0"/>
        <w:ind w:firstLine="0"/>
        <w:rPr>
          <w:rFonts w:asciiTheme="minorHAnsi" w:hAnsiTheme="minorHAnsi" w:cstheme="minorHAnsi"/>
          <w:bCs/>
          <w:sz w:val="22"/>
        </w:rPr>
      </w:pPr>
    </w:p>
    <w:p w14:paraId="78FABD7F" w14:textId="0E007A38" w:rsidR="00352ABF" w:rsidRPr="00DA14D4" w:rsidRDefault="00352ABF" w:rsidP="00352ABF">
      <w:pPr>
        <w:spacing w:before="0" w:after="0"/>
        <w:ind w:firstLine="0"/>
        <w:rPr>
          <w:rFonts w:asciiTheme="minorHAnsi" w:hAnsiTheme="minorHAnsi" w:cstheme="minorHAnsi"/>
          <w:bCs/>
          <w:sz w:val="22"/>
        </w:rPr>
      </w:pPr>
      <w:r w:rsidRPr="00DA14D4">
        <w:rPr>
          <w:rFonts w:asciiTheme="minorHAnsi" w:hAnsiTheme="minorHAnsi" w:cstheme="minorHAnsi"/>
          <w:bCs/>
          <w:sz w:val="22"/>
        </w:rPr>
        <w:lastRenderedPageBreak/>
        <w:t xml:space="preserve">U dijelovima odsjeka u kojima prevladavaju </w:t>
      </w:r>
      <w:r w:rsidR="00DA14D4" w:rsidRPr="00DA14D4">
        <w:rPr>
          <w:rFonts w:asciiTheme="minorHAnsi" w:hAnsiTheme="minorHAnsi" w:cstheme="minorHAnsi"/>
          <w:bCs/>
          <w:sz w:val="22"/>
        </w:rPr>
        <w:t>deblja</w:t>
      </w:r>
      <w:r w:rsidRPr="00DA14D4">
        <w:rPr>
          <w:rFonts w:asciiTheme="minorHAnsi" w:hAnsiTheme="minorHAnsi" w:cstheme="minorHAnsi"/>
          <w:bCs/>
          <w:sz w:val="22"/>
        </w:rPr>
        <w:t xml:space="preserve"> stabla napravit će se prorede.</w:t>
      </w:r>
    </w:p>
    <w:p w14:paraId="4644B6A9" w14:textId="38C9A1C6" w:rsidR="00352ABF" w:rsidRDefault="00352ABF" w:rsidP="00352ABF">
      <w:pPr>
        <w:spacing w:before="0" w:after="0"/>
        <w:ind w:firstLine="0"/>
        <w:rPr>
          <w:rFonts w:asciiTheme="minorHAnsi" w:hAnsiTheme="minorHAnsi" w:cstheme="minorHAnsi"/>
          <w:bCs/>
          <w:sz w:val="22"/>
        </w:rPr>
      </w:pPr>
      <w:r w:rsidRPr="00DA14D4">
        <w:rPr>
          <w:rFonts w:asciiTheme="minorHAnsi" w:hAnsiTheme="minorHAnsi" w:cstheme="minorHAnsi"/>
          <w:bCs/>
          <w:sz w:val="22"/>
        </w:rPr>
        <w:t xml:space="preserve">U degradiranim dijelovima sastojina (dijelovi u kojima prevladavaju stabla iz panja i zašikarenim dijelovima) napravit će se konverzija u mješovite sastojine </w:t>
      </w:r>
      <w:r w:rsidR="00DA14D4" w:rsidRPr="00DA14D4">
        <w:rPr>
          <w:rFonts w:asciiTheme="minorHAnsi" w:hAnsiTheme="minorHAnsi" w:cstheme="minorHAnsi"/>
          <w:bCs/>
          <w:sz w:val="22"/>
        </w:rPr>
        <w:t>crnike</w:t>
      </w:r>
      <w:r w:rsidRPr="00DA14D4">
        <w:rPr>
          <w:rFonts w:asciiTheme="minorHAnsi" w:hAnsiTheme="minorHAnsi" w:cstheme="minorHAnsi"/>
          <w:bCs/>
          <w:sz w:val="22"/>
        </w:rPr>
        <w:t xml:space="preserve"> s ostalim autohtonim vrstama drveća, čime se planira popraviti struktura ovih šuma. Konverzija će se izvršiti vrstama drveća karakterističnima za prisutni stanišni tip, a provodit će se na pogodnim dijelovima odsjeka obraslima šumskom vegetacijom (na dijelovima odsjeka koji su u naravi travnjak konverzija se ne provodi).</w:t>
      </w:r>
    </w:p>
    <w:p w14:paraId="77996EE8" w14:textId="6494B4C1" w:rsidR="006F51A7" w:rsidRPr="00DA14D4" w:rsidRDefault="006F51A7" w:rsidP="00352ABF">
      <w:pPr>
        <w:spacing w:before="0" w:after="0"/>
        <w:ind w:firstLine="0"/>
        <w:rPr>
          <w:rFonts w:asciiTheme="minorHAnsi" w:hAnsiTheme="minorHAnsi" w:cstheme="minorHAnsi"/>
          <w:bCs/>
          <w:sz w:val="22"/>
        </w:rPr>
      </w:pPr>
      <w:r w:rsidRPr="006F51A7">
        <w:rPr>
          <w:rFonts w:asciiTheme="minorHAnsi" w:hAnsiTheme="minorHAnsi" w:cstheme="minorHAnsi"/>
          <w:bCs/>
          <w:sz w:val="22"/>
        </w:rPr>
        <w:t xml:space="preserve">Čišćenjem </w:t>
      </w:r>
      <w:r>
        <w:rPr>
          <w:rFonts w:asciiTheme="minorHAnsi" w:hAnsiTheme="minorHAnsi" w:cstheme="minorHAnsi"/>
          <w:bCs/>
          <w:sz w:val="22"/>
        </w:rPr>
        <w:t xml:space="preserve">i njegom </w:t>
      </w:r>
      <w:r w:rsidRPr="006F51A7">
        <w:rPr>
          <w:rFonts w:asciiTheme="minorHAnsi" w:hAnsiTheme="minorHAnsi" w:cstheme="minorHAnsi"/>
          <w:bCs/>
          <w:sz w:val="22"/>
        </w:rPr>
        <w:t xml:space="preserve">poboljšati će se </w:t>
      </w:r>
      <w:r w:rsidR="00232AE4" w:rsidRPr="006F51A7">
        <w:rPr>
          <w:rFonts w:asciiTheme="minorHAnsi" w:hAnsiTheme="minorHAnsi" w:cstheme="minorHAnsi"/>
          <w:bCs/>
          <w:sz w:val="22"/>
        </w:rPr>
        <w:t>struktura</w:t>
      </w:r>
      <w:r w:rsidRPr="006F51A7">
        <w:rPr>
          <w:rFonts w:asciiTheme="minorHAnsi" w:hAnsiTheme="minorHAnsi" w:cstheme="minorHAnsi"/>
          <w:bCs/>
          <w:sz w:val="22"/>
        </w:rPr>
        <w:t xml:space="preserve"> u skupinama mladih </w:t>
      </w:r>
      <w:r w:rsidR="00232AE4" w:rsidRPr="006F51A7">
        <w:rPr>
          <w:rFonts w:asciiTheme="minorHAnsi" w:hAnsiTheme="minorHAnsi" w:cstheme="minorHAnsi"/>
          <w:bCs/>
          <w:sz w:val="22"/>
        </w:rPr>
        <w:t>stabala</w:t>
      </w:r>
      <w:r>
        <w:rPr>
          <w:rFonts w:asciiTheme="minorHAnsi" w:hAnsiTheme="minorHAnsi" w:cstheme="minorHAnsi"/>
          <w:bCs/>
          <w:sz w:val="22"/>
        </w:rPr>
        <w:t xml:space="preserve"> hrasta crnike i alepskog bora.</w:t>
      </w:r>
    </w:p>
    <w:p w14:paraId="55203F3E" w14:textId="77777777" w:rsidR="00352ABF" w:rsidRPr="00DA14D4" w:rsidRDefault="00352ABF" w:rsidP="00352ABF">
      <w:pPr>
        <w:spacing w:before="0" w:after="0"/>
        <w:ind w:firstLine="0"/>
        <w:rPr>
          <w:rFonts w:asciiTheme="minorHAnsi" w:hAnsiTheme="minorHAnsi" w:cstheme="minorHAnsi"/>
          <w:bCs/>
          <w:sz w:val="22"/>
        </w:rPr>
      </w:pPr>
    </w:p>
    <w:p w14:paraId="51272329" w14:textId="0CD5C99E" w:rsidR="00352ABF" w:rsidRPr="00C52C38" w:rsidRDefault="00352ABF" w:rsidP="00352ABF">
      <w:pPr>
        <w:spacing w:before="0" w:after="0"/>
        <w:ind w:firstLine="0"/>
        <w:rPr>
          <w:rFonts w:asciiTheme="minorHAnsi" w:hAnsiTheme="minorHAnsi" w:cstheme="minorHAnsi"/>
          <w:bCs/>
          <w:sz w:val="22"/>
        </w:rPr>
      </w:pPr>
      <w:r w:rsidRPr="00C52C38">
        <w:rPr>
          <w:rFonts w:asciiTheme="minorHAnsi" w:hAnsiTheme="minorHAnsi" w:cstheme="minorHAnsi"/>
          <w:bCs/>
          <w:sz w:val="22"/>
        </w:rPr>
        <w:t>Doznakom i sječom stabala prvenstveno će se vaditi stabla iz panja te će se podržavati optimalna struktura sastojina. Uzgojni radovi obuhvaćaju radove pripreme sastojine za prirodnu obnovu. Radovima prvenstveno treba uklanjati alohtone vrste drveća, brzorastuće vrste drveća te reducirati izbojke iz panja.</w:t>
      </w:r>
    </w:p>
    <w:p w14:paraId="657CBC7A" w14:textId="77777777" w:rsidR="00352ABF" w:rsidRPr="007053DA" w:rsidRDefault="00352ABF" w:rsidP="00352ABF">
      <w:pPr>
        <w:spacing w:before="0" w:after="0"/>
        <w:ind w:firstLine="0"/>
        <w:rPr>
          <w:rFonts w:asciiTheme="minorHAnsi" w:hAnsiTheme="minorHAnsi" w:cstheme="minorHAnsi"/>
          <w:bCs/>
          <w:sz w:val="22"/>
        </w:rPr>
      </w:pPr>
    </w:p>
    <w:p w14:paraId="7D577353" w14:textId="18EF4769" w:rsidR="00352ABF" w:rsidRPr="007053DA" w:rsidRDefault="00352ABF" w:rsidP="00352ABF">
      <w:pPr>
        <w:spacing w:before="0" w:after="0"/>
        <w:ind w:firstLine="0"/>
        <w:rPr>
          <w:rFonts w:asciiTheme="minorHAnsi" w:hAnsiTheme="minorHAnsi" w:cstheme="minorHAnsi"/>
          <w:bCs/>
          <w:sz w:val="22"/>
        </w:rPr>
      </w:pPr>
      <w:r w:rsidRPr="007053DA">
        <w:rPr>
          <w:rFonts w:asciiTheme="minorHAnsi" w:hAnsiTheme="minorHAnsi" w:cstheme="minorHAnsi"/>
          <w:bCs/>
          <w:sz w:val="22"/>
        </w:rPr>
        <w:t xml:space="preserve">Na području ekološke mreže </w:t>
      </w:r>
      <w:r w:rsidR="007053DA" w:rsidRPr="007053DA">
        <w:rPr>
          <w:rFonts w:asciiTheme="minorHAnsi" w:hAnsiTheme="minorHAnsi" w:cstheme="minorHAnsi"/>
          <w:bCs/>
          <w:sz w:val="22"/>
        </w:rPr>
        <w:t>HR1000036 Srednjedalmatinski otoci i Pelješac</w:t>
      </w:r>
      <w:r w:rsidRPr="007053DA">
        <w:rPr>
          <w:rFonts w:asciiTheme="minorHAnsi" w:hAnsiTheme="minorHAnsi" w:cstheme="minorHAnsi"/>
          <w:bCs/>
          <w:sz w:val="22"/>
        </w:rPr>
        <w:t xml:space="preserve"> unutar gospodarske jedinice nema evidentiranih gnijezda zmijara (</w:t>
      </w:r>
      <w:r w:rsidRPr="007053DA">
        <w:rPr>
          <w:rFonts w:asciiTheme="minorHAnsi" w:hAnsiTheme="minorHAnsi" w:cstheme="minorHAnsi"/>
          <w:bCs/>
          <w:i/>
          <w:sz w:val="22"/>
        </w:rPr>
        <w:t>Circaetus gallicus</w:t>
      </w:r>
      <w:r w:rsidRPr="007053DA">
        <w:rPr>
          <w:rFonts w:asciiTheme="minorHAnsi" w:hAnsiTheme="minorHAnsi" w:cstheme="minorHAnsi"/>
          <w:bCs/>
          <w:sz w:val="22"/>
        </w:rPr>
        <w:t>). Ukoliko se utvrde gnijezda zmijara (</w:t>
      </w:r>
      <w:r w:rsidRPr="007053DA">
        <w:rPr>
          <w:rFonts w:asciiTheme="minorHAnsi" w:hAnsiTheme="minorHAnsi" w:cstheme="minorHAnsi"/>
          <w:bCs/>
          <w:i/>
          <w:sz w:val="22"/>
        </w:rPr>
        <w:t>Circaetus gallicus</w:t>
      </w:r>
      <w:r w:rsidRPr="007053DA">
        <w:rPr>
          <w:rFonts w:asciiTheme="minorHAnsi" w:hAnsiTheme="minorHAnsi" w:cstheme="minorHAnsi"/>
          <w:bCs/>
          <w:sz w:val="22"/>
        </w:rPr>
        <w:t>) osigurat će se mir u krugu od 600 m oko poznatih gnijezda od 15. travnja do 15. kolovoza.</w:t>
      </w:r>
    </w:p>
    <w:p w14:paraId="1EF043A5" w14:textId="77777777" w:rsidR="00352ABF" w:rsidRPr="007053DA" w:rsidRDefault="00352ABF" w:rsidP="00352ABF">
      <w:pPr>
        <w:spacing w:before="0" w:after="0"/>
        <w:ind w:firstLine="0"/>
        <w:rPr>
          <w:rFonts w:asciiTheme="minorHAnsi" w:hAnsiTheme="minorHAnsi" w:cstheme="minorHAnsi"/>
          <w:sz w:val="22"/>
        </w:rPr>
      </w:pPr>
    </w:p>
    <w:p w14:paraId="025FDA9A" w14:textId="5CC6F67B" w:rsidR="00352ABF" w:rsidRPr="0058321F" w:rsidRDefault="00352ABF" w:rsidP="00352ABF">
      <w:pPr>
        <w:spacing w:before="0" w:after="0"/>
        <w:ind w:firstLine="0"/>
        <w:rPr>
          <w:rFonts w:asciiTheme="minorHAnsi" w:hAnsiTheme="minorHAnsi" w:cstheme="minorHAnsi"/>
          <w:sz w:val="22"/>
        </w:rPr>
      </w:pPr>
      <w:r w:rsidRPr="0058321F">
        <w:rPr>
          <w:rFonts w:asciiTheme="minorHAnsi" w:hAnsiTheme="minorHAnsi" w:cstheme="minorHAnsi"/>
          <w:sz w:val="22"/>
        </w:rPr>
        <w:t xml:space="preserve">U sljedećem polurazdoblju na području ekološke mreže </w:t>
      </w:r>
      <w:r w:rsidR="007053DA" w:rsidRPr="0058321F">
        <w:rPr>
          <w:rFonts w:asciiTheme="minorHAnsi" w:hAnsiTheme="minorHAnsi" w:cstheme="minorHAnsi"/>
          <w:sz w:val="22"/>
        </w:rPr>
        <w:t xml:space="preserve">HR1000036 Srednjedalmatinski otoci i Pelješac </w:t>
      </w:r>
      <w:r w:rsidRPr="0058321F">
        <w:rPr>
          <w:rFonts w:asciiTheme="minorHAnsi" w:hAnsiTheme="minorHAnsi" w:cstheme="minorHAnsi"/>
          <w:sz w:val="22"/>
        </w:rPr>
        <w:t xml:space="preserve">nije predviđena </w:t>
      </w:r>
      <w:r w:rsidRPr="0055162E">
        <w:rPr>
          <w:rFonts w:asciiTheme="minorHAnsi" w:hAnsiTheme="minorHAnsi" w:cstheme="minorHAnsi"/>
          <w:sz w:val="22"/>
        </w:rPr>
        <w:t xml:space="preserve">izgradnja novih prometnica ni prosjeka, a predviđeno je održavanje postojećih šumskih prometnica u duljini </w:t>
      </w:r>
      <w:r w:rsidR="000F238A">
        <w:rPr>
          <w:rFonts w:asciiTheme="minorHAnsi" w:hAnsiTheme="minorHAnsi" w:cstheme="minorHAnsi"/>
          <w:sz w:val="22"/>
        </w:rPr>
        <w:t>53,76</w:t>
      </w:r>
      <w:r w:rsidR="0055162E" w:rsidRPr="0055162E">
        <w:rPr>
          <w:rFonts w:asciiTheme="minorHAnsi" w:hAnsiTheme="minorHAnsi" w:cstheme="minorHAnsi"/>
          <w:sz w:val="22"/>
        </w:rPr>
        <w:t xml:space="preserve"> </w:t>
      </w:r>
      <w:r w:rsidRPr="0055162E">
        <w:rPr>
          <w:rFonts w:asciiTheme="minorHAnsi" w:hAnsiTheme="minorHAnsi" w:cstheme="minorHAnsi"/>
          <w:sz w:val="22"/>
        </w:rPr>
        <w:t xml:space="preserve">km u gospodarskoj </w:t>
      </w:r>
      <w:r w:rsidRPr="0058321F">
        <w:rPr>
          <w:rFonts w:asciiTheme="minorHAnsi" w:hAnsiTheme="minorHAnsi" w:cstheme="minorHAnsi"/>
          <w:sz w:val="22"/>
        </w:rPr>
        <w:t>jedinici. Šumske prometnice održavat će se nasipavanjem kamenom i poravnavanjem oštećenih dijelova prometnica, košnjom bankina i čišćenjem odvodnih jaraka, čime ne dolazi do promjena na području ekološke mreže. S obzirom na navedeno, može se isključiti mogućnost značajnih negativnih utjecaja održavanja postojećih šumskih prometnica na ciljeve očuvanja i cjelovitost ovoga područja ekološke mreže. Ukoliko se za vrijeme provođenja Programa naknadno budu planirale nove šumske prometnice, za njih je potrebno ishoditi akt nadležnog tijela vezano uz prihvatljivost za ekološku mrežu.</w:t>
      </w:r>
    </w:p>
    <w:p w14:paraId="3251E843" w14:textId="77777777" w:rsidR="00352ABF" w:rsidRPr="0058321F" w:rsidRDefault="00352ABF" w:rsidP="00352ABF">
      <w:pPr>
        <w:spacing w:before="0" w:after="0"/>
        <w:ind w:firstLine="0"/>
        <w:rPr>
          <w:rFonts w:asciiTheme="minorHAnsi" w:hAnsiTheme="minorHAnsi" w:cstheme="minorHAnsi"/>
          <w:sz w:val="22"/>
        </w:rPr>
      </w:pPr>
    </w:p>
    <w:p w14:paraId="0B483387" w14:textId="50D38ED8" w:rsidR="00352ABF" w:rsidRPr="0058321F" w:rsidRDefault="00352ABF" w:rsidP="00352ABF">
      <w:pPr>
        <w:spacing w:before="0" w:after="0"/>
        <w:ind w:firstLine="0"/>
        <w:rPr>
          <w:rFonts w:asciiTheme="minorHAnsi" w:hAnsiTheme="minorHAnsi" w:cstheme="minorHAnsi"/>
          <w:sz w:val="22"/>
        </w:rPr>
      </w:pPr>
      <w:r w:rsidRPr="0058321F">
        <w:rPr>
          <w:rFonts w:asciiTheme="minorHAnsi" w:hAnsiTheme="minorHAnsi" w:cstheme="minorHAnsi"/>
          <w:sz w:val="22"/>
        </w:rPr>
        <w:t xml:space="preserve">Tijekom gospodarenja u sljedećem polurazdoblju nema propisanih aktivnosti koje će značajno negativno utjecati na ciljne vrste ptica područja ekološke mreže </w:t>
      </w:r>
      <w:r w:rsidR="0058321F" w:rsidRPr="0058321F">
        <w:rPr>
          <w:rFonts w:asciiTheme="minorHAnsi" w:hAnsiTheme="minorHAnsi" w:cstheme="minorHAnsi"/>
          <w:sz w:val="22"/>
        </w:rPr>
        <w:t>HR1000036 Srednjedalmatinski otoci i Pelješac</w:t>
      </w:r>
      <w:r w:rsidRPr="0058321F">
        <w:rPr>
          <w:rFonts w:asciiTheme="minorHAnsi" w:hAnsiTheme="minorHAnsi" w:cstheme="minorHAnsi"/>
          <w:sz w:val="22"/>
        </w:rPr>
        <w:t>.</w:t>
      </w:r>
    </w:p>
    <w:p w14:paraId="6BED7CB6" w14:textId="77777777" w:rsidR="00352ABF" w:rsidRPr="0058321F" w:rsidRDefault="00352ABF" w:rsidP="00352ABF">
      <w:pPr>
        <w:spacing w:before="0" w:after="0"/>
        <w:ind w:firstLine="0"/>
        <w:rPr>
          <w:rFonts w:asciiTheme="minorHAnsi" w:hAnsiTheme="minorHAnsi" w:cstheme="minorHAnsi"/>
          <w:sz w:val="22"/>
        </w:rPr>
      </w:pPr>
    </w:p>
    <w:p w14:paraId="10D63494" w14:textId="2639190E" w:rsidR="00352ABF" w:rsidRPr="0058321F" w:rsidRDefault="00352ABF" w:rsidP="00352ABF">
      <w:pPr>
        <w:spacing w:before="0" w:after="0"/>
        <w:ind w:firstLine="0"/>
        <w:rPr>
          <w:rFonts w:asciiTheme="minorHAnsi" w:hAnsiTheme="minorHAnsi" w:cstheme="minorHAnsi"/>
          <w:sz w:val="22"/>
        </w:rPr>
      </w:pPr>
      <w:r w:rsidRPr="0058321F">
        <w:rPr>
          <w:rFonts w:asciiTheme="minorHAnsi" w:hAnsiTheme="minorHAnsi" w:cstheme="minorHAnsi"/>
          <w:sz w:val="22"/>
        </w:rPr>
        <w:t xml:space="preserve">Predviđenim aktivnostima (tablica </w:t>
      </w:r>
      <w:r w:rsidR="008E3786">
        <w:rPr>
          <w:rFonts w:asciiTheme="minorHAnsi" w:hAnsiTheme="minorHAnsi" w:cstheme="minorHAnsi"/>
          <w:sz w:val="22"/>
        </w:rPr>
        <w:t>60</w:t>
      </w:r>
      <w:r w:rsidRPr="0058321F">
        <w:rPr>
          <w:rFonts w:asciiTheme="minorHAnsi" w:hAnsiTheme="minorHAnsi" w:cstheme="minorHAnsi"/>
          <w:sz w:val="22"/>
        </w:rPr>
        <w:t xml:space="preserve">.) osigurat će se provođenje mjera očuvanja za ciljne vrste ptica područja ekološke mreže HR1000033 Kvarnerski otoci (tablica </w:t>
      </w:r>
      <w:r w:rsidR="008E3786">
        <w:rPr>
          <w:rFonts w:asciiTheme="minorHAnsi" w:hAnsiTheme="minorHAnsi" w:cstheme="minorHAnsi"/>
          <w:sz w:val="22"/>
        </w:rPr>
        <w:t>58</w:t>
      </w:r>
      <w:r w:rsidRPr="0058321F">
        <w:rPr>
          <w:rFonts w:asciiTheme="minorHAnsi" w:hAnsiTheme="minorHAnsi" w:cstheme="minorHAnsi"/>
          <w:sz w:val="22"/>
        </w:rPr>
        <w:t xml:space="preserve">.), sukladno Pravilniku o ciljevima očuvanja i mjerama očuvanja ciljnih vrsta ptica u područjima ekološke mreže (NN 25/20 i 38/20), u obuhvatu gospodarske jedinice, čime će se osigurati postizanje ciljeva očuvanja te cjelovitost ovoga područja ekološke mreže. </w:t>
      </w:r>
    </w:p>
    <w:p w14:paraId="04ABB8F5" w14:textId="77777777" w:rsidR="00352ABF" w:rsidRPr="0058321F" w:rsidRDefault="00352ABF" w:rsidP="00352ABF">
      <w:pPr>
        <w:spacing w:before="0" w:after="0"/>
        <w:ind w:firstLine="0"/>
        <w:rPr>
          <w:rFonts w:asciiTheme="minorHAnsi" w:hAnsiTheme="minorHAnsi" w:cstheme="minorHAnsi"/>
          <w:sz w:val="22"/>
        </w:rPr>
      </w:pPr>
    </w:p>
    <w:p w14:paraId="0100637A" w14:textId="3B348494" w:rsidR="00F12F19" w:rsidRPr="003157A8" w:rsidRDefault="00F12F19" w:rsidP="00F12F19">
      <w:pPr>
        <w:pStyle w:val="Heading2"/>
        <w:ind w:firstLine="0"/>
        <w:rPr>
          <w:rFonts w:asciiTheme="minorHAnsi" w:hAnsiTheme="minorHAnsi" w:cstheme="minorHAnsi"/>
          <w:b/>
          <w:bCs/>
          <w:color w:val="006634"/>
        </w:rPr>
      </w:pPr>
      <w:bookmarkStart w:id="311" w:name="_Toc210895790"/>
      <w:r w:rsidRPr="003157A8">
        <w:rPr>
          <w:rFonts w:asciiTheme="minorHAnsi" w:hAnsiTheme="minorHAnsi" w:cstheme="minorHAnsi"/>
          <w:b/>
          <w:bCs/>
          <w:color w:val="006634"/>
        </w:rPr>
        <w:t>IX.3.2. Područje očuvanja značajno za vrste i stanišne tipove HR2001367 I dio Korčule</w:t>
      </w:r>
      <w:bookmarkEnd w:id="311"/>
    </w:p>
    <w:p w14:paraId="6BA5ECAE" w14:textId="77777777" w:rsidR="001B3462" w:rsidRDefault="001B3462" w:rsidP="00570D4E">
      <w:pPr>
        <w:spacing w:before="0" w:after="160"/>
        <w:ind w:firstLine="340"/>
        <w:rPr>
          <w:rFonts w:asciiTheme="minorHAnsi" w:eastAsia="Times New Roman" w:hAnsiTheme="minorHAnsi" w:cstheme="minorHAnsi"/>
          <w:szCs w:val="24"/>
          <w:highlight w:val="yellow"/>
        </w:rPr>
      </w:pPr>
    </w:p>
    <w:p w14:paraId="233EEFE2" w14:textId="7754998E" w:rsidR="00DA14D4" w:rsidRPr="00C60AF7" w:rsidRDefault="00DA14D4" w:rsidP="00DA14D4">
      <w:pPr>
        <w:spacing w:before="0" w:after="0"/>
        <w:ind w:firstLine="0"/>
        <w:rPr>
          <w:rFonts w:asciiTheme="minorHAnsi" w:eastAsia="Times New Roman" w:hAnsiTheme="minorHAnsi" w:cstheme="minorHAnsi"/>
          <w:sz w:val="22"/>
        </w:rPr>
      </w:pPr>
      <w:r w:rsidRPr="00C60AF7">
        <w:rPr>
          <w:rFonts w:asciiTheme="minorHAnsi" w:eastAsia="Times New Roman" w:hAnsiTheme="minorHAnsi" w:cstheme="minorHAnsi"/>
          <w:sz w:val="22"/>
        </w:rPr>
        <w:t xml:space="preserve">Površina formiranih odsjeka gospodarske jedinice unutar područja ekološke mreže </w:t>
      </w:r>
      <w:r w:rsidR="003242AD" w:rsidRPr="00C60AF7">
        <w:rPr>
          <w:rFonts w:asciiTheme="minorHAnsi" w:eastAsia="Times New Roman" w:hAnsiTheme="minorHAnsi" w:cstheme="minorHAnsi"/>
          <w:sz w:val="22"/>
        </w:rPr>
        <w:t>HR2001367 I dio Korčule</w:t>
      </w:r>
      <w:r w:rsidRPr="00C60AF7">
        <w:rPr>
          <w:rFonts w:asciiTheme="minorHAnsi" w:eastAsia="Times New Roman" w:hAnsiTheme="minorHAnsi" w:cstheme="minorHAnsi"/>
          <w:sz w:val="22"/>
        </w:rPr>
        <w:t xml:space="preserve"> iznosi </w:t>
      </w:r>
      <w:r w:rsidR="003157A8" w:rsidRPr="00C60AF7">
        <w:rPr>
          <w:rFonts w:asciiTheme="minorHAnsi" w:eastAsia="Times New Roman" w:hAnsiTheme="minorHAnsi" w:cstheme="minorHAnsi"/>
          <w:sz w:val="22"/>
        </w:rPr>
        <w:t xml:space="preserve">1903,70 </w:t>
      </w:r>
      <w:r w:rsidRPr="00C60AF7">
        <w:rPr>
          <w:rFonts w:asciiTheme="minorHAnsi" w:eastAsia="Times New Roman" w:hAnsiTheme="minorHAnsi" w:cstheme="minorHAnsi"/>
          <w:sz w:val="22"/>
        </w:rPr>
        <w:t xml:space="preserve">ha. </w:t>
      </w:r>
      <w:r w:rsidR="00C60AF7" w:rsidRPr="00C60AF7">
        <w:rPr>
          <w:rFonts w:asciiTheme="minorHAnsi" w:eastAsia="Times New Roman" w:hAnsiTheme="minorHAnsi" w:cstheme="minorHAnsi"/>
          <w:sz w:val="22"/>
        </w:rPr>
        <w:t xml:space="preserve">Zastupljeni stanišni tipovi su D.3.4.2.3. Sastojine oštroigličaste borovice na 748,82 ha, E.8.2.3. Makija tršlje i somine na 243,87 ha, E.8.1.1. Mješovita šuma i makija crnike s crnim </w:t>
      </w:r>
      <w:r w:rsidR="00C60AF7" w:rsidRPr="00C60AF7">
        <w:rPr>
          <w:rFonts w:asciiTheme="minorHAnsi" w:eastAsia="Times New Roman" w:hAnsiTheme="minorHAnsi" w:cstheme="minorHAnsi"/>
          <w:sz w:val="22"/>
        </w:rPr>
        <w:lastRenderedPageBreak/>
        <w:t>jasenom na 2,69 ha, E.8.1.3. Čista, vazdezelena šuma i makija crnike s mirtom na 556,23 ha, E.8.2.7. Mješovita šuma alepskoga bora i crnike na 269,05 ha, E.8.2.9. Šuma alepskog bora s tršljom na 61,94 ha, E.9.2.9. Miješani nasadi zavičajnih i stranih vrsta četinjača na 1,59 ha, J.4.4.2. Površine za cestovni promet na 10,80 ha, te J.4.4.5. Ostale infrastrukturne površine na 8,71 ha.</w:t>
      </w:r>
    </w:p>
    <w:p w14:paraId="40856CBF" w14:textId="77777777" w:rsidR="00DA14D4" w:rsidRPr="00C60AF7" w:rsidRDefault="00DA14D4" w:rsidP="00DA14D4">
      <w:pPr>
        <w:spacing w:before="0" w:after="0"/>
        <w:ind w:firstLine="0"/>
        <w:rPr>
          <w:rFonts w:asciiTheme="minorHAnsi" w:eastAsia="Times New Roman" w:hAnsiTheme="minorHAnsi" w:cstheme="minorHAnsi"/>
          <w:sz w:val="22"/>
        </w:rPr>
      </w:pPr>
    </w:p>
    <w:p w14:paraId="70576219" w14:textId="77777777" w:rsidR="003242AD" w:rsidRPr="00DA14D4" w:rsidRDefault="003242AD" w:rsidP="003242AD">
      <w:pPr>
        <w:spacing w:before="0" w:after="0"/>
        <w:ind w:firstLine="0"/>
        <w:rPr>
          <w:rFonts w:asciiTheme="minorHAnsi" w:hAnsiTheme="minorHAnsi" w:cstheme="minorHAnsi"/>
          <w:bCs/>
          <w:sz w:val="22"/>
        </w:rPr>
      </w:pPr>
      <w:r w:rsidRPr="00DA14D4">
        <w:rPr>
          <w:rFonts w:asciiTheme="minorHAnsi" w:hAnsiTheme="minorHAnsi" w:cstheme="minorHAnsi"/>
          <w:bCs/>
          <w:sz w:val="22"/>
        </w:rPr>
        <w:t>U dijelovima odsjeka u kojima prevladavaju deblja stabla napravit će se prorede.</w:t>
      </w:r>
    </w:p>
    <w:p w14:paraId="5C38DF28" w14:textId="133EEF00" w:rsidR="00DA14D4" w:rsidRDefault="003242AD" w:rsidP="00DA14D4">
      <w:pPr>
        <w:spacing w:before="0" w:after="0"/>
        <w:ind w:firstLine="0"/>
        <w:rPr>
          <w:rFonts w:asciiTheme="minorHAnsi" w:hAnsiTheme="minorHAnsi" w:cstheme="minorHAnsi"/>
          <w:bCs/>
          <w:sz w:val="22"/>
        </w:rPr>
      </w:pPr>
      <w:r w:rsidRPr="00DA14D4">
        <w:rPr>
          <w:rFonts w:asciiTheme="minorHAnsi" w:hAnsiTheme="minorHAnsi" w:cstheme="minorHAnsi"/>
          <w:bCs/>
          <w:sz w:val="22"/>
        </w:rPr>
        <w:t xml:space="preserve">U degradiranim dijelovima sastojina (dijelovi u kojima prevladavaju stabla iz panja i zašikarenim dijelovima) napravit će se konverzija u mješovite sastojine crnike s ostalim autohtonim vrstama drveća, čime se planira popraviti struktura ovih šuma. Konverzija će se izvršiti vrstama drveća karakterističnima </w:t>
      </w:r>
      <w:r w:rsidRPr="0052646E">
        <w:rPr>
          <w:rFonts w:asciiTheme="minorHAnsi" w:hAnsiTheme="minorHAnsi" w:cstheme="minorHAnsi"/>
          <w:bCs/>
          <w:sz w:val="22"/>
        </w:rPr>
        <w:t>za prisutni stanišni tip, a provodit će se na pogodnim dijelovima odsjeka obraslima šumskom vegetacijom (na dijelovima odsjeka koji su u naravi travnjak konverzija se ne provodi).</w:t>
      </w:r>
    </w:p>
    <w:p w14:paraId="77D68D4C" w14:textId="7F22FB9A" w:rsidR="006F51A7" w:rsidRPr="006F51A7" w:rsidRDefault="006F51A7" w:rsidP="00DA14D4">
      <w:pPr>
        <w:spacing w:before="0" w:after="0"/>
        <w:ind w:firstLine="0"/>
        <w:rPr>
          <w:rFonts w:asciiTheme="minorHAnsi" w:hAnsiTheme="minorHAnsi" w:cstheme="minorHAnsi"/>
          <w:bCs/>
          <w:sz w:val="22"/>
        </w:rPr>
      </w:pPr>
      <w:r w:rsidRPr="006F51A7">
        <w:rPr>
          <w:rFonts w:asciiTheme="minorHAnsi" w:hAnsiTheme="minorHAnsi" w:cstheme="minorHAnsi"/>
          <w:bCs/>
          <w:sz w:val="22"/>
        </w:rPr>
        <w:t xml:space="preserve">Čišćenjem </w:t>
      </w:r>
      <w:r>
        <w:rPr>
          <w:rFonts w:asciiTheme="minorHAnsi" w:hAnsiTheme="minorHAnsi" w:cstheme="minorHAnsi"/>
          <w:bCs/>
          <w:sz w:val="22"/>
        </w:rPr>
        <w:t xml:space="preserve">i njegom </w:t>
      </w:r>
      <w:r w:rsidRPr="006F51A7">
        <w:rPr>
          <w:rFonts w:asciiTheme="minorHAnsi" w:hAnsiTheme="minorHAnsi" w:cstheme="minorHAnsi"/>
          <w:bCs/>
          <w:sz w:val="22"/>
        </w:rPr>
        <w:t xml:space="preserve">poboljšati će se </w:t>
      </w:r>
      <w:r w:rsidR="00232AE4" w:rsidRPr="006F51A7">
        <w:rPr>
          <w:rFonts w:asciiTheme="minorHAnsi" w:hAnsiTheme="minorHAnsi" w:cstheme="minorHAnsi"/>
          <w:bCs/>
          <w:sz w:val="22"/>
        </w:rPr>
        <w:t>struktura</w:t>
      </w:r>
      <w:r w:rsidRPr="006F51A7">
        <w:rPr>
          <w:rFonts w:asciiTheme="minorHAnsi" w:hAnsiTheme="minorHAnsi" w:cstheme="minorHAnsi"/>
          <w:bCs/>
          <w:sz w:val="22"/>
        </w:rPr>
        <w:t xml:space="preserve"> u skupinama mladih </w:t>
      </w:r>
      <w:r w:rsidR="00232AE4" w:rsidRPr="006F51A7">
        <w:rPr>
          <w:rFonts w:asciiTheme="minorHAnsi" w:hAnsiTheme="minorHAnsi" w:cstheme="minorHAnsi"/>
          <w:bCs/>
          <w:sz w:val="22"/>
        </w:rPr>
        <w:t>stabala</w:t>
      </w:r>
      <w:r>
        <w:rPr>
          <w:rFonts w:asciiTheme="minorHAnsi" w:hAnsiTheme="minorHAnsi" w:cstheme="minorHAnsi"/>
          <w:bCs/>
          <w:sz w:val="22"/>
        </w:rPr>
        <w:t xml:space="preserve"> hrasta crnike i alepskog bora.</w:t>
      </w:r>
    </w:p>
    <w:p w14:paraId="0CD5F899" w14:textId="77777777" w:rsidR="00DA14D4" w:rsidRPr="0052646E" w:rsidRDefault="00DA14D4" w:rsidP="00DA14D4">
      <w:pPr>
        <w:spacing w:before="0" w:after="0"/>
        <w:ind w:firstLine="0"/>
        <w:rPr>
          <w:rFonts w:asciiTheme="minorHAnsi" w:eastAsia="Times New Roman" w:hAnsiTheme="minorHAnsi" w:cstheme="minorHAnsi"/>
          <w:sz w:val="22"/>
        </w:rPr>
      </w:pPr>
    </w:p>
    <w:p w14:paraId="40502116" w14:textId="77777777" w:rsidR="003242AD" w:rsidRPr="00C52C38" w:rsidRDefault="003242AD" w:rsidP="003242AD">
      <w:pPr>
        <w:spacing w:before="0" w:after="0"/>
        <w:ind w:firstLine="0"/>
        <w:rPr>
          <w:rFonts w:asciiTheme="minorHAnsi" w:hAnsiTheme="minorHAnsi" w:cstheme="minorHAnsi"/>
          <w:bCs/>
          <w:sz w:val="22"/>
        </w:rPr>
      </w:pPr>
      <w:r w:rsidRPr="00C52C38">
        <w:rPr>
          <w:rFonts w:asciiTheme="minorHAnsi" w:hAnsiTheme="minorHAnsi" w:cstheme="minorHAnsi"/>
          <w:bCs/>
          <w:sz w:val="22"/>
        </w:rPr>
        <w:t>Doznakom i sječom stabala prvenstveno će se vaditi stabla iz panja te će se podržavati optimalna struktura sastojina. Uzgojni radovi obuhvaćaju radove pripreme sastojine za prirodnu obnovu. Radovima prvenstveno treba uklanjati alohtone vrste drveća, brzorastuće vrste drveća te reducirati izbojke iz panja.</w:t>
      </w:r>
    </w:p>
    <w:p w14:paraId="52D93ED2" w14:textId="77777777" w:rsidR="00DA14D4" w:rsidRPr="005B7E46" w:rsidRDefault="00DA14D4" w:rsidP="00DA14D4">
      <w:pPr>
        <w:spacing w:before="0" w:after="0"/>
        <w:ind w:firstLine="0"/>
        <w:rPr>
          <w:rFonts w:asciiTheme="minorHAnsi" w:eastAsia="Times New Roman" w:hAnsiTheme="minorHAnsi" w:cstheme="minorHAnsi"/>
          <w:sz w:val="22"/>
        </w:rPr>
      </w:pPr>
    </w:p>
    <w:p w14:paraId="734BEB88" w14:textId="4E80783C" w:rsidR="00DA14D4" w:rsidRPr="005B7E46" w:rsidRDefault="005F0AF5" w:rsidP="0052646E">
      <w:pPr>
        <w:spacing w:before="0" w:after="0"/>
        <w:ind w:firstLine="0"/>
        <w:rPr>
          <w:rFonts w:asciiTheme="minorHAnsi" w:eastAsia="Times New Roman" w:hAnsiTheme="minorHAnsi" w:cstheme="minorHAnsi"/>
          <w:sz w:val="22"/>
        </w:rPr>
      </w:pPr>
      <w:r w:rsidRPr="005B7E46">
        <w:rPr>
          <w:rFonts w:asciiTheme="minorHAnsi" w:eastAsia="Times New Roman" w:hAnsiTheme="minorHAnsi" w:cstheme="minorHAnsi"/>
          <w:sz w:val="22"/>
        </w:rPr>
        <w:t xml:space="preserve">Na području formiranih odsjeka rasprostranjeni su ciljni stanišni tipovi </w:t>
      </w:r>
      <w:r w:rsidR="005B7E46" w:rsidRPr="005B7E46">
        <w:rPr>
          <w:rFonts w:asciiTheme="minorHAnsi" w:eastAsia="Times New Roman" w:hAnsiTheme="minorHAnsi" w:cstheme="minorHAnsi"/>
          <w:sz w:val="22"/>
        </w:rPr>
        <w:t>9340 Vazdazelene šume česmine (</w:t>
      </w:r>
      <w:r w:rsidR="005B7E46" w:rsidRPr="005B7E46">
        <w:rPr>
          <w:rFonts w:asciiTheme="minorHAnsi" w:eastAsia="Times New Roman" w:hAnsiTheme="minorHAnsi" w:cstheme="minorHAnsi"/>
          <w:i/>
          <w:iCs/>
          <w:sz w:val="22"/>
        </w:rPr>
        <w:t>Quercus ilex</w:t>
      </w:r>
      <w:r w:rsidR="005B7E46" w:rsidRPr="005B7E46">
        <w:rPr>
          <w:rFonts w:asciiTheme="minorHAnsi" w:eastAsia="Times New Roman" w:hAnsiTheme="minorHAnsi" w:cstheme="minorHAnsi"/>
          <w:sz w:val="22"/>
        </w:rPr>
        <w:t>)</w:t>
      </w:r>
      <w:r w:rsidR="0052646E">
        <w:rPr>
          <w:rFonts w:asciiTheme="minorHAnsi" w:eastAsia="Times New Roman" w:hAnsiTheme="minorHAnsi" w:cstheme="minorHAnsi"/>
          <w:sz w:val="22"/>
        </w:rPr>
        <w:t xml:space="preserve"> i </w:t>
      </w:r>
      <w:r w:rsidR="0052646E" w:rsidRPr="0052646E">
        <w:rPr>
          <w:rFonts w:asciiTheme="minorHAnsi" w:eastAsia="Times New Roman" w:hAnsiTheme="minorHAnsi" w:cstheme="minorHAnsi"/>
          <w:sz w:val="22"/>
        </w:rPr>
        <w:t>5210 Mediteranske makije u kojima</w:t>
      </w:r>
      <w:r w:rsidR="0052646E">
        <w:rPr>
          <w:rFonts w:asciiTheme="minorHAnsi" w:eastAsia="Times New Roman" w:hAnsiTheme="minorHAnsi" w:cstheme="minorHAnsi"/>
          <w:sz w:val="22"/>
        </w:rPr>
        <w:t xml:space="preserve"> </w:t>
      </w:r>
      <w:r w:rsidR="0052646E" w:rsidRPr="0052646E">
        <w:rPr>
          <w:rFonts w:asciiTheme="minorHAnsi" w:eastAsia="Times New Roman" w:hAnsiTheme="minorHAnsi" w:cstheme="minorHAnsi"/>
          <w:sz w:val="22"/>
        </w:rPr>
        <w:t xml:space="preserve">dominiraju borovice </w:t>
      </w:r>
      <w:r w:rsidR="0052646E" w:rsidRPr="0052646E">
        <w:rPr>
          <w:rFonts w:asciiTheme="minorHAnsi" w:eastAsia="Times New Roman" w:hAnsiTheme="minorHAnsi" w:cstheme="minorHAnsi"/>
          <w:i/>
          <w:iCs/>
          <w:sz w:val="22"/>
        </w:rPr>
        <w:t>Juniperus</w:t>
      </w:r>
      <w:r w:rsidR="0052646E" w:rsidRPr="0052646E">
        <w:rPr>
          <w:rFonts w:asciiTheme="minorHAnsi" w:eastAsia="Times New Roman" w:hAnsiTheme="minorHAnsi" w:cstheme="minorHAnsi"/>
          <w:sz w:val="22"/>
        </w:rPr>
        <w:t xml:space="preserve"> spp.</w:t>
      </w:r>
      <w:r w:rsidRPr="005B7E46">
        <w:rPr>
          <w:rFonts w:asciiTheme="minorHAnsi" w:eastAsia="Times New Roman" w:hAnsiTheme="minorHAnsi" w:cstheme="minorHAnsi"/>
          <w:sz w:val="22"/>
        </w:rPr>
        <w:t xml:space="preserve"> </w:t>
      </w:r>
      <w:r w:rsidR="005B7E46" w:rsidRPr="005B7E46">
        <w:rPr>
          <w:rFonts w:asciiTheme="minorHAnsi" w:eastAsia="Times New Roman" w:hAnsiTheme="minorHAnsi" w:cstheme="minorHAnsi"/>
          <w:sz w:val="22"/>
        </w:rPr>
        <w:t>S obzirom na to da planiranim radovima neće doći do gubitka odnosno degradacije šumskih površina, može se isključiti mogućnost značajnih negativnih utjecaja planiranih radova na stanišn</w:t>
      </w:r>
      <w:r w:rsidR="0052646E">
        <w:rPr>
          <w:rFonts w:asciiTheme="minorHAnsi" w:eastAsia="Times New Roman" w:hAnsiTheme="minorHAnsi" w:cstheme="minorHAnsi"/>
          <w:sz w:val="22"/>
        </w:rPr>
        <w:t>e</w:t>
      </w:r>
      <w:r w:rsidR="005B7E46" w:rsidRPr="005B7E46">
        <w:rPr>
          <w:rFonts w:asciiTheme="minorHAnsi" w:eastAsia="Times New Roman" w:hAnsiTheme="minorHAnsi" w:cstheme="minorHAnsi"/>
          <w:sz w:val="22"/>
        </w:rPr>
        <w:t xml:space="preserve"> tip</w:t>
      </w:r>
      <w:r w:rsidR="0052646E">
        <w:rPr>
          <w:rFonts w:asciiTheme="minorHAnsi" w:eastAsia="Times New Roman" w:hAnsiTheme="minorHAnsi" w:cstheme="minorHAnsi"/>
          <w:sz w:val="22"/>
        </w:rPr>
        <w:t>ove</w:t>
      </w:r>
      <w:r w:rsidR="005B7E46" w:rsidRPr="005B7E46">
        <w:rPr>
          <w:rFonts w:asciiTheme="minorHAnsi" w:eastAsia="Times New Roman" w:hAnsiTheme="minorHAnsi" w:cstheme="minorHAnsi"/>
          <w:sz w:val="22"/>
        </w:rPr>
        <w:t xml:space="preserve"> </w:t>
      </w:r>
      <w:r w:rsidR="0052646E">
        <w:rPr>
          <w:rFonts w:asciiTheme="minorHAnsi" w:eastAsia="Times New Roman" w:hAnsiTheme="minorHAnsi" w:cstheme="minorHAnsi"/>
          <w:sz w:val="22"/>
        </w:rPr>
        <w:t>9</w:t>
      </w:r>
      <w:r w:rsidR="005B7E46" w:rsidRPr="005B7E46">
        <w:rPr>
          <w:rFonts w:asciiTheme="minorHAnsi" w:eastAsia="Times New Roman" w:hAnsiTheme="minorHAnsi" w:cstheme="minorHAnsi"/>
          <w:sz w:val="22"/>
        </w:rPr>
        <w:t>340 Vazdazelene šume česmine (</w:t>
      </w:r>
      <w:r w:rsidR="005B7E46" w:rsidRPr="005B7E46">
        <w:rPr>
          <w:rFonts w:asciiTheme="minorHAnsi" w:eastAsia="Times New Roman" w:hAnsiTheme="minorHAnsi" w:cstheme="minorHAnsi"/>
          <w:i/>
          <w:iCs/>
          <w:sz w:val="22"/>
        </w:rPr>
        <w:t>Quercus ilex</w:t>
      </w:r>
      <w:r w:rsidR="005B7E46" w:rsidRPr="005B7E46">
        <w:rPr>
          <w:rFonts w:asciiTheme="minorHAnsi" w:eastAsia="Times New Roman" w:hAnsiTheme="minorHAnsi" w:cstheme="minorHAnsi"/>
          <w:sz w:val="22"/>
        </w:rPr>
        <w:t>)</w:t>
      </w:r>
      <w:r w:rsidR="0052646E" w:rsidRPr="0052646E">
        <w:t xml:space="preserve"> </w:t>
      </w:r>
      <w:r w:rsidR="0052646E" w:rsidRPr="0052646E">
        <w:rPr>
          <w:rFonts w:asciiTheme="minorHAnsi" w:eastAsia="Times New Roman" w:hAnsiTheme="minorHAnsi" w:cstheme="minorHAnsi"/>
          <w:sz w:val="22"/>
        </w:rPr>
        <w:t>5210 Mediteranske makije u kojima dominiraju borovice Juniperus spp</w:t>
      </w:r>
      <w:r w:rsidR="005B7E46" w:rsidRPr="005B7E46">
        <w:rPr>
          <w:rFonts w:asciiTheme="minorHAnsi" w:eastAsia="Times New Roman" w:hAnsiTheme="minorHAnsi" w:cstheme="minorHAnsi"/>
          <w:sz w:val="22"/>
        </w:rPr>
        <w:t xml:space="preserve">. </w:t>
      </w:r>
      <w:r w:rsidRPr="005B7E46">
        <w:rPr>
          <w:rFonts w:asciiTheme="minorHAnsi" w:eastAsia="Times New Roman" w:hAnsiTheme="minorHAnsi" w:cstheme="minorHAnsi"/>
          <w:sz w:val="22"/>
        </w:rPr>
        <w:t xml:space="preserve">Ostali ciljni stanišni tipovi nisu prisutni na području formiranih odsjeka gospodarske jedinice. S obzirom na planirane radove, smatramo da oni neće utjecati na ostale ciljne stanišne tipove. Vezano uz utjecaj na ciljne vrste navedenog POVS, s obzirom na to da planiranim radovima neće doći do gubitka odnosno degradacije šumskih površina, može se isključiti mogućnost značajnih negativnih utjecaja planiranih radova na ciljne vrste POVS. </w:t>
      </w:r>
    </w:p>
    <w:p w14:paraId="4297BA2A" w14:textId="77777777" w:rsidR="00DA14D4" w:rsidRPr="005F0AF5" w:rsidRDefault="00DA14D4" w:rsidP="00DA14D4">
      <w:pPr>
        <w:spacing w:before="0" w:after="0"/>
        <w:ind w:firstLine="0"/>
        <w:rPr>
          <w:rFonts w:asciiTheme="minorHAnsi" w:eastAsia="Times New Roman" w:hAnsiTheme="minorHAnsi" w:cstheme="minorHAnsi"/>
          <w:sz w:val="22"/>
        </w:rPr>
      </w:pPr>
    </w:p>
    <w:p w14:paraId="51CDBD8A" w14:textId="6E675D8D" w:rsidR="00DA14D4" w:rsidRPr="005F0AF5" w:rsidRDefault="00DA14D4" w:rsidP="00DA14D4">
      <w:pPr>
        <w:spacing w:before="0" w:after="0"/>
        <w:ind w:firstLine="0"/>
        <w:rPr>
          <w:rFonts w:asciiTheme="minorHAnsi" w:eastAsia="Times New Roman" w:hAnsiTheme="minorHAnsi" w:cstheme="minorHAnsi"/>
          <w:sz w:val="22"/>
        </w:rPr>
      </w:pPr>
      <w:r w:rsidRPr="005F0AF5">
        <w:rPr>
          <w:rFonts w:asciiTheme="minorHAnsi" w:eastAsia="Times New Roman" w:hAnsiTheme="minorHAnsi" w:cstheme="minorHAnsi"/>
          <w:sz w:val="22"/>
        </w:rPr>
        <w:t xml:space="preserve">U sljedećem polurazdoblju na području ekološke mreže </w:t>
      </w:r>
      <w:r w:rsidR="005F0AF5" w:rsidRPr="005F0AF5">
        <w:rPr>
          <w:rFonts w:asciiTheme="minorHAnsi" w:eastAsia="Times New Roman" w:hAnsiTheme="minorHAnsi" w:cstheme="minorHAnsi"/>
          <w:sz w:val="22"/>
        </w:rPr>
        <w:t xml:space="preserve">HR2001367 I dio Korčule </w:t>
      </w:r>
      <w:r w:rsidRPr="005F0AF5">
        <w:rPr>
          <w:rFonts w:asciiTheme="minorHAnsi" w:eastAsia="Times New Roman" w:hAnsiTheme="minorHAnsi" w:cstheme="minorHAnsi"/>
          <w:sz w:val="22"/>
        </w:rPr>
        <w:t xml:space="preserve">nije predviđena izgradnja novih prometnica ni prosjeka, a predviđeno je održavanje postojećih šumskih prometnica u </w:t>
      </w:r>
      <w:r w:rsidRPr="0055162E">
        <w:rPr>
          <w:rFonts w:asciiTheme="minorHAnsi" w:eastAsia="Times New Roman" w:hAnsiTheme="minorHAnsi" w:cstheme="minorHAnsi"/>
          <w:sz w:val="22"/>
        </w:rPr>
        <w:t xml:space="preserve">duljini </w:t>
      </w:r>
      <w:r w:rsidR="000F238A">
        <w:rPr>
          <w:rFonts w:asciiTheme="minorHAnsi" w:eastAsia="Times New Roman" w:hAnsiTheme="minorHAnsi" w:cstheme="minorHAnsi"/>
          <w:sz w:val="22"/>
        </w:rPr>
        <w:t>53,76</w:t>
      </w:r>
      <w:r w:rsidR="0055162E" w:rsidRPr="0055162E">
        <w:rPr>
          <w:rFonts w:asciiTheme="minorHAnsi" w:eastAsia="Times New Roman" w:hAnsiTheme="minorHAnsi" w:cstheme="minorHAnsi"/>
          <w:sz w:val="22"/>
        </w:rPr>
        <w:t xml:space="preserve"> km </w:t>
      </w:r>
      <w:r w:rsidRPr="0055162E">
        <w:rPr>
          <w:rFonts w:asciiTheme="minorHAnsi" w:eastAsia="Times New Roman" w:hAnsiTheme="minorHAnsi" w:cstheme="minorHAnsi"/>
          <w:sz w:val="22"/>
        </w:rPr>
        <w:t xml:space="preserve">u gospodarskoj </w:t>
      </w:r>
      <w:r w:rsidRPr="005F0AF5">
        <w:rPr>
          <w:rFonts w:asciiTheme="minorHAnsi" w:eastAsia="Times New Roman" w:hAnsiTheme="minorHAnsi" w:cstheme="minorHAnsi"/>
          <w:sz w:val="22"/>
        </w:rPr>
        <w:t>jedinici. Šumske prometnice održavat će se nasipavanjem kamenom i poravnavanjem oštećenih dijelova prometnica, košnjom bankina i čišćenjem odvodnih jaraka, čime ne dolazi do promjena na području ekološke mreže. S obzirom na navedeno, može se isključiti mogućnost značajnih negativnih utjecaja održavanja postojećih šumskih prometnica na ciljeve očuvanja i cjelovitost ovoga područja ekološke mreže. Ukoliko se za vrijeme provođenja Programa naknadno budu planirale nove šumske prometnice, za njih je potrebno ishoditi akt nadležnog tijela vezano uz prihvatljivost za ekološku mrežu.</w:t>
      </w:r>
    </w:p>
    <w:p w14:paraId="5CED40A1" w14:textId="77777777" w:rsidR="00DA14D4" w:rsidRPr="005F0AF5" w:rsidRDefault="00DA14D4" w:rsidP="00DA14D4">
      <w:pPr>
        <w:spacing w:before="0" w:after="0"/>
        <w:ind w:firstLine="0"/>
        <w:rPr>
          <w:rFonts w:asciiTheme="minorHAnsi" w:eastAsia="Times New Roman" w:hAnsiTheme="minorHAnsi" w:cstheme="minorHAnsi"/>
          <w:sz w:val="22"/>
        </w:rPr>
      </w:pPr>
    </w:p>
    <w:p w14:paraId="14D5571A" w14:textId="7464F730" w:rsidR="00DA14D4" w:rsidRPr="00106EE6" w:rsidRDefault="00DA14D4" w:rsidP="00DA14D4">
      <w:pPr>
        <w:spacing w:before="0" w:after="0"/>
        <w:ind w:firstLine="0"/>
        <w:rPr>
          <w:rFonts w:asciiTheme="minorHAnsi" w:eastAsia="Times New Roman" w:hAnsiTheme="minorHAnsi" w:cstheme="minorHAnsi"/>
          <w:sz w:val="22"/>
        </w:rPr>
      </w:pPr>
      <w:r w:rsidRPr="00106EE6">
        <w:rPr>
          <w:rFonts w:asciiTheme="minorHAnsi" w:eastAsia="Times New Roman" w:hAnsiTheme="minorHAnsi" w:cstheme="minorHAnsi"/>
          <w:sz w:val="22"/>
        </w:rPr>
        <w:t xml:space="preserve">Tijekom gospodarenja u sljedećem polurazdoblju nema propisanih aktivnosti koje će značajno negativno utjecati na ciljne vrste i ciljni stanišni tip područja ekološke mreže </w:t>
      </w:r>
      <w:r w:rsidR="00106EE6" w:rsidRPr="00106EE6">
        <w:rPr>
          <w:rFonts w:asciiTheme="minorHAnsi" w:eastAsia="Times New Roman" w:hAnsiTheme="minorHAnsi" w:cstheme="minorHAnsi"/>
          <w:sz w:val="22"/>
        </w:rPr>
        <w:t>HR2001367 I dio Korčule</w:t>
      </w:r>
      <w:r w:rsidRPr="00106EE6">
        <w:rPr>
          <w:rFonts w:asciiTheme="minorHAnsi" w:eastAsia="Times New Roman" w:hAnsiTheme="minorHAnsi" w:cstheme="minorHAnsi"/>
          <w:sz w:val="22"/>
        </w:rPr>
        <w:t>.</w:t>
      </w:r>
    </w:p>
    <w:p w14:paraId="577B4886" w14:textId="77777777" w:rsidR="00DA14D4" w:rsidRPr="00106EE6" w:rsidRDefault="00DA14D4" w:rsidP="00DA14D4">
      <w:pPr>
        <w:spacing w:before="0" w:after="0"/>
        <w:ind w:firstLine="0"/>
        <w:rPr>
          <w:rFonts w:asciiTheme="minorHAnsi" w:eastAsia="Times New Roman" w:hAnsiTheme="minorHAnsi" w:cstheme="minorHAnsi"/>
          <w:sz w:val="22"/>
        </w:rPr>
      </w:pPr>
    </w:p>
    <w:p w14:paraId="2F9A32D8" w14:textId="6362C424" w:rsidR="00DA14D4" w:rsidRDefault="00DA14D4" w:rsidP="00DA14D4">
      <w:pPr>
        <w:spacing w:before="0" w:after="0"/>
        <w:ind w:firstLine="0"/>
        <w:rPr>
          <w:rFonts w:asciiTheme="minorHAnsi" w:eastAsia="Times New Roman" w:hAnsiTheme="minorHAnsi" w:cstheme="minorHAnsi"/>
          <w:sz w:val="22"/>
        </w:rPr>
      </w:pPr>
      <w:r w:rsidRPr="00106EE6">
        <w:rPr>
          <w:rFonts w:asciiTheme="minorHAnsi" w:eastAsia="Times New Roman" w:hAnsiTheme="minorHAnsi" w:cstheme="minorHAnsi"/>
          <w:sz w:val="22"/>
        </w:rPr>
        <w:lastRenderedPageBreak/>
        <w:t xml:space="preserve">Predviđenim aktivnostima (tablica </w:t>
      </w:r>
      <w:r w:rsidR="008E3786">
        <w:rPr>
          <w:rFonts w:asciiTheme="minorHAnsi" w:eastAsia="Times New Roman" w:hAnsiTheme="minorHAnsi" w:cstheme="minorHAnsi"/>
          <w:sz w:val="22"/>
        </w:rPr>
        <w:t>61</w:t>
      </w:r>
      <w:r w:rsidRPr="00106EE6">
        <w:rPr>
          <w:rFonts w:asciiTheme="minorHAnsi" w:eastAsia="Times New Roman" w:hAnsiTheme="minorHAnsi" w:cstheme="minorHAnsi"/>
          <w:sz w:val="22"/>
        </w:rPr>
        <w:t xml:space="preserve">.) osigurat će se provođenje mjera očuvanja za ciljne vrste i stanišni tip područja ekološke mreže </w:t>
      </w:r>
      <w:r w:rsidR="00106EE6" w:rsidRPr="00106EE6">
        <w:rPr>
          <w:rFonts w:asciiTheme="minorHAnsi" w:eastAsia="Times New Roman" w:hAnsiTheme="minorHAnsi" w:cstheme="minorHAnsi"/>
          <w:sz w:val="22"/>
        </w:rPr>
        <w:t xml:space="preserve">HR2001367 I dio Korčule </w:t>
      </w:r>
      <w:r w:rsidRPr="00106EE6">
        <w:rPr>
          <w:rFonts w:asciiTheme="minorHAnsi" w:eastAsia="Times New Roman" w:hAnsiTheme="minorHAnsi" w:cstheme="minorHAnsi"/>
          <w:sz w:val="22"/>
        </w:rPr>
        <w:t xml:space="preserve">(tablica </w:t>
      </w:r>
      <w:r w:rsidR="008E3786">
        <w:rPr>
          <w:rFonts w:asciiTheme="minorHAnsi" w:eastAsia="Times New Roman" w:hAnsiTheme="minorHAnsi" w:cstheme="minorHAnsi"/>
          <w:sz w:val="22"/>
        </w:rPr>
        <w:t>59</w:t>
      </w:r>
      <w:r w:rsidRPr="00106EE6">
        <w:rPr>
          <w:rFonts w:asciiTheme="minorHAnsi" w:eastAsia="Times New Roman" w:hAnsiTheme="minorHAnsi" w:cstheme="minorHAnsi"/>
          <w:sz w:val="22"/>
        </w:rPr>
        <w:t xml:space="preserve">.), u obuhvatu gospodarske jedinice, čime će se osigurati postizanje ciljeva očuvanja te cjelovitost ovoga područja ekološke mreže. </w:t>
      </w:r>
    </w:p>
    <w:p w14:paraId="2CDBDC61" w14:textId="77777777" w:rsidR="006F51A7" w:rsidRPr="00106EE6" w:rsidRDefault="006F51A7" w:rsidP="00DA14D4">
      <w:pPr>
        <w:spacing w:before="0" w:after="0"/>
        <w:ind w:firstLine="0"/>
        <w:rPr>
          <w:rFonts w:asciiTheme="minorHAnsi" w:eastAsia="Times New Roman" w:hAnsiTheme="minorHAnsi" w:cstheme="minorHAnsi"/>
          <w:sz w:val="22"/>
        </w:rPr>
      </w:pPr>
    </w:p>
    <w:p w14:paraId="2094C6D4" w14:textId="693D76BB" w:rsidR="00174A0A" w:rsidRPr="0052324B" w:rsidRDefault="000C4253" w:rsidP="00B8061E">
      <w:pPr>
        <w:pStyle w:val="Heading1"/>
        <w:ind w:firstLine="0"/>
        <w:rPr>
          <w:rFonts w:asciiTheme="minorHAnsi" w:hAnsiTheme="minorHAnsi" w:cstheme="minorHAnsi"/>
          <w:b/>
          <w:color w:val="006634"/>
        </w:rPr>
      </w:pPr>
      <w:bookmarkStart w:id="312" w:name="_Toc68079382"/>
      <w:bookmarkStart w:id="313" w:name="_Toc210895791"/>
      <w:r w:rsidRPr="0052324B">
        <w:rPr>
          <w:rFonts w:asciiTheme="minorHAnsi" w:hAnsiTheme="minorHAnsi" w:cstheme="minorHAnsi"/>
          <w:b/>
          <w:color w:val="006634"/>
        </w:rPr>
        <w:t>X</w:t>
      </w:r>
      <w:r w:rsidR="00174A0A" w:rsidRPr="0052324B">
        <w:rPr>
          <w:rFonts w:asciiTheme="minorHAnsi" w:hAnsiTheme="minorHAnsi" w:cstheme="minorHAnsi"/>
          <w:b/>
          <w:color w:val="006634"/>
        </w:rPr>
        <w:t xml:space="preserve">. </w:t>
      </w:r>
      <w:r w:rsidR="00D7052D" w:rsidRPr="0052324B">
        <w:rPr>
          <w:rFonts w:asciiTheme="minorHAnsi" w:hAnsiTheme="minorHAnsi" w:cstheme="minorHAnsi"/>
          <w:b/>
          <w:color w:val="006634"/>
        </w:rPr>
        <w:t>UGROŽENOST</w:t>
      </w:r>
      <w:r w:rsidR="00CA29AA" w:rsidRPr="0052324B">
        <w:rPr>
          <w:rFonts w:asciiTheme="minorHAnsi" w:hAnsiTheme="minorHAnsi" w:cstheme="minorHAnsi"/>
          <w:b/>
          <w:color w:val="006634"/>
        </w:rPr>
        <w:t xml:space="preserve"> ŠUMA OD POŽARA</w:t>
      </w:r>
      <w:bookmarkEnd w:id="312"/>
      <w:bookmarkEnd w:id="313"/>
    </w:p>
    <w:p w14:paraId="38C724F0" w14:textId="6DD1817B" w:rsidR="006049E9" w:rsidRPr="0052324B" w:rsidRDefault="006049E9" w:rsidP="0052324B">
      <w:pPr>
        <w:spacing w:before="240"/>
        <w:ind w:firstLine="0"/>
        <w:rPr>
          <w:rFonts w:asciiTheme="minorHAnsi" w:eastAsia="Calibri" w:hAnsiTheme="minorHAnsi" w:cstheme="minorHAnsi"/>
          <w:sz w:val="22"/>
        </w:rPr>
      </w:pPr>
      <w:r w:rsidRPr="0052324B">
        <w:rPr>
          <w:rFonts w:asciiTheme="minorHAnsi" w:eastAsia="Calibri" w:hAnsiTheme="minorHAnsi" w:cstheme="minorHAnsi"/>
          <w:sz w:val="22"/>
        </w:rPr>
        <w:t>Programi i mjere zaštite šuma od požara donose se prema Pravilniku o zaštiti šuma od požara (</w:t>
      </w:r>
      <w:r w:rsidR="00F30D88" w:rsidRPr="0052324B">
        <w:rPr>
          <w:rFonts w:asciiTheme="minorHAnsi" w:eastAsia="Calibri" w:hAnsiTheme="minorHAnsi" w:cstheme="minorHAnsi"/>
          <w:sz w:val="22"/>
        </w:rPr>
        <w:t>„Narodne novine“</w:t>
      </w:r>
      <w:r w:rsidR="00CA29AA" w:rsidRPr="0052324B">
        <w:rPr>
          <w:rFonts w:asciiTheme="minorHAnsi" w:eastAsia="Calibri" w:hAnsiTheme="minorHAnsi" w:cstheme="minorHAnsi"/>
          <w:sz w:val="22"/>
        </w:rPr>
        <w:t xml:space="preserve"> </w:t>
      </w:r>
      <w:r w:rsidR="00930786" w:rsidRPr="0052324B">
        <w:rPr>
          <w:rFonts w:asciiTheme="minorHAnsi" w:eastAsia="Calibri" w:hAnsiTheme="minorHAnsi" w:cstheme="minorHAnsi"/>
          <w:sz w:val="22"/>
        </w:rPr>
        <w:t>broj</w:t>
      </w:r>
      <w:r w:rsidRPr="0052324B">
        <w:rPr>
          <w:rFonts w:asciiTheme="minorHAnsi" w:eastAsia="Calibri" w:hAnsiTheme="minorHAnsi" w:cstheme="minorHAnsi"/>
          <w:sz w:val="22"/>
        </w:rPr>
        <w:t xml:space="preserve"> 33/14).</w:t>
      </w:r>
      <w:r w:rsidR="0004713E" w:rsidRPr="0052324B">
        <w:rPr>
          <w:rFonts w:asciiTheme="minorHAnsi" w:eastAsia="Calibri" w:hAnsiTheme="minorHAnsi" w:cstheme="minorHAnsi"/>
          <w:sz w:val="22"/>
        </w:rPr>
        <w:t xml:space="preserve"> </w:t>
      </w:r>
      <w:r w:rsidRPr="0052324B">
        <w:rPr>
          <w:rFonts w:asciiTheme="minorHAnsi" w:eastAsia="Calibri" w:hAnsiTheme="minorHAnsi" w:cstheme="minorHAnsi"/>
          <w:sz w:val="22"/>
        </w:rPr>
        <w:t>U tim programima se predviđaju radovi i mjere koje treba poduzeti u svrhu zaštite šuma od požara, kao što su način motrenja i dojave, izrada motrionica, protupožarnih prosjeka i protupožarnih prosjeka s elementima šumske ceste, te njihovo održavanje.</w:t>
      </w:r>
    </w:p>
    <w:p w14:paraId="4AE0E0C1" w14:textId="068AD40F" w:rsidR="006049E9" w:rsidRPr="0052324B" w:rsidRDefault="006049E9" w:rsidP="0052324B">
      <w:pPr>
        <w:spacing w:before="240"/>
        <w:ind w:firstLine="0"/>
        <w:rPr>
          <w:rFonts w:asciiTheme="minorHAnsi" w:eastAsia="Calibri" w:hAnsiTheme="minorHAnsi" w:cstheme="minorHAnsi"/>
          <w:sz w:val="22"/>
        </w:rPr>
      </w:pPr>
      <w:r w:rsidRPr="0052324B">
        <w:rPr>
          <w:rFonts w:asciiTheme="minorHAnsi" w:eastAsia="Calibri" w:hAnsiTheme="minorHAnsi" w:cstheme="minorHAnsi"/>
          <w:sz w:val="22"/>
        </w:rPr>
        <w:t>Povoljni uvjeti izbijanja požara postoje u sušnim razdobljima pa tada treba pojačati mjere opreza.</w:t>
      </w:r>
    </w:p>
    <w:p w14:paraId="301B3696" w14:textId="16F5FBE0" w:rsidR="006049E9" w:rsidRPr="0052324B" w:rsidRDefault="006049E9" w:rsidP="0052324B">
      <w:pPr>
        <w:spacing w:before="240"/>
        <w:ind w:firstLine="0"/>
        <w:rPr>
          <w:rFonts w:asciiTheme="minorHAnsi" w:eastAsia="Calibri" w:hAnsiTheme="minorHAnsi" w:cstheme="minorHAnsi"/>
          <w:sz w:val="22"/>
        </w:rPr>
      </w:pPr>
      <w:r w:rsidRPr="0052324B">
        <w:rPr>
          <w:rFonts w:asciiTheme="minorHAnsi" w:eastAsia="Calibri" w:hAnsiTheme="minorHAnsi" w:cstheme="minorHAnsi"/>
          <w:sz w:val="22"/>
        </w:rPr>
        <w:t>Da bi smanjili opasnost od požara te omogućili što uspješnije gašenje eventualnih požara, potrebno je održavati postojeću šumsku infrastrukturu.</w:t>
      </w:r>
    </w:p>
    <w:p w14:paraId="1F09F69B" w14:textId="77777777" w:rsidR="006049E9" w:rsidRPr="0052324B" w:rsidRDefault="006049E9" w:rsidP="0052324B">
      <w:pPr>
        <w:spacing w:before="240"/>
        <w:ind w:firstLine="0"/>
        <w:rPr>
          <w:rFonts w:asciiTheme="minorHAnsi" w:eastAsia="Calibri" w:hAnsiTheme="minorHAnsi" w:cstheme="minorHAnsi"/>
          <w:sz w:val="22"/>
        </w:rPr>
      </w:pPr>
      <w:r w:rsidRPr="0052324B">
        <w:rPr>
          <w:rFonts w:asciiTheme="minorHAnsi" w:eastAsia="Calibri" w:hAnsiTheme="minorHAnsi" w:cstheme="minorHAnsi"/>
          <w:sz w:val="22"/>
        </w:rPr>
        <w:t>Prema navedenom Pravilniku sve šume mogu se razvrstati u četiri stupnja opasnosti od požara, s obzirom na zbroj bodova određen sukladno Mjerilima za procjenu opasnosti od šumskog požara:</w:t>
      </w:r>
    </w:p>
    <w:p w14:paraId="5C46512E" w14:textId="22978FF5" w:rsidR="006049E9" w:rsidRPr="0052324B" w:rsidRDefault="006049E9" w:rsidP="0004713E">
      <w:pPr>
        <w:numPr>
          <w:ilvl w:val="0"/>
          <w:numId w:val="1"/>
        </w:numPr>
        <w:ind w:left="3261" w:hanging="284"/>
        <w:contextualSpacing/>
        <w:jc w:val="left"/>
        <w:rPr>
          <w:rFonts w:asciiTheme="minorHAnsi" w:eastAsia="Calibri" w:hAnsiTheme="minorHAnsi" w:cstheme="minorHAnsi"/>
          <w:sz w:val="22"/>
        </w:rPr>
      </w:pPr>
      <w:r w:rsidRPr="0052324B">
        <w:rPr>
          <w:rFonts w:asciiTheme="minorHAnsi" w:eastAsia="Calibri" w:hAnsiTheme="minorHAnsi" w:cstheme="minorHAnsi"/>
          <w:sz w:val="22"/>
        </w:rPr>
        <w:t>Vrlo velika (&gt; 480 bodova)</w:t>
      </w:r>
      <w:r w:rsidR="002B0714" w:rsidRPr="0052324B">
        <w:rPr>
          <w:rFonts w:asciiTheme="minorHAnsi" w:eastAsia="Calibri" w:hAnsiTheme="minorHAnsi" w:cstheme="minorHAnsi"/>
          <w:sz w:val="22"/>
        </w:rPr>
        <w:t>,</w:t>
      </w:r>
    </w:p>
    <w:p w14:paraId="10A52662" w14:textId="2B7A7BD4" w:rsidR="006049E9" w:rsidRPr="0052324B" w:rsidRDefault="006049E9" w:rsidP="0004713E">
      <w:pPr>
        <w:numPr>
          <w:ilvl w:val="0"/>
          <w:numId w:val="1"/>
        </w:numPr>
        <w:ind w:left="3261" w:hanging="284"/>
        <w:contextualSpacing/>
        <w:jc w:val="left"/>
        <w:rPr>
          <w:rFonts w:asciiTheme="minorHAnsi" w:eastAsia="Calibri" w:hAnsiTheme="minorHAnsi" w:cstheme="minorHAnsi"/>
          <w:sz w:val="22"/>
        </w:rPr>
      </w:pPr>
      <w:r w:rsidRPr="0052324B">
        <w:rPr>
          <w:rFonts w:asciiTheme="minorHAnsi" w:eastAsia="Calibri" w:hAnsiTheme="minorHAnsi" w:cstheme="minorHAnsi"/>
          <w:sz w:val="22"/>
        </w:rPr>
        <w:t>Velika (381 – 480 bodova)</w:t>
      </w:r>
      <w:r w:rsidR="002B0714" w:rsidRPr="0052324B">
        <w:rPr>
          <w:rFonts w:asciiTheme="minorHAnsi" w:eastAsia="Calibri" w:hAnsiTheme="minorHAnsi" w:cstheme="minorHAnsi"/>
          <w:sz w:val="22"/>
        </w:rPr>
        <w:t>,</w:t>
      </w:r>
    </w:p>
    <w:p w14:paraId="2ABE3AD2" w14:textId="14ED34FB" w:rsidR="006049E9" w:rsidRPr="0052324B" w:rsidRDefault="006049E9" w:rsidP="0004713E">
      <w:pPr>
        <w:numPr>
          <w:ilvl w:val="0"/>
          <w:numId w:val="1"/>
        </w:numPr>
        <w:ind w:left="3261" w:hanging="284"/>
        <w:contextualSpacing/>
        <w:jc w:val="left"/>
        <w:rPr>
          <w:rFonts w:asciiTheme="minorHAnsi" w:eastAsia="Calibri" w:hAnsiTheme="minorHAnsi" w:cstheme="minorHAnsi"/>
          <w:sz w:val="22"/>
        </w:rPr>
      </w:pPr>
      <w:r w:rsidRPr="0052324B">
        <w:rPr>
          <w:rFonts w:asciiTheme="minorHAnsi" w:eastAsia="Calibri" w:hAnsiTheme="minorHAnsi" w:cstheme="minorHAnsi"/>
          <w:sz w:val="22"/>
        </w:rPr>
        <w:t>Umjerena (281 – 380 bodova)</w:t>
      </w:r>
      <w:r w:rsidR="002B0714" w:rsidRPr="0052324B">
        <w:rPr>
          <w:rFonts w:asciiTheme="minorHAnsi" w:eastAsia="Calibri" w:hAnsiTheme="minorHAnsi" w:cstheme="minorHAnsi"/>
          <w:sz w:val="22"/>
        </w:rPr>
        <w:t>,</w:t>
      </w:r>
    </w:p>
    <w:p w14:paraId="5EE34D20" w14:textId="6B16472A" w:rsidR="006049E9" w:rsidRPr="0052324B" w:rsidRDefault="006049E9" w:rsidP="0004713E">
      <w:pPr>
        <w:numPr>
          <w:ilvl w:val="0"/>
          <w:numId w:val="1"/>
        </w:numPr>
        <w:ind w:left="3261" w:hanging="284"/>
        <w:contextualSpacing/>
        <w:jc w:val="left"/>
        <w:rPr>
          <w:rFonts w:asciiTheme="minorHAnsi" w:eastAsia="Calibri" w:hAnsiTheme="minorHAnsi" w:cstheme="minorHAnsi"/>
          <w:sz w:val="22"/>
        </w:rPr>
      </w:pPr>
      <w:r w:rsidRPr="0052324B">
        <w:rPr>
          <w:rFonts w:asciiTheme="minorHAnsi" w:eastAsia="Calibri" w:hAnsiTheme="minorHAnsi" w:cstheme="minorHAnsi"/>
          <w:sz w:val="22"/>
        </w:rPr>
        <w:t>Mala (&lt; 280 bodova)</w:t>
      </w:r>
      <w:r w:rsidR="002B0714" w:rsidRPr="0052324B">
        <w:rPr>
          <w:rFonts w:asciiTheme="minorHAnsi" w:eastAsia="Calibri" w:hAnsiTheme="minorHAnsi" w:cstheme="minorHAnsi"/>
          <w:sz w:val="22"/>
        </w:rPr>
        <w:t>.</w:t>
      </w:r>
    </w:p>
    <w:p w14:paraId="07AE2C6C" w14:textId="77777777" w:rsidR="005339C6" w:rsidRPr="0052324B" w:rsidRDefault="005339C6" w:rsidP="005339C6">
      <w:pPr>
        <w:ind w:left="1077" w:firstLine="0"/>
        <w:contextualSpacing/>
        <w:rPr>
          <w:rFonts w:asciiTheme="minorHAnsi" w:eastAsia="Calibri" w:hAnsiTheme="minorHAnsi" w:cstheme="minorHAnsi"/>
          <w:sz w:val="22"/>
        </w:rPr>
      </w:pPr>
    </w:p>
    <w:p w14:paraId="51129F5D" w14:textId="77777777" w:rsidR="006049E9" w:rsidRPr="0052324B" w:rsidRDefault="006049E9" w:rsidP="00B8061E">
      <w:pPr>
        <w:ind w:firstLine="0"/>
        <w:rPr>
          <w:rFonts w:asciiTheme="minorHAnsi" w:eastAsia="Calibri" w:hAnsiTheme="minorHAnsi" w:cstheme="minorHAnsi"/>
          <w:sz w:val="22"/>
        </w:rPr>
      </w:pPr>
      <w:r w:rsidRPr="0052324B">
        <w:rPr>
          <w:rFonts w:asciiTheme="minorHAnsi" w:eastAsia="Calibri" w:hAnsiTheme="minorHAnsi" w:cstheme="minorHAnsi"/>
          <w:sz w:val="22"/>
        </w:rPr>
        <w:t>Parametri za procjenu opasnosti od šumskog požara prema navedenim Mjerilima su:</w:t>
      </w:r>
    </w:p>
    <w:p w14:paraId="52788B59" w14:textId="4404B189" w:rsidR="006049E9" w:rsidRPr="0052324B" w:rsidRDefault="006049E9" w:rsidP="00B8061E">
      <w:pPr>
        <w:numPr>
          <w:ilvl w:val="0"/>
          <w:numId w:val="11"/>
        </w:numPr>
        <w:contextualSpacing/>
        <w:rPr>
          <w:rFonts w:asciiTheme="minorHAnsi" w:eastAsia="Calibri" w:hAnsiTheme="minorHAnsi" w:cstheme="minorHAnsi"/>
          <w:sz w:val="22"/>
        </w:rPr>
      </w:pPr>
      <w:r w:rsidRPr="0052324B">
        <w:rPr>
          <w:rFonts w:asciiTheme="minorHAnsi" w:eastAsia="Calibri" w:hAnsiTheme="minorHAnsi" w:cstheme="minorHAnsi"/>
          <w:sz w:val="22"/>
        </w:rPr>
        <w:t>vegetacijski pokrov</w:t>
      </w:r>
      <w:r w:rsidR="0004713E" w:rsidRPr="0052324B">
        <w:rPr>
          <w:rFonts w:asciiTheme="minorHAnsi" w:eastAsia="Calibri" w:hAnsiTheme="minorHAnsi" w:cstheme="minorHAnsi"/>
          <w:sz w:val="22"/>
        </w:rPr>
        <w:t>,</w:t>
      </w:r>
    </w:p>
    <w:p w14:paraId="7586C9FE" w14:textId="031BADA3" w:rsidR="006049E9" w:rsidRPr="0052324B" w:rsidRDefault="006049E9" w:rsidP="00B8061E">
      <w:pPr>
        <w:numPr>
          <w:ilvl w:val="0"/>
          <w:numId w:val="11"/>
        </w:numPr>
        <w:contextualSpacing/>
        <w:rPr>
          <w:rFonts w:asciiTheme="minorHAnsi" w:eastAsia="Calibri" w:hAnsiTheme="minorHAnsi" w:cstheme="minorHAnsi"/>
          <w:sz w:val="22"/>
        </w:rPr>
      </w:pPr>
      <w:r w:rsidRPr="0052324B">
        <w:rPr>
          <w:rFonts w:asciiTheme="minorHAnsi" w:eastAsia="Calibri" w:hAnsiTheme="minorHAnsi" w:cstheme="minorHAnsi"/>
          <w:sz w:val="22"/>
        </w:rPr>
        <w:t>antropogeni čimbenici</w:t>
      </w:r>
      <w:r w:rsidR="0004713E" w:rsidRPr="0052324B">
        <w:rPr>
          <w:rFonts w:asciiTheme="minorHAnsi" w:eastAsia="Calibri" w:hAnsiTheme="minorHAnsi" w:cstheme="minorHAnsi"/>
          <w:sz w:val="22"/>
        </w:rPr>
        <w:t>,</w:t>
      </w:r>
    </w:p>
    <w:p w14:paraId="4F000E5B" w14:textId="57E10A06" w:rsidR="006049E9" w:rsidRPr="0052324B" w:rsidRDefault="006049E9" w:rsidP="00B8061E">
      <w:pPr>
        <w:numPr>
          <w:ilvl w:val="0"/>
          <w:numId w:val="11"/>
        </w:numPr>
        <w:contextualSpacing/>
        <w:rPr>
          <w:rFonts w:asciiTheme="minorHAnsi" w:eastAsia="Calibri" w:hAnsiTheme="minorHAnsi" w:cstheme="minorHAnsi"/>
          <w:sz w:val="22"/>
        </w:rPr>
      </w:pPr>
      <w:r w:rsidRPr="0052324B">
        <w:rPr>
          <w:rFonts w:asciiTheme="minorHAnsi" w:eastAsia="Calibri" w:hAnsiTheme="minorHAnsi" w:cstheme="minorHAnsi"/>
          <w:sz w:val="22"/>
        </w:rPr>
        <w:t>klima</w:t>
      </w:r>
      <w:r w:rsidR="0004713E" w:rsidRPr="0052324B">
        <w:rPr>
          <w:rFonts w:asciiTheme="minorHAnsi" w:eastAsia="Calibri" w:hAnsiTheme="minorHAnsi" w:cstheme="minorHAnsi"/>
          <w:sz w:val="22"/>
        </w:rPr>
        <w:t>,</w:t>
      </w:r>
    </w:p>
    <w:p w14:paraId="5033A747" w14:textId="6F4A70C8" w:rsidR="006049E9" w:rsidRPr="0052324B" w:rsidRDefault="006049E9" w:rsidP="00B8061E">
      <w:pPr>
        <w:numPr>
          <w:ilvl w:val="0"/>
          <w:numId w:val="11"/>
        </w:numPr>
        <w:contextualSpacing/>
        <w:rPr>
          <w:rFonts w:asciiTheme="minorHAnsi" w:eastAsia="Calibri" w:hAnsiTheme="minorHAnsi" w:cstheme="minorHAnsi"/>
          <w:sz w:val="22"/>
        </w:rPr>
      </w:pPr>
      <w:r w:rsidRPr="0052324B">
        <w:rPr>
          <w:rFonts w:asciiTheme="minorHAnsi" w:eastAsia="Calibri" w:hAnsiTheme="minorHAnsi" w:cstheme="minorHAnsi"/>
          <w:sz w:val="22"/>
        </w:rPr>
        <w:t>stanište (matični supstrat i vrsta tla)</w:t>
      </w:r>
      <w:r w:rsidR="0004713E" w:rsidRPr="0052324B">
        <w:rPr>
          <w:rFonts w:asciiTheme="minorHAnsi" w:eastAsia="Calibri" w:hAnsiTheme="minorHAnsi" w:cstheme="minorHAnsi"/>
          <w:sz w:val="22"/>
        </w:rPr>
        <w:t>,</w:t>
      </w:r>
    </w:p>
    <w:p w14:paraId="68A5300C" w14:textId="15D58904" w:rsidR="006049E9" w:rsidRPr="0052324B" w:rsidRDefault="006049E9" w:rsidP="00B8061E">
      <w:pPr>
        <w:numPr>
          <w:ilvl w:val="0"/>
          <w:numId w:val="11"/>
        </w:numPr>
        <w:contextualSpacing/>
        <w:rPr>
          <w:rFonts w:asciiTheme="minorHAnsi" w:eastAsia="Calibri" w:hAnsiTheme="minorHAnsi" w:cstheme="minorHAnsi"/>
          <w:sz w:val="22"/>
        </w:rPr>
      </w:pPr>
      <w:r w:rsidRPr="0052324B">
        <w:rPr>
          <w:rFonts w:asciiTheme="minorHAnsi" w:eastAsia="Calibri" w:hAnsiTheme="minorHAnsi" w:cstheme="minorHAnsi"/>
          <w:sz w:val="22"/>
        </w:rPr>
        <w:t>orografija</w:t>
      </w:r>
      <w:r w:rsidR="0004713E" w:rsidRPr="0052324B">
        <w:rPr>
          <w:rFonts w:asciiTheme="minorHAnsi" w:eastAsia="Calibri" w:hAnsiTheme="minorHAnsi" w:cstheme="minorHAnsi"/>
          <w:sz w:val="22"/>
        </w:rPr>
        <w:t>,</w:t>
      </w:r>
    </w:p>
    <w:p w14:paraId="243133B9" w14:textId="3BF628B5" w:rsidR="006049E9" w:rsidRPr="0052324B" w:rsidRDefault="006049E9" w:rsidP="00B8061E">
      <w:pPr>
        <w:numPr>
          <w:ilvl w:val="0"/>
          <w:numId w:val="11"/>
        </w:numPr>
        <w:contextualSpacing/>
        <w:rPr>
          <w:rFonts w:asciiTheme="minorHAnsi" w:eastAsia="Calibri" w:hAnsiTheme="minorHAnsi" w:cstheme="minorHAnsi"/>
          <w:sz w:val="22"/>
        </w:rPr>
      </w:pPr>
      <w:r w:rsidRPr="0052324B">
        <w:rPr>
          <w:rFonts w:asciiTheme="minorHAnsi" w:eastAsia="Calibri" w:hAnsiTheme="minorHAnsi" w:cstheme="minorHAnsi"/>
          <w:sz w:val="22"/>
        </w:rPr>
        <w:t>šumski red</w:t>
      </w:r>
      <w:r w:rsidR="0004713E" w:rsidRPr="0052324B">
        <w:rPr>
          <w:rFonts w:asciiTheme="minorHAnsi" w:eastAsia="Calibri" w:hAnsiTheme="minorHAnsi" w:cstheme="minorHAnsi"/>
          <w:sz w:val="22"/>
        </w:rPr>
        <w:t>.</w:t>
      </w:r>
    </w:p>
    <w:p w14:paraId="0D453E73" w14:textId="77777777" w:rsidR="00667249" w:rsidRPr="0052324B" w:rsidRDefault="00667249" w:rsidP="00667249">
      <w:pPr>
        <w:ind w:left="-142" w:firstLine="0"/>
        <w:contextualSpacing/>
        <w:rPr>
          <w:rFonts w:asciiTheme="minorHAnsi" w:eastAsia="Calibri" w:hAnsiTheme="minorHAnsi" w:cstheme="minorHAnsi"/>
          <w:sz w:val="22"/>
        </w:rPr>
      </w:pPr>
    </w:p>
    <w:p w14:paraId="0E9A0140" w14:textId="289276A3" w:rsidR="006049E9" w:rsidRPr="0052324B" w:rsidRDefault="00667249" w:rsidP="00667249">
      <w:pPr>
        <w:spacing w:before="240"/>
        <w:rPr>
          <w:rFonts w:asciiTheme="minorHAnsi" w:eastAsia="Calibri" w:hAnsiTheme="minorHAnsi" w:cstheme="minorHAnsi"/>
          <w:sz w:val="22"/>
        </w:rPr>
      </w:pPr>
      <w:r w:rsidRPr="0052324B">
        <w:rPr>
          <w:rFonts w:asciiTheme="minorHAnsi" w:eastAsia="Calibri" w:hAnsiTheme="minorHAnsi" w:cstheme="minorHAnsi"/>
          <w:sz w:val="22"/>
        </w:rPr>
        <w:t xml:space="preserve">U tablici </w:t>
      </w:r>
      <w:r w:rsidR="00E24396">
        <w:rPr>
          <w:rFonts w:asciiTheme="minorHAnsi" w:eastAsia="Calibri" w:hAnsiTheme="minorHAnsi" w:cstheme="minorHAnsi"/>
          <w:sz w:val="22"/>
        </w:rPr>
        <w:t>62</w:t>
      </w:r>
      <w:r w:rsidRPr="0052324B">
        <w:rPr>
          <w:rFonts w:asciiTheme="minorHAnsi" w:eastAsia="Calibri" w:hAnsiTheme="minorHAnsi" w:cstheme="minorHAnsi"/>
          <w:sz w:val="22"/>
        </w:rPr>
        <w:t>. navedena je opasnost od požara u gospodarskoj jedinici. Popis odsjeka prema stupnju ugroženosti šuma od požara prikazan je u obrascu O-13.</w:t>
      </w:r>
    </w:p>
    <w:p w14:paraId="548291D3" w14:textId="302139E0" w:rsidR="00667249" w:rsidRPr="00BA668F" w:rsidRDefault="00667249">
      <w:pPr>
        <w:spacing w:before="0" w:after="160" w:line="259" w:lineRule="auto"/>
        <w:ind w:firstLine="0"/>
        <w:jc w:val="left"/>
        <w:rPr>
          <w:rFonts w:asciiTheme="minorHAnsi" w:eastAsia="Calibri" w:hAnsiTheme="minorHAnsi" w:cstheme="minorHAnsi"/>
          <w:sz w:val="22"/>
          <w:highlight w:val="yellow"/>
        </w:rPr>
      </w:pPr>
      <w:r w:rsidRPr="00BA668F">
        <w:rPr>
          <w:rFonts w:asciiTheme="minorHAnsi" w:eastAsia="Calibri" w:hAnsiTheme="minorHAnsi" w:cstheme="minorHAnsi"/>
          <w:sz w:val="22"/>
          <w:highlight w:val="yellow"/>
        </w:rPr>
        <w:br w:type="page"/>
      </w:r>
    </w:p>
    <w:p w14:paraId="05B60146" w14:textId="77777777" w:rsidR="00667249" w:rsidRPr="0052324B" w:rsidRDefault="00667249" w:rsidP="0052324B">
      <w:pPr>
        <w:spacing w:before="240" w:after="0"/>
        <w:rPr>
          <w:rFonts w:asciiTheme="minorHAnsi" w:eastAsia="Calibri" w:hAnsiTheme="minorHAnsi" w:cstheme="minorHAnsi"/>
          <w:sz w:val="22"/>
        </w:rPr>
      </w:pPr>
    </w:p>
    <w:p w14:paraId="0FBD4428" w14:textId="5A6B1DF4" w:rsidR="00836BB1" w:rsidRPr="0052324B" w:rsidRDefault="00836BB1" w:rsidP="00232AE4">
      <w:pPr>
        <w:pStyle w:val="Caption"/>
        <w:keepNext/>
        <w:spacing w:before="120" w:after="0"/>
        <w:ind w:firstLine="0"/>
        <w:rPr>
          <w:rFonts w:asciiTheme="minorHAnsi" w:hAnsiTheme="minorHAnsi" w:cstheme="minorHAnsi"/>
          <w:sz w:val="20"/>
          <w:szCs w:val="20"/>
        </w:rPr>
      </w:pPr>
      <w:r w:rsidRPr="0052324B">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62</w:t>
      </w:r>
      <w:r w:rsidR="00667249" w:rsidRPr="0052324B">
        <w:rPr>
          <w:rFonts w:asciiTheme="minorHAnsi" w:hAnsiTheme="minorHAnsi" w:cstheme="minorHAnsi"/>
          <w:b/>
          <w:bCs/>
          <w:i w:val="0"/>
          <w:iCs w:val="0"/>
          <w:sz w:val="20"/>
          <w:szCs w:val="20"/>
        </w:rPr>
        <w:t>.</w:t>
      </w:r>
      <w:r w:rsidRPr="0052324B">
        <w:rPr>
          <w:rFonts w:asciiTheme="minorHAnsi" w:hAnsiTheme="minorHAnsi" w:cstheme="minorHAnsi"/>
          <w:b/>
          <w:bCs/>
          <w:i w:val="0"/>
          <w:iCs w:val="0"/>
          <w:sz w:val="20"/>
          <w:szCs w:val="20"/>
        </w:rPr>
        <w:t xml:space="preserve"> </w:t>
      </w:r>
      <w:r w:rsidRPr="0052324B">
        <w:rPr>
          <w:rFonts w:asciiTheme="minorHAnsi" w:hAnsiTheme="minorHAnsi" w:cstheme="minorHAnsi"/>
          <w:sz w:val="20"/>
          <w:szCs w:val="20"/>
        </w:rPr>
        <w:t>Površine po stupnjevima ugroženosti od požara</w:t>
      </w:r>
    </w:p>
    <w:tbl>
      <w:tblPr>
        <w:tblStyle w:val="TableGrid19"/>
        <w:tblW w:w="9528" w:type="dxa"/>
        <w:jc w:val="center"/>
        <w:tblBorders>
          <w:top w:val="single" w:sz="12" w:space="0" w:color="006600"/>
          <w:left w:val="single" w:sz="12" w:space="0" w:color="006600"/>
          <w:bottom w:val="single" w:sz="12" w:space="0" w:color="006600"/>
          <w:right w:val="single" w:sz="12" w:space="0" w:color="006600"/>
          <w:insideH w:val="single" w:sz="6" w:space="0" w:color="006600"/>
          <w:insideV w:val="single" w:sz="6" w:space="0" w:color="006600"/>
        </w:tblBorders>
        <w:tblLook w:val="04A0" w:firstRow="1" w:lastRow="0" w:firstColumn="1" w:lastColumn="0" w:noHBand="0" w:noVBand="1"/>
      </w:tblPr>
      <w:tblGrid>
        <w:gridCol w:w="1093"/>
        <w:gridCol w:w="3776"/>
        <w:gridCol w:w="2629"/>
        <w:gridCol w:w="992"/>
        <w:gridCol w:w="1038"/>
      </w:tblGrid>
      <w:tr w:rsidR="0052324B" w:rsidRPr="00FC457B" w14:paraId="575C9887" w14:textId="77777777" w:rsidTr="007E5F8E">
        <w:trPr>
          <w:jc w:val="center"/>
        </w:trPr>
        <w:tc>
          <w:tcPr>
            <w:tcW w:w="1093" w:type="dxa"/>
            <w:tcBorders>
              <w:top w:val="single" w:sz="12" w:space="0" w:color="006600"/>
              <w:bottom w:val="single" w:sz="12" w:space="0" w:color="006600"/>
            </w:tcBorders>
          </w:tcPr>
          <w:p w14:paraId="6D7F2C26" w14:textId="77777777" w:rsidR="0052324B" w:rsidRPr="0052324B" w:rsidRDefault="0052324B" w:rsidP="0052324B">
            <w:pPr>
              <w:spacing w:before="0" w:after="0"/>
              <w:ind w:firstLine="0"/>
              <w:jc w:val="center"/>
              <w:rPr>
                <w:rFonts w:ascii="Calibri" w:eastAsia="Aptos" w:hAnsi="Calibri" w:cs="Calibri"/>
                <w:b/>
                <w:kern w:val="2"/>
                <w:sz w:val="18"/>
                <w:szCs w:val="18"/>
                <w14:ligatures w14:val="standardContextual"/>
              </w:rPr>
            </w:pPr>
            <w:bookmarkStart w:id="314" w:name="_Hlk208217920"/>
            <w:r w:rsidRPr="0052324B">
              <w:rPr>
                <w:rFonts w:ascii="Calibri" w:eastAsia="Aptos" w:hAnsi="Calibri" w:cs="Calibri"/>
                <w:b/>
                <w:kern w:val="2"/>
                <w:sz w:val="18"/>
                <w:szCs w:val="18"/>
                <w14:ligatures w14:val="standardContextual"/>
              </w:rPr>
              <w:t>Stupanj ugroženosti</w:t>
            </w:r>
          </w:p>
        </w:tc>
        <w:tc>
          <w:tcPr>
            <w:tcW w:w="3776" w:type="dxa"/>
            <w:tcBorders>
              <w:top w:val="single" w:sz="12" w:space="0" w:color="006600"/>
              <w:bottom w:val="single" w:sz="12" w:space="0" w:color="006600"/>
            </w:tcBorders>
            <w:vAlign w:val="center"/>
          </w:tcPr>
          <w:p w14:paraId="42CD9103" w14:textId="77777777" w:rsidR="0052324B" w:rsidRPr="0052324B" w:rsidRDefault="0052324B" w:rsidP="0052324B">
            <w:pPr>
              <w:spacing w:before="0" w:after="0"/>
              <w:ind w:firstLine="0"/>
              <w:jc w:val="center"/>
              <w:rPr>
                <w:rFonts w:ascii="Calibri" w:eastAsia="Aptos" w:hAnsi="Calibri" w:cs="Calibri"/>
                <w:b/>
                <w:kern w:val="2"/>
                <w:sz w:val="18"/>
                <w:szCs w:val="18"/>
                <w14:ligatures w14:val="standardContextual"/>
              </w:rPr>
            </w:pPr>
            <w:r w:rsidRPr="0052324B">
              <w:rPr>
                <w:rFonts w:ascii="Calibri" w:eastAsia="Aptos" w:hAnsi="Calibri" w:cs="Calibri"/>
                <w:b/>
                <w:kern w:val="2"/>
                <w:sz w:val="18"/>
                <w:szCs w:val="18"/>
                <w14:ligatures w14:val="standardContextual"/>
              </w:rPr>
              <w:t>Uređajni razred</w:t>
            </w:r>
          </w:p>
        </w:tc>
        <w:tc>
          <w:tcPr>
            <w:tcW w:w="2629" w:type="dxa"/>
            <w:tcBorders>
              <w:top w:val="single" w:sz="12" w:space="0" w:color="006600"/>
              <w:bottom w:val="single" w:sz="12" w:space="0" w:color="006600"/>
            </w:tcBorders>
            <w:vAlign w:val="center"/>
          </w:tcPr>
          <w:p w14:paraId="6340E672" w14:textId="77777777" w:rsidR="0052324B" w:rsidRPr="0052324B" w:rsidRDefault="0052324B" w:rsidP="0052324B">
            <w:pPr>
              <w:spacing w:before="0" w:after="0"/>
              <w:ind w:firstLine="0"/>
              <w:jc w:val="center"/>
              <w:rPr>
                <w:rFonts w:ascii="Calibri" w:eastAsia="Aptos" w:hAnsi="Calibri" w:cs="Calibri"/>
                <w:b/>
                <w:kern w:val="2"/>
                <w:sz w:val="18"/>
                <w:szCs w:val="18"/>
                <w14:ligatures w14:val="standardContextual"/>
              </w:rPr>
            </w:pPr>
            <w:r w:rsidRPr="0052324B">
              <w:rPr>
                <w:rFonts w:ascii="Calibri" w:eastAsia="Aptos" w:hAnsi="Calibri" w:cs="Calibri"/>
                <w:b/>
                <w:kern w:val="2"/>
                <w:sz w:val="18"/>
                <w:szCs w:val="18"/>
                <w14:ligatures w14:val="standardContextual"/>
              </w:rPr>
              <w:t>Odsjeci</w:t>
            </w:r>
          </w:p>
        </w:tc>
        <w:tc>
          <w:tcPr>
            <w:tcW w:w="992" w:type="dxa"/>
            <w:tcBorders>
              <w:top w:val="single" w:sz="12" w:space="0" w:color="006600"/>
              <w:bottom w:val="single" w:sz="12" w:space="0" w:color="006600"/>
            </w:tcBorders>
            <w:vAlign w:val="center"/>
          </w:tcPr>
          <w:p w14:paraId="4BD592C2" w14:textId="77777777" w:rsidR="0052324B" w:rsidRPr="0052324B" w:rsidRDefault="0052324B" w:rsidP="0052324B">
            <w:pPr>
              <w:spacing w:before="0" w:after="0"/>
              <w:ind w:firstLine="0"/>
              <w:jc w:val="center"/>
              <w:rPr>
                <w:rFonts w:ascii="Calibri" w:eastAsia="Aptos" w:hAnsi="Calibri" w:cs="Calibri"/>
                <w:b/>
                <w:kern w:val="2"/>
                <w:sz w:val="18"/>
                <w:szCs w:val="18"/>
                <w14:ligatures w14:val="standardContextual"/>
              </w:rPr>
            </w:pPr>
            <w:r w:rsidRPr="0052324B">
              <w:rPr>
                <w:rFonts w:ascii="Calibri" w:eastAsia="Aptos" w:hAnsi="Calibri" w:cs="Calibri"/>
                <w:b/>
                <w:kern w:val="2"/>
                <w:sz w:val="18"/>
                <w:szCs w:val="18"/>
                <w14:ligatures w14:val="standardContextual"/>
              </w:rPr>
              <w:t>Površina (ha)</w:t>
            </w:r>
          </w:p>
        </w:tc>
        <w:tc>
          <w:tcPr>
            <w:tcW w:w="1038" w:type="dxa"/>
            <w:tcBorders>
              <w:top w:val="single" w:sz="12" w:space="0" w:color="006600"/>
              <w:bottom w:val="single" w:sz="12" w:space="0" w:color="006600"/>
            </w:tcBorders>
            <w:vAlign w:val="center"/>
          </w:tcPr>
          <w:p w14:paraId="5B6BF32B" w14:textId="77777777" w:rsidR="0052324B" w:rsidRPr="00FC457B" w:rsidRDefault="0052324B" w:rsidP="0052324B">
            <w:pPr>
              <w:spacing w:before="0" w:after="0"/>
              <w:ind w:left="-155" w:right="-64" w:firstLine="0"/>
              <w:jc w:val="center"/>
              <w:rPr>
                <w:rFonts w:ascii="Calibri" w:eastAsia="Aptos" w:hAnsi="Calibri" w:cs="Calibri"/>
                <w:b/>
                <w:kern w:val="2"/>
                <w:sz w:val="18"/>
                <w:szCs w:val="18"/>
                <w14:ligatures w14:val="standardContextual"/>
              </w:rPr>
            </w:pPr>
            <w:r w:rsidRPr="0052324B">
              <w:rPr>
                <w:rFonts w:ascii="Calibri" w:eastAsia="Aptos" w:hAnsi="Calibri" w:cs="Calibri"/>
                <w:b/>
                <w:kern w:val="2"/>
                <w:sz w:val="18"/>
                <w:szCs w:val="18"/>
                <w14:ligatures w14:val="standardContextual"/>
              </w:rPr>
              <w:t>Udio u površini (%)</w:t>
            </w:r>
          </w:p>
        </w:tc>
      </w:tr>
      <w:tr w:rsidR="0052324B" w:rsidRPr="00FC457B" w14:paraId="7BBC0247" w14:textId="77777777" w:rsidTr="000F238A">
        <w:trPr>
          <w:trHeight w:val="848"/>
          <w:jc w:val="center"/>
        </w:trPr>
        <w:tc>
          <w:tcPr>
            <w:tcW w:w="1093" w:type="dxa"/>
            <w:vMerge w:val="restart"/>
            <w:vAlign w:val="center"/>
          </w:tcPr>
          <w:p w14:paraId="16546011"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bookmarkStart w:id="315" w:name="_Hlk204954033"/>
            <w:r w:rsidRPr="00FC457B">
              <w:rPr>
                <w:rFonts w:ascii="Calibri" w:eastAsia="Aptos" w:hAnsi="Calibri" w:cs="Calibri"/>
                <w:kern w:val="2"/>
                <w:sz w:val="18"/>
                <w:szCs w:val="18"/>
                <w14:ligatures w14:val="standardContextual"/>
              </w:rPr>
              <w:t>I</w:t>
            </w:r>
            <w:r w:rsidRPr="00FC457B">
              <w:rPr>
                <w:rFonts w:ascii="Calibri" w:eastAsia="Aptos" w:hAnsi="Calibri" w:cs="Calibri"/>
                <w:kern w:val="2"/>
                <w:sz w:val="18"/>
                <w:szCs w:val="18"/>
                <w14:ligatures w14:val="standardContextual"/>
              </w:rPr>
              <w:br/>
              <w:t>vrlo velika</w:t>
            </w:r>
          </w:p>
        </w:tc>
        <w:tc>
          <w:tcPr>
            <w:tcW w:w="3776" w:type="dxa"/>
            <w:tcBorders>
              <w:top w:val="single" w:sz="4" w:space="0" w:color="006600"/>
              <w:bottom w:val="single" w:sz="4" w:space="0" w:color="006600"/>
            </w:tcBorders>
            <w:vAlign w:val="center"/>
          </w:tcPr>
          <w:p w14:paraId="3DF62AAB" w14:textId="644CE8CB"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F04547">
              <w:rPr>
                <w:rFonts w:ascii="Calibri" w:hAnsi="Calibri" w:cs="Calibri"/>
                <w:sz w:val="18"/>
                <w:szCs w:val="18"/>
              </w:rPr>
              <w:t xml:space="preserve">Gospodarska sjemenjača </w:t>
            </w:r>
            <w:r>
              <w:rPr>
                <w:rFonts w:ascii="Calibri" w:hAnsi="Calibri" w:cs="Calibri"/>
                <w:sz w:val="18"/>
                <w:szCs w:val="18"/>
              </w:rPr>
              <w:t>alepskog bora</w:t>
            </w:r>
          </w:p>
        </w:tc>
        <w:tc>
          <w:tcPr>
            <w:tcW w:w="2629" w:type="dxa"/>
            <w:tcBorders>
              <w:top w:val="single" w:sz="4" w:space="0" w:color="006600"/>
              <w:bottom w:val="single" w:sz="4" w:space="0" w:color="006600"/>
            </w:tcBorders>
            <w:vAlign w:val="center"/>
          </w:tcPr>
          <w:p w14:paraId="27CFA855" w14:textId="095B5BC9"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E53F42">
              <w:rPr>
                <w:rFonts w:ascii="Calibri" w:hAnsi="Calibri" w:cs="Calibri"/>
                <w:sz w:val="18"/>
                <w:szCs w:val="18"/>
              </w:rPr>
              <w:t>14a, 15a, 17a, 19a, 25b, 26a, 28b, 33a, 37b, 42a, 46b, 47b, 50a, 51a, 54a, 56a, 60b, 62b, 63b, 66a</w:t>
            </w:r>
          </w:p>
        </w:tc>
        <w:tc>
          <w:tcPr>
            <w:tcW w:w="992" w:type="dxa"/>
            <w:tcBorders>
              <w:top w:val="single" w:sz="4" w:space="0" w:color="006600"/>
              <w:bottom w:val="single" w:sz="4" w:space="0" w:color="006600"/>
            </w:tcBorders>
            <w:vAlign w:val="center"/>
          </w:tcPr>
          <w:p w14:paraId="64797FEC" w14:textId="57D3AEC6"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266</w:t>
            </w:r>
            <w:r w:rsidR="000F238A">
              <w:rPr>
                <w:rFonts w:ascii="Calibri" w:hAnsi="Calibri" w:cs="Calibri"/>
                <w:sz w:val="18"/>
                <w:szCs w:val="18"/>
              </w:rPr>
              <w:t>,</w:t>
            </w:r>
            <w:r w:rsidRPr="00E53F42">
              <w:rPr>
                <w:rFonts w:ascii="Calibri" w:hAnsi="Calibri" w:cs="Calibri"/>
                <w:sz w:val="18"/>
                <w:szCs w:val="18"/>
              </w:rPr>
              <w:t>93</w:t>
            </w:r>
          </w:p>
        </w:tc>
        <w:tc>
          <w:tcPr>
            <w:tcW w:w="1038" w:type="dxa"/>
            <w:tcBorders>
              <w:top w:val="single" w:sz="4" w:space="0" w:color="006600"/>
              <w:bottom w:val="single" w:sz="4" w:space="0" w:color="006600"/>
            </w:tcBorders>
            <w:vAlign w:val="center"/>
          </w:tcPr>
          <w:p w14:paraId="242D5FAC" w14:textId="5B9EFCB9"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13</w:t>
            </w:r>
            <w:r w:rsidR="000F238A">
              <w:rPr>
                <w:rFonts w:ascii="Calibri" w:hAnsi="Calibri" w:cs="Calibri"/>
                <w:sz w:val="18"/>
                <w:szCs w:val="18"/>
              </w:rPr>
              <w:t>,</w:t>
            </w:r>
            <w:r w:rsidRPr="00E53F42">
              <w:rPr>
                <w:rFonts w:ascii="Calibri" w:hAnsi="Calibri" w:cs="Calibri"/>
                <w:sz w:val="18"/>
                <w:szCs w:val="18"/>
              </w:rPr>
              <w:t>92</w:t>
            </w:r>
          </w:p>
        </w:tc>
      </w:tr>
      <w:bookmarkEnd w:id="315"/>
      <w:tr w:rsidR="0052324B" w:rsidRPr="00FC457B" w14:paraId="1F330ECF" w14:textId="77777777" w:rsidTr="000F238A">
        <w:trPr>
          <w:jc w:val="center"/>
        </w:trPr>
        <w:tc>
          <w:tcPr>
            <w:tcW w:w="1093" w:type="dxa"/>
            <w:vMerge/>
            <w:vAlign w:val="center"/>
          </w:tcPr>
          <w:p w14:paraId="76B051DB"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p>
        </w:tc>
        <w:tc>
          <w:tcPr>
            <w:tcW w:w="3776" w:type="dxa"/>
            <w:tcBorders>
              <w:top w:val="single" w:sz="4" w:space="0" w:color="006600"/>
              <w:bottom w:val="single" w:sz="4" w:space="0" w:color="006600"/>
            </w:tcBorders>
            <w:vAlign w:val="center"/>
          </w:tcPr>
          <w:p w14:paraId="65412655" w14:textId="47EE1A15"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E53F42">
              <w:rPr>
                <w:rFonts w:ascii="Calibri" w:hAnsi="Calibri" w:cs="Calibri"/>
                <w:sz w:val="18"/>
                <w:szCs w:val="18"/>
              </w:rPr>
              <w:t>Gospodarska makija</w:t>
            </w:r>
          </w:p>
        </w:tc>
        <w:tc>
          <w:tcPr>
            <w:tcW w:w="2629" w:type="dxa"/>
            <w:tcBorders>
              <w:top w:val="single" w:sz="4" w:space="0" w:color="006600"/>
              <w:bottom w:val="single" w:sz="4" w:space="0" w:color="006600"/>
            </w:tcBorders>
            <w:vAlign w:val="center"/>
          </w:tcPr>
          <w:p w14:paraId="0F687AC0" w14:textId="7BF4F758" w:rsidR="0052324B" w:rsidRPr="000F238A" w:rsidRDefault="0052324B" w:rsidP="000F238A">
            <w:pPr>
              <w:spacing w:before="0" w:after="0"/>
              <w:ind w:firstLine="0"/>
              <w:jc w:val="left"/>
              <w:rPr>
                <w:rFonts w:ascii="Calibri" w:hAnsi="Calibri" w:cs="Calibri"/>
                <w:sz w:val="18"/>
                <w:szCs w:val="18"/>
              </w:rPr>
            </w:pPr>
            <w:r w:rsidRPr="00E53F42">
              <w:rPr>
                <w:rFonts w:ascii="Calibri" w:hAnsi="Calibri" w:cs="Calibri"/>
                <w:sz w:val="18"/>
                <w:szCs w:val="18"/>
              </w:rPr>
              <w:t>1a, 2a, 3a, 4a, 5a, 6a, 7a, 8a, 9a, 10a, 11a, 13a, 14b, 15b, 17b, 18b, 19b, 20a, 23b, 24b, 26b, 28a, 29a, 30a, 31a, 32a, 36b, 37a, 38a, 39a, 40a, 41b, 42c, 43a, 44a, 45a, 46a, 47a, 48a, 49a, 52a, 55a, 56b, 57a, 58a, 59a, 60a, 61a, 62a, 63a, 65b</w:t>
            </w:r>
          </w:p>
        </w:tc>
        <w:tc>
          <w:tcPr>
            <w:tcW w:w="992" w:type="dxa"/>
            <w:tcBorders>
              <w:top w:val="single" w:sz="4" w:space="0" w:color="006600"/>
              <w:bottom w:val="single" w:sz="4" w:space="0" w:color="006600"/>
            </w:tcBorders>
            <w:vAlign w:val="center"/>
          </w:tcPr>
          <w:p w14:paraId="3639D27F" w14:textId="263FFD1A"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1397</w:t>
            </w:r>
            <w:r w:rsidR="000F238A">
              <w:rPr>
                <w:rFonts w:ascii="Calibri" w:hAnsi="Calibri" w:cs="Calibri"/>
                <w:sz w:val="18"/>
                <w:szCs w:val="18"/>
              </w:rPr>
              <w:t>,</w:t>
            </w:r>
            <w:r w:rsidRPr="00E53F42">
              <w:rPr>
                <w:rFonts w:ascii="Calibri" w:hAnsi="Calibri" w:cs="Calibri"/>
                <w:sz w:val="18"/>
                <w:szCs w:val="18"/>
              </w:rPr>
              <w:t>47</w:t>
            </w:r>
          </w:p>
        </w:tc>
        <w:tc>
          <w:tcPr>
            <w:tcW w:w="1038" w:type="dxa"/>
            <w:tcBorders>
              <w:top w:val="single" w:sz="4" w:space="0" w:color="006600"/>
              <w:bottom w:val="single" w:sz="4" w:space="0" w:color="006600"/>
            </w:tcBorders>
            <w:vAlign w:val="center"/>
          </w:tcPr>
          <w:p w14:paraId="634D1532" w14:textId="74267A5B"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72</w:t>
            </w:r>
            <w:r w:rsidR="000F238A">
              <w:rPr>
                <w:rFonts w:ascii="Calibri" w:hAnsi="Calibri" w:cs="Calibri"/>
                <w:sz w:val="18"/>
                <w:szCs w:val="18"/>
              </w:rPr>
              <w:t>,</w:t>
            </w:r>
            <w:r w:rsidRPr="00E53F42">
              <w:rPr>
                <w:rFonts w:ascii="Calibri" w:hAnsi="Calibri" w:cs="Calibri"/>
                <w:sz w:val="18"/>
                <w:szCs w:val="18"/>
              </w:rPr>
              <w:t>87</w:t>
            </w:r>
          </w:p>
        </w:tc>
      </w:tr>
      <w:tr w:rsidR="0052324B" w:rsidRPr="00FC457B" w14:paraId="3439964B" w14:textId="77777777" w:rsidTr="000F238A">
        <w:trPr>
          <w:jc w:val="center"/>
        </w:trPr>
        <w:tc>
          <w:tcPr>
            <w:tcW w:w="1093" w:type="dxa"/>
            <w:vMerge/>
            <w:vAlign w:val="center"/>
          </w:tcPr>
          <w:p w14:paraId="04CBE768"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p>
        </w:tc>
        <w:tc>
          <w:tcPr>
            <w:tcW w:w="3776" w:type="dxa"/>
            <w:tcBorders>
              <w:top w:val="single" w:sz="4" w:space="0" w:color="006600"/>
              <w:bottom w:val="single" w:sz="4" w:space="0" w:color="006600"/>
            </w:tcBorders>
            <w:vAlign w:val="center"/>
          </w:tcPr>
          <w:p w14:paraId="1D7929D8" w14:textId="573A0D0F"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4A4C6C">
              <w:rPr>
                <w:rFonts w:ascii="Calibri" w:hAnsi="Calibri" w:cs="Calibri"/>
                <w:sz w:val="18"/>
                <w:szCs w:val="18"/>
              </w:rPr>
              <w:t>Gospodarski garig</w:t>
            </w:r>
          </w:p>
        </w:tc>
        <w:tc>
          <w:tcPr>
            <w:tcW w:w="2629" w:type="dxa"/>
            <w:tcBorders>
              <w:top w:val="single" w:sz="4" w:space="0" w:color="006600"/>
              <w:bottom w:val="single" w:sz="4" w:space="0" w:color="006600"/>
            </w:tcBorders>
            <w:vAlign w:val="center"/>
          </w:tcPr>
          <w:p w14:paraId="4C470BA0" w14:textId="3968A7B1" w:rsidR="0052324B" w:rsidRPr="000F238A" w:rsidRDefault="0052324B" w:rsidP="000F238A">
            <w:pPr>
              <w:spacing w:before="0" w:after="0"/>
              <w:ind w:firstLine="0"/>
              <w:jc w:val="left"/>
              <w:rPr>
                <w:rFonts w:ascii="Calibri" w:hAnsi="Calibri" w:cs="Calibri"/>
                <w:sz w:val="18"/>
                <w:szCs w:val="18"/>
              </w:rPr>
            </w:pPr>
            <w:r w:rsidRPr="00E53F42">
              <w:rPr>
                <w:rFonts w:ascii="Calibri" w:hAnsi="Calibri" w:cs="Calibri"/>
                <w:sz w:val="18"/>
                <w:szCs w:val="18"/>
              </w:rPr>
              <w:t>20b, 21a, 22a, 23a, 24a, 25a, 50b</w:t>
            </w:r>
          </w:p>
        </w:tc>
        <w:tc>
          <w:tcPr>
            <w:tcW w:w="992" w:type="dxa"/>
            <w:tcBorders>
              <w:top w:val="single" w:sz="4" w:space="0" w:color="006600"/>
              <w:bottom w:val="single" w:sz="4" w:space="0" w:color="006600"/>
            </w:tcBorders>
            <w:vAlign w:val="center"/>
          </w:tcPr>
          <w:p w14:paraId="5C95CFE4" w14:textId="04E543A1"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137</w:t>
            </w:r>
            <w:r w:rsidR="000F238A">
              <w:rPr>
                <w:rFonts w:ascii="Calibri" w:hAnsi="Calibri" w:cs="Calibri"/>
                <w:sz w:val="18"/>
                <w:szCs w:val="18"/>
              </w:rPr>
              <w:t>,</w:t>
            </w:r>
            <w:r w:rsidRPr="00E53F42">
              <w:rPr>
                <w:rFonts w:ascii="Calibri" w:hAnsi="Calibri" w:cs="Calibri"/>
                <w:sz w:val="18"/>
                <w:szCs w:val="18"/>
              </w:rPr>
              <w:t>79</w:t>
            </w:r>
          </w:p>
        </w:tc>
        <w:tc>
          <w:tcPr>
            <w:tcW w:w="1038" w:type="dxa"/>
            <w:tcBorders>
              <w:top w:val="single" w:sz="4" w:space="0" w:color="006600"/>
              <w:bottom w:val="single" w:sz="4" w:space="0" w:color="006600"/>
            </w:tcBorders>
            <w:vAlign w:val="center"/>
          </w:tcPr>
          <w:p w14:paraId="7A5544B4" w14:textId="0768825F"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7</w:t>
            </w:r>
            <w:r w:rsidR="000F238A">
              <w:rPr>
                <w:rFonts w:ascii="Calibri" w:hAnsi="Calibri" w:cs="Calibri"/>
                <w:sz w:val="18"/>
                <w:szCs w:val="18"/>
              </w:rPr>
              <w:t>,</w:t>
            </w:r>
            <w:r w:rsidRPr="00E53F42">
              <w:rPr>
                <w:rFonts w:ascii="Calibri" w:hAnsi="Calibri" w:cs="Calibri"/>
                <w:sz w:val="18"/>
                <w:szCs w:val="18"/>
              </w:rPr>
              <w:t>18</w:t>
            </w:r>
          </w:p>
        </w:tc>
      </w:tr>
      <w:tr w:rsidR="0052324B" w:rsidRPr="00FC457B" w14:paraId="5A8975F1" w14:textId="77777777" w:rsidTr="000F238A">
        <w:trPr>
          <w:jc w:val="center"/>
        </w:trPr>
        <w:tc>
          <w:tcPr>
            <w:tcW w:w="1093" w:type="dxa"/>
            <w:vMerge w:val="restart"/>
            <w:vAlign w:val="center"/>
          </w:tcPr>
          <w:p w14:paraId="20477A1D"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r w:rsidRPr="00FC457B">
              <w:rPr>
                <w:rFonts w:ascii="Calibri" w:eastAsia="Aptos" w:hAnsi="Calibri" w:cs="Calibri"/>
                <w:kern w:val="2"/>
                <w:sz w:val="18"/>
                <w:szCs w:val="18"/>
                <w14:ligatures w14:val="standardContextual"/>
              </w:rPr>
              <w:t>II</w:t>
            </w:r>
            <w:r w:rsidRPr="00FC457B">
              <w:rPr>
                <w:rFonts w:ascii="Calibri" w:eastAsia="Aptos" w:hAnsi="Calibri" w:cs="Calibri"/>
                <w:kern w:val="2"/>
                <w:sz w:val="18"/>
                <w:szCs w:val="18"/>
                <w14:ligatures w14:val="standardContextual"/>
              </w:rPr>
              <w:br/>
              <w:t>velika</w:t>
            </w:r>
          </w:p>
        </w:tc>
        <w:tc>
          <w:tcPr>
            <w:tcW w:w="3776" w:type="dxa"/>
            <w:tcBorders>
              <w:top w:val="single" w:sz="4" w:space="0" w:color="006600"/>
              <w:bottom w:val="single" w:sz="4" w:space="0" w:color="006600"/>
            </w:tcBorders>
            <w:vAlign w:val="center"/>
          </w:tcPr>
          <w:p w14:paraId="71246D38" w14:textId="48F85AF4"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F04547">
              <w:rPr>
                <w:rFonts w:ascii="Calibri" w:hAnsi="Calibri" w:cs="Calibri"/>
                <w:sz w:val="18"/>
                <w:szCs w:val="18"/>
              </w:rPr>
              <w:t xml:space="preserve">Gospodarska sjemenjača </w:t>
            </w:r>
            <w:r>
              <w:rPr>
                <w:rFonts w:ascii="Calibri" w:hAnsi="Calibri" w:cs="Calibri"/>
                <w:sz w:val="18"/>
                <w:szCs w:val="18"/>
              </w:rPr>
              <w:t>alepskog bora</w:t>
            </w:r>
          </w:p>
        </w:tc>
        <w:tc>
          <w:tcPr>
            <w:tcW w:w="2629" w:type="dxa"/>
            <w:tcBorders>
              <w:top w:val="single" w:sz="4" w:space="0" w:color="006600"/>
              <w:bottom w:val="single" w:sz="4" w:space="0" w:color="006600"/>
            </w:tcBorders>
            <w:vAlign w:val="center"/>
          </w:tcPr>
          <w:p w14:paraId="1D7EF083" w14:textId="1E649F2B" w:rsidR="0052324B" w:rsidRPr="000F238A" w:rsidRDefault="0052324B" w:rsidP="000F238A">
            <w:pPr>
              <w:spacing w:before="0" w:after="0"/>
              <w:ind w:firstLine="0"/>
              <w:jc w:val="left"/>
              <w:rPr>
                <w:rFonts w:ascii="Calibri" w:hAnsi="Calibri" w:cs="Calibri"/>
                <w:sz w:val="18"/>
                <w:szCs w:val="18"/>
              </w:rPr>
            </w:pPr>
            <w:r w:rsidRPr="00C33088">
              <w:rPr>
                <w:rFonts w:ascii="Calibri" w:hAnsi="Calibri" w:cs="Calibri"/>
                <w:sz w:val="18"/>
                <w:szCs w:val="18"/>
              </w:rPr>
              <w:t>18a, 30b, 31b, 32b, 35a, 36a, 41c, 43b, 44b, 45b, 48b, 53a, 65a</w:t>
            </w:r>
          </w:p>
        </w:tc>
        <w:tc>
          <w:tcPr>
            <w:tcW w:w="992" w:type="dxa"/>
            <w:tcBorders>
              <w:top w:val="single" w:sz="4" w:space="0" w:color="006600"/>
              <w:bottom w:val="single" w:sz="4" w:space="0" w:color="006600"/>
            </w:tcBorders>
            <w:vAlign w:val="center"/>
          </w:tcPr>
          <w:p w14:paraId="29DD8C1C" w14:textId="6C944886"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81</w:t>
            </w:r>
            <w:r w:rsidR="000F238A">
              <w:rPr>
                <w:rFonts w:ascii="Calibri" w:hAnsi="Calibri" w:cs="Calibri"/>
                <w:sz w:val="18"/>
                <w:szCs w:val="18"/>
              </w:rPr>
              <w:t>,</w:t>
            </w:r>
            <w:r w:rsidRPr="00E53F42">
              <w:rPr>
                <w:rFonts w:ascii="Calibri" w:hAnsi="Calibri" w:cs="Calibri"/>
                <w:sz w:val="18"/>
                <w:szCs w:val="18"/>
              </w:rPr>
              <w:t>21</w:t>
            </w:r>
          </w:p>
        </w:tc>
        <w:tc>
          <w:tcPr>
            <w:tcW w:w="1038" w:type="dxa"/>
            <w:tcBorders>
              <w:top w:val="single" w:sz="4" w:space="0" w:color="006600"/>
              <w:bottom w:val="single" w:sz="4" w:space="0" w:color="006600"/>
            </w:tcBorders>
            <w:vAlign w:val="center"/>
          </w:tcPr>
          <w:p w14:paraId="3354E2B1" w14:textId="50CAFB55"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4</w:t>
            </w:r>
            <w:r w:rsidR="000F238A">
              <w:rPr>
                <w:rFonts w:ascii="Calibri" w:hAnsi="Calibri" w:cs="Calibri"/>
                <w:sz w:val="18"/>
                <w:szCs w:val="18"/>
              </w:rPr>
              <w:t>,</w:t>
            </w:r>
            <w:r w:rsidRPr="00E53F42">
              <w:rPr>
                <w:rFonts w:ascii="Calibri" w:hAnsi="Calibri" w:cs="Calibri"/>
                <w:sz w:val="18"/>
                <w:szCs w:val="18"/>
              </w:rPr>
              <w:t>23</w:t>
            </w:r>
          </w:p>
        </w:tc>
      </w:tr>
      <w:tr w:rsidR="0052324B" w:rsidRPr="00FC457B" w14:paraId="6EA72D1C" w14:textId="77777777" w:rsidTr="000F238A">
        <w:trPr>
          <w:jc w:val="center"/>
        </w:trPr>
        <w:tc>
          <w:tcPr>
            <w:tcW w:w="1093" w:type="dxa"/>
            <w:vMerge/>
            <w:vAlign w:val="center"/>
          </w:tcPr>
          <w:p w14:paraId="667E8FFD"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p>
        </w:tc>
        <w:tc>
          <w:tcPr>
            <w:tcW w:w="3776" w:type="dxa"/>
            <w:tcBorders>
              <w:top w:val="single" w:sz="4" w:space="0" w:color="006600"/>
              <w:bottom w:val="single" w:sz="4" w:space="0" w:color="006600"/>
            </w:tcBorders>
            <w:vAlign w:val="center"/>
          </w:tcPr>
          <w:p w14:paraId="2066DD44" w14:textId="67B95EBA"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E53F42">
              <w:rPr>
                <w:rFonts w:ascii="Calibri" w:hAnsi="Calibri" w:cs="Calibri"/>
                <w:sz w:val="18"/>
                <w:szCs w:val="18"/>
              </w:rPr>
              <w:t>Gospodarska sjemenjača običnog čempresa</w:t>
            </w:r>
          </w:p>
        </w:tc>
        <w:tc>
          <w:tcPr>
            <w:tcW w:w="2629" w:type="dxa"/>
            <w:tcBorders>
              <w:top w:val="single" w:sz="4" w:space="0" w:color="006600"/>
              <w:bottom w:val="single" w:sz="4" w:space="0" w:color="006600"/>
            </w:tcBorders>
            <w:vAlign w:val="center"/>
          </w:tcPr>
          <w:p w14:paraId="254332F3" w14:textId="722906FC" w:rsidR="0052324B" w:rsidRPr="000F238A" w:rsidRDefault="0052324B" w:rsidP="000F238A">
            <w:pPr>
              <w:spacing w:before="0" w:after="0"/>
              <w:ind w:firstLine="0"/>
              <w:jc w:val="left"/>
              <w:rPr>
                <w:rFonts w:ascii="Calibri" w:hAnsi="Calibri" w:cs="Calibri"/>
                <w:sz w:val="18"/>
                <w:szCs w:val="18"/>
              </w:rPr>
            </w:pPr>
            <w:r w:rsidRPr="00C33088">
              <w:rPr>
                <w:rFonts w:ascii="Calibri" w:hAnsi="Calibri" w:cs="Calibri"/>
                <w:sz w:val="18"/>
                <w:szCs w:val="18"/>
              </w:rPr>
              <w:t>15c, 27a, 41a, 42b</w:t>
            </w:r>
          </w:p>
        </w:tc>
        <w:tc>
          <w:tcPr>
            <w:tcW w:w="992" w:type="dxa"/>
            <w:tcBorders>
              <w:top w:val="single" w:sz="4" w:space="0" w:color="006600"/>
              <w:bottom w:val="single" w:sz="4" w:space="0" w:color="006600"/>
            </w:tcBorders>
            <w:vAlign w:val="center"/>
          </w:tcPr>
          <w:p w14:paraId="1E06656D" w14:textId="4DE7A6B7"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4</w:t>
            </w:r>
            <w:r w:rsidR="000F238A">
              <w:rPr>
                <w:rFonts w:ascii="Calibri" w:hAnsi="Calibri" w:cs="Calibri"/>
                <w:sz w:val="18"/>
                <w:szCs w:val="18"/>
              </w:rPr>
              <w:t>,</w:t>
            </w:r>
            <w:r w:rsidRPr="00E53F42">
              <w:rPr>
                <w:rFonts w:ascii="Calibri" w:hAnsi="Calibri" w:cs="Calibri"/>
                <w:sz w:val="18"/>
                <w:szCs w:val="18"/>
              </w:rPr>
              <w:t>47</w:t>
            </w:r>
          </w:p>
        </w:tc>
        <w:tc>
          <w:tcPr>
            <w:tcW w:w="1038" w:type="dxa"/>
            <w:tcBorders>
              <w:top w:val="single" w:sz="4" w:space="0" w:color="006600"/>
              <w:bottom w:val="single" w:sz="4" w:space="0" w:color="006600"/>
            </w:tcBorders>
            <w:vAlign w:val="center"/>
          </w:tcPr>
          <w:p w14:paraId="766DD592" w14:textId="7F232D39"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0</w:t>
            </w:r>
            <w:r w:rsidR="000F238A">
              <w:rPr>
                <w:rFonts w:ascii="Calibri" w:hAnsi="Calibri" w:cs="Calibri"/>
                <w:sz w:val="18"/>
                <w:szCs w:val="18"/>
              </w:rPr>
              <w:t>,</w:t>
            </w:r>
            <w:r w:rsidRPr="00E53F42">
              <w:rPr>
                <w:rFonts w:ascii="Calibri" w:hAnsi="Calibri" w:cs="Calibri"/>
                <w:sz w:val="18"/>
                <w:szCs w:val="18"/>
              </w:rPr>
              <w:t>23</w:t>
            </w:r>
          </w:p>
        </w:tc>
      </w:tr>
      <w:tr w:rsidR="0052324B" w:rsidRPr="00FC457B" w14:paraId="6C5F2EE3" w14:textId="77777777" w:rsidTr="000F238A">
        <w:trPr>
          <w:jc w:val="center"/>
        </w:trPr>
        <w:tc>
          <w:tcPr>
            <w:tcW w:w="1093" w:type="dxa"/>
            <w:vMerge/>
            <w:vAlign w:val="center"/>
          </w:tcPr>
          <w:p w14:paraId="1E7A7ABE"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p>
        </w:tc>
        <w:tc>
          <w:tcPr>
            <w:tcW w:w="3776" w:type="dxa"/>
            <w:tcBorders>
              <w:top w:val="single" w:sz="4" w:space="0" w:color="006600"/>
              <w:bottom w:val="single" w:sz="4" w:space="0" w:color="006600"/>
            </w:tcBorders>
            <w:vAlign w:val="center"/>
          </w:tcPr>
          <w:p w14:paraId="5BC39055" w14:textId="4B2DF56A"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E53F42">
              <w:rPr>
                <w:rFonts w:ascii="Calibri" w:hAnsi="Calibri" w:cs="Calibri"/>
                <w:sz w:val="18"/>
                <w:szCs w:val="18"/>
              </w:rPr>
              <w:t>Gospodarska panjača hrasta crnike</w:t>
            </w:r>
          </w:p>
        </w:tc>
        <w:tc>
          <w:tcPr>
            <w:tcW w:w="2629" w:type="dxa"/>
            <w:tcBorders>
              <w:top w:val="single" w:sz="4" w:space="0" w:color="006600"/>
              <w:bottom w:val="single" w:sz="4" w:space="0" w:color="006600"/>
            </w:tcBorders>
            <w:vAlign w:val="center"/>
          </w:tcPr>
          <w:p w14:paraId="7884E764" w14:textId="00D39F6F" w:rsidR="0052324B" w:rsidRPr="000F238A" w:rsidRDefault="0052324B" w:rsidP="000F238A">
            <w:pPr>
              <w:spacing w:before="0" w:after="0"/>
              <w:ind w:firstLine="0"/>
              <w:jc w:val="left"/>
              <w:rPr>
                <w:rFonts w:ascii="Calibri" w:hAnsi="Calibri" w:cs="Calibri"/>
                <w:sz w:val="18"/>
                <w:szCs w:val="18"/>
              </w:rPr>
            </w:pPr>
            <w:r>
              <w:rPr>
                <w:rFonts w:ascii="Calibri" w:hAnsi="Calibri" w:cs="Calibri"/>
                <w:sz w:val="18"/>
                <w:szCs w:val="18"/>
              </w:rPr>
              <w:t>12a</w:t>
            </w:r>
          </w:p>
        </w:tc>
        <w:tc>
          <w:tcPr>
            <w:tcW w:w="992" w:type="dxa"/>
            <w:tcBorders>
              <w:top w:val="single" w:sz="4" w:space="0" w:color="006600"/>
              <w:bottom w:val="single" w:sz="4" w:space="0" w:color="006600"/>
            </w:tcBorders>
            <w:vAlign w:val="center"/>
          </w:tcPr>
          <w:p w14:paraId="1DADD15B" w14:textId="016D5DF2"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23</w:t>
            </w:r>
            <w:r w:rsidR="000F238A">
              <w:rPr>
                <w:rFonts w:ascii="Calibri" w:hAnsi="Calibri" w:cs="Calibri"/>
                <w:sz w:val="18"/>
                <w:szCs w:val="18"/>
              </w:rPr>
              <w:t>,</w:t>
            </w:r>
            <w:r w:rsidRPr="00E53F42">
              <w:rPr>
                <w:rFonts w:ascii="Calibri" w:hAnsi="Calibri" w:cs="Calibri"/>
                <w:sz w:val="18"/>
                <w:szCs w:val="18"/>
              </w:rPr>
              <w:t>58</w:t>
            </w:r>
          </w:p>
        </w:tc>
        <w:tc>
          <w:tcPr>
            <w:tcW w:w="1038" w:type="dxa"/>
            <w:tcBorders>
              <w:top w:val="single" w:sz="4" w:space="0" w:color="006600"/>
              <w:bottom w:val="single" w:sz="4" w:space="0" w:color="006600"/>
            </w:tcBorders>
            <w:vAlign w:val="center"/>
          </w:tcPr>
          <w:p w14:paraId="3045446F" w14:textId="00642A83"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1</w:t>
            </w:r>
            <w:r w:rsidR="000F238A">
              <w:rPr>
                <w:rFonts w:ascii="Calibri" w:hAnsi="Calibri" w:cs="Calibri"/>
                <w:sz w:val="18"/>
                <w:szCs w:val="18"/>
              </w:rPr>
              <w:t>,</w:t>
            </w:r>
            <w:r w:rsidRPr="00E53F42">
              <w:rPr>
                <w:rFonts w:ascii="Calibri" w:hAnsi="Calibri" w:cs="Calibri"/>
                <w:sz w:val="18"/>
                <w:szCs w:val="18"/>
              </w:rPr>
              <w:t>23</w:t>
            </w:r>
          </w:p>
        </w:tc>
      </w:tr>
      <w:tr w:rsidR="0052324B" w:rsidRPr="00FC457B" w14:paraId="7052F13D" w14:textId="77777777" w:rsidTr="000F238A">
        <w:trPr>
          <w:jc w:val="center"/>
        </w:trPr>
        <w:tc>
          <w:tcPr>
            <w:tcW w:w="1093" w:type="dxa"/>
            <w:vMerge/>
            <w:vAlign w:val="center"/>
          </w:tcPr>
          <w:p w14:paraId="1A96AF21"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p>
        </w:tc>
        <w:tc>
          <w:tcPr>
            <w:tcW w:w="3776" w:type="dxa"/>
            <w:tcBorders>
              <w:top w:val="single" w:sz="4" w:space="0" w:color="006600"/>
              <w:bottom w:val="single" w:sz="4" w:space="0" w:color="006600"/>
            </w:tcBorders>
            <w:vAlign w:val="center"/>
          </w:tcPr>
          <w:p w14:paraId="21C957C9" w14:textId="53B30063"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E53F42">
              <w:rPr>
                <w:rFonts w:ascii="Calibri" w:hAnsi="Calibri" w:cs="Calibri"/>
                <w:sz w:val="18"/>
                <w:szCs w:val="18"/>
              </w:rPr>
              <w:t>Gospodarska makija</w:t>
            </w:r>
          </w:p>
        </w:tc>
        <w:tc>
          <w:tcPr>
            <w:tcW w:w="2629" w:type="dxa"/>
            <w:tcBorders>
              <w:top w:val="single" w:sz="4" w:space="0" w:color="006600"/>
              <w:bottom w:val="single" w:sz="4" w:space="0" w:color="006600"/>
            </w:tcBorders>
            <w:vAlign w:val="center"/>
          </w:tcPr>
          <w:p w14:paraId="443988D8" w14:textId="7006F4C3" w:rsidR="0052324B" w:rsidRPr="000F238A" w:rsidRDefault="0052324B" w:rsidP="000F238A">
            <w:pPr>
              <w:spacing w:before="0" w:after="0"/>
              <w:ind w:firstLine="0"/>
              <w:jc w:val="left"/>
              <w:rPr>
                <w:rFonts w:ascii="Calibri" w:hAnsi="Calibri" w:cs="Calibri"/>
                <w:sz w:val="18"/>
                <w:szCs w:val="18"/>
              </w:rPr>
            </w:pPr>
            <w:r>
              <w:rPr>
                <w:rFonts w:ascii="Calibri" w:hAnsi="Calibri" w:cs="Calibri"/>
                <w:sz w:val="18"/>
                <w:szCs w:val="18"/>
              </w:rPr>
              <w:t>34a</w:t>
            </w:r>
          </w:p>
        </w:tc>
        <w:tc>
          <w:tcPr>
            <w:tcW w:w="992" w:type="dxa"/>
            <w:tcBorders>
              <w:top w:val="single" w:sz="4" w:space="0" w:color="006600"/>
              <w:bottom w:val="single" w:sz="4" w:space="0" w:color="006600"/>
            </w:tcBorders>
            <w:vAlign w:val="center"/>
          </w:tcPr>
          <w:p w14:paraId="6E43A39A" w14:textId="5C4C5F3E"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3</w:t>
            </w:r>
            <w:r w:rsidR="000F238A">
              <w:rPr>
                <w:rFonts w:ascii="Calibri" w:hAnsi="Calibri" w:cs="Calibri"/>
                <w:sz w:val="18"/>
                <w:szCs w:val="18"/>
              </w:rPr>
              <w:t>,</w:t>
            </w:r>
            <w:r w:rsidRPr="00E53F42">
              <w:rPr>
                <w:rFonts w:ascii="Calibri" w:hAnsi="Calibri" w:cs="Calibri"/>
                <w:sz w:val="18"/>
                <w:szCs w:val="18"/>
              </w:rPr>
              <w:t>67</w:t>
            </w:r>
          </w:p>
        </w:tc>
        <w:tc>
          <w:tcPr>
            <w:tcW w:w="1038" w:type="dxa"/>
            <w:tcBorders>
              <w:top w:val="single" w:sz="4" w:space="0" w:color="006600"/>
              <w:bottom w:val="single" w:sz="4" w:space="0" w:color="006600"/>
            </w:tcBorders>
            <w:vAlign w:val="center"/>
          </w:tcPr>
          <w:p w14:paraId="33E842AF" w14:textId="7721663F"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0</w:t>
            </w:r>
            <w:r w:rsidR="000F238A">
              <w:rPr>
                <w:rFonts w:ascii="Calibri" w:hAnsi="Calibri" w:cs="Calibri"/>
                <w:sz w:val="18"/>
                <w:szCs w:val="18"/>
              </w:rPr>
              <w:t>,</w:t>
            </w:r>
            <w:r w:rsidRPr="00E53F42">
              <w:rPr>
                <w:rFonts w:ascii="Calibri" w:hAnsi="Calibri" w:cs="Calibri"/>
                <w:sz w:val="18"/>
                <w:szCs w:val="18"/>
              </w:rPr>
              <w:t>19</w:t>
            </w:r>
          </w:p>
        </w:tc>
      </w:tr>
      <w:tr w:rsidR="0052324B" w:rsidRPr="00FC457B" w14:paraId="323BC00B" w14:textId="77777777" w:rsidTr="000F238A">
        <w:trPr>
          <w:trHeight w:val="337"/>
          <w:jc w:val="center"/>
        </w:trPr>
        <w:tc>
          <w:tcPr>
            <w:tcW w:w="1093" w:type="dxa"/>
            <w:vAlign w:val="center"/>
          </w:tcPr>
          <w:p w14:paraId="38FD9DCF" w14:textId="77777777" w:rsidR="0052324B" w:rsidRPr="00FC457B" w:rsidRDefault="0052324B" w:rsidP="000F238A">
            <w:pPr>
              <w:spacing w:before="0" w:after="0"/>
              <w:ind w:firstLine="0"/>
              <w:jc w:val="center"/>
              <w:rPr>
                <w:rFonts w:ascii="Calibri" w:eastAsia="Aptos" w:hAnsi="Calibri" w:cs="Calibri"/>
                <w:kern w:val="2"/>
                <w:sz w:val="18"/>
                <w:szCs w:val="18"/>
                <w14:ligatures w14:val="standardContextual"/>
              </w:rPr>
            </w:pPr>
            <w:r w:rsidRPr="00FC457B">
              <w:rPr>
                <w:rFonts w:ascii="Calibri" w:eastAsia="Aptos" w:hAnsi="Calibri" w:cs="Calibri"/>
                <w:kern w:val="2"/>
                <w:sz w:val="18"/>
                <w:szCs w:val="18"/>
                <w14:ligatures w14:val="standardContextual"/>
              </w:rPr>
              <w:t>III</w:t>
            </w:r>
            <w:r w:rsidRPr="00FC457B">
              <w:rPr>
                <w:rFonts w:ascii="Calibri" w:eastAsia="Aptos" w:hAnsi="Calibri" w:cs="Calibri"/>
                <w:kern w:val="2"/>
                <w:sz w:val="18"/>
                <w:szCs w:val="18"/>
                <w14:ligatures w14:val="standardContextual"/>
              </w:rPr>
              <w:br/>
              <w:t>umjerena</w:t>
            </w:r>
          </w:p>
        </w:tc>
        <w:tc>
          <w:tcPr>
            <w:tcW w:w="3776" w:type="dxa"/>
            <w:tcBorders>
              <w:top w:val="single" w:sz="4" w:space="0" w:color="006600"/>
              <w:bottom w:val="single" w:sz="4" w:space="0" w:color="006600"/>
            </w:tcBorders>
            <w:vAlign w:val="center"/>
          </w:tcPr>
          <w:p w14:paraId="749BD05C" w14:textId="01B24972" w:rsidR="0052324B" w:rsidRPr="00FC457B" w:rsidRDefault="0052324B" w:rsidP="000F238A">
            <w:pPr>
              <w:spacing w:before="0" w:after="0"/>
              <w:ind w:firstLine="0"/>
              <w:jc w:val="left"/>
              <w:rPr>
                <w:rFonts w:ascii="Calibri" w:eastAsia="Aptos" w:hAnsi="Calibri" w:cs="Calibri"/>
                <w:kern w:val="2"/>
                <w:sz w:val="18"/>
                <w:szCs w:val="18"/>
                <w14:ligatures w14:val="standardContextual"/>
              </w:rPr>
            </w:pPr>
            <w:r w:rsidRPr="00E53F42">
              <w:rPr>
                <w:rFonts w:ascii="Calibri" w:hAnsi="Calibri" w:cs="Calibri"/>
                <w:sz w:val="18"/>
                <w:szCs w:val="18"/>
              </w:rPr>
              <w:t>Zaštićena panjača hrasta crnike</w:t>
            </w:r>
          </w:p>
        </w:tc>
        <w:tc>
          <w:tcPr>
            <w:tcW w:w="2629" w:type="dxa"/>
            <w:tcBorders>
              <w:top w:val="single" w:sz="4" w:space="0" w:color="006600"/>
              <w:bottom w:val="single" w:sz="4" w:space="0" w:color="006600"/>
            </w:tcBorders>
            <w:vAlign w:val="center"/>
          </w:tcPr>
          <w:p w14:paraId="1895422D" w14:textId="4B158693" w:rsidR="0052324B" w:rsidRPr="000F238A" w:rsidRDefault="0052324B" w:rsidP="000F238A">
            <w:pPr>
              <w:spacing w:before="0" w:after="0"/>
              <w:ind w:firstLine="0"/>
              <w:jc w:val="left"/>
              <w:rPr>
                <w:rFonts w:ascii="Calibri" w:hAnsi="Calibri" w:cs="Calibri"/>
                <w:sz w:val="18"/>
                <w:szCs w:val="18"/>
              </w:rPr>
            </w:pPr>
            <w:r>
              <w:rPr>
                <w:rFonts w:ascii="Calibri" w:hAnsi="Calibri" w:cs="Calibri"/>
                <w:sz w:val="18"/>
                <w:szCs w:val="18"/>
              </w:rPr>
              <w:t>20c</w:t>
            </w:r>
          </w:p>
        </w:tc>
        <w:tc>
          <w:tcPr>
            <w:tcW w:w="992" w:type="dxa"/>
            <w:tcBorders>
              <w:top w:val="single" w:sz="4" w:space="0" w:color="006600"/>
              <w:bottom w:val="single" w:sz="4" w:space="0" w:color="006600"/>
            </w:tcBorders>
            <w:vAlign w:val="center"/>
          </w:tcPr>
          <w:p w14:paraId="3118696D" w14:textId="1192F1F8"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2</w:t>
            </w:r>
            <w:r w:rsidR="000F238A">
              <w:rPr>
                <w:rFonts w:ascii="Calibri" w:hAnsi="Calibri" w:cs="Calibri"/>
                <w:sz w:val="18"/>
                <w:szCs w:val="18"/>
              </w:rPr>
              <w:t>,</w:t>
            </w:r>
            <w:r w:rsidRPr="00E53F42">
              <w:rPr>
                <w:rFonts w:ascii="Calibri" w:hAnsi="Calibri" w:cs="Calibri"/>
                <w:sz w:val="18"/>
                <w:szCs w:val="18"/>
              </w:rPr>
              <w:t>69</w:t>
            </w:r>
          </w:p>
        </w:tc>
        <w:tc>
          <w:tcPr>
            <w:tcW w:w="1038" w:type="dxa"/>
            <w:tcBorders>
              <w:top w:val="single" w:sz="4" w:space="0" w:color="006600"/>
              <w:bottom w:val="single" w:sz="4" w:space="0" w:color="006600"/>
            </w:tcBorders>
            <w:vAlign w:val="center"/>
          </w:tcPr>
          <w:p w14:paraId="10915377" w14:textId="7B76C7E8" w:rsidR="0052324B" w:rsidRPr="00FC457B" w:rsidRDefault="0052324B" w:rsidP="000F238A">
            <w:pPr>
              <w:spacing w:before="0" w:after="0"/>
              <w:ind w:firstLine="0"/>
              <w:jc w:val="right"/>
              <w:rPr>
                <w:rFonts w:ascii="Calibri" w:eastAsia="Aptos" w:hAnsi="Calibri" w:cs="Calibri"/>
                <w:kern w:val="2"/>
                <w:sz w:val="18"/>
                <w:szCs w:val="18"/>
                <w14:ligatures w14:val="standardContextual"/>
              </w:rPr>
            </w:pPr>
            <w:r w:rsidRPr="00E53F42">
              <w:rPr>
                <w:rFonts w:ascii="Calibri" w:hAnsi="Calibri" w:cs="Calibri"/>
                <w:sz w:val="18"/>
                <w:szCs w:val="18"/>
              </w:rPr>
              <w:t>0</w:t>
            </w:r>
            <w:r w:rsidR="000F238A">
              <w:rPr>
                <w:rFonts w:ascii="Calibri" w:hAnsi="Calibri" w:cs="Calibri"/>
                <w:sz w:val="18"/>
                <w:szCs w:val="18"/>
              </w:rPr>
              <w:t>,</w:t>
            </w:r>
            <w:r w:rsidRPr="00E53F42">
              <w:rPr>
                <w:rFonts w:ascii="Calibri" w:hAnsi="Calibri" w:cs="Calibri"/>
                <w:sz w:val="18"/>
                <w:szCs w:val="18"/>
              </w:rPr>
              <w:t>14</w:t>
            </w:r>
          </w:p>
        </w:tc>
      </w:tr>
      <w:tr w:rsidR="0052324B" w:rsidRPr="00FC457B" w14:paraId="671EE297" w14:textId="77777777" w:rsidTr="000F238A">
        <w:trPr>
          <w:trHeight w:val="118"/>
          <w:jc w:val="center"/>
        </w:trPr>
        <w:tc>
          <w:tcPr>
            <w:tcW w:w="1093" w:type="dxa"/>
            <w:tcBorders>
              <w:top w:val="single" w:sz="12" w:space="0" w:color="006600"/>
              <w:bottom w:val="single" w:sz="12" w:space="0" w:color="006600"/>
            </w:tcBorders>
          </w:tcPr>
          <w:p w14:paraId="3943283C" w14:textId="77777777" w:rsidR="0052324B" w:rsidRPr="00FC457B" w:rsidRDefault="0052324B" w:rsidP="000F238A">
            <w:pPr>
              <w:spacing w:before="0" w:after="0"/>
              <w:ind w:firstLine="0"/>
              <w:rPr>
                <w:rFonts w:ascii="Calibri" w:eastAsia="Aptos" w:hAnsi="Calibri" w:cs="Calibri"/>
                <w:b/>
                <w:kern w:val="2"/>
                <w:sz w:val="18"/>
                <w:szCs w:val="18"/>
                <w14:ligatures w14:val="standardContextual"/>
              </w:rPr>
            </w:pPr>
            <w:r w:rsidRPr="00FC457B">
              <w:rPr>
                <w:rFonts w:ascii="Calibri" w:eastAsia="Aptos" w:hAnsi="Calibri" w:cs="Calibri"/>
                <w:b/>
                <w:kern w:val="2"/>
                <w:sz w:val="18"/>
                <w:szCs w:val="18"/>
                <w14:ligatures w14:val="standardContextual"/>
              </w:rPr>
              <w:t>Ukupno</w:t>
            </w:r>
          </w:p>
        </w:tc>
        <w:tc>
          <w:tcPr>
            <w:tcW w:w="3776" w:type="dxa"/>
            <w:tcBorders>
              <w:top w:val="single" w:sz="12" w:space="0" w:color="006600"/>
              <w:bottom w:val="single" w:sz="12" w:space="0" w:color="006600"/>
            </w:tcBorders>
          </w:tcPr>
          <w:p w14:paraId="606B4F26" w14:textId="77777777" w:rsidR="0052324B" w:rsidRPr="00FC457B" w:rsidRDefault="0052324B" w:rsidP="000F238A">
            <w:pPr>
              <w:spacing w:before="0" w:after="0"/>
              <w:ind w:firstLine="0"/>
              <w:jc w:val="left"/>
              <w:rPr>
                <w:rFonts w:ascii="Calibri" w:eastAsia="Aptos" w:hAnsi="Calibri" w:cs="Calibri"/>
                <w:b/>
                <w:kern w:val="2"/>
                <w:sz w:val="18"/>
                <w:szCs w:val="18"/>
                <w14:ligatures w14:val="standardContextual"/>
              </w:rPr>
            </w:pPr>
          </w:p>
        </w:tc>
        <w:tc>
          <w:tcPr>
            <w:tcW w:w="2629" w:type="dxa"/>
            <w:tcBorders>
              <w:top w:val="single" w:sz="12" w:space="0" w:color="006600"/>
              <w:bottom w:val="single" w:sz="12" w:space="0" w:color="006600"/>
            </w:tcBorders>
          </w:tcPr>
          <w:p w14:paraId="0FC85E57" w14:textId="77777777" w:rsidR="0052324B" w:rsidRPr="000F238A" w:rsidRDefault="0052324B" w:rsidP="000F238A">
            <w:pPr>
              <w:spacing w:before="0" w:after="0"/>
              <w:ind w:firstLine="0"/>
              <w:jc w:val="left"/>
              <w:rPr>
                <w:rFonts w:ascii="Calibri" w:hAnsi="Calibri" w:cs="Calibri"/>
                <w:sz w:val="18"/>
                <w:szCs w:val="18"/>
              </w:rPr>
            </w:pPr>
          </w:p>
        </w:tc>
        <w:tc>
          <w:tcPr>
            <w:tcW w:w="992" w:type="dxa"/>
            <w:tcBorders>
              <w:top w:val="single" w:sz="12" w:space="0" w:color="006600"/>
              <w:bottom w:val="single" w:sz="12" w:space="0" w:color="006600"/>
            </w:tcBorders>
            <w:vAlign w:val="center"/>
          </w:tcPr>
          <w:p w14:paraId="14D7FAE9" w14:textId="29076487" w:rsidR="0052324B" w:rsidRPr="00FC457B" w:rsidRDefault="0052324B" w:rsidP="000F238A">
            <w:pPr>
              <w:spacing w:before="0" w:after="0"/>
              <w:ind w:firstLine="0"/>
              <w:jc w:val="right"/>
              <w:rPr>
                <w:rFonts w:ascii="Calibri" w:eastAsia="Aptos" w:hAnsi="Calibri" w:cs="Calibri"/>
                <w:b/>
                <w:kern w:val="2"/>
                <w:sz w:val="18"/>
                <w:szCs w:val="18"/>
                <w14:ligatures w14:val="standardContextual"/>
              </w:rPr>
            </w:pPr>
            <w:r w:rsidRPr="00E53F42">
              <w:rPr>
                <w:rFonts w:ascii="Calibri" w:hAnsi="Calibri" w:cs="Calibri"/>
                <w:b/>
                <w:sz w:val="18"/>
                <w:szCs w:val="18"/>
              </w:rPr>
              <w:t>1917</w:t>
            </w:r>
            <w:r w:rsidR="000F238A">
              <w:rPr>
                <w:rFonts w:ascii="Calibri" w:hAnsi="Calibri" w:cs="Calibri"/>
                <w:b/>
                <w:sz w:val="18"/>
                <w:szCs w:val="18"/>
              </w:rPr>
              <w:t>,</w:t>
            </w:r>
            <w:r w:rsidRPr="00E53F42">
              <w:rPr>
                <w:rFonts w:ascii="Calibri" w:hAnsi="Calibri" w:cs="Calibri"/>
                <w:b/>
                <w:sz w:val="18"/>
                <w:szCs w:val="18"/>
              </w:rPr>
              <w:t>81</w:t>
            </w:r>
          </w:p>
        </w:tc>
        <w:tc>
          <w:tcPr>
            <w:tcW w:w="1038" w:type="dxa"/>
            <w:tcBorders>
              <w:top w:val="single" w:sz="12" w:space="0" w:color="006600"/>
              <w:bottom w:val="single" w:sz="12" w:space="0" w:color="006600"/>
            </w:tcBorders>
            <w:vAlign w:val="center"/>
          </w:tcPr>
          <w:p w14:paraId="3CC1852D" w14:textId="77777777" w:rsidR="0052324B" w:rsidRPr="00FC457B" w:rsidRDefault="0052324B" w:rsidP="000F238A">
            <w:pPr>
              <w:spacing w:before="0" w:after="0"/>
              <w:ind w:firstLine="0"/>
              <w:jc w:val="right"/>
              <w:rPr>
                <w:rFonts w:ascii="Calibri" w:eastAsia="Aptos" w:hAnsi="Calibri" w:cs="Calibri"/>
                <w:b/>
                <w:bCs/>
                <w:kern w:val="2"/>
                <w:sz w:val="18"/>
                <w:szCs w:val="18"/>
                <w14:ligatures w14:val="standardContextual"/>
              </w:rPr>
            </w:pPr>
            <w:r w:rsidRPr="00FC457B">
              <w:rPr>
                <w:rFonts w:ascii="Calibri" w:eastAsia="Aptos" w:hAnsi="Calibri" w:cs="Calibri"/>
                <w:b/>
                <w:bCs/>
                <w:kern w:val="2"/>
                <w:sz w:val="18"/>
                <w:szCs w:val="18"/>
                <w14:ligatures w14:val="standardContextual"/>
              </w:rPr>
              <w:t>100,00</w:t>
            </w:r>
          </w:p>
        </w:tc>
      </w:tr>
      <w:bookmarkEnd w:id="314"/>
    </w:tbl>
    <w:p w14:paraId="73D9C9A2" w14:textId="77777777" w:rsidR="0052324B" w:rsidRDefault="0052324B">
      <w:pPr>
        <w:spacing w:before="0" w:after="160" w:line="259" w:lineRule="auto"/>
        <w:ind w:firstLine="0"/>
        <w:jc w:val="left"/>
        <w:rPr>
          <w:rFonts w:asciiTheme="minorHAnsi" w:hAnsiTheme="minorHAnsi" w:cstheme="minorHAnsi"/>
          <w:sz w:val="22"/>
          <w:highlight w:val="yellow"/>
        </w:rPr>
      </w:pPr>
    </w:p>
    <w:p w14:paraId="36CC83BB" w14:textId="77777777" w:rsidR="0052324B" w:rsidRDefault="0052324B">
      <w:pPr>
        <w:spacing w:before="0" w:after="160" w:line="259" w:lineRule="auto"/>
        <w:ind w:firstLine="0"/>
        <w:jc w:val="left"/>
        <w:rPr>
          <w:rFonts w:asciiTheme="minorHAnsi" w:hAnsiTheme="minorHAnsi" w:cstheme="minorHAnsi"/>
          <w:sz w:val="22"/>
          <w:highlight w:val="yellow"/>
        </w:rPr>
      </w:pPr>
    </w:p>
    <w:p w14:paraId="60982043" w14:textId="05194DDB" w:rsidR="00667249" w:rsidRPr="00BA668F" w:rsidRDefault="00667249">
      <w:pPr>
        <w:spacing w:before="0" w:after="160" w:line="259" w:lineRule="auto"/>
        <w:ind w:firstLine="0"/>
        <w:jc w:val="left"/>
        <w:rPr>
          <w:rFonts w:asciiTheme="minorHAnsi" w:hAnsiTheme="minorHAnsi" w:cstheme="minorHAnsi"/>
          <w:sz w:val="22"/>
          <w:highlight w:val="yellow"/>
        </w:rPr>
      </w:pPr>
      <w:r w:rsidRPr="00BA668F">
        <w:rPr>
          <w:rFonts w:asciiTheme="minorHAnsi" w:hAnsiTheme="minorHAnsi" w:cstheme="minorHAnsi"/>
          <w:sz w:val="22"/>
          <w:highlight w:val="yellow"/>
        </w:rPr>
        <w:br w:type="page"/>
      </w:r>
    </w:p>
    <w:p w14:paraId="5AF20E30" w14:textId="40258177" w:rsidR="00917CEA" w:rsidRPr="00C133A9" w:rsidRDefault="006C318D" w:rsidP="00B8061E">
      <w:pPr>
        <w:pStyle w:val="Heading1"/>
        <w:ind w:firstLine="0"/>
        <w:rPr>
          <w:rFonts w:asciiTheme="minorHAnsi" w:hAnsiTheme="minorHAnsi" w:cstheme="minorHAnsi"/>
          <w:b/>
          <w:color w:val="006634"/>
        </w:rPr>
      </w:pPr>
      <w:bookmarkStart w:id="316" w:name="_Toc68079383"/>
      <w:bookmarkStart w:id="317" w:name="_Toc210895792"/>
      <w:r w:rsidRPr="00C133A9">
        <w:rPr>
          <w:rFonts w:asciiTheme="minorHAnsi" w:hAnsiTheme="minorHAnsi" w:cstheme="minorHAnsi"/>
          <w:b/>
          <w:color w:val="006634"/>
        </w:rPr>
        <w:lastRenderedPageBreak/>
        <w:t>XI</w:t>
      </w:r>
      <w:r w:rsidR="00917CEA" w:rsidRPr="00C133A9">
        <w:rPr>
          <w:rFonts w:asciiTheme="minorHAnsi" w:hAnsiTheme="minorHAnsi" w:cstheme="minorHAnsi"/>
          <w:b/>
          <w:color w:val="006634"/>
        </w:rPr>
        <w:t xml:space="preserve">. </w:t>
      </w:r>
      <w:bookmarkEnd w:id="316"/>
      <w:r w:rsidR="00DA14F4" w:rsidRPr="00C133A9">
        <w:rPr>
          <w:rFonts w:asciiTheme="minorHAnsi" w:hAnsiTheme="minorHAnsi" w:cstheme="minorHAnsi"/>
          <w:b/>
          <w:color w:val="006634"/>
        </w:rPr>
        <w:t>VRIJEME SJEČE I IZVLAČENJA IZ ŠUME</w:t>
      </w:r>
      <w:bookmarkEnd w:id="317"/>
    </w:p>
    <w:p w14:paraId="680B4444" w14:textId="77777777" w:rsidR="00C133A9" w:rsidRDefault="00C133A9" w:rsidP="00C133A9">
      <w:pPr>
        <w:ind w:firstLine="0"/>
        <w:rPr>
          <w:rFonts w:asciiTheme="minorHAnsi" w:eastAsia="Times New Roman" w:hAnsiTheme="minorHAnsi" w:cstheme="minorHAnsi"/>
          <w:sz w:val="22"/>
        </w:rPr>
      </w:pPr>
      <w:bookmarkStart w:id="318" w:name="_Hlk116161087"/>
    </w:p>
    <w:p w14:paraId="66AFC64D" w14:textId="7284B471"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Vrijeme sječe i izvlačenja iz šuma određuje se u skladu s člancima 37 i 38 Zakona o šumama  i Pravilnikom o doznaci stabala, obilježbi šumskih proizvoda, teretnom listu (popratnici) i šumskom redu („</w:t>
      </w:r>
      <w:r w:rsidRPr="00C133A9">
        <w:rPr>
          <w:rFonts w:asciiTheme="minorHAnsi" w:eastAsia="Times New Roman" w:hAnsiTheme="minorHAnsi" w:cstheme="minorHAnsi"/>
          <w:i/>
          <w:iCs/>
          <w:sz w:val="22"/>
        </w:rPr>
        <w:t>Narodne novine</w:t>
      </w:r>
      <w:r w:rsidRPr="00C133A9">
        <w:rPr>
          <w:rFonts w:asciiTheme="minorHAnsi" w:eastAsia="Times New Roman" w:hAnsiTheme="minorHAnsi" w:cstheme="minorHAnsi"/>
          <w:sz w:val="22"/>
        </w:rPr>
        <w:t>” broj 71/19).</w:t>
      </w:r>
    </w:p>
    <w:p w14:paraId="347EE228" w14:textId="77777777" w:rsidR="009C13E2" w:rsidRPr="00C133A9" w:rsidRDefault="009C13E2"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U crnogoričnim sastojinama i mladim sastojinama starosti II dobnog razreda te raznodobnim i prebornim sastojinama doznaka stabala se obavlja tijekom cijele godine. Doznaka opasnih stabala u urbanim šumama obavlja se tijekom cijele godine. Doznaka vrijedi tri godine.</w:t>
      </w:r>
    </w:p>
    <w:p w14:paraId="3E9142CA" w14:textId="5A69034A" w:rsidR="009C13E2" w:rsidRPr="00C133A9" w:rsidRDefault="009C13E2" w:rsidP="00E0648A">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U raznodobnim sastojinama zabranjeno je obaranje stabala u prva dva mjeseca od početka vegetacije.</w:t>
      </w:r>
      <w:r w:rsidR="00232AE4">
        <w:rPr>
          <w:rFonts w:asciiTheme="minorHAnsi" w:eastAsia="Times New Roman" w:hAnsiTheme="minorHAnsi" w:cstheme="minorHAnsi"/>
          <w:sz w:val="22"/>
        </w:rPr>
        <w:t xml:space="preserve"> </w:t>
      </w:r>
      <w:r w:rsidRPr="00C133A9">
        <w:rPr>
          <w:rFonts w:asciiTheme="minorHAnsi" w:eastAsia="Times New Roman" w:hAnsiTheme="minorHAnsi" w:cstheme="minorHAnsi"/>
          <w:sz w:val="22"/>
        </w:rPr>
        <w:t>U raznodobnim sastojinama u kojima se obavlja sječa skupina stabala po načelima oplodne sječe zabranjena je sječa, izrada i izvoz iz sječine za vrijeme trajanja vegetacije, u pravilu od 15. travnja do 30. rujna osim u sastojinama izloženim poplavama većih razmjera kada se isti radovi mogu obavljati najranije dva mjeseca nakon početka vegetacije.</w:t>
      </w:r>
    </w:p>
    <w:p w14:paraId="5E474E98" w14:textId="77777777"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Pridobivanje drvnih sortimenata iz sječine obavlja se na način da se postigne maksimalna zaštita tla, mladog naraštaja svih razvojnih stadija, preostalih stabala te šumske infrastrukture.</w:t>
      </w:r>
    </w:p>
    <w:p w14:paraId="709F1494" w14:textId="77777777"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Šumske ceste, protupožarne prosjeke s elementima šumske ceste, traktorski putovi, traktorske vlake, žične linije, mostovi, propusti, odvodni kanali i izvori pitke vode moraju se sanirati najkasnije u roku šest mjeseci od obavljene sječe i izrade odnosno primarnog transporta drvnih sortimenata.</w:t>
      </w:r>
    </w:p>
    <w:p w14:paraId="21E5592B" w14:textId="77777777"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Šumski red su svi postupci i radnje koji se obavljaju u sastojini, radi osiguranja redovnog gospodarenja šumom, a posebno radi njenoga uzgajanja, zaštite od požara, biljnih bolesti i štetnika, kao i ostvarivanja svih općekorisnih funkcija šuma te očuvanja bioraznolikosti. Postupci uspostave i održavanja šumskoga reda odnose se na zaštitu tla, stabala i šumske infrastrukture tijekom radova gospodarenja šumama te na sanaciju nastalih oštećenja i popravak stanja po završetku ovih radova.</w:t>
      </w:r>
    </w:p>
    <w:p w14:paraId="769A9392" w14:textId="43692985"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 xml:space="preserve">Šumski red </w:t>
      </w:r>
      <w:r w:rsidR="000731CF" w:rsidRPr="00C133A9">
        <w:rPr>
          <w:rFonts w:asciiTheme="minorHAnsi" w:eastAsia="Times New Roman" w:hAnsiTheme="minorHAnsi" w:cstheme="minorHAnsi"/>
          <w:sz w:val="22"/>
        </w:rPr>
        <w:t xml:space="preserve">za šume privatnih šumoposjednika </w:t>
      </w:r>
      <w:r w:rsidRPr="00C133A9">
        <w:rPr>
          <w:rFonts w:asciiTheme="minorHAnsi" w:eastAsia="Times New Roman" w:hAnsiTheme="minorHAnsi" w:cstheme="minorHAnsi"/>
          <w:sz w:val="22"/>
        </w:rPr>
        <w:t>dužne su uspostaviti i održavati privatni šumoposjednici, u pravilu tijekom provođenja radova gospodarenja šumama, a najkasnije u roku tri mjeseca po završetku navedenih radova.</w:t>
      </w:r>
    </w:p>
    <w:p w14:paraId="231C36C9" w14:textId="77777777"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Grane, neiskorišteni dijelovi posječenih stabala i oguljena kora nastala od izrađenih drvnih sortimenata moraju se složiti tako da ne smetaju razvoju pomlatka.</w:t>
      </w:r>
    </w:p>
    <w:p w14:paraId="0C6E827B" w14:textId="0E494935" w:rsidR="00A8648C" w:rsidRPr="00C133A9" w:rsidRDefault="00A8648C" w:rsidP="00C133A9">
      <w:pPr>
        <w:ind w:firstLine="0"/>
        <w:rPr>
          <w:rFonts w:asciiTheme="minorHAnsi" w:eastAsia="Times New Roman" w:hAnsiTheme="minorHAnsi" w:cstheme="minorHAnsi"/>
          <w:sz w:val="22"/>
        </w:rPr>
      </w:pPr>
      <w:r w:rsidRPr="00C133A9">
        <w:rPr>
          <w:rFonts w:asciiTheme="minorHAnsi" w:eastAsia="Times New Roman" w:hAnsiTheme="minorHAnsi" w:cstheme="minorHAnsi"/>
          <w:sz w:val="22"/>
        </w:rPr>
        <w:t>Vrijeme sječe i način izvlačenja vršiti će se i u skladu sa</w:t>
      </w:r>
      <w:r w:rsidR="00590426" w:rsidRPr="00C133A9">
        <w:rPr>
          <w:rFonts w:asciiTheme="minorHAnsi" w:eastAsia="Times New Roman" w:hAnsiTheme="minorHAnsi" w:cstheme="minorHAnsi"/>
          <w:color w:val="000000" w:themeColor="text1"/>
          <w:sz w:val="22"/>
        </w:rPr>
        <w:t xml:space="preserve"> </w:t>
      </w:r>
      <w:r w:rsidR="00590426" w:rsidRPr="00C133A9">
        <w:rPr>
          <w:rFonts w:asciiTheme="minorHAnsi" w:eastAsia="Times New Roman" w:hAnsiTheme="minorHAnsi" w:cstheme="minorHAnsi"/>
          <w:sz w:val="22"/>
          <w:szCs w:val="24"/>
        </w:rPr>
        <w:t xml:space="preserve">Pravilnikom o ciljevima očuvanja i mjerama očuvanja ciljnih vrsta ptica u područjima ekološke mreže </w:t>
      </w:r>
      <w:r w:rsidR="00590426" w:rsidRPr="00C133A9">
        <w:rPr>
          <w:rFonts w:asciiTheme="minorHAnsi" w:eastAsia="Times New Roman" w:hAnsiTheme="minorHAnsi" w:cstheme="minorHAnsi"/>
          <w:bCs/>
          <w:sz w:val="22"/>
          <w:szCs w:val="24"/>
        </w:rPr>
        <w:t>(„Narodne novine“, br.</w:t>
      </w:r>
      <w:r w:rsidR="00590426" w:rsidRPr="00C133A9">
        <w:rPr>
          <w:rFonts w:asciiTheme="minorHAnsi" w:eastAsia="Times New Roman" w:hAnsiTheme="minorHAnsi" w:cstheme="minorHAnsi"/>
          <w:sz w:val="22"/>
          <w:szCs w:val="24"/>
        </w:rPr>
        <w:t xml:space="preserve"> 25/20. i 38/20) i Pravilnikom o ciljevima očuvanja i mjerama očuvanja ciljnih vrsta i stanišnih tipova u područjima ekološke mreže </w:t>
      </w:r>
      <w:r w:rsidR="00590426" w:rsidRPr="00C133A9">
        <w:rPr>
          <w:rFonts w:asciiTheme="minorHAnsi" w:eastAsia="Times New Roman" w:hAnsiTheme="minorHAnsi" w:cstheme="minorHAnsi"/>
          <w:bCs/>
          <w:sz w:val="22"/>
          <w:szCs w:val="24"/>
        </w:rPr>
        <w:t>(„</w:t>
      </w:r>
      <w:r w:rsidR="00590426" w:rsidRPr="00C133A9">
        <w:rPr>
          <w:rFonts w:asciiTheme="minorHAnsi" w:eastAsia="Times New Roman" w:hAnsiTheme="minorHAnsi" w:cstheme="minorHAnsi"/>
          <w:bCs/>
          <w:i/>
          <w:iCs/>
          <w:sz w:val="22"/>
          <w:szCs w:val="24"/>
        </w:rPr>
        <w:t>Narodne novine</w:t>
      </w:r>
      <w:r w:rsidR="00590426" w:rsidRPr="00C133A9">
        <w:rPr>
          <w:rFonts w:asciiTheme="minorHAnsi" w:eastAsia="Times New Roman" w:hAnsiTheme="minorHAnsi" w:cstheme="minorHAnsi"/>
          <w:bCs/>
          <w:sz w:val="22"/>
          <w:szCs w:val="24"/>
        </w:rPr>
        <w:t>“, broj</w:t>
      </w:r>
      <w:r w:rsidR="00590426" w:rsidRPr="00C133A9">
        <w:rPr>
          <w:rFonts w:asciiTheme="minorHAnsi" w:eastAsia="Times New Roman" w:hAnsiTheme="minorHAnsi" w:cstheme="minorHAnsi"/>
          <w:sz w:val="22"/>
          <w:szCs w:val="24"/>
        </w:rPr>
        <w:t xml:space="preserve"> 111/22)</w:t>
      </w:r>
      <w:r w:rsidRPr="00C133A9">
        <w:rPr>
          <w:rFonts w:asciiTheme="minorHAnsi" w:eastAsia="Times New Roman" w:hAnsiTheme="minorHAnsi" w:cstheme="minorHAnsi"/>
          <w:sz w:val="22"/>
        </w:rPr>
        <w:t>.</w:t>
      </w:r>
    </w:p>
    <w:p w14:paraId="39845DCE" w14:textId="52F4DBBD" w:rsidR="00A8648C" w:rsidRPr="00C133A9" w:rsidRDefault="00A8648C">
      <w:pPr>
        <w:spacing w:before="0" w:after="160" w:line="259" w:lineRule="auto"/>
        <w:ind w:firstLine="0"/>
        <w:jc w:val="left"/>
      </w:pPr>
      <w:r w:rsidRPr="00C133A9">
        <w:br w:type="page"/>
      </w:r>
    </w:p>
    <w:p w14:paraId="6D6144F4" w14:textId="50B3EB6E" w:rsidR="00121261" w:rsidRPr="00F70F79" w:rsidRDefault="00DF2CE6" w:rsidP="00405A78">
      <w:pPr>
        <w:pStyle w:val="Heading1"/>
        <w:ind w:firstLine="0"/>
        <w:rPr>
          <w:rFonts w:asciiTheme="minorHAnsi" w:hAnsiTheme="minorHAnsi" w:cstheme="minorHAnsi"/>
          <w:b/>
          <w:color w:val="006634"/>
        </w:rPr>
      </w:pPr>
      <w:bookmarkStart w:id="319" w:name="_Toc68079384"/>
      <w:bookmarkStart w:id="320" w:name="_Toc210895793"/>
      <w:bookmarkEnd w:id="318"/>
      <w:r w:rsidRPr="00F70F79">
        <w:rPr>
          <w:rFonts w:asciiTheme="minorHAnsi" w:hAnsiTheme="minorHAnsi" w:cstheme="minorHAnsi"/>
          <w:b/>
          <w:color w:val="006634"/>
        </w:rPr>
        <w:lastRenderedPageBreak/>
        <w:t>X</w:t>
      </w:r>
      <w:r w:rsidR="00AC57CF" w:rsidRPr="00F70F79">
        <w:rPr>
          <w:rFonts w:asciiTheme="minorHAnsi" w:hAnsiTheme="minorHAnsi" w:cstheme="minorHAnsi"/>
          <w:b/>
          <w:color w:val="006634"/>
        </w:rPr>
        <w:t>II</w:t>
      </w:r>
      <w:r w:rsidR="00121261" w:rsidRPr="00F70F79">
        <w:rPr>
          <w:rFonts w:asciiTheme="minorHAnsi" w:hAnsiTheme="minorHAnsi" w:cstheme="minorHAnsi"/>
          <w:b/>
          <w:color w:val="006634"/>
        </w:rPr>
        <w:t xml:space="preserve">. </w:t>
      </w:r>
      <w:r w:rsidR="00405A78" w:rsidRPr="00F70F79">
        <w:rPr>
          <w:rFonts w:asciiTheme="minorHAnsi" w:hAnsiTheme="minorHAnsi" w:cstheme="minorHAnsi"/>
          <w:b/>
          <w:color w:val="006634"/>
        </w:rPr>
        <w:t>GOSPODARENJE S DIVLJAČI I OSTALIM ŽIVOTINJSKIM VRSTAMA</w:t>
      </w:r>
      <w:bookmarkEnd w:id="319"/>
      <w:bookmarkEnd w:id="320"/>
    </w:p>
    <w:p w14:paraId="291D8AE9" w14:textId="77777777" w:rsidR="00F70F79" w:rsidRPr="00F70F79" w:rsidRDefault="00F70F79" w:rsidP="00F70F79">
      <w:pPr>
        <w:ind w:firstLine="0"/>
        <w:rPr>
          <w:rFonts w:asciiTheme="minorHAnsi" w:eastAsia="Times New Roman" w:hAnsiTheme="minorHAnsi" w:cstheme="minorHAnsi"/>
          <w:sz w:val="22"/>
        </w:rPr>
      </w:pPr>
      <w:r w:rsidRPr="00F70F79">
        <w:rPr>
          <w:rFonts w:asciiTheme="minorHAnsi" w:eastAsia="Times New Roman" w:hAnsiTheme="minorHAnsi" w:cstheme="minorHAnsi"/>
          <w:sz w:val="22"/>
        </w:rPr>
        <w:t>Gospodarska jedinica „KORČULA ISTOK” prostorno je smještena u Dubrovačko-neretvanskoj županiji te zauzima ukupnu površinu od 1937,54 ha. Gospodarska jedinica nalazi se unutar granica jednog ustanovljenog lovišta i površine izvan ustanovljenog lovišta.</w:t>
      </w:r>
    </w:p>
    <w:p w14:paraId="6D66CC68" w14:textId="77777777" w:rsidR="00F70F79" w:rsidRPr="00F70F79" w:rsidRDefault="00F70F79" w:rsidP="00F70F79">
      <w:pPr>
        <w:ind w:firstLine="0"/>
        <w:rPr>
          <w:rFonts w:asciiTheme="minorHAnsi" w:eastAsia="Times New Roman" w:hAnsiTheme="minorHAnsi" w:cstheme="minorHAnsi"/>
          <w:sz w:val="22"/>
        </w:rPr>
      </w:pPr>
      <w:r w:rsidRPr="00F70F79">
        <w:rPr>
          <w:rFonts w:asciiTheme="minorHAnsi" w:eastAsia="Times New Roman" w:hAnsiTheme="minorHAnsi" w:cstheme="minorHAnsi"/>
          <w:sz w:val="22"/>
        </w:rPr>
        <w:t>Navedenim lovištima temeljem važećih Ugovora, Zakona o lovstvu i važećih lovnogospodarskih planova gospodare ovlaštenici prava lova navedeni u tablici.</w:t>
      </w:r>
    </w:p>
    <w:p w14:paraId="1BBCAD3A" w14:textId="77777777" w:rsidR="00F70F79" w:rsidRPr="00F70F79" w:rsidRDefault="00F70F79" w:rsidP="00F70F79">
      <w:pPr>
        <w:ind w:firstLine="0"/>
        <w:rPr>
          <w:rFonts w:asciiTheme="minorHAnsi" w:eastAsia="Times New Roman" w:hAnsiTheme="minorHAnsi" w:cstheme="minorHAnsi"/>
          <w:sz w:val="22"/>
        </w:rPr>
      </w:pPr>
      <w:r w:rsidRPr="00F70F79">
        <w:rPr>
          <w:rFonts w:asciiTheme="minorHAnsi" w:eastAsia="Times New Roman" w:hAnsiTheme="minorHAnsi" w:cstheme="minorHAnsi"/>
          <w:sz w:val="22"/>
        </w:rPr>
        <w:t>Člankom 35. Zakona o šumama propisano je da se šumskogospodarskim planovima utvrđuju vrste i broj divljači koja se može uzgajati u šumi, uvažavajući zakonitosti prirodnog sklada između divljači i staništa, smjernice gospodarenja te odredbe posebnih zakona i međunarodnih ugovora. Stavkom 2. istog članka propisano je da lovnogospodarski planovi moraju biti usklađeni sa šumskogospodarskim planovima.</w:t>
      </w:r>
    </w:p>
    <w:p w14:paraId="304E5A78" w14:textId="77777777" w:rsidR="00F70F79" w:rsidRPr="00F70F79" w:rsidRDefault="00F70F79" w:rsidP="00F70F79">
      <w:pPr>
        <w:ind w:firstLine="0"/>
        <w:rPr>
          <w:rFonts w:asciiTheme="minorHAnsi" w:eastAsia="Times New Roman" w:hAnsiTheme="minorHAnsi" w:cstheme="minorHAnsi"/>
          <w:sz w:val="22"/>
        </w:rPr>
      </w:pPr>
      <w:r w:rsidRPr="00F70F79">
        <w:rPr>
          <w:rFonts w:asciiTheme="minorHAnsi" w:eastAsia="Times New Roman" w:hAnsiTheme="minorHAnsi" w:cstheme="minorHAnsi"/>
          <w:sz w:val="22"/>
        </w:rPr>
        <w:t>Prema navedenom, u nastavku se daje prikaz osnovnih podataka o svim vrstama divljači koje mogu obitavati na ovom području za period važenja ovog programa gospodarenja. Brojnost divljači temeljena na mogućnostima staništa iskazuje se samo za površine koje su obuhvaćene gospodarskom jedinicom ali se prikazuju po pojedinim ustanovljenim lovištima kao mogući kapacitet divljači.</w:t>
      </w:r>
    </w:p>
    <w:p w14:paraId="03551B0A" w14:textId="77777777" w:rsidR="00B91A62" w:rsidRPr="00F70F79" w:rsidRDefault="00B91A62" w:rsidP="00F70F79">
      <w:pPr>
        <w:ind w:firstLine="0"/>
        <w:rPr>
          <w:rFonts w:asciiTheme="minorHAnsi" w:eastAsia="Times New Roman" w:hAnsiTheme="minorHAnsi" w:cstheme="minorHAnsi"/>
          <w:sz w:val="22"/>
        </w:rPr>
      </w:pPr>
    </w:p>
    <w:p w14:paraId="69FC7F2B" w14:textId="42B92FC9" w:rsidR="00E857DE" w:rsidRPr="00F70F79" w:rsidRDefault="00E857DE" w:rsidP="00F70F79">
      <w:pPr>
        <w:pStyle w:val="Caption"/>
        <w:keepNext/>
        <w:spacing w:before="120" w:after="120"/>
        <w:ind w:firstLine="0"/>
        <w:rPr>
          <w:rFonts w:asciiTheme="minorHAnsi" w:hAnsiTheme="minorHAnsi" w:cstheme="minorHAnsi"/>
          <w:sz w:val="20"/>
          <w:szCs w:val="20"/>
        </w:rPr>
      </w:pPr>
      <w:r w:rsidRPr="00F70F79">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63</w:t>
      </w:r>
      <w:r w:rsidRPr="00F70F79">
        <w:rPr>
          <w:rFonts w:asciiTheme="minorHAnsi" w:hAnsiTheme="minorHAnsi" w:cstheme="minorHAnsi"/>
          <w:b/>
          <w:bCs/>
          <w:i w:val="0"/>
          <w:iCs w:val="0"/>
          <w:sz w:val="20"/>
          <w:szCs w:val="20"/>
        </w:rPr>
        <w:t xml:space="preserve">. </w:t>
      </w:r>
      <w:r w:rsidRPr="00F70F79">
        <w:rPr>
          <w:rFonts w:asciiTheme="minorHAnsi" w:hAnsiTheme="minorHAnsi" w:cstheme="minorHAnsi"/>
          <w:sz w:val="20"/>
          <w:szCs w:val="20"/>
        </w:rPr>
        <w:t>Udjel gospodarske jedinice unutar pojedinih lovišta</w:t>
      </w:r>
    </w:p>
    <w:tbl>
      <w:tblPr>
        <w:tblW w:w="9083" w:type="dxa"/>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ook w:val="01E0" w:firstRow="1" w:lastRow="1" w:firstColumn="1" w:lastColumn="1" w:noHBand="0" w:noVBand="0"/>
      </w:tblPr>
      <w:tblGrid>
        <w:gridCol w:w="2173"/>
        <w:gridCol w:w="2207"/>
        <w:gridCol w:w="2141"/>
        <w:gridCol w:w="1281"/>
        <w:gridCol w:w="1281"/>
      </w:tblGrid>
      <w:tr w:rsidR="00F70F79" w:rsidRPr="00F70F79" w14:paraId="45CF1701" w14:textId="77777777" w:rsidTr="00B24124">
        <w:trPr>
          <w:trHeight w:val="227"/>
          <w:jc w:val="center"/>
        </w:trPr>
        <w:tc>
          <w:tcPr>
            <w:tcW w:w="2173" w:type="dxa"/>
            <w:vMerge w:val="restart"/>
            <w:tcBorders>
              <w:top w:val="single" w:sz="12" w:space="0" w:color="008000"/>
            </w:tcBorders>
            <w:vAlign w:val="center"/>
          </w:tcPr>
          <w:p w14:paraId="3A54A471" w14:textId="77777777" w:rsidR="00F70F79" w:rsidRPr="00F70F79" w:rsidRDefault="00F70F79" w:rsidP="00F70F79">
            <w:pPr>
              <w:spacing w:before="0" w:after="0"/>
              <w:ind w:firstLine="0"/>
              <w:jc w:val="center"/>
              <w:rPr>
                <w:rFonts w:ascii="Calibri" w:eastAsia="Times New Roman" w:hAnsi="Calibri" w:cs="Calibri"/>
                <w:b/>
                <w:sz w:val="18"/>
                <w:szCs w:val="18"/>
              </w:rPr>
            </w:pPr>
            <w:r w:rsidRPr="00F70F79">
              <w:rPr>
                <w:rFonts w:ascii="Calibri" w:eastAsia="Times New Roman" w:hAnsi="Calibri" w:cs="Calibri"/>
                <w:b/>
                <w:sz w:val="18"/>
                <w:szCs w:val="18"/>
              </w:rPr>
              <w:t>Lovište</w:t>
            </w:r>
          </w:p>
        </w:tc>
        <w:tc>
          <w:tcPr>
            <w:tcW w:w="2207" w:type="dxa"/>
            <w:vMerge w:val="restart"/>
            <w:tcBorders>
              <w:top w:val="single" w:sz="12" w:space="0" w:color="008000"/>
            </w:tcBorders>
            <w:vAlign w:val="center"/>
          </w:tcPr>
          <w:p w14:paraId="5C3560EF" w14:textId="77777777" w:rsidR="00F70F79" w:rsidRPr="00F70F79" w:rsidRDefault="00F70F79" w:rsidP="00F70F79">
            <w:pPr>
              <w:spacing w:before="0" w:after="0"/>
              <w:ind w:firstLine="0"/>
              <w:jc w:val="center"/>
              <w:rPr>
                <w:rFonts w:ascii="Calibri" w:eastAsia="Times New Roman" w:hAnsi="Calibri" w:cs="Calibri"/>
                <w:b/>
                <w:sz w:val="18"/>
                <w:szCs w:val="18"/>
              </w:rPr>
            </w:pPr>
            <w:r w:rsidRPr="00F70F79">
              <w:rPr>
                <w:rFonts w:ascii="Calibri" w:eastAsia="Times New Roman" w:hAnsi="Calibri" w:cs="Calibri"/>
                <w:b/>
                <w:sz w:val="18"/>
                <w:szCs w:val="18"/>
              </w:rPr>
              <w:t>Lovoovlaštenik</w:t>
            </w:r>
          </w:p>
        </w:tc>
        <w:tc>
          <w:tcPr>
            <w:tcW w:w="2141" w:type="dxa"/>
            <w:vMerge w:val="restart"/>
            <w:tcBorders>
              <w:top w:val="single" w:sz="12" w:space="0" w:color="008000"/>
            </w:tcBorders>
            <w:vAlign w:val="center"/>
          </w:tcPr>
          <w:p w14:paraId="06D4A185" w14:textId="77777777" w:rsidR="00F70F79" w:rsidRPr="00F70F79" w:rsidRDefault="00F70F79" w:rsidP="00F70F79">
            <w:pPr>
              <w:spacing w:before="0" w:after="0"/>
              <w:ind w:firstLine="0"/>
              <w:jc w:val="center"/>
              <w:rPr>
                <w:rFonts w:ascii="Calibri" w:eastAsia="Times New Roman" w:hAnsi="Calibri" w:cs="Calibri"/>
                <w:b/>
                <w:sz w:val="18"/>
                <w:szCs w:val="18"/>
              </w:rPr>
            </w:pPr>
            <w:r w:rsidRPr="00F70F79">
              <w:rPr>
                <w:rFonts w:ascii="Calibri" w:eastAsia="Times New Roman" w:hAnsi="Calibri" w:cs="Calibri"/>
                <w:b/>
                <w:sz w:val="18"/>
                <w:szCs w:val="18"/>
              </w:rPr>
              <w:t>Površina lovišta</w:t>
            </w:r>
            <w:r w:rsidRPr="00F70F79">
              <w:rPr>
                <w:rFonts w:ascii="Calibri" w:eastAsia="Times New Roman" w:hAnsi="Calibri" w:cs="Calibri"/>
                <w:b/>
                <w:sz w:val="18"/>
                <w:szCs w:val="18"/>
              </w:rPr>
              <w:br/>
              <w:t>(ha)</w:t>
            </w:r>
          </w:p>
        </w:tc>
        <w:tc>
          <w:tcPr>
            <w:tcW w:w="2562" w:type="dxa"/>
            <w:gridSpan w:val="2"/>
            <w:tcBorders>
              <w:top w:val="single" w:sz="12" w:space="0" w:color="008000"/>
              <w:bottom w:val="single" w:sz="4" w:space="0" w:color="008000"/>
            </w:tcBorders>
            <w:vAlign w:val="center"/>
          </w:tcPr>
          <w:p w14:paraId="264525FD" w14:textId="77777777" w:rsidR="00F70F79" w:rsidRPr="00F70F79" w:rsidRDefault="00F70F79" w:rsidP="00F70F79">
            <w:pPr>
              <w:spacing w:before="0" w:after="0"/>
              <w:ind w:firstLine="0"/>
              <w:jc w:val="center"/>
              <w:rPr>
                <w:rFonts w:ascii="Calibri" w:eastAsia="Times New Roman" w:hAnsi="Calibri" w:cs="Calibri"/>
                <w:b/>
                <w:sz w:val="18"/>
                <w:szCs w:val="18"/>
              </w:rPr>
            </w:pPr>
            <w:r w:rsidRPr="00F70F79">
              <w:rPr>
                <w:rFonts w:ascii="Calibri" w:eastAsia="Times New Roman" w:hAnsi="Calibri" w:cs="Calibri"/>
                <w:b/>
                <w:sz w:val="18"/>
                <w:szCs w:val="18"/>
              </w:rPr>
              <w:t>Udio lovišta u GJ</w:t>
            </w:r>
          </w:p>
        </w:tc>
      </w:tr>
      <w:tr w:rsidR="00F70F79" w:rsidRPr="00F70F79" w14:paraId="6082F16A" w14:textId="77777777" w:rsidTr="00B24124">
        <w:trPr>
          <w:trHeight w:val="227"/>
          <w:jc w:val="center"/>
        </w:trPr>
        <w:tc>
          <w:tcPr>
            <w:tcW w:w="2173" w:type="dxa"/>
            <w:vMerge/>
            <w:tcBorders>
              <w:bottom w:val="single" w:sz="12" w:space="0" w:color="008000"/>
            </w:tcBorders>
            <w:vAlign w:val="center"/>
          </w:tcPr>
          <w:p w14:paraId="34B24EC4" w14:textId="77777777" w:rsidR="00F70F79" w:rsidRPr="00F70F79" w:rsidRDefault="00F70F79" w:rsidP="00F70F79">
            <w:pPr>
              <w:spacing w:before="0" w:after="0"/>
              <w:ind w:firstLine="0"/>
              <w:jc w:val="center"/>
              <w:rPr>
                <w:rFonts w:ascii="Calibri" w:eastAsia="Times New Roman" w:hAnsi="Calibri" w:cs="Calibri"/>
                <w:b/>
                <w:sz w:val="18"/>
                <w:szCs w:val="18"/>
              </w:rPr>
            </w:pPr>
          </w:p>
        </w:tc>
        <w:tc>
          <w:tcPr>
            <w:tcW w:w="2207" w:type="dxa"/>
            <w:vMerge/>
            <w:tcBorders>
              <w:bottom w:val="single" w:sz="12" w:space="0" w:color="008000"/>
            </w:tcBorders>
            <w:vAlign w:val="center"/>
          </w:tcPr>
          <w:p w14:paraId="37848108" w14:textId="77777777" w:rsidR="00F70F79" w:rsidRPr="00F70F79" w:rsidRDefault="00F70F79" w:rsidP="00F70F79">
            <w:pPr>
              <w:spacing w:before="0" w:after="0"/>
              <w:ind w:firstLine="0"/>
              <w:jc w:val="center"/>
              <w:rPr>
                <w:rFonts w:ascii="Calibri" w:eastAsia="Times New Roman" w:hAnsi="Calibri" w:cs="Calibri"/>
                <w:b/>
                <w:sz w:val="18"/>
                <w:szCs w:val="18"/>
              </w:rPr>
            </w:pPr>
          </w:p>
        </w:tc>
        <w:tc>
          <w:tcPr>
            <w:tcW w:w="2141" w:type="dxa"/>
            <w:vMerge/>
            <w:tcBorders>
              <w:bottom w:val="single" w:sz="12" w:space="0" w:color="008000"/>
            </w:tcBorders>
            <w:vAlign w:val="center"/>
          </w:tcPr>
          <w:p w14:paraId="7156E2D9" w14:textId="77777777" w:rsidR="00F70F79" w:rsidRPr="00F70F79" w:rsidRDefault="00F70F79" w:rsidP="00F70F79">
            <w:pPr>
              <w:spacing w:before="0" w:after="0"/>
              <w:ind w:firstLine="0"/>
              <w:jc w:val="center"/>
              <w:rPr>
                <w:rFonts w:ascii="Calibri" w:eastAsia="Times New Roman" w:hAnsi="Calibri" w:cs="Calibri"/>
                <w:b/>
                <w:sz w:val="18"/>
                <w:szCs w:val="18"/>
              </w:rPr>
            </w:pPr>
          </w:p>
        </w:tc>
        <w:tc>
          <w:tcPr>
            <w:tcW w:w="1281" w:type="dxa"/>
            <w:tcBorders>
              <w:top w:val="single" w:sz="4" w:space="0" w:color="008000"/>
              <w:bottom w:val="single" w:sz="12" w:space="0" w:color="008000"/>
            </w:tcBorders>
            <w:vAlign w:val="center"/>
          </w:tcPr>
          <w:p w14:paraId="2D49A1F5" w14:textId="77777777" w:rsidR="00F70F79" w:rsidRPr="00F70F79" w:rsidRDefault="00F70F79" w:rsidP="00F70F79">
            <w:pPr>
              <w:spacing w:before="0" w:after="0"/>
              <w:ind w:firstLine="0"/>
              <w:jc w:val="center"/>
              <w:rPr>
                <w:rFonts w:ascii="Calibri" w:eastAsia="Times New Roman" w:hAnsi="Calibri" w:cs="Calibri"/>
                <w:b/>
                <w:sz w:val="18"/>
                <w:szCs w:val="18"/>
              </w:rPr>
            </w:pPr>
            <w:r w:rsidRPr="00F70F79">
              <w:rPr>
                <w:rFonts w:ascii="Calibri" w:eastAsia="Times New Roman" w:hAnsi="Calibri" w:cs="Calibri"/>
                <w:b/>
                <w:sz w:val="18"/>
                <w:szCs w:val="18"/>
              </w:rPr>
              <w:t>ha</w:t>
            </w:r>
          </w:p>
        </w:tc>
        <w:tc>
          <w:tcPr>
            <w:tcW w:w="1281" w:type="dxa"/>
            <w:tcBorders>
              <w:bottom w:val="single" w:sz="12" w:space="0" w:color="008000"/>
            </w:tcBorders>
            <w:vAlign w:val="center"/>
          </w:tcPr>
          <w:p w14:paraId="7CD7090B" w14:textId="77777777" w:rsidR="00F70F79" w:rsidRPr="00F70F79" w:rsidRDefault="00F70F79" w:rsidP="00F70F79">
            <w:pPr>
              <w:spacing w:before="0" w:after="0"/>
              <w:ind w:firstLine="0"/>
              <w:jc w:val="center"/>
              <w:rPr>
                <w:rFonts w:ascii="Calibri" w:eastAsia="Times New Roman" w:hAnsi="Calibri" w:cs="Calibri"/>
                <w:b/>
                <w:sz w:val="18"/>
                <w:szCs w:val="18"/>
              </w:rPr>
            </w:pPr>
            <w:r w:rsidRPr="00F70F79">
              <w:rPr>
                <w:rFonts w:ascii="Calibri" w:eastAsia="Times New Roman" w:hAnsi="Calibri" w:cs="Calibri"/>
                <w:b/>
                <w:sz w:val="18"/>
                <w:szCs w:val="18"/>
              </w:rPr>
              <w:t>%</w:t>
            </w:r>
          </w:p>
        </w:tc>
      </w:tr>
      <w:tr w:rsidR="00F70F79" w:rsidRPr="00F70F79" w14:paraId="3401ACC0" w14:textId="77777777" w:rsidTr="00B24124">
        <w:trPr>
          <w:trHeight w:val="227"/>
          <w:jc w:val="center"/>
        </w:trPr>
        <w:tc>
          <w:tcPr>
            <w:tcW w:w="2173" w:type="dxa"/>
            <w:tcMar>
              <w:left w:w="57" w:type="dxa"/>
              <w:right w:w="57" w:type="dxa"/>
            </w:tcMar>
            <w:vAlign w:val="center"/>
          </w:tcPr>
          <w:p w14:paraId="1A746A9E" w14:textId="77777777" w:rsidR="00F70F79" w:rsidRPr="00F70F79" w:rsidRDefault="00F70F79" w:rsidP="00F70F79">
            <w:pPr>
              <w:spacing w:before="0" w:after="0" w:line="240" w:lineRule="auto"/>
              <w:ind w:firstLine="0"/>
              <w:jc w:val="left"/>
              <w:rPr>
                <w:rFonts w:ascii="Calibri" w:eastAsia="Times New Roman" w:hAnsi="Calibri" w:cs="Calibri"/>
                <w:sz w:val="18"/>
                <w:szCs w:val="18"/>
              </w:rPr>
            </w:pPr>
            <w:r w:rsidRPr="00F70F79">
              <w:rPr>
                <w:rFonts w:ascii="Calibri" w:eastAsia="Times New Roman" w:hAnsi="Calibri" w:cs="Calibri"/>
                <w:b/>
                <w:sz w:val="18"/>
                <w:szCs w:val="18"/>
              </w:rPr>
              <w:t>ZOL</w:t>
            </w:r>
            <w:r w:rsidRPr="00F70F79">
              <w:rPr>
                <w:rFonts w:ascii="Calibri" w:eastAsia="Times New Roman" w:hAnsi="Calibri" w:cs="Calibri"/>
                <w:sz w:val="18"/>
                <w:szCs w:val="18"/>
              </w:rPr>
              <w:t xml:space="preserve"> XIX/112 Korčula</w:t>
            </w:r>
          </w:p>
        </w:tc>
        <w:tc>
          <w:tcPr>
            <w:tcW w:w="2207" w:type="dxa"/>
            <w:tcBorders>
              <w:left w:val="single" w:sz="4" w:space="0" w:color="auto"/>
            </w:tcBorders>
            <w:vAlign w:val="center"/>
          </w:tcPr>
          <w:p w14:paraId="7F2AF394" w14:textId="77777777" w:rsidR="00F70F79" w:rsidRPr="00F70F79" w:rsidRDefault="00F70F79" w:rsidP="00F70F79">
            <w:pPr>
              <w:spacing w:before="0" w:after="0" w:line="240" w:lineRule="auto"/>
              <w:ind w:firstLine="0"/>
              <w:jc w:val="left"/>
              <w:rPr>
                <w:rFonts w:ascii="Calibri" w:eastAsia="Times New Roman" w:hAnsi="Calibri" w:cs="Calibri"/>
                <w:sz w:val="18"/>
                <w:szCs w:val="18"/>
              </w:rPr>
            </w:pPr>
            <w:r w:rsidRPr="00F70F79">
              <w:rPr>
                <w:rFonts w:ascii="Calibri" w:eastAsia="Times New Roman" w:hAnsi="Calibri" w:cs="Calibri"/>
                <w:sz w:val="18"/>
                <w:szCs w:val="18"/>
              </w:rPr>
              <w:t>LU KAMENJARKA Korčula</w:t>
            </w:r>
          </w:p>
        </w:tc>
        <w:tc>
          <w:tcPr>
            <w:tcW w:w="2141" w:type="dxa"/>
            <w:vAlign w:val="center"/>
          </w:tcPr>
          <w:p w14:paraId="2DCF8035" w14:textId="77777777" w:rsidR="00F70F79" w:rsidRPr="00F70F79" w:rsidRDefault="00F70F79" w:rsidP="00F70F79">
            <w:pPr>
              <w:spacing w:before="0" w:after="0" w:line="240" w:lineRule="auto"/>
              <w:ind w:firstLine="0"/>
              <w:jc w:val="center"/>
              <w:rPr>
                <w:rFonts w:ascii="Calibri" w:eastAsia="Times New Roman" w:hAnsi="Calibri" w:cs="Calibri"/>
                <w:sz w:val="18"/>
                <w:szCs w:val="18"/>
              </w:rPr>
            </w:pPr>
            <w:r w:rsidRPr="00F70F79">
              <w:rPr>
                <w:rFonts w:ascii="Calibri" w:eastAsia="Times New Roman" w:hAnsi="Calibri" w:cs="Calibri"/>
                <w:sz w:val="18"/>
                <w:szCs w:val="18"/>
              </w:rPr>
              <w:t>12099</w:t>
            </w:r>
          </w:p>
        </w:tc>
        <w:tc>
          <w:tcPr>
            <w:tcW w:w="1281" w:type="dxa"/>
          </w:tcPr>
          <w:p w14:paraId="0C764C72" w14:textId="77777777" w:rsidR="00F70F79" w:rsidRPr="00F70F79" w:rsidRDefault="00F70F79" w:rsidP="00F70F79">
            <w:pPr>
              <w:spacing w:before="0" w:after="0" w:line="240" w:lineRule="auto"/>
              <w:ind w:firstLine="0"/>
              <w:jc w:val="center"/>
              <w:rPr>
                <w:rFonts w:ascii="Calibri" w:eastAsia="Times New Roman" w:hAnsi="Calibri" w:cs="Calibri"/>
                <w:sz w:val="18"/>
                <w:szCs w:val="18"/>
              </w:rPr>
            </w:pPr>
            <w:r w:rsidRPr="00F70F79">
              <w:rPr>
                <w:rFonts w:ascii="Calibri" w:eastAsia="Times New Roman" w:hAnsi="Calibri" w:cs="Calibri"/>
                <w:sz w:val="18"/>
                <w:szCs w:val="18"/>
              </w:rPr>
              <w:t>1927,07</w:t>
            </w:r>
          </w:p>
        </w:tc>
        <w:tc>
          <w:tcPr>
            <w:tcW w:w="1281" w:type="dxa"/>
          </w:tcPr>
          <w:p w14:paraId="315F6710" w14:textId="77777777" w:rsidR="00F70F79" w:rsidRPr="00F70F79" w:rsidRDefault="00F70F79" w:rsidP="00F70F79">
            <w:pPr>
              <w:spacing w:before="0" w:after="0" w:line="240" w:lineRule="auto"/>
              <w:ind w:firstLine="0"/>
              <w:jc w:val="center"/>
              <w:rPr>
                <w:rFonts w:ascii="Calibri" w:eastAsia="Times New Roman" w:hAnsi="Calibri" w:cs="Calibri"/>
                <w:sz w:val="18"/>
                <w:szCs w:val="18"/>
              </w:rPr>
            </w:pPr>
            <w:r w:rsidRPr="00F70F79">
              <w:rPr>
                <w:rFonts w:ascii="Calibri" w:eastAsia="Times New Roman" w:hAnsi="Calibri" w:cs="Calibri"/>
                <w:sz w:val="18"/>
                <w:szCs w:val="18"/>
              </w:rPr>
              <w:t>99,46</w:t>
            </w:r>
          </w:p>
        </w:tc>
      </w:tr>
      <w:tr w:rsidR="00F70F79" w:rsidRPr="00F70F79" w14:paraId="4DAF46C0" w14:textId="77777777" w:rsidTr="00B24124">
        <w:trPr>
          <w:trHeight w:val="227"/>
          <w:jc w:val="center"/>
        </w:trPr>
        <w:tc>
          <w:tcPr>
            <w:tcW w:w="2173" w:type="dxa"/>
            <w:tcMar>
              <w:left w:w="57" w:type="dxa"/>
              <w:right w:w="57" w:type="dxa"/>
            </w:tcMar>
            <w:vAlign w:val="center"/>
          </w:tcPr>
          <w:p w14:paraId="3F4D16B8" w14:textId="77777777" w:rsidR="00F70F79" w:rsidRPr="00F70F79" w:rsidRDefault="00F70F79" w:rsidP="00F70F79">
            <w:pPr>
              <w:spacing w:before="0" w:after="0" w:line="240" w:lineRule="auto"/>
              <w:ind w:right="-109" w:firstLine="0"/>
              <w:jc w:val="left"/>
              <w:rPr>
                <w:rFonts w:ascii="Calibri" w:eastAsia="Times New Roman" w:hAnsi="Calibri" w:cs="Calibri"/>
                <w:bCs/>
                <w:sz w:val="18"/>
                <w:szCs w:val="18"/>
              </w:rPr>
            </w:pPr>
            <w:r w:rsidRPr="00F70F79">
              <w:rPr>
                <w:rFonts w:ascii="Calibri" w:eastAsia="Times New Roman" w:hAnsi="Calibri" w:cs="Calibri"/>
                <w:bCs/>
                <w:sz w:val="18"/>
                <w:szCs w:val="18"/>
              </w:rPr>
              <w:t>Izvan LGO</w:t>
            </w:r>
          </w:p>
        </w:tc>
        <w:tc>
          <w:tcPr>
            <w:tcW w:w="2207" w:type="dxa"/>
            <w:tcBorders>
              <w:left w:val="single" w:sz="4" w:space="0" w:color="auto"/>
            </w:tcBorders>
            <w:vAlign w:val="center"/>
          </w:tcPr>
          <w:p w14:paraId="0B6D69F0" w14:textId="77777777" w:rsidR="00F70F79" w:rsidRPr="00F70F79" w:rsidRDefault="00F70F79" w:rsidP="00F70F79">
            <w:pPr>
              <w:spacing w:before="0" w:after="0" w:line="240" w:lineRule="auto"/>
              <w:ind w:right="-109" w:firstLine="0"/>
              <w:jc w:val="left"/>
              <w:rPr>
                <w:rFonts w:ascii="Calibri" w:eastAsia="Times New Roman" w:hAnsi="Calibri" w:cs="Calibri"/>
                <w:sz w:val="18"/>
                <w:szCs w:val="18"/>
              </w:rPr>
            </w:pPr>
          </w:p>
        </w:tc>
        <w:tc>
          <w:tcPr>
            <w:tcW w:w="2141" w:type="dxa"/>
            <w:vAlign w:val="center"/>
          </w:tcPr>
          <w:p w14:paraId="7F85CE89" w14:textId="77777777" w:rsidR="00F70F79" w:rsidRPr="00F70F79" w:rsidRDefault="00F70F79" w:rsidP="00F70F79">
            <w:pPr>
              <w:spacing w:before="0" w:after="0" w:line="240" w:lineRule="auto"/>
              <w:ind w:firstLine="0"/>
              <w:jc w:val="center"/>
              <w:rPr>
                <w:rFonts w:ascii="Calibri" w:eastAsia="Times New Roman" w:hAnsi="Calibri" w:cs="Calibri"/>
                <w:sz w:val="18"/>
                <w:szCs w:val="18"/>
              </w:rPr>
            </w:pPr>
          </w:p>
        </w:tc>
        <w:tc>
          <w:tcPr>
            <w:tcW w:w="1281" w:type="dxa"/>
          </w:tcPr>
          <w:p w14:paraId="4B51605F" w14:textId="77777777" w:rsidR="00F70F79" w:rsidRPr="00F70F79" w:rsidRDefault="00F70F79" w:rsidP="00F70F79">
            <w:pPr>
              <w:spacing w:before="0" w:after="0" w:line="240" w:lineRule="auto"/>
              <w:ind w:firstLine="0"/>
              <w:jc w:val="center"/>
              <w:rPr>
                <w:rFonts w:ascii="Calibri" w:eastAsia="Times New Roman" w:hAnsi="Calibri" w:cs="Calibri"/>
                <w:sz w:val="18"/>
                <w:szCs w:val="18"/>
              </w:rPr>
            </w:pPr>
            <w:r w:rsidRPr="00F70F79">
              <w:rPr>
                <w:rFonts w:ascii="Calibri" w:eastAsia="Times New Roman" w:hAnsi="Calibri" w:cs="Calibri"/>
                <w:sz w:val="18"/>
                <w:szCs w:val="18"/>
              </w:rPr>
              <w:t>10,47</w:t>
            </w:r>
          </w:p>
        </w:tc>
        <w:tc>
          <w:tcPr>
            <w:tcW w:w="1281" w:type="dxa"/>
          </w:tcPr>
          <w:p w14:paraId="0BEAE712" w14:textId="77777777" w:rsidR="00F70F79" w:rsidRPr="00F70F79" w:rsidRDefault="00F70F79" w:rsidP="00F70F79">
            <w:pPr>
              <w:spacing w:before="0" w:after="0" w:line="240" w:lineRule="auto"/>
              <w:ind w:firstLine="0"/>
              <w:jc w:val="center"/>
              <w:rPr>
                <w:rFonts w:ascii="Calibri" w:eastAsia="Times New Roman" w:hAnsi="Calibri" w:cs="Calibri"/>
                <w:sz w:val="18"/>
                <w:szCs w:val="18"/>
              </w:rPr>
            </w:pPr>
            <w:r w:rsidRPr="00F70F79">
              <w:rPr>
                <w:rFonts w:ascii="Calibri" w:eastAsia="Times New Roman" w:hAnsi="Calibri" w:cs="Calibri"/>
                <w:sz w:val="18"/>
                <w:szCs w:val="18"/>
              </w:rPr>
              <w:t>0,54</w:t>
            </w:r>
          </w:p>
        </w:tc>
      </w:tr>
      <w:tr w:rsidR="00F70F79" w:rsidRPr="00F70F79" w14:paraId="5E271786" w14:textId="77777777" w:rsidTr="00B24124">
        <w:trPr>
          <w:trHeight w:val="227"/>
          <w:jc w:val="center"/>
        </w:trPr>
        <w:tc>
          <w:tcPr>
            <w:tcW w:w="4380" w:type="dxa"/>
            <w:gridSpan w:val="2"/>
            <w:vAlign w:val="center"/>
          </w:tcPr>
          <w:p w14:paraId="583A09D7" w14:textId="77777777" w:rsidR="00F70F79" w:rsidRPr="00F70F79" w:rsidRDefault="00F70F79" w:rsidP="00F70F79">
            <w:pPr>
              <w:spacing w:before="0" w:after="0" w:line="240" w:lineRule="auto"/>
              <w:ind w:firstLine="0"/>
              <w:jc w:val="right"/>
              <w:rPr>
                <w:rFonts w:ascii="Calibri" w:eastAsia="Times New Roman" w:hAnsi="Calibri" w:cs="Calibri"/>
                <w:b/>
                <w:sz w:val="20"/>
                <w:szCs w:val="16"/>
              </w:rPr>
            </w:pPr>
            <w:r w:rsidRPr="00F70F79">
              <w:rPr>
                <w:rFonts w:ascii="Calibri" w:eastAsia="Times New Roman" w:hAnsi="Calibri" w:cs="Calibri"/>
                <w:b/>
                <w:sz w:val="20"/>
                <w:szCs w:val="16"/>
              </w:rPr>
              <w:t>UKUPNO:</w:t>
            </w:r>
          </w:p>
        </w:tc>
        <w:tc>
          <w:tcPr>
            <w:tcW w:w="2141" w:type="dxa"/>
            <w:vAlign w:val="center"/>
          </w:tcPr>
          <w:p w14:paraId="459871FE" w14:textId="77777777" w:rsidR="00F70F79" w:rsidRPr="00F70F79" w:rsidRDefault="00F70F79" w:rsidP="00F70F79">
            <w:pPr>
              <w:spacing w:before="0" w:after="0" w:line="240" w:lineRule="auto"/>
              <w:ind w:firstLine="0"/>
              <w:jc w:val="center"/>
              <w:rPr>
                <w:rFonts w:ascii="Calibri" w:eastAsia="Times New Roman" w:hAnsi="Calibri" w:cs="Calibri"/>
                <w:b/>
                <w:sz w:val="18"/>
                <w:szCs w:val="18"/>
              </w:rPr>
            </w:pPr>
            <w:r w:rsidRPr="00F70F79">
              <w:rPr>
                <w:rFonts w:ascii="Calibri" w:eastAsia="Times New Roman" w:hAnsi="Calibri" w:cs="Calibri"/>
                <w:sz w:val="18"/>
                <w:szCs w:val="18"/>
              </w:rPr>
              <w:t>12099</w:t>
            </w:r>
          </w:p>
        </w:tc>
        <w:tc>
          <w:tcPr>
            <w:tcW w:w="1281" w:type="dxa"/>
            <w:vAlign w:val="center"/>
          </w:tcPr>
          <w:p w14:paraId="045A04E7" w14:textId="77777777" w:rsidR="00F70F79" w:rsidRPr="00F70F79" w:rsidRDefault="00F70F79" w:rsidP="00F70F79">
            <w:pPr>
              <w:spacing w:before="0" w:after="0" w:line="240" w:lineRule="auto"/>
              <w:ind w:firstLine="0"/>
              <w:jc w:val="center"/>
              <w:rPr>
                <w:rFonts w:ascii="Calibri" w:eastAsia="Times New Roman" w:hAnsi="Calibri" w:cs="Calibri"/>
                <w:b/>
                <w:sz w:val="18"/>
                <w:szCs w:val="18"/>
              </w:rPr>
            </w:pPr>
            <w:r w:rsidRPr="00F70F79">
              <w:rPr>
                <w:rFonts w:ascii="Calibri" w:eastAsia="Times New Roman" w:hAnsi="Calibri" w:cs="Calibri"/>
                <w:b/>
                <w:sz w:val="18"/>
                <w:szCs w:val="18"/>
              </w:rPr>
              <w:t>1937,54</w:t>
            </w:r>
          </w:p>
        </w:tc>
        <w:tc>
          <w:tcPr>
            <w:tcW w:w="1281" w:type="dxa"/>
            <w:vAlign w:val="center"/>
          </w:tcPr>
          <w:p w14:paraId="0C7ACD6A" w14:textId="77777777" w:rsidR="00F70F79" w:rsidRPr="00F70F79" w:rsidRDefault="00F70F79" w:rsidP="00F70F79">
            <w:pPr>
              <w:spacing w:before="0" w:after="0" w:line="240" w:lineRule="auto"/>
              <w:ind w:firstLine="0"/>
              <w:jc w:val="center"/>
              <w:rPr>
                <w:rFonts w:ascii="Calibri" w:eastAsia="Times New Roman" w:hAnsi="Calibri" w:cs="Calibri"/>
                <w:b/>
                <w:sz w:val="18"/>
                <w:szCs w:val="18"/>
              </w:rPr>
            </w:pPr>
            <w:r w:rsidRPr="00F70F79">
              <w:rPr>
                <w:rFonts w:ascii="Calibri" w:eastAsia="Times New Roman" w:hAnsi="Calibri" w:cs="Calibri"/>
                <w:b/>
                <w:sz w:val="18"/>
                <w:szCs w:val="18"/>
              </w:rPr>
              <w:t>100,00</w:t>
            </w:r>
          </w:p>
        </w:tc>
      </w:tr>
    </w:tbl>
    <w:p w14:paraId="6E117E52" w14:textId="77777777" w:rsidR="00E857DE" w:rsidRPr="00F70F79" w:rsidRDefault="00E857DE" w:rsidP="00E857DE">
      <w:pPr>
        <w:spacing w:before="0" w:after="0" w:line="240" w:lineRule="auto"/>
        <w:ind w:firstLine="0"/>
        <w:rPr>
          <w:rFonts w:asciiTheme="minorHAnsi" w:eastAsia="Times New Roman" w:hAnsiTheme="minorHAnsi" w:cstheme="minorHAnsi"/>
          <w:sz w:val="22"/>
        </w:rPr>
      </w:pPr>
    </w:p>
    <w:p w14:paraId="3F12834A" w14:textId="6D8C97F2" w:rsidR="00F70F79" w:rsidRPr="00F70F79" w:rsidRDefault="00F70F79" w:rsidP="00F70F79">
      <w:pPr>
        <w:ind w:firstLine="0"/>
        <w:rPr>
          <w:rFonts w:asciiTheme="minorHAnsi" w:eastAsia="Times New Roman" w:hAnsiTheme="minorHAnsi" w:cstheme="minorHAnsi"/>
          <w:sz w:val="22"/>
        </w:rPr>
      </w:pPr>
      <w:r w:rsidRPr="00F70F79">
        <w:rPr>
          <w:rFonts w:asciiTheme="minorHAnsi" w:eastAsia="Times New Roman" w:hAnsiTheme="minorHAnsi" w:cstheme="minorHAnsi"/>
          <w:sz w:val="22"/>
        </w:rPr>
        <w:t>Propis pomoću kojeg se određuje brojnost divljači u zavisnosti od vrste i kapaciteta staništa je podzakonski akt Zakona o lovstvu - Pravilnik o sadržaju, načinu izrade i postupku donošenja, odnosno odobravanja lovnogospodarske osnove, programa uzgoja divljači i programa zaštite divljači. Osnovne smjernice gospodarenja daju se temeljem „Stručne podloge za bonitiranje i utvrđivanje lovnoproduktivnih površina u lovištima Republike Hrvatske“ iz 2006. godine. (dalje u tekstu: Stručna podloga).</w:t>
      </w:r>
    </w:p>
    <w:p w14:paraId="092035DF" w14:textId="44438686" w:rsidR="00E857DE" w:rsidRPr="00BA668F" w:rsidRDefault="00F70F79" w:rsidP="00F70F79">
      <w:pPr>
        <w:ind w:firstLine="0"/>
        <w:rPr>
          <w:rFonts w:asciiTheme="minorHAnsi" w:eastAsia="Times New Roman" w:hAnsiTheme="minorHAnsi" w:cstheme="minorHAnsi"/>
          <w:sz w:val="22"/>
          <w:highlight w:val="yellow"/>
        </w:rPr>
      </w:pPr>
      <w:r w:rsidRPr="00F70F79">
        <w:rPr>
          <w:rFonts w:asciiTheme="minorHAnsi" w:eastAsia="Times New Roman" w:hAnsiTheme="minorHAnsi" w:cstheme="minorHAnsi"/>
          <w:sz w:val="22"/>
        </w:rPr>
        <w:t>Predmetna lovišta svrstana su u nizinski i brdski reljefni tip lovišta pa se u skladu s tim određuju boniteti, matični fondovi, prirast i lovnogospodarski kapacitet za glavne vrste divljači na razini gospodarske jedinice.</w:t>
      </w:r>
    </w:p>
    <w:p w14:paraId="525CD1F3" w14:textId="77777777" w:rsidR="00E857DE" w:rsidRPr="00BA668F" w:rsidRDefault="00E857DE" w:rsidP="00E857DE">
      <w:pPr>
        <w:spacing w:before="0" w:after="200"/>
        <w:ind w:firstLine="0"/>
        <w:jc w:val="left"/>
        <w:rPr>
          <w:rFonts w:asciiTheme="minorHAnsi" w:eastAsia="Times New Roman" w:hAnsiTheme="minorHAnsi" w:cstheme="minorHAnsi"/>
          <w:sz w:val="22"/>
          <w:highlight w:val="yellow"/>
        </w:rPr>
      </w:pPr>
      <w:r w:rsidRPr="00BA668F">
        <w:rPr>
          <w:rFonts w:asciiTheme="minorHAnsi" w:eastAsia="Times New Roman" w:hAnsiTheme="minorHAnsi" w:cstheme="minorHAnsi"/>
          <w:sz w:val="22"/>
          <w:highlight w:val="yellow"/>
        </w:rPr>
        <w:br w:type="page"/>
      </w:r>
    </w:p>
    <w:p w14:paraId="4DEF2F8B" w14:textId="3AE81FD9" w:rsidR="00E857DE" w:rsidRPr="00F70F79" w:rsidRDefault="00E857DE" w:rsidP="00F70F79">
      <w:pPr>
        <w:pStyle w:val="Caption"/>
        <w:keepNext/>
        <w:spacing w:before="0" w:after="0"/>
        <w:ind w:firstLine="0"/>
        <w:rPr>
          <w:rFonts w:asciiTheme="minorHAnsi" w:hAnsiTheme="minorHAnsi" w:cstheme="minorHAnsi"/>
          <w:sz w:val="20"/>
          <w:szCs w:val="20"/>
        </w:rPr>
      </w:pPr>
      <w:r w:rsidRPr="00F70F79">
        <w:rPr>
          <w:rFonts w:asciiTheme="minorHAnsi" w:hAnsiTheme="minorHAnsi" w:cstheme="minorHAnsi"/>
          <w:b/>
          <w:bCs/>
          <w:i w:val="0"/>
          <w:iCs w:val="0"/>
          <w:sz w:val="20"/>
          <w:szCs w:val="20"/>
        </w:rPr>
        <w:lastRenderedPageBreak/>
        <w:t xml:space="preserve">Tablica </w:t>
      </w:r>
      <w:r w:rsidR="00232AE4">
        <w:rPr>
          <w:rFonts w:asciiTheme="minorHAnsi" w:hAnsiTheme="minorHAnsi" w:cstheme="minorHAnsi"/>
          <w:b/>
          <w:bCs/>
          <w:i w:val="0"/>
          <w:iCs w:val="0"/>
          <w:sz w:val="20"/>
          <w:szCs w:val="20"/>
        </w:rPr>
        <w:t>64</w:t>
      </w:r>
      <w:r w:rsidRPr="00F70F79">
        <w:rPr>
          <w:rFonts w:asciiTheme="minorHAnsi" w:hAnsiTheme="minorHAnsi" w:cstheme="minorHAnsi"/>
          <w:b/>
          <w:bCs/>
          <w:i w:val="0"/>
          <w:iCs w:val="0"/>
          <w:sz w:val="20"/>
          <w:szCs w:val="20"/>
        </w:rPr>
        <w:t>.</w:t>
      </w:r>
      <w:r w:rsidRPr="00F70F79">
        <w:rPr>
          <w:rFonts w:asciiTheme="minorHAnsi" w:hAnsiTheme="minorHAnsi" w:cstheme="minorHAnsi"/>
          <w:sz w:val="20"/>
          <w:szCs w:val="20"/>
        </w:rPr>
        <w:t xml:space="preserve"> Izračun lovnoproduktivnih površina za gospodarsku jedinicu.</w:t>
      </w:r>
    </w:p>
    <w:tbl>
      <w:tblPr>
        <w:tblW w:w="5000" w:type="pct"/>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ayout w:type="fixed"/>
        <w:tblLook w:val="01E0" w:firstRow="1" w:lastRow="1" w:firstColumn="1" w:lastColumn="1" w:noHBand="0" w:noVBand="0"/>
      </w:tblPr>
      <w:tblGrid>
        <w:gridCol w:w="2678"/>
        <w:gridCol w:w="669"/>
        <w:gridCol w:w="40"/>
        <w:gridCol w:w="709"/>
        <w:gridCol w:w="568"/>
        <w:gridCol w:w="22"/>
        <w:gridCol w:w="671"/>
        <w:gridCol w:w="590"/>
        <w:gridCol w:w="664"/>
        <w:gridCol w:w="725"/>
        <w:gridCol w:w="582"/>
        <w:gridCol w:w="638"/>
        <w:gridCol w:w="486"/>
      </w:tblGrid>
      <w:tr w:rsidR="00F70F79" w:rsidRPr="00F70F79" w14:paraId="3CA8C57F" w14:textId="77777777" w:rsidTr="00B24124">
        <w:trPr>
          <w:trHeight w:val="20"/>
          <w:jc w:val="center"/>
        </w:trPr>
        <w:tc>
          <w:tcPr>
            <w:tcW w:w="1481" w:type="pct"/>
            <w:vMerge w:val="restart"/>
            <w:tcBorders>
              <w:top w:val="single" w:sz="12" w:space="0" w:color="008000"/>
              <w:bottom w:val="single" w:sz="6" w:space="0" w:color="008000"/>
            </w:tcBorders>
            <w:vAlign w:val="center"/>
          </w:tcPr>
          <w:p w14:paraId="7099B0BC"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8"/>
                <w:szCs w:val="18"/>
              </w:rPr>
              <w:t>VRSTA DIVLJAČI</w:t>
            </w:r>
          </w:p>
        </w:tc>
        <w:tc>
          <w:tcPr>
            <w:tcW w:w="1481" w:type="pct"/>
            <w:gridSpan w:val="6"/>
            <w:vMerge w:val="restart"/>
            <w:tcBorders>
              <w:top w:val="single" w:sz="12" w:space="0" w:color="008000"/>
              <w:bottom w:val="single" w:sz="6" w:space="0" w:color="008000"/>
            </w:tcBorders>
            <w:vAlign w:val="center"/>
          </w:tcPr>
          <w:p w14:paraId="531E01C0"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8"/>
                <w:szCs w:val="18"/>
              </w:rPr>
              <w:t>STRUKTURA POVRŠINE</w:t>
            </w:r>
          </w:p>
        </w:tc>
        <w:tc>
          <w:tcPr>
            <w:tcW w:w="2038" w:type="pct"/>
            <w:gridSpan w:val="6"/>
            <w:tcBorders>
              <w:top w:val="single" w:sz="12" w:space="0" w:color="008000"/>
              <w:bottom w:val="single" w:sz="6" w:space="0" w:color="008000"/>
            </w:tcBorders>
            <w:vAlign w:val="center"/>
          </w:tcPr>
          <w:p w14:paraId="4135FA7E" w14:textId="77777777" w:rsidR="00F70F79" w:rsidRPr="00F70F79" w:rsidRDefault="00F70F79" w:rsidP="00F70F79">
            <w:pPr>
              <w:spacing w:before="0" w:after="0" w:line="240" w:lineRule="auto"/>
              <w:ind w:firstLine="0"/>
              <w:jc w:val="center"/>
              <w:rPr>
                <w:rFonts w:ascii="Calibri" w:eastAsia="Times New Roman" w:hAnsi="Calibri" w:cs="Calibri"/>
                <w:b/>
                <w:sz w:val="18"/>
                <w:szCs w:val="18"/>
              </w:rPr>
            </w:pPr>
            <w:r w:rsidRPr="00F70F79">
              <w:rPr>
                <w:rFonts w:ascii="Calibri" w:eastAsia="Times New Roman" w:hAnsi="Calibri" w:cs="Calibri"/>
                <w:b/>
                <w:sz w:val="18"/>
                <w:szCs w:val="18"/>
              </w:rPr>
              <w:t>IZRAČUN</w:t>
            </w:r>
          </w:p>
          <w:p w14:paraId="4ED78226"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8"/>
                <w:szCs w:val="18"/>
              </w:rPr>
              <w:t>LOVNOPRODUKTIVNE POVRŠINE</w:t>
            </w:r>
          </w:p>
        </w:tc>
      </w:tr>
      <w:tr w:rsidR="00F70F79" w:rsidRPr="00F70F79" w14:paraId="21199506" w14:textId="77777777" w:rsidTr="00B24124">
        <w:trPr>
          <w:trHeight w:val="20"/>
          <w:jc w:val="center"/>
        </w:trPr>
        <w:tc>
          <w:tcPr>
            <w:tcW w:w="1481" w:type="pct"/>
            <w:vMerge/>
            <w:tcBorders>
              <w:top w:val="single" w:sz="6" w:space="0" w:color="008000"/>
              <w:bottom w:val="single" w:sz="6" w:space="0" w:color="008000"/>
            </w:tcBorders>
            <w:vAlign w:val="center"/>
          </w:tcPr>
          <w:p w14:paraId="31AD5CE0"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p>
        </w:tc>
        <w:tc>
          <w:tcPr>
            <w:tcW w:w="1481" w:type="pct"/>
            <w:gridSpan w:val="6"/>
            <w:vMerge/>
            <w:tcBorders>
              <w:top w:val="single" w:sz="6" w:space="0" w:color="008000"/>
              <w:bottom w:val="single" w:sz="6" w:space="0" w:color="008000"/>
            </w:tcBorders>
            <w:vAlign w:val="center"/>
          </w:tcPr>
          <w:p w14:paraId="62D0B8A4"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p>
        </w:tc>
        <w:tc>
          <w:tcPr>
            <w:tcW w:w="1094" w:type="pct"/>
            <w:gridSpan w:val="3"/>
            <w:tcBorders>
              <w:top w:val="single" w:sz="6" w:space="0" w:color="008000"/>
              <w:bottom w:val="single" w:sz="6" w:space="0" w:color="008000"/>
            </w:tcBorders>
            <w:vAlign w:val="center"/>
          </w:tcPr>
          <w:p w14:paraId="7C485F6A" w14:textId="77777777" w:rsidR="00F70F79" w:rsidRPr="00F70F79" w:rsidRDefault="00F70F79" w:rsidP="00F70F79">
            <w:pPr>
              <w:spacing w:before="0" w:after="0" w:line="240" w:lineRule="auto"/>
              <w:ind w:firstLine="0"/>
              <w:jc w:val="center"/>
              <w:rPr>
                <w:rFonts w:ascii="Calibri" w:eastAsia="Times New Roman" w:hAnsi="Calibri" w:cs="Calibri"/>
                <w:b/>
                <w:sz w:val="14"/>
                <w:szCs w:val="14"/>
              </w:rPr>
            </w:pPr>
            <w:r w:rsidRPr="00F70F79">
              <w:rPr>
                <w:rFonts w:ascii="Calibri" w:eastAsia="Times New Roman" w:hAnsi="Calibri" w:cs="Calibri"/>
                <w:b/>
                <w:sz w:val="14"/>
                <w:szCs w:val="14"/>
              </w:rPr>
              <w:t>ODBITAK</w:t>
            </w:r>
          </w:p>
        </w:tc>
        <w:tc>
          <w:tcPr>
            <w:tcW w:w="943" w:type="pct"/>
            <w:gridSpan w:val="3"/>
            <w:tcBorders>
              <w:top w:val="single" w:sz="6" w:space="0" w:color="008000"/>
              <w:bottom w:val="single" w:sz="6" w:space="0" w:color="008000"/>
            </w:tcBorders>
            <w:vAlign w:val="center"/>
          </w:tcPr>
          <w:p w14:paraId="7F815EAA" w14:textId="77777777" w:rsidR="00F70F79" w:rsidRPr="00F70F79" w:rsidRDefault="00F70F79" w:rsidP="00F70F79">
            <w:pPr>
              <w:spacing w:before="0" w:after="0" w:line="240" w:lineRule="auto"/>
              <w:ind w:firstLine="0"/>
              <w:jc w:val="center"/>
              <w:rPr>
                <w:rFonts w:ascii="Calibri" w:eastAsia="Times New Roman" w:hAnsi="Calibri" w:cs="Calibri"/>
                <w:b/>
                <w:sz w:val="14"/>
                <w:szCs w:val="14"/>
              </w:rPr>
            </w:pPr>
            <w:r w:rsidRPr="00F70F79">
              <w:rPr>
                <w:rFonts w:ascii="Calibri" w:eastAsia="Times New Roman" w:hAnsi="Calibri" w:cs="Calibri"/>
                <w:b/>
                <w:sz w:val="14"/>
                <w:szCs w:val="14"/>
              </w:rPr>
              <w:t>OBRAČUN</w:t>
            </w:r>
          </w:p>
        </w:tc>
      </w:tr>
      <w:tr w:rsidR="00F70F79" w:rsidRPr="00F70F79" w14:paraId="54B513F6" w14:textId="77777777" w:rsidTr="00B24124">
        <w:trPr>
          <w:trHeight w:val="20"/>
          <w:jc w:val="center"/>
        </w:trPr>
        <w:tc>
          <w:tcPr>
            <w:tcW w:w="1481" w:type="pct"/>
            <w:vMerge/>
            <w:tcBorders>
              <w:top w:val="single" w:sz="6" w:space="0" w:color="008000"/>
              <w:bottom w:val="single" w:sz="6" w:space="0" w:color="008000"/>
            </w:tcBorders>
            <w:vAlign w:val="center"/>
          </w:tcPr>
          <w:p w14:paraId="6D76C4FE"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p>
        </w:tc>
        <w:tc>
          <w:tcPr>
            <w:tcW w:w="392" w:type="pct"/>
            <w:gridSpan w:val="2"/>
            <w:vMerge w:val="restart"/>
            <w:tcBorders>
              <w:top w:val="single" w:sz="6" w:space="0" w:color="008000"/>
              <w:bottom w:val="single" w:sz="6" w:space="0" w:color="008000"/>
            </w:tcBorders>
            <w:tcMar>
              <w:left w:w="57" w:type="dxa"/>
              <w:right w:w="57" w:type="dxa"/>
            </w:tcMar>
            <w:vAlign w:val="center"/>
          </w:tcPr>
          <w:p w14:paraId="00703EDC"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sz w:val="12"/>
                <w:szCs w:val="12"/>
              </w:rPr>
              <w:t>OBRASLO</w:t>
            </w:r>
          </w:p>
        </w:tc>
        <w:tc>
          <w:tcPr>
            <w:tcW w:w="706" w:type="pct"/>
            <w:gridSpan w:val="2"/>
            <w:tcBorders>
              <w:top w:val="single" w:sz="6" w:space="0" w:color="008000"/>
              <w:bottom w:val="single" w:sz="6" w:space="0" w:color="008000"/>
            </w:tcBorders>
            <w:tcMar>
              <w:left w:w="57" w:type="dxa"/>
              <w:right w:w="57" w:type="dxa"/>
            </w:tcMar>
            <w:vAlign w:val="center"/>
          </w:tcPr>
          <w:p w14:paraId="6D2837B0"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sz w:val="12"/>
                <w:szCs w:val="12"/>
              </w:rPr>
              <w:t>NEOBRASLO</w:t>
            </w:r>
          </w:p>
        </w:tc>
        <w:tc>
          <w:tcPr>
            <w:tcW w:w="383" w:type="pct"/>
            <w:gridSpan w:val="2"/>
            <w:vMerge w:val="restart"/>
            <w:tcBorders>
              <w:top w:val="single" w:sz="6" w:space="0" w:color="008000"/>
              <w:bottom w:val="single" w:sz="6" w:space="0" w:color="008000"/>
            </w:tcBorders>
            <w:tcMar>
              <w:left w:w="57" w:type="dxa"/>
              <w:right w:w="57" w:type="dxa"/>
            </w:tcMar>
            <w:vAlign w:val="center"/>
          </w:tcPr>
          <w:p w14:paraId="3AED5CDD"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sz w:val="12"/>
                <w:szCs w:val="12"/>
              </w:rPr>
              <w:t>NEPLODNO</w:t>
            </w:r>
          </w:p>
        </w:tc>
        <w:tc>
          <w:tcPr>
            <w:tcW w:w="326" w:type="pct"/>
            <w:vMerge w:val="restart"/>
            <w:tcBorders>
              <w:top w:val="single" w:sz="6" w:space="0" w:color="008000"/>
              <w:bottom w:val="single" w:sz="6" w:space="0" w:color="008000"/>
            </w:tcBorders>
            <w:tcMar>
              <w:left w:w="57" w:type="dxa"/>
              <w:right w:w="57" w:type="dxa"/>
            </w:tcMar>
            <w:vAlign w:val="center"/>
          </w:tcPr>
          <w:p w14:paraId="3F106E51"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I. dobni razred</w:t>
            </w:r>
          </w:p>
        </w:tc>
        <w:tc>
          <w:tcPr>
            <w:tcW w:w="367" w:type="pct"/>
            <w:vMerge w:val="restart"/>
            <w:tcBorders>
              <w:top w:val="single" w:sz="6" w:space="0" w:color="008000"/>
              <w:bottom w:val="single" w:sz="6" w:space="0" w:color="008000"/>
            </w:tcBorders>
            <w:tcMar>
              <w:left w:w="57" w:type="dxa"/>
              <w:right w:w="57" w:type="dxa"/>
            </w:tcMar>
            <w:vAlign w:val="center"/>
          </w:tcPr>
          <w:p w14:paraId="7464DFB5"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Sastojine</w:t>
            </w:r>
          </w:p>
          <w:p w14:paraId="5CE70B21"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u fazi</w:t>
            </w:r>
          </w:p>
          <w:p w14:paraId="26A2CBE1"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oplodnih sječa</w:t>
            </w:r>
          </w:p>
        </w:tc>
        <w:tc>
          <w:tcPr>
            <w:tcW w:w="401" w:type="pct"/>
            <w:vMerge w:val="restart"/>
            <w:tcBorders>
              <w:top w:val="single" w:sz="6" w:space="0" w:color="008000"/>
              <w:bottom w:val="single" w:sz="6" w:space="0" w:color="008000"/>
            </w:tcBorders>
            <w:tcMar>
              <w:left w:w="57" w:type="dxa"/>
              <w:right w:w="57" w:type="dxa"/>
            </w:tcMar>
            <w:vAlign w:val="center"/>
          </w:tcPr>
          <w:p w14:paraId="4E7436E0"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UKUPNO</w:t>
            </w:r>
          </w:p>
        </w:tc>
        <w:tc>
          <w:tcPr>
            <w:tcW w:w="322" w:type="pct"/>
            <w:vMerge w:val="restart"/>
            <w:tcBorders>
              <w:top w:val="single" w:sz="6" w:space="0" w:color="008000"/>
              <w:bottom w:val="single" w:sz="6" w:space="0" w:color="008000"/>
            </w:tcBorders>
            <w:tcMar>
              <w:left w:w="57" w:type="dxa"/>
              <w:right w:w="57" w:type="dxa"/>
            </w:tcMar>
            <w:vAlign w:val="center"/>
          </w:tcPr>
          <w:p w14:paraId="5B6A1BCB"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Raspon</w:t>
            </w:r>
          </w:p>
        </w:tc>
        <w:tc>
          <w:tcPr>
            <w:tcW w:w="353" w:type="pct"/>
            <w:vMerge w:val="restart"/>
            <w:tcBorders>
              <w:top w:val="single" w:sz="6" w:space="0" w:color="008000"/>
              <w:bottom w:val="single" w:sz="6" w:space="0" w:color="008000"/>
            </w:tcBorders>
            <w:tcMar>
              <w:left w:w="57" w:type="dxa"/>
              <w:right w:w="57" w:type="dxa"/>
            </w:tcMar>
            <w:vAlign w:val="center"/>
          </w:tcPr>
          <w:p w14:paraId="10B93495"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sz w:val="14"/>
                <w:szCs w:val="14"/>
              </w:rPr>
              <w:t>Obračun</w:t>
            </w:r>
          </w:p>
        </w:tc>
        <w:tc>
          <w:tcPr>
            <w:tcW w:w="269" w:type="pct"/>
            <w:vMerge w:val="restart"/>
            <w:tcBorders>
              <w:top w:val="single" w:sz="6" w:space="0" w:color="008000"/>
              <w:bottom w:val="single" w:sz="6" w:space="0" w:color="008000"/>
            </w:tcBorders>
            <w:tcMar>
              <w:left w:w="57" w:type="dxa"/>
              <w:right w:w="57" w:type="dxa"/>
            </w:tcMar>
            <w:vAlign w:val="center"/>
          </w:tcPr>
          <w:p w14:paraId="2C22F8F2" w14:textId="77777777" w:rsidR="00F70F79" w:rsidRPr="00F70F79" w:rsidRDefault="00F70F79" w:rsidP="00F70F79">
            <w:pPr>
              <w:spacing w:before="0" w:after="0" w:line="240" w:lineRule="auto"/>
              <w:ind w:firstLine="0"/>
              <w:jc w:val="center"/>
              <w:rPr>
                <w:rFonts w:ascii="Calibri" w:eastAsia="Times New Roman" w:hAnsi="Calibri" w:cs="Calibri"/>
                <w:sz w:val="14"/>
                <w:szCs w:val="14"/>
              </w:rPr>
            </w:pPr>
            <w:r w:rsidRPr="00F70F79">
              <w:rPr>
                <w:rFonts w:ascii="Calibri" w:eastAsia="Times New Roman" w:hAnsi="Calibri" w:cs="Calibri"/>
                <w:b/>
                <w:sz w:val="14"/>
                <w:szCs w:val="14"/>
              </w:rPr>
              <w:t>LPP</w:t>
            </w:r>
          </w:p>
        </w:tc>
      </w:tr>
      <w:tr w:rsidR="00F70F79" w:rsidRPr="00F70F79" w14:paraId="58C2B683" w14:textId="77777777" w:rsidTr="00B24124">
        <w:trPr>
          <w:trHeight w:val="20"/>
          <w:jc w:val="center"/>
        </w:trPr>
        <w:tc>
          <w:tcPr>
            <w:tcW w:w="1481" w:type="pct"/>
            <w:vMerge/>
            <w:tcBorders>
              <w:top w:val="single" w:sz="6" w:space="0" w:color="008000"/>
              <w:bottom w:val="single" w:sz="6" w:space="0" w:color="008000"/>
            </w:tcBorders>
            <w:vAlign w:val="center"/>
          </w:tcPr>
          <w:p w14:paraId="41CB991C"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92" w:type="pct"/>
            <w:gridSpan w:val="2"/>
            <w:vMerge/>
            <w:tcBorders>
              <w:top w:val="single" w:sz="6" w:space="0" w:color="008000"/>
              <w:bottom w:val="single" w:sz="6" w:space="0" w:color="008000"/>
            </w:tcBorders>
            <w:vAlign w:val="center"/>
          </w:tcPr>
          <w:p w14:paraId="3ABDB1B8"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92" w:type="pct"/>
            <w:tcBorders>
              <w:top w:val="single" w:sz="6" w:space="0" w:color="008000"/>
              <w:bottom w:val="single" w:sz="6" w:space="0" w:color="008000"/>
            </w:tcBorders>
            <w:vAlign w:val="center"/>
          </w:tcPr>
          <w:p w14:paraId="1A57C4ED" w14:textId="77777777" w:rsidR="00F70F79" w:rsidRPr="00F70F79" w:rsidRDefault="00F70F79" w:rsidP="00F70F79">
            <w:pPr>
              <w:spacing w:before="0" w:after="0" w:line="240" w:lineRule="auto"/>
              <w:ind w:firstLine="0"/>
              <w:rPr>
                <w:rFonts w:ascii="Calibri" w:eastAsia="Times New Roman" w:hAnsi="Calibri" w:cs="Calibri"/>
                <w:sz w:val="12"/>
                <w:szCs w:val="12"/>
              </w:rPr>
            </w:pPr>
            <w:r w:rsidRPr="00F70F79">
              <w:rPr>
                <w:rFonts w:ascii="Calibri" w:eastAsia="Times New Roman" w:hAnsi="Calibri" w:cs="Calibri"/>
                <w:sz w:val="12"/>
                <w:szCs w:val="12"/>
              </w:rPr>
              <w:t>Proizvo-dno</w:t>
            </w:r>
          </w:p>
        </w:tc>
        <w:tc>
          <w:tcPr>
            <w:tcW w:w="314" w:type="pct"/>
            <w:tcBorders>
              <w:top w:val="single" w:sz="6" w:space="0" w:color="008000"/>
              <w:bottom w:val="single" w:sz="6" w:space="0" w:color="008000"/>
            </w:tcBorders>
            <w:vAlign w:val="center"/>
          </w:tcPr>
          <w:p w14:paraId="342A6CD9" w14:textId="77777777" w:rsidR="00F70F79" w:rsidRPr="00F70F79" w:rsidRDefault="00F70F79" w:rsidP="00F70F79">
            <w:pPr>
              <w:spacing w:before="0" w:after="0" w:line="240" w:lineRule="auto"/>
              <w:ind w:firstLine="0"/>
              <w:rPr>
                <w:rFonts w:ascii="Calibri" w:eastAsia="Times New Roman" w:hAnsi="Calibri" w:cs="Calibri"/>
                <w:sz w:val="12"/>
                <w:szCs w:val="12"/>
              </w:rPr>
            </w:pPr>
            <w:r w:rsidRPr="00F70F79">
              <w:rPr>
                <w:rFonts w:ascii="Calibri" w:eastAsia="Times New Roman" w:hAnsi="Calibri" w:cs="Calibri"/>
                <w:sz w:val="12"/>
                <w:szCs w:val="12"/>
              </w:rPr>
              <w:t>Nepro-izvo-dno</w:t>
            </w:r>
          </w:p>
        </w:tc>
        <w:tc>
          <w:tcPr>
            <w:tcW w:w="383" w:type="pct"/>
            <w:gridSpan w:val="2"/>
            <w:vMerge/>
            <w:tcBorders>
              <w:top w:val="single" w:sz="6" w:space="0" w:color="008000"/>
              <w:bottom w:val="single" w:sz="6" w:space="0" w:color="008000"/>
            </w:tcBorders>
            <w:vAlign w:val="center"/>
          </w:tcPr>
          <w:p w14:paraId="5A9E95E0"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26" w:type="pct"/>
            <w:vMerge/>
            <w:tcBorders>
              <w:top w:val="single" w:sz="6" w:space="0" w:color="008000"/>
              <w:bottom w:val="single" w:sz="6" w:space="0" w:color="008000"/>
            </w:tcBorders>
            <w:vAlign w:val="center"/>
          </w:tcPr>
          <w:p w14:paraId="10E89270"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67" w:type="pct"/>
            <w:vMerge/>
            <w:tcBorders>
              <w:top w:val="single" w:sz="6" w:space="0" w:color="008000"/>
              <w:bottom w:val="single" w:sz="6" w:space="0" w:color="008000"/>
            </w:tcBorders>
            <w:vAlign w:val="center"/>
          </w:tcPr>
          <w:p w14:paraId="454680EB"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401" w:type="pct"/>
            <w:vMerge/>
            <w:tcBorders>
              <w:top w:val="single" w:sz="6" w:space="0" w:color="008000"/>
              <w:bottom w:val="single" w:sz="6" w:space="0" w:color="008000"/>
            </w:tcBorders>
            <w:vAlign w:val="center"/>
          </w:tcPr>
          <w:p w14:paraId="3CCC93FC"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22" w:type="pct"/>
            <w:vMerge/>
            <w:tcBorders>
              <w:top w:val="single" w:sz="6" w:space="0" w:color="008000"/>
              <w:bottom w:val="single" w:sz="6" w:space="0" w:color="008000"/>
            </w:tcBorders>
            <w:vAlign w:val="center"/>
          </w:tcPr>
          <w:p w14:paraId="0F55F182"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53" w:type="pct"/>
            <w:vMerge/>
            <w:tcBorders>
              <w:top w:val="single" w:sz="6" w:space="0" w:color="008000"/>
              <w:bottom w:val="single" w:sz="6" w:space="0" w:color="008000"/>
            </w:tcBorders>
            <w:vAlign w:val="center"/>
          </w:tcPr>
          <w:p w14:paraId="6F1EBC39"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269" w:type="pct"/>
            <w:vMerge/>
            <w:tcBorders>
              <w:top w:val="single" w:sz="6" w:space="0" w:color="008000"/>
              <w:bottom w:val="single" w:sz="6" w:space="0" w:color="008000"/>
            </w:tcBorders>
            <w:vAlign w:val="center"/>
          </w:tcPr>
          <w:p w14:paraId="0927D929" w14:textId="77777777" w:rsidR="00F70F79" w:rsidRPr="00F70F79" w:rsidRDefault="00F70F79" w:rsidP="00F70F79">
            <w:pPr>
              <w:spacing w:before="0" w:after="0" w:line="240" w:lineRule="auto"/>
              <w:ind w:firstLine="0"/>
              <w:rPr>
                <w:rFonts w:ascii="Calibri" w:eastAsia="Times New Roman" w:hAnsi="Calibri" w:cs="Calibri"/>
                <w:sz w:val="12"/>
                <w:szCs w:val="12"/>
              </w:rPr>
            </w:pPr>
          </w:p>
        </w:tc>
      </w:tr>
      <w:tr w:rsidR="00F70F79" w:rsidRPr="00F70F79" w14:paraId="570BB546" w14:textId="77777777" w:rsidTr="00B24124">
        <w:trPr>
          <w:trHeight w:val="218"/>
          <w:jc w:val="center"/>
        </w:trPr>
        <w:tc>
          <w:tcPr>
            <w:tcW w:w="1481" w:type="pct"/>
            <w:vMerge/>
            <w:tcBorders>
              <w:top w:val="single" w:sz="6" w:space="0" w:color="008000"/>
              <w:bottom w:val="single" w:sz="12" w:space="0" w:color="008000"/>
            </w:tcBorders>
            <w:vAlign w:val="center"/>
          </w:tcPr>
          <w:p w14:paraId="40E09768" w14:textId="77777777" w:rsidR="00F70F79" w:rsidRPr="00F70F79" w:rsidRDefault="00F70F79" w:rsidP="00F70F79">
            <w:pPr>
              <w:spacing w:before="0" w:after="0" w:line="240" w:lineRule="auto"/>
              <w:ind w:firstLine="0"/>
              <w:rPr>
                <w:rFonts w:ascii="Calibri" w:eastAsia="Times New Roman" w:hAnsi="Calibri" w:cs="Calibri"/>
                <w:sz w:val="12"/>
                <w:szCs w:val="12"/>
              </w:rPr>
            </w:pPr>
          </w:p>
        </w:tc>
        <w:tc>
          <w:tcPr>
            <w:tcW w:w="3250" w:type="pct"/>
            <w:gridSpan w:val="11"/>
            <w:tcBorders>
              <w:top w:val="single" w:sz="6" w:space="0" w:color="008000"/>
              <w:bottom w:val="single" w:sz="12" w:space="0" w:color="008000"/>
            </w:tcBorders>
            <w:vAlign w:val="center"/>
          </w:tcPr>
          <w:p w14:paraId="031D4621" w14:textId="77777777" w:rsidR="00F70F79" w:rsidRPr="00F70F79" w:rsidRDefault="00F70F79" w:rsidP="00F70F79">
            <w:pPr>
              <w:spacing w:before="0" w:after="0" w:line="240" w:lineRule="auto"/>
              <w:ind w:firstLine="0"/>
              <w:rPr>
                <w:rFonts w:ascii="Calibri" w:eastAsia="Times New Roman" w:hAnsi="Calibri" w:cs="Calibri"/>
                <w:b/>
                <w:sz w:val="12"/>
                <w:szCs w:val="12"/>
              </w:rPr>
            </w:pPr>
            <w:r w:rsidRPr="00F70F79">
              <w:rPr>
                <w:rFonts w:ascii="Calibri" w:eastAsia="Times New Roman" w:hAnsi="Calibri" w:cs="Calibri"/>
                <w:b/>
                <w:sz w:val="12"/>
                <w:szCs w:val="12"/>
              </w:rPr>
              <w:t xml:space="preserve">                                            ha                                                                                                                                  %</w:t>
            </w:r>
          </w:p>
        </w:tc>
        <w:tc>
          <w:tcPr>
            <w:tcW w:w="269" w:type="pct"/>
            <w:tcBorders>
              <w:top w:val="single" w:sz="6" w:space="0" w:color="008000"/>
              <w:bottom w:val="single" w:sz="12" w:space="0" w:color="008000"/>
            </w:tcBorders>
            <w:vAlign w:val="center"/>
          </w:tcPr>
          <w:p w14:paraId="15180F32" w14:textId="77777777" w:rsidR="00F70F79" w:rsidRPr="00F70F79" w:rsidRDefault="00F70F79" w:rsidP="00F70F79">
            <w:pPr>
              <w:spacing w:before="0" w:after="0" w:line="240" w:lineRule="auto"/>
              <w:ind w:left="-36" w:right="-125" w:firstLine="0"/>
              <w:rPr>
                <w:rFonts w:ascii="Calibri" w:eastAsia="Times New Roman" w:hAnsi="Calibri" w:cs="Calibri"/>
                <w:b/>
                <w:sz w:val="12"/>
                <w:szCs w:val="12"/>
              </w:rPr>
            </w:pPr>
            <w:r w:rsidRPr="00F70F79">
              <w:rPr>
                <w:rFonts w:ascii="Calibri" w:eastAsia="Times New Roman" w:hAnsi="Calibri" w:cs="Calibri"/>
                <w:b/>
                <w:sz w:val="12"/>
                <w:szCs w:val="12"/>
              </w:rPr>
              <w:t xml:space="preserve">    ha</w:t>
            </w:r>
          </w:p>
        </w:tc>
      </w:tr>
      <w:tr w:rsidR="00F70F79" w:rsidRPr="00F70F79" w14:paraId="28FA92C3" w14:textId="77777777" w:rsidTr="00F70F79">
        <w:trPr>
          <w:trHeight w:val="283"/>
          <w:jc w:val="center"/>
        </w:trPr>
        <w:tc>
          <w:tcPr>
            <w:tcW w:w="1481" w:type="pct"/>
            <w:vAlign w:val="center"/>
          </w:tcPr>
          <w:p w14:paraId="7736338A" w14:textId="77777777" w:rsidR="00F70F79" w:rsidRPr="00F70F79" w:rsidRDefault="00F70F79" w:rsidP="00F70F79">
            <w:pPr>
              <w:spacing w:before="0" w:after="0" w:line="240" w:lineRule="auto"/>
              <w:ind w:firstLine="0"/>
              <w:jc w:val="left"/>
              <w:rPr>
                <w:rFonts w:ascii="Calibri" w:eastAsia="Times New Roman" w:hAnsi="Calibri" w:cs="Calibri"/>
                <w:sz w:val="18"/>
                <w:szCs w:val="18"/>
              </w:rPr>
            </w:pPr>
            <w:r w:rsidRPr="00F70F79">
              <w:rPr>
                <w:rFonts w:ascii="Calibri" w:eastAsia="Times New Roman" w:hAnsi="Calibri" w:cs="Calibri"/>
                <w:sz w:val="18"/>
                <w:szCs w:val="18"/>
              </w:rPr>
              <w:t>Svinja divlja (</w:t>
            </w:r>
            <w:r w:rsidRPr="00F70F79">
              <w:rPr>
                <w:rFonts w:ascii="Calibri" w:eastAsia="Times New Roman" w:hAnsi="Calibri" w:cs="Calibri"/>
                <w:i/>
                <w:iCs/>
                <w:sz w:val="18"/>
                <w:szCs w:val="18"/>
              </w:rPr>
              <w:t>Sus scrofa</w:t>
            </w:r>
            <w:r w:rsidRPr="00F70F79">
              <w:rPr>
                <w:rFonts w:ascii="Calibri" w:eastAsia="Times New Roman" w:hAnsi="Calibri" w:cs="Calibri"/>
                <w:sz w:val="18"/>
                <w:szCs w:val="18"/>
              </w:rPr>
              <w:t xml:space="preserve"> L.)</w:t>
            </w:r>
          </w:p>
        </w:tc>
        <w:tc>
          <w:tcPr>
            <w:tcW w:w="370" w:type="pct"/>
            <w:vMerge w:val="restart"/>
            <w:tcMar>
              <w:left w:w="28" w:type="dxa"/>
              <w:right w:w="28" w:type="dxa"/>
            </w:tcMar>
            <w:vAlign w:val="center"/>
          </w:tcPr>
          <w:p w14:paraId="756431A9" w14:textId="48B3860C"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1917,81</w:t>
            </w:r>
          </w:p>
        </w:tc>
        <w:tc>
          <w:tcPr>
            <w:tcW w:w="414" w:type="pct"/>
            <w:gridSpan w:val="2"/>
            <w:vMerge w:val="restart"/>
            <w:tcMar>
              <w:left w:w="28" w:type="dxa"/>
              <w:right w:w="28" w:type="dxa"/>
            </w:tcMar>
            <w:vAlign w:val="center"/>
          </w:tcPr>
          <w:p w14:paraId="1FD21C67"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26" w:type="pct"/>
            <w:gridSpan w:val="2"/>
            <w:vMerge w:val="restart"/>
            <w:tcMar>
              <w:left w:w="28" w:type="dxa"/>
              <w:right w:w="28" w:type="dxa"/>
            </w:tcMar>
            <w:vAlign w:val="center"/>
          </w:tcPr>
          <w:p w14:paraId="5A986692" w14:textId="5BF97C92"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Ariel" w:hAnsi="Ariel" w:cs="Ariel"/>
                <w:sz w:val="16"/>
                <w:szCs w:val="16"/>
              </w:rPr>
              <w:t>8,77</w:t>
            </w:r>
          </w:p>
        </w:tc>
        <w:tc>
          <w:tcPr>
            <w:tcW w:w="371" w:type="pct"/>
            <w:vMerge w:val="restart"/>
            <w:tcMar>
              <w:left w:w="28" w:type="dxa"/>
              <w:right w:w="28" w:type="dxa"/>
            </w:tcMar>
            <w:vAlign w:val="center"/>
          </w:tcPr>
          <w:p w14:paraId="23A3D000" w14:textId="0D2CD44B"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Ariel" w:hAnsi="Ariel" w:cs="Ariel"/>
                <w:sz w:val="16"/>
                <w:szCs w:val="16"/>
              </w:rPr>
              <w:t>10,96</w:t>
            </w:r>
          </w:p>
        </w:tc>
        <w:tc>
          <w:tcPr>
            <w:tcW w:w="326" w:type="pct"/>
            <w:vAlign w:val="center"/>
          </w:tcPr>
          <w:p w14:paraId="5E6F451F"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p>
        </w:tc>
        <w:tc>
          <w:tcPr>
            <w:tcW w:w="367" w:type="pct"/>
            <w:vAlign w:val="center"/>
          </w:tcPr>
          <w:p w14:paraId="6DBBAE25"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p>
        </w:tc>
        <w:tc>
          <w:tcPr>
            <w:tcW w:w="401" w:type="pct"/>
            <w:vAlign w:val="center"/>
          </w:tcPr>
          <w:p w14:paraId="5414B342"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1937,54</w:t>
            </w:r>
          </w:p>
        </w:tc>
        <w:tc>
          <w:tcPr>
            <w:tcW w:w="322" w:type="pct"/>
            <w:vAlign w:val="center"/>
          </w:tcPr>
          <w:p w14:paraId="392DC185"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&lt;90</w:t>
            </w:r>
          </w:p>
        </w:tc>
        <w:tc>
          <w:tcPr>
            <w:tcW w:w="353" w:type="pct"/>
            <w:vAlign w:val="center"/>
          </w:tcPr>
          <w:p w14:paraId="2B65DD4A"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50</w:t>
            </w:r>
          </w:p>
        </w:tc>
        <w:tc>
          <w:tcPr>
            <w:tcW w:w="269" w:type="pct"/>
            <w:vAlign w:val="center"/>
          </w:tcPr>
          <w:p w14:paraId="7DE72EC7" w14:textId="77777777" w:rsidR="00F70F79" w:rsidRPr="00F70F79" w:rsidRDefault="00F70F79" w:rsidP="00F70F79">
            <w:pPr>
              <w:spacing w:before="0" w:after="0" w:line="240" w:lineRule="auto"/>
              <w:ind w:left="-88" w:right="-96" w:firstLine="0"/>
              <w:jc w:val="center"/>
              <w:rPr>
                <w:rFonts w:ascii="Calibri" w:eastAsia="Times New Roman" w:hAnsi="Calibri" w:cs="Calibri"/>
                <w:b/>
                <w:sz w:val="16"/>
                <w:szCs w:val="16"/>
              </w:rPr>
            </w:pPr>
            <w:r w:rsidRPr="00F70F79">
              <w:rPr>
                <w:rFonts w:ascii="Calibri" w:eastAsia="Times New Roman" w:hAnsi="Calibri" w:cs="Calibri"/>
                <w:b/>
                <w:sz w:val="16"/>
                <w:szCs w:val="16"/>
              </w:rPr>
              <w:t>969</w:t>
            </w:r>
          </w:p>
        </w:tc>
      </w:tr>
      <w:tr w:rsidR="00F70F79" w:rsidRPr="00F70F79" w14:paraId="43A10F17" w14:textId="77777777" w:rsidTr="00F70F79">
        <w:trPr>
          <w:trHeight w:val="283"/>
          <w:jc w:val="center"/>
        </w:trPr>
        <w:tc>
          <w:tcPr>
            <w:tcW w:w="1481" w:type="pct"/>
            <w:vAlign w:val="center"/>
          </w:tcPr>
          <w:p w14:paraId="2FDD1018" w14:textId="77777777" w:rsidR="00F70F79" w:rsidRPr="00F70F79" w:rsidRDefault="00F70F79" w:rsidP="00F70F79">
            <w:pPr>
              <w:spacing w:before="0" w:after="0" w:line="240" w:lineRule="auto"/>
              <w:ind w:firstLine="0"/>
              <w:jc w:val="left"/>
              <w:rPr>
                <w:rFonts w:ascii="Calibri" w:eastAsia="Times New Roman" w:hAnsi="Calibri" w:cs="Calibri"/>
                <w:sz w:val="18"/>
                <w:szCs w:val="18"/>
              </w:rPr>
            </w:pPr>
            <w:r w:rsidRPr="00F70F79">
              <w:rPr>
                <w:rFonts w:ascii="Calibri" w:eastAsia="Times New Roman" w:hAnsi="Calibri" w:cs="Calibri"/>
                <w:sz w:val="18"/>
                <w:szCs w:val="18"/>
              </w:rPr>
              <w:t>Zec obični (</w:t>
            </w:r>
            <w:r w:rsidRPr="00F70F79">
              <w:rPr>
                <w:rFonts w:ascii="Calibri" w:eastAsia="Times New Roman" w:hAnsi="Calibri" w:cs="Calibri"/>
                <w:i/>
                <w:iCs/>
                <w:sz w:val="18"/>
                <w:szCs w:val="18"/>
              </w:rPr>
              <w:t>Lepus europaeus</w:t>
            </w:r>
            <w:r w:rsidRPr="00F70F79">
              <w:rPr>
                <w:rFonts w:ascii="Calibri" w:eastAsia="Times New Roman" w:hAnsi="Calibri" w:cs="Calibri"/>
                <w:sz w:val="18"/>
                <w:szCs w:val="18"/>
              </w:rPr>
              <w:t xml:space="preserve"> Pall.)</w:t>
            </w:r>
          </w:p>
        </w:tc>
        <w:tc>
          <w:tcPr>
            <w:tcW w:w="370" w:type="pct"/>
            <w:vMerge/>
            <w:vAlign w:val="center"/>
          </w:tcPr>
          <w:p w14:paraId="4EBF269C"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414" w:type="pct"/>
            <w:gridSpan w:val="2"/>
            <w:vMerge/>
            <w:vAlign w:val="center"/>
          </w:tcPr>
          <w:p w14:paraId="163909DD"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26" w:type="pct"/>
            <w:gridSpan w:val="2"/>
            <w:vMerge/>
            <w:vAlign w:val="center"/>
          </w:tcPr>
          <w:p w14:paraId="253C18F0"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71" w:type="pct"/>
            <w:vMerge/>
            <w:vAlign w:val="center"/>
          </w:tcPr>
          <w:p w14:paraId="0D9564C4"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26" w:type="pct"/>
            <w:vAlign w:val="center"/>
          </w:tcPr>
          <w:p w14:paraId="374761CF"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p>
        </w:tc>
        <w:tc>
          <w:tcPr>
            <w:tcW w:w="367" w:type="pct"/>
            <w:vAlign w:val="center"/>
          </w:tcPr>
          <w:p w14:paraId="48801B4A"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p>
        </w:tc>
        <w:tc>
          <w:tcPr>
            <w:tcW w:w="401" w:type="pct"/>
            <w:vAlign w:val="center"/>
          </w:tcPr>
          <w:p w14:paraId="75A3BE98"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1937,54</w:t>
            </w:r>
          </w:p>
        </w:tc>
        <w:tc>
          <w:tcPr>
            <w:tcW w:w="322" w:type="pct"/>
            <w:vAlign w:val="center"/>
          </w:tcPr>
          <w:p w14:paraId="25D3CFD2"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&lt;40</w:t>
            </w:r>
          </w:p>
        </w:tc>
        <w:tc>
          <w:tcPr>
            <w:tcW w:w="353" w:type="pct"/>
            <w:vAlign w:val="center"/>
          </w:tcPr>
          <w:p w14:paraId="49D875D8"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20</w:t>
            </w:r>
          </w:p>
        </w:tc>
        <w:tc>
          <w:tcPr>
            <w:tcW w:w="269" w:type="pct"/>
            <w:vAlign w:val="center"/>
          </w:tcPr>
          <w:p w14:paraId="102DAF0C" w14:textId="77777777" w:rsidR="00F70F79" w:rsidRPr="00F70F79" w:rsidRDefault="00F70F79" w:rsidP="00F70F79">
            <w:pPr>
              <w:spacing w:before="0" w:after="0" w:line="240" w:lineRule="auto"/>
              <w:ind w:left="-88" w:right="-96" w:firstLine="0"/>
              <w:jc w:val="center"/>
              <w:rPr>
                <w:rFonts w:ascii="Calibri" w:eastAsia="Times New Roman" w:hAnsi="Calibri" w:cs="Calibri"/>
                <w:b/>
                <w:sz w:val="16"/>
                <w:szCs w:val="16"/>
              </w:rPr>
            </w:pPr>
            <w:r w:rsidRPr="00F70F79">
              <w:rPr>
                <w:rFonts w:ascii="Calibri" w:eastAsia="Times New Roman" w:hAnsi="Calibri" w:cs="Calibri"/>
                <w:b/>
                <w:sz w:val="16"/>
                <w:szCs w:val="16"/>
              </w:rPr>
              <w:t>388</w:t>
            </w:r>
          </w:p>
        </w:tc>
      </w:tr>
      <w:tr w:rsidR="00F70F79" w:rsidRPr="00F70F79" w14:paraId="0AA7E348" w14:textId="77777777" w:rsidTr="00F70F79">
        <w:trPr>
          <w:trHeight w:val="283"/>
          <w:jc w:val="center"/>
        </w:trPr>
        <w:tc>
          <w:tcPr>
            <w:tcW w:w="1481" w:type="pct"/>
            <w:vAlign w:val="center"/>
          </w:tcPr>
          <w:p w14:paraId="14CCB3E2" w14:textId="77777777" w:rsidR="00F70F79" w:rsidRPr="00F70F79" w:rsidRDefault="00F70F79" w:rsidP="00F70F79">
            <w:pPr>
              <w:spacing w:before="0" w:after="0" w:line="240" w:lineRule="auto"/>
              <w:ind w:firstLine="0"/>
              <w:jc w:val="left"/>
              <w:rPr>
                <w:rFonts w:ascii="Calibri" w:eastAsia="Times New Roman" w:hAnsi="Calibri" w:cs="Calibri"/>
                <w:sz w:val="18"/>
                <w:szCs w:val="18"/>
              </w:rPr>
            </w:pPr>
            <w:r w:rsidRPr="00F70F79">
              <w:rPr>
                <w:rFonts w:ascii="Calibri" w:eastAsia="Times New Roman" w:hAnsi="Calibri" w:cs="Calibri"/>
                <w:sz w:val="18"/>
                <w:szCs w:val="18"/>
              </w:rPr>
              <w:t>Fazan (</w:t>
            </w:r>
            <w:r w:rsidRPr="00F70F79">
              <w:rPr>
                <w:rFonts w:ascii="Calibri" w:eastAsia="Times New Roman" w:hAnsi="Calibri" w:cs="Calibri"/>
                <w:i/>
                <w:iCs/>
                <w:sz w:val="18"/>
                <w:szCs w:val="18"/>
              </w:rPr>
              <w:t>Phasianus</w:t>
            </w:r>
            <w:r w:rsidRPr="00F70F79">
              <w:rPr>
                <w:rFonts w:ascii="Calibri" w:eastAsia="Times New Roman" w:hAnsi="Calibri" w:cs="Calibri"/>
                <w:sz w:val="18"/>
                <w:szCs w:val="18"/>
              </w:rPr>
              <w:t xml:space="preserve"> </w:t>
            </w:r>
            <w:r w:rsidRPr="00F70F79">
              <w:rPr>
                <w:rFonts w:ascii="Calibri" w:eastAsia="Times New Roman" w:hAnsi="Calibri" w:cs="Calibri"/>
                <w:i/>
                <w:iCs/>
                <w:sz w:val="18"/>
                <w:szCs w:val="18"/>
              </w:rPr>
              <w:t>colchicus</w:t>
            </w:r>
            <w:r w:rsidRPr="00F70F79">
              <w:rPr>
                <w:rFonts w:ascii="Calibri" w:eastAsia="Times New Roman" w:hAnsi="Calibri" w:cs="Calibri"/>
                <w:sz w:val="18"/>
                <w:szCs w:val="18"/>
              </w:rPr>
              <w:t>. L.)</w:t>
            </w:r>
          </w:p>
        </w:tc>
        <w:tc>
          <w:tcPr>
            <w:tcW w:w="370" w:type="pct"/>
            <w:vMerge/>
            <w:vAlign w:val="center"/>
          </w:tcPr>
          <w:p w14:paraId="0C1DA65E"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414" w:type="pct"/>
            <w:gridSpan w:val="2"/>
            <w:vMerge/>
            <w:vAlign w:val="center"/>
          </w:tcPr>
          <w:p w14:paraId="68841FA4"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26" w:type="pct"/>
            <w:gridSpan w:val="2"/>
            <w:vMerge/>
            <w:vAlign w:val="center"/>
          </w:tcPr>
          <w:p w14:paraId="2FBEB8F6"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71" w:type="pct"/>
            <w:vMerge/>
            <w:vAlign w:val="center"/>
          </w:tcPr>
          <w:p w14:paraId="42CA7BCD"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p>
        </w:tc>
        <w:tc>
          <w:tcPr>
            <w:tcW w:w="326" w:type="pct"/>
            <w:vAlign w:val="center"/>
          </w:tcPr>
          <w:p w14:paraId="6CFC376B"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p>
        </w:tc>
        <w:tc>
          <w:tcPr>
            <w:tcW w:w="367" w:type="pct"/>
            <w:vAlign w:val="center"/>
          </w:tcPr>
          <w:p w14:paraId="22E6FCCF"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p>
        </w:tc>
        <w:tc>
          <w:tcPr>
            <w:tcW w:w="401" w:type="pct"/>
            <w:vAlign w:val="center"/>
          </w:tcPr>
          <w:p w14:paraId="127D4B46" w14:textId="77777777" w:rsidR="00F70F79" w:rsidRPr="00F70F79" w:rsidRDefault="00F70F79" w:rsidP="00F70F79">
            <w:pPr>
              <w:spacing w:before="0" w:after="0" w:line="240" w:lineRule="auto"/>
              <w:ind w:left="-88" w:right="-96" w:firstLine="0"/>
              <w:jc w:val="center"/>
              <w:rPr>
                <w:rFonts w:ascii="Calibri" w:eastAsia="Times New Roman" w:hAnsi="Calibri" w:cs="Calibri"/>
                <w:bCs/>
                <w:sz w:val="16"/>
                <w:szCs w:val="16"/>
              </w:rPr>
            </w:pPr>
            <w:r w:rsidRPr="00F70F79">
              <w:rPr>
                <w:rFonts w:ascii="Calibri" w:eastAsia="Times New Roman" w:hAnsi="Calibri" w:cs="Calibri"/>
                <w:bCs/>
                <w:sz w:val="16"/>
                <w:szCs w:val="16"/>
              </w:rPr>
              <w:t>1937,54</w:t>
            </w:r>
          </w:p>
        </w:tc>
        <w:tc>
          <w:tcPr>
            <w:tcW w:w="322" w:type="pct"/>
            <w:vAlign w:val="center"/>
          </w:tcPr>
          <w:p w14:paraId="6BBD6723"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&lt;30</w:t>
            </w:r>
          </w:p>
        </w:tc>
        <w:tc>
          <w:tcPr>
            <w:tcW w:w="353" w:type="pct"/>
            <w:vAlign w:val="center"/>
          </w:tcPr>
          <w:p w14:paraId="5C2A9815" w14:textId="77777777" w:rsidR="00F70F79" w:rsidRPr="00F70F79" w:rsidRDefault="00F70F79" w:rsidP="00F70F79">
            <w:pPr>
              <w:spacing w:before="0" w:after="0" w:line="240" w:lineRule="auto"/>
              <w:ind w:left="-88" w:right="-96" w:firstLine="0"/>
              <w:jc w:val="center"/>
              <w:rPr>
                <w:rFonts w:ascii="Calibri" w:eastAsia="Times New Roman" w:hAnsi="Calibri" w:cs="Calibri"/>
                <w:sz w:val="16"/>
                <w:szCs w:val="16"/>
              </w:rPr>
            </w:pPr>
            <w:r w:rsidRPr="00F70F79">
              <w:rPr>
                <w:rFonts w:ascii="Calibri" w:eastAsia="Times New Roman" w:hAnsi="Calibri" w:cs="Calibri"/>
                <w:sz w:val="16"/>
                <w:szCs w:val="16"/>
              </w:rPr>
              <w:t>10</w:t>
            </w:r>
          </w:p>
        </w:tc>
        <w:tc>
          <w:tcPr>
            <w:tcW w:w="269" w:type="pct"/>
            <w:vAlign w:val="center"/>
          </w:tcPr>
          <w:p w14:paraId="69194CE5" w14:textId="77777777" w:rsidR="00F70F79" w:rsidRPr="00F70F79" w:rsidRDefault="00F70F79" w:rsidP="00F70F79">
            <w:pPr>
              <w:spacing w:before="0" w:after="0" w:line="240" w:lineRule="auto"/>
              <w:ind w:left="-88" w:right="-96" w:firstLine="0"/>
              <w:jc w:val="center"/>
              <w:rPr>
                <w:rFonts w:ascii="Calibri" w:eastAsia="Times New Roman" w:hAnsi="Calibri" w:cs="Calibri"/>
                <w:b/>
                <w:sz w:val="16"/>
                <w:szCs w:val="16"/>
              </w:rPr>
            </w:pPr>
            <w:r w:rsidRPr="00F70F79">
              <w:rPr>
                <w:rFonts w:ascii="Calibri" w:eastAsia="Times New Roman" w:hAnsi="Calibri" w:cs="Calibri"/>
                <w:b/>
                <w:sz w:val="16"/>
                <w:szCs w:val="16"/>
              </w:rPr>
              <w:t>194</w:t>
            </w:r>
          </w:p>
        </w:tc>
      </w:tr>
    </w:tbl>
    <w:p w14:paraId="54B9891E" w14:textId="77777777" w:rsidR="00E857DE" w:rsidRPr="00F70F79" w:rsidRDefault="00E857DE" w:rsidP="00E857DE">
      <w:pPr>
        <w:spacing w:before="0" w:after="200"/>
        <w:ind w:firstLine="0"/>
        <w:jc w:val="left"/>
        <w:rPr>
          <w:rFonts w:asciiTheme="minorHAnsi" w:eastAsia="Times New Roman" w:hAnsiTheme="minorHAnsi" w:cstheme="minorHAnsi"/>
          <w:sz w:val="22"/>
        </w:rPr>
      </w:pPr>
    </w:p>
    <w:p w14:paraId="3C689589" w14:textId="540066B4" w:rsidR="00E857DE" w:rsidRDefault="00F70F79" w:rsidP="00F70F79">
      <w:pPr>
        <w:spacing w:before="0" w:after="160"/>
        <w:ind w:firstLine="0"/>
        <w:rPr>
          <w:rFonts w:asciiTheme="minorHAnsi" w:eastAsia="Times New Roman" w:hAnsiTheme="minorHAnsi" w:cstheme="minorHAnsi"/>
          <w:sz w:val="22"/>
        </w:rPr>
      </w:pPr>
      <w:r w:rsidRPr="00F70F79">
        <w:rPr>
          <w:rFonts w:ascii="Calibri" w:eastAsia="Times New Roman" w:hAnsi="Calibri" w:cs="Calibri"/>
          <w:sz w:val="22"/>
          <w:szCs w:val="24"/>
        </w:rPr>
        <w:t xml:space="preserve">Pored glavnih vrsta divljači značajnih za lovno gospodarenje na području gospodarske jedinice </w:t>
      </w:r>
      <w:r w:rsidRPr="00F70F79">
        <w:rPr>
          <w:rFonts w:asciiTheme="minorHAnsi" w:eastAsia="Times New Roman" w:hAnsiTheme="minorHAnsi" w:cstheme="minorHAnsi"/>
          <w:sz w:val="22"/>
        </w:rPr>
        <w:t>obitavaju i sporedne vrste divljači: jelen lopatar (</w:t>
      </w:r>
      <w:r w:rsidRPr="00F70F79">
        <w:rPr>
          <w:rFonts w:asciiTheme="minorHAnsi" w:eastAsia="Times New Roman" w:hAnsiTheme="minorHAnsi" w:cstheme="minorHAnsi"/>
          <w:i/>
          <w:iCs/>
          <w:sz w:val="22"/>
        </w:rPr>
        <w:t>Dama dama</w:t>
      </w:r>
      <w:r w:rsidRPr="00F70F79">
        <w:rPr>
          <w:rFonts w:asciiTheme="minorHAnsi" w:eastAsia="Times New Roman" w:hAnsiTheme="minorHAnsi" w:cstheme="minorHAnsi"/>
          <w:sz w:val="22"/>
        </w:rPr>
        <w:t xml:space="preserve"> L.), muflon (</w:t>
      </w:r>
      <w:r w:rsidRPr="00F70F79">
        <w:rPr>
          <w:rFonts w:asciiTheme="minorHAnsi" w:eastAsia="Times New Roman" w:hAnsiTheme="minorHAnsi" w:cstheme="minorHAnsi"/>
          <w:i/>
          <w:iCs/>
          <w:sz w:val="22"/>
        </w:rPr>
        <w:t>Ovis aries mussimon</w:t>
      </w:r>
      <w:r w:rsidRPr="00F70F79">
        <w:rPr>
          <w:rFonts w:asciiTheme="minorHAnsi" w:eastAsia="Times New Roman" w:hAnsiTheme="minorHAnsi" w:cstheme="minorHAnsi"/>
          <w:sz w:val="22"/>
        </w:rPr>
        <w:t xml:space="preserve"> Pall.), kuna bjelica (</w:t>
      </w:r>
      <w:r w:rsidRPr="00F70F79">
        <w:rPr>
          <w:rFonts w:asciiTheme="minorHAnsi" w:eastAsia="Times New Roman" w:hAnsiTheme="minorHAnsi" w:cstheme="minorHAnsi"/>
          <w:i/>
          <w:iCs/>
          <w:sz w:val="22"/>
        </w:rPr>
        <w:t>Martes foina</w:t>
      </w:r>
      <w:r w:rsidRPr="00F70F79">
        <w:rPr>
          <w:rFonts w:asciiTheme="minorHAnsi" w:eastAsia="Times New Roman" w:hAnsiTheme="minorHAnsi" w:cstheme="minorHAnsi"/>
          <w:sz w:val="22"/>
        </w:rPr>
        <w:t xml:space="preserve"> EHR.), čagalj (</w:t>
      </w:r>
      <w:r w:rsidRPr="00F70F79">
        <w:rPr>
          <w:rFonts w:asciiTheme="minorHAnsi" w:eastAsia="Times New Roman" w:hAnsiTheme="minorHAnsi" w:cstheme="minorHAnsi"/>
          <w:i/>
          <w:iCs/>
          <w:sz w:val="22"/>
        </w:rPr>
        <w:t>Canis aureus</w:t>
      </w:r>
      <w:r w:rsidRPr="00F70F79">
        <w:rPr>
          <w:rFonts w:asciiTheme="minorHAnsi" w:eastAsia="Times New Roman" w:hAnsiTheme="minorHAnsi" w:cstheme="minorHAnsi"/>
          <w:sz w:val="22"/>
        </w:rPr>
        <w:t xml:space="preserve"> L.), mungos (</w:t>
      </w:r>
      <w:r w:rsidRPr="00F70F79">
        <w:rPr>
          <w:rFonts w:asciiTheme="minorHAnsi" w:eastAsia="Times New Roman" w:hAnsiTheme="minorHAnsi" w:cstheme="minorHAnsi"/>
          <w:i/>
          <w:iCs/>
          <w:sz w:val="22"/>
        </w:rPr>
        <w:t>Urva auropunctata</w:t>
      </w:r>
      <w:r w:rsidRPr="00F70F79">
        <w:rPr>
          <w:rFonts w:asciiTheme="minorHAnsi" w:eastAsia="Times New Roman" w:hAnsiTheme="minorHAnsi" w:cstheme="minorHAnsi"/>
          <w:sz w:val="22"/>
        </w:rPr>
        <w:t>), jarebica kamenjarka grivna (</w:t>
      </w:r>
      <w:r w:rsidRPr="00F70F79">
        <w:rPr>
          <w:rFonts w:asciiTheme="minorHAnsi" w:eastAsia="Times New Roman" w:hAnsiTheme="minorHAnsi" w:cstheme="minorHAnsi"/>
          <w:i/>
          <w:iCs/>
          <w:sz w:val="22"/>
        </w:rPr>
        <w:t>Alectoris graeca</w:t>
      </w:r>
      <w:r w:rsidRPr="00F70F79">
        <w:rPr>
          <w:rFonts w:asciiTheme="minorHAnsi" w:eastAsia="Times New Roman" w:hAnsiTheme="minorHAnsi" w:cstheme="minorHAnsi"/>
          <w:sz w:val="22"/>
        </w:rPr>
        <w:t xml:space="preserve"> Meisn.), prepelica pućpura (</w:t>
      </w:r>
      <w:r w:rsidRPr="00F70F79">
        <w:rPr>
          <w:rFonts w:asciiTheme="minorHAnsi" w:eastAsia="Times New Roman" w:hAnsiTheme="minorHAnsi" w:cstheme="minorHAnsi"/>
          <w:i/>
          <w:iCs/>
          <w:sz w:val="22"/>
        </w:rPr>
        <w:t>Coturnix coturnix</w:t>
      </w:r>
      <w:r w:rsidRPr="00F70F79">
        <w:rPr>
          <w:rFonts w:asciiTheme="minorHAnsi" w:eastAsia="Times New Roman" w:hAnsiTheme="minorHAnsi" w:cstheme="minorHAnsi"/>
          <w:sz w:val="22"/>
        </w:rPr>
        <w:t xml:space="preserve"> L.), šljuka bena (</w:t>
      </w:r>
      <w:r w:rsidRPr="00F70F79">
        <w:rPr>
          <w:rFonts w:asciiTheme="minorHAnsi" w:eastAsia="Times New Roman" w:hAnsiTheme="minorHAnsi" w:cstheme="minorHAnsi"/>
          <w:i/>
          <w:iCs/>
          <w:sz w:val="22"/>
        </w:rPr>
        <w:t>Scolopax rusticola</w:t>
      </w:r>
      <w:r w:rsidRPr="00F70F79">
        <w:rPr>
          <w:rFonts w:asciiTheme="minorHAnsi" w:eastAsia="Times New Roman" w:hAnsiTheme="minorHAnsi" w:cstheme="minorHAnsi"/>
          <w:sz w:val="22"/>
        </w:rPr>
        <w:t xml:space="preserve"> L.), golub divlji grivnjaš (</w:t>
      </w:r>
      <w:r w:rsidRPr="00F70F79">
        <w:rPr>
          <w:rFonts w:asciiTheme="minorHAnsi" w:eastAsia="Times New Roman" w:hAnsiTheme="minorHAnsi" w:cstheme="minorHAnsi"/>
          <w:i/>
          <w:iCs/>
          <w:sz w:val="22"/>
        </w:rPr>
        <w:t>Columba palumbus</w:t>
      </w:r>
      <w:r w:rsidRPr="00F70F79">
        <w:rPr>
          <w:rFonts w:asciiTheme="minorHAnsi" w:eastAsia="Times New Roman" w:hAnsiTheme="minorHAnsi" w:cstheme="minorHAnsi"/>
          <w:sz w:val="22"/>
        </w:rPr>
        <w:t xml:space="preserve"> L.), golub divlji pećinar (</w:t>
      </w:r>
      <w:r w:rsidRPr="00F70F79">
        <w:rPr>
          <w:rFonts w:asciiTheme="minorHAnsi" w:eastAsia="Times New Roman" w:hAnsiTheme="minorHAnsi" w:cstheme="minorHAnsi"/>
          <w:i/>
          <w:iCs/>
          <w:sz w:val="22"/>
        </w:rPr>
        <w:t>Columba livia</w:t>
      </w:r>
      <w:r w:rsidRPr="00F70F79">
        <w:rPr>
          <w:rFonts w:asciiTheme="minorHAnsi" w:eastAsia="Times New Roman" w:hAnsiTheme="minorHAnsi" w:cstheme="minorHAnsi"/>
          <w:sz w:val="22"/>
        </w:rPr>
        <w:t xml:space="preserve"> Gmelin.), patka divlja gluhara (</w:t>
      </w:r>
      <w:r w:rsidRPr="00F70F79">
        <w:rPr>
          <w:rFonts w:asciiTheme="minorHAnsi" w:eastAsia="Times New Roman" w:hAnsiTheme="minorHAnsi" w:cstheme="minorHAnsi"/>
          <w:i/>
          <w:iCs/>
          <w:sz w:val="22"/>
        </w:rPr>
        <w:t>Anas platyrynchos</w:t>
      </w:r>
      <w:r w:rsidRPr="00F70F79">
        <w:rPr>
          <w:rFonts w:asciiTheme="minorHAnsi" w:eastAsia="Times New Roman" w:hAnsiTheme="minorHAnsi" w:cstheme="minorHAnsi"/>
          <w:sz w:val="22"/>
        </w:rPr>
        <w:t>.), patka divlja kržulja (</w:t>
      </w:r>
      <w:r w:rsidRPr="00F70F79">
        <w:rPr>
          <w:rFonts w:asciiTheme="minorHAnsi" w:eastAsia="Times New Roman" w:hAnsiTheme="minorHAnsi" w:cstheme="minorHAnsi"/>
          <w:i/>
          <w:iCs/>
          <w:sz w:val="22"/>
        </w:rPr>
        <w:t>Anas crecca</w:t>
      </w:r>
      <w:r w:rsidRPr="00F70F79">
        <w:rPr>
          <w:rFonts w:asciiTheme="minorHAnsi" w:eastAsia="Times New Roman" w:hAnsiTheme="minorHAnsi" w:cstheme="minorHAnsi"/>
          <w:sz w:val="22"/>
        </w:rPr>
        <w:t xml:space="preserve"> L.) guska divlja glogovnjača (</w:t>
      </w:r>
      <w:r w:rsidRPr="00F70F79">
        <w:rPr>
          <w:rFonts w:asciiTheme="minorHAnsi" w:eastAsia="Times New Roman" w:hAnsiTheme="minorHAnsi" w:cstheme="minorHAnsi"/>
          <w:i/>
          <w:iCs/>
          <w:sz w:val="22"/>
        </w:rPr>
        <w:t>Anser fabalis Latham</w:t>
      </w:r>
      <w:r w:rsidRPr="00F70F79">
        <w:rPr>
          <w:rFonts w:asciiTheme="minorHAnsi" w:eastAsia="Times New Roman" w:hAnsiTheme="minorHAnsi" w:cstheme="minorHAnsi"/>
          <w:sz w:val="22"/>
        </w:rPr>
        <w:t>.), vrana siva (</w:t>
      </w:r>
      <w:r w:rsidRPr="00F70F79">
        <w:rPr>
          <w:rFonts w:asciiTheme="minorHAnsi" w:eastAsia="Times New Roman" w:hAnsiTheme="minorHAnsi" w:cstheme="minorHAnsi"/>
          <w:i/>
          <w:iCs/>
          <w:sz w:val="22"/>
        </w:rPr>
        <w:t>Corvus cornix</w:t>
      </w:r>
      <w:r w:rsidRPr="00F70F79">
        <w:rPr>
          <w:rFonts w:asciiTheme="minorHAnsi" w:eastAsia="Times New Roman" w:hAnsiTheme="minorHAnsi" w:cstheme="minorHAnsi"/>
          <w:sz w:val="22"/>
        </w:rPr>
        <w:t xml:space="preserve"> L.), svraka (</w:t>
      </w:r>
      <w:r w:rsidRPr="00F70F79">
        <w:rPr>
          <w:rFonts w:asciiTheme="minorHAnsi" w:eastAsia="Times New Roman" w:hAnsiTheme="minorHAnsi" w:cstheme="minorHAnsi"/>
          <w:i/>
          <w:iCs/>
          <w:sz w:val="22"/>
        </w:rPr>
        <w:t>Pica pica</w:t>
      </w:r>
      <w:r w:rsidRPr="00F70F79">
        <w:rPr>
          <w:rFonts w:asciiTheme="minorHAnsi" w:eastAsia="Times New Roman" w:hAnsiTheme="minorHAnsi" w:cstheme="minorHAnsi"/>
          <w:sz w:val="22"/>
        </w:rPr>
        <w:t xml:space="preserve"> L.) i šojka kreštalica (</w:t>
      </w:r>
      <w:r w:rsidRPr="00F70F79">
        <w:rPr>
          <w:rFonts w:asciiTheme="minorHAnsi" w:eastAsia="Times New Roman" w:hAnsiTheme="minorHAnsi" w:cstheme="minorHAnsi"/>
          <w:i/>
          <w:iCs/>
          <w:sz w:val="22"/>
        </w:rPr>
        <w:t>Garrulus glandarius</w:t>
      </w:r>
      <w:r w:rsidRPr="00F70F79">
        <w:rPr>
          <w:rFonts w:asciiTheme="minorHAnsi" w:eastAsia="Times New Roman" w:hAnsiTheme="minorHAnsi" w:cstheme="minorHAnsi"/>
          <w:sz w:val="22"/>
        </w:rPr>
        <w:t xml:space="preserve"> L.) i druge.</w:t>
      </w:r>
    </w:p>
    <w:p w14:paraId="1C9C05A3" w14:textId="77777777" w:rsidR="00F70F79" w:rsidRPr="00F70F79" w:rsidRDefault="00F70F79" w:rsidP="00F70F79">
      <w:pPr>
        <w:spacing w:before="0" w:after="0"/>
        <w:ind w:firstLine="0"/>
        <w:rPr>
          <w:rFonts w:asciiTheme="minorHAnsi" w:eastAsia="Times New Roman" w:hAnsiTheme="minorHAnsi" w:cstheme="minorHAnsi"/>
          <w:sz w:val="22"/>
        </w:rPr>
      </w:pPr>
    </w:p>
    <w:p w14:paraId="133D8B4E" w14:textId="27A0C833" w:rsidR="00E857DE" w:rsidRPr="00F70F79" w:rsidRDefault="00E857DE" w:rsidP="00F70F79">
      <w:pPr>
        <w:pStyle w:val="Caption"/>
        <w:keepNext/>
        <w:spacing w:before="120" w:after="0"/>
        <w:ind w:firstLine="0"/>
        <w:rPr>
          <w:rFonts w:asciiTheme="minorHAnsi" w:hAnsiTheme="minorHAnsi" w:cstheme="minorHAnsi"/>
          <w:sz w:val="20"/>
          <w:szCs w:val="20"/>
        </w:rPr>
      </w:pPr>
      <w:r w:rsidRPr="00F70F79">
        <w:rPr>
          <w:rFonts w:asciiTheme="minorHAnsi" w:hAnsiTheme="minorHAnsi" w:cstheme="minorHAnsi"/>
          <w:b/>
          <w:bCs/>
          <w:i w:val="0"/>
          <w:iCs w:val="0"/>
          <w:sz w:val="20"/>
          <w:szCs w:val="20"/>
        </w:rPr>
        <w:t xml:space="preserve">Tablica </w:t>
      </w:r>
      <w:r w:rsidR="00232AE4">
        <w:rPr>
          <w:rFonts w:asciiTheme="minorHAnsi" w:hAnsiTheme="minorHAnsi" w:cstheme="minorHAnsi"/>
          <w:b/>
          <w:bCs/>
          <w:i w:val="0"/>
          <w:iCs w:val="0"/>
          <w:sz w:val="20"/>
          <w:szCs w:val="20"/>
        </w:rPr>
        <w:t>65</w:t>
      </w:r>
      <w:r w:rsidRPr="00F70F79">
        <w:rPr>
          <w:rFonts w:asciiTheme="minorHAnsi" w:hAnsiTheme="minorHAnsi" w:cstheme="minorHAnsi"/>
          <w:b/>
          <w:bCs/>
          <w:i w:val="0"/>
          <w:iCs w:val="0"/>
          <w:sz w:val="20"/>
          <w:szCs w:val="20"/>
        </w:rPr>
        <w:t xml:space="preserve">. </w:t>
      </w:r>
      <w:r w:rsidRPr="00F70F79">
        <w:rPr>
          <w:rFonts w:asciiTheme="minorHAnsi" w:hAnsiTheme="minorHAnsi" w:cstheme="minorHAnsi"/>
          <w:sz w:val="20"/>
          <w:szCs w:val="20"/>
        </w:rPr>
        <w:t>Izračun lovnogospodarskog kapaciteta za gospodarsku jedinicu</w:t>
      </w:r>
    </w:p>
    <w:tbl>
      <w:tblPr>
        <w:tblW w:w="5011" w:type="pct"/>
        <w:jc w:val="center"/>
        <w:tblBorders>
          <w:top w:val="single" w:sz="12" w:space="0" w:color="008000"/>
          <w:left w:val="single" w:sz="12" w:space="0" w:color="008000"/>
          <w:bottom w:val="single" w:sz="12" w:space="0" w:color="008000"/>
          <w:right w:val="single" w:sz="12" w:space="0" w:color="008000"/>
          <w:insideH w:val="single" w:sz="6" w:space="0" w:color="008000"/>
          <w:insideV w:val="single" w:sz="6" w:space="0" w:color="008000"/>
        </w:tblBorders>
        <w:tblLayout w:type="fixed"/>
        <w:tblLook w:val="01E0" w:firstRow="1" w:lastRow="1" w:firstColumn="1" w:lastColumn="1" w:noHBand="0" w:noVBand="0"/>
      </w:tblPr>
      <w:tblGrid>
        <w:gridCol w:w="2679"/>
        <w:gridCol w:w="1557"/>
        <w:gridCol w:w="709"/>
        <w:gridCol w:w="1676"/>
        <w:gridCol w:w="629"/>
        <w:gridCol w:w="567"/>
        <w:gridCol w:w="732"/>
        <w:gridCol w:w="513"/>
      </w:tblGrid>
      <w:tr w:rsidR="00F70F79" w:rsidRPr="00F70F79" w14:paraId="26BD2246" w14:textId="77777777" w:rsidTr="00B24124">
        <w:trPr>
          <w:trHeight w:val="326"/>
          <w:jc w:val="center"/>
        </w:trPr>
        <w:tc>
          <w:tcPr>
            <w:tcW w:w="1478" w:type="pct"/>
            <w:vMerge w:val="restart"/>
            <w:tcBorders>
              <w:top w:val="single" w:sz="12" w:space="0" w:color="006633"/>
              <w:left w:val="single" w:sz="12" w:space="0" w:color="006633"/>
            </w:tcBorders>
            <w:vAlign w:val="center"/>
          </w:tcPr>
          <w:p w14:paraId="1EEABDF0"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2"/>
                <w:szCs w:val="12"/>
              </w:rPr>
              <w:t>VRSTA DIVLJAČI</w:t>
            </w:r>
          </w:p>
        </w:tc>
        <w:tc>
          <w:tcPr>
            <w:tcW w:w="2175" w:type="pct"/>
            <w:gridSpan w:val="3"/>
            <w:tcBorders>
              <w:top w:val="single" w:sz="12" w:space="0" w:color="006633"/>
            </w:tcBorders>
            <w:vAlign w:val="center"/>
          </w:tcPr>
          <w:p w14:paraId="2E85504B"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2"/>
                <w:szCs w:val="12"/>
              </w:rPr>
              <w:t>PROCJENA</w:t>
            </w:r>
          </w:p>
        </w:tc>
        <w:tc>
          <w:tcPr>
            <w:tcW w:w="1347" w:type="pct"/>
            <w:gridSpan w:val="4"/>
            <w:tcBorders>
              <w:top w:val="single" w:sz="12" w:space="0" w:color="006633"/>
              <w:right w:val="single" w:sz="12" w:space="0" w:color="006633"/>
            </w:tcBorders>
            <w:vAlign w:val="center"/>
          </w:tcPr>
          <w:p w14:paraId="4B661840"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2"/>
                <w:szCs w:val="12"/>
              </w:rPr>
              <w:t>GOSPODARSKA JEDINICA</w:t>
            </w:r>
          </w:p>
        </w:tc>
      </w:tr>
      <w:tr w:rsidR="00F70F79" w:rsidRPr="00F70F79" w14:paraId="5DFC5DA4" w14:textId="77777777" w:rsidTr="00B24124">
        <w:trPr>
          <w:trHeight w:val="147"/>
          <w:jc w:val="center"/>
        </w:trPr>
        <w:tc>
          <w:tcPr>
            <w:tcW w:w="1478" w:type="pct"/>
            <w:vMerge/>
            <w:tcBorders>
              <w:left w:val="single" w:sz="12" w:space="0" w:color="006633"/>
            </w:tcBorders>
            <w:vAlign w:val="center"/>
          </w:tcPr>
          <w:p w14:paraId="40D894CC"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p>
        </w:tc>
        <w:tc>
          <w:tcPr>
            <w:tcW w:w="859" w:type="pct"/>
            <w:vMerge w:val="restart"/>
            <w:vAlign w:val="center"/>
          </w:tcPr>
          <w:p w14:paraId="4FD126E2"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2"/>
                <w:szCs w:val="12"/>
              </w:rPr>
              <w:t>BONITET</w:t>
            </w:r>
          </w:p>
        </w:tc>
        <w:tc>
          <w:tcPr>
            <w:tcW w:w="391" w:type="pct"/>
            <w:vMerge w:val="restart"/>
            <w:vAlign w:val="center"/>
          </w:tcPr>
          <w:p w14:paraId="25CD7E99"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2"/>
                <w:szCs w:val="12"/>
              </w:rPr>
              <w:t>GRLA NA 100 ha</w:t>
            </w:r>
          </w:p>
        </w:tc>
        <w:tc>
          <w:tcPr>
            <w:tcW w:w="925" w:type="pct"/>
            <w:vAlign w:val="center"/>
          </w:tcPr>
          <w:p w14:paraId="577E8CE5"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b/>
                <w:sz w:val="12"/>
                <w:szCs w:val="12"/>
              </w:rPr>
              <w:t>PRIRAST</w:t>
            </w:r>
          </w:p>
        </w:tc>
        <w:tc>
          <w:tcPr>
            <w:tcW w:w="347" w:type="pct"/>
            <w:vAlign w:val="center"/>
          </w:tcPr>
          <w:p w14:paraId="2CF01AD0"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b/>
                <w:sz w:val="12"/>
                <w:szCs w:val="12"/>
              </w:rPr>
              <w:t>LPP</w:t>
            </w:r>
          </w:p>
        </w:tc>
        <w:tc>
          <w:tcPr>
            <w:tcW w:w="313" w:type="pct"/>
            <w:tcBorders>
              <w:bottom w:val="single" w:sz="4" w:space="0" w:color="auto"/>
            </w:tcBorders>
            <w:vAlign w:val="center"/>
          </w:tcPr>
          <w:p w14:paraId="12416D70"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b/>
                <w:sz w:val="12"/>
                <w:szCs w:val="12"/>
              </w:rPr>
              <w:t>MF</w:t>
            </w:r>
          </w:p>
        </w:tc>
        <w:tc>
          <w:tcPr>
            <w:tcW w:w="404" w:type="pct"/>
            <w:tcBorders>
              <w:bottom w:val="single" w:sz="4" w:space="0" w:color="auto"/>
            </w:tcBorders>
            <w:vAlign w:val="center"/>
          </w:tcPr>
          <w:p w14:paraId="73102D4A"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b/>
                <w:sz w:val="12"/>
                <w:szCs w:val="12"/>
              </w:rPr>
              <w:t>PR=LOV</w:t>
            </w:r>
          </w:p>
        </w:tc>
        <w:tc>
          <w:tcPr>
            <w:tcW w:w="283" w:type="pct"/>
            <w:tcBorders>
              <w:bottom w:val="single" w:sz="4" w:space="0" w:color="auto"/>
              <w:right w:val="single" w:sz="12" w:space="0" w:color="006633"/>
            </w:tcBorders>
            <w:vAlign w:val="center"/>
          </w:tcPr>
          <w:p w14:paraId="4EA65449"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b/>
                <w:sz w:val="12"/>
                <w:szCs w:val="12"/>
              </w:rPr>
              <w:t>LGK</w:t>
            </w:r>
          </w:p>
        </w:tc>
      </w:tr>
      <w:tr w:rsidR="00F70F79" w:rsidRPr="00F70F79" w14:paraId="264ECB58" w14:textId="77777777" w:rsidTr="00B24124">
        <w:trPr>
          <w:trHeight w:val="99"/>
          <w:jc w:val="center"/>
        </w:trPr>
        <w:tc>
          <w:tcPr>
            <w:tcW w:w="1478" w:type="pct"/>
            <w:vMerge/>
            <w:tcBorders>
              <w:left w:val="single" w:sz="12" w:space="0" w:color="006633"/>
              <w:bottom w:val="single" w:sz="12" w:space="0" w:color="008000"/>
            </w:tcBorders>
            <w:vAlign w:val="center"/>
          </w:tcPr>
          <w:p w14:paraId="35A156B6"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p>
        </w:tc>
        <w:tc>
          <w:tcPr>
            <w:tcW w:w="859" w:type="pct"/>
            <w:vMerge/>
            <w:tcBorders>
              <w:bottom w:val="single" w:sz="12" w:space="0" w:color="008000"/>
            </w:tcBorders>
            <w:vAlign w:val="center"/>
          </w:tcPr>
          <w:p w14:paraId="098860CF"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p>
        </w:tc>
        <w:tc>
          <w:tcPr>
            <w:tcW w:w="391" w:type="pct"/>
            <w:vMerge/>
            <w:tcBorders>
              <w:bottom w:val="single" w:sz="12" w:space="0" w:color="008000"/>
            </w:tcBorders>
            <w:vAlign w:val="center"/>
          </w:tcPr>
          <w:p w14:paraId="4FF68CC3"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p>
        </w:tc>
        <w:tc>
          <w:tcPr>
            <w:tcW w:w="925" w:type="pct"/>
            <w:tcBorders>
              <w:bottom w:val="single" w:sz="12" w:space="0" w:color="008000"/>
            </w:tcBorders>
            <w:vAlign w:val="center"/>
          </w:tcPr>
          <w:p w14:paraId="4082EB15"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sz w:val="12"/>
                <w:szCs w:val="12"/>
              </w:rPr>
              <w:t>na 100 ha LPP / grla</w:t>
            </w:r>
          </w:p>
        </w:tc>
        <w:tc>
          <w:tcPr>
            <w:tcW w:w="347" w:type="pct"/>
            <w:tcBorders>
              <w:bottom w:val="single" w:sz="12" w:space="0" w:color="008000"/>
            </w:tcBorders>
            <w:vAlign w:val="center"/>
          </w:tcPr>
          <w:p w14:paraId="79816116" w14:textId="77777777" w:rsidR="00F70F79" w:rsidRPr="00F70F79" w:rsidRDefault="00F70F79" w:rsidP="00F70F79">
            <w:pPr>
              <w:spacing w:before="0" w:after="0" w:line="240" w:lineRule="auto"/>
              <w:ind w:firstLine="0"/>
              <w:jc w:val="center"/>
              <w:rPr>
                <w:rFonts w:ascii="Calibri" w:eastAsia="Times New Roman" w:hAnsi="Calibri" w:cs="Calibri"/>
                <w:b/>
                <w:sz w:val="12"/>
                <w:szCs w:val="12"/>
              </w:rPr>
            </w:pPr>
            <w:r w:rsidRPr="00F70F79">
              <w:rPr>
                <w:rFonts w:ascii="Calibri" w:eastAsia="Times New Roman" w:hAnsi="Calibri" w:cs="Calibri"/>
                <w:sz w:val="12"/>
                <w:szCs w:val="12"/>
              </w:rPr>
              <w:t>jedinica</w:t>
            </w:r>
          </w:p>
        </w:tc>
        <w:tc>
          <w:tcPr>
            <w:tcW w:w="1000" w:type="pct"/>
            <w:gridSpan w:val="3"/>
            <w:tcBorders>
              <w:top w:val="single" w:sz="4" w:space="0" w:color="auto"/>
              <w:bottom w:val="single" w:sz="12" w:space="0" w:color="008000"/>
              <w:right w:val="single" w:sz="12" w:space="0" w:color="006633"/>
            </w:tcBorders>
            <w:vAlign w:val="center"/>
          </w:tcPr>
          <w:p w14:paraId="73768EBD" w14:textId="77777777" w:rsidR="00F70F79" w:rsidRPr="00F70F79" w:rsidRDefault="00F70F79" w:rsidP="00F70F79">
            <w:pPr>
              <w:spacing w:before="0" w:after="0" w:line="240" w:lineRule="auto"/>
              <w:ind w:firstLine="0"/>
              <w:jc w:val="center"/>
              <w:rPr>
                <w:rFonts w:ascii="Calibri" w:eastAsia="Times New Roman" w:hAnsi="Calibri" w:cs="Calibri"/>
                <w:sz w:val="12"/>
                <w:szCs w:val="12"/>
              </w:rPr>
            </w:pPr>
            <w:r w:rsidRPr="00F70F79">
              <w:rPr>
                <w:rFonts w:ascii="Calibri" w:eastAsia="Times New Roman" w:hAnsi="Calibri" w:cs="Calibri"/>
                <w:sz w:val="12"/>
                <w:szCs w:val="12"/>
              </w:rPr>
              <w:t>grla/kljunova</w:t>
            </w:r>
          </w:p>
        </w:tc>
      </w:tr>
      <w:tr w:rsidR="00F70F79" w:rsidRPr="00F70F79" w14:paraId="775D2A86" w14:textId="77777777" w:rsidTr="00B24124">
        <w:trPr>
          <w:trHeight w:val="336"/>
          <w:jc w:val="center"/>
        </w:trPr>
        <w:tc>
          <w:tcPr>
            <w:tcW w:w="1478" w:type="pct"/>
            <w:tcBorders>
              <w:top w:val="single" w:sz="4" w:space="0" w:color="006633"/>
              <w:left w:val="single" w:sz="12" w:space="0" w:color="006633"/>
              <w:bottom w:val="single" w:sz="4" w:space="0" w:color="006633"/>
              <w:right w:val="single" w:sz="4" w:space="0" w:color="006633"/>
            </w:tcBorders>
            <w:vAlign w:val="center"/>
          </w:tcPr>
          <w:p w14:paraId="37DBAAFD" w14:textId="77777777" w:rsidR="00F70F79" w:rsidRPr="00F70F79" w:rsidRDefault="00F70F79" w:rsidP="00F70F79">
            <w:pPr>
              <w:spacing w:before="0" w:after="0" w:line="240" w:lineRule="auto"/>
              <w:ind w:firstLine="0"/>
              <w:rPr>
                <w:rFonts w:ascii="Calibri" w:eastAsia="Times New Roman" w:hAnsi="Calibri" w:cs="Calibri"/>
                <w:sz w:val="16"/>
                <w:szCs w:val="18"/>
              </w:rPr>
            </w:pPr>
            <w:r w:rsidRPr="00F70F79">
              <w:rPr>
                <w:rFonts w:ascii="Calibri" w:eastAsia="Times New Roman" w:hAnsi="Calibri" w:cs="Calibri"/>
                <w:sz w:val="18"/>
                <w:szCs w:val="18"/>
              </w:rPr>
              <w:t>Svinja divlja (</w:t>
            </w:r>
            <w:r w:rsidRPr="00F70F79">
              <w:rPr>
                <w:rFonts w:ascii="Calibri" w:eastAsia="Times New Roman" w:hAnsi="Calibri" w:cs="Calibri"/>
                <w:i/>
                <w:iCs/>
                <w:sz w:val="18"/>
                <w:szCs w:val="18"/>
              </w:rPr>
              <w:t>Sus scrofa</w:t>
            </w:r>
            <w:r w:rsidRPr="00F70F79">
              <w:rPr>
                <w:rFonts w:ascii="Calibri" w:eastAsia="Times New Roman" w:hAnsi="Calibri" w:cs="Calibri"/>
                <w:sz w:val="18"/>
                <w:szCs w:val="18"/>
              </w:rPr>
              <w:t xml:space="preserve"> L.)</w:t>
            </w:r>
          </w:p>
        </w:tc>
        <w:tc>
          <w:tcPr>
            <w:tcW w:w="859" w:type="pct"/>
            <w:tcBorders>
              <w:top w:val="single" w:sz="4" w:space="0" w:color="006633"/>
              <w:left w:val="single" w:sz="4" w:space="0" w:color="006633"/>
              <w:bottom w:val="single" w:sz="4" w:space="0" w:color="006633"/>
              <w:right w:val="single" w:sz="4" w:space="0" w:color="006633"/>
            </w:tcBorders>
            <w:vAlign w:val="center"/>
          </w:tcPr>
          <w:p w14:paraId="013B7259" w14:textId="77777777" w:rsidR="00F70F79" w:rsidRPr="00F70F79" w:rsidRDefault="00F70F79" w:rsidP="00F70F79">
            <w:pPr>
              <w:spacing w:before="0" w:after="0" w:line="240" w:lineRule="auto"/>
              <w:ind w:firstLine="0"/>
              <w:jc w:val="center"/>
              <w:rPr>
                <w:rFonts w:ascii="Calibri" w:eastAsia="Times New Roman" w:hAnsi="Calibri" w:cs="Calibri"/>
                <w:sz w:val="16"/>
                <w:szCs w:val="18"/>
              </w:rPr>
            </w:pPr>
            <w:r w:rsidRPr="00F70F79">
              <w:rPr>
                <w:rFonts w:ascii="Calibri" w:eastAsia="Times New Roman" w:hAnsi="Calibri" w:cs="Calibri"/>
                <w:sz w:val="16"/>
                <w:szCs w:val="18"/>
              </w:rPr>
              <w:t>III. mediteransko</w:t>
            </w:r>
          </w:p>
        </w:tc>
        <w:tc>
          <w:tcPr>
            <w:tcW w:w="391" w:type="pct"/>
            <w:tcBorders>
              <w:top w:val="single" w:sz="4" w:space="0" w:color="006633"/>
              <w:left w:val="single" w:sz="4" w:space="0" w:color="006633"/>
              <w:bottom w:val="single" w:sz="4" w:space="0" w:color="006633"/>
              <w:right w:val="single" w:sz="4" w:space="0" w:color="006633"/>
            </w:tcBorders>
            <w:vAlign w:val="center"/>
          </w:tcPr>
          <w:p w14:paraId="609E69EA"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1,5</w:t>
            </w:r>
          </w:p>
        </w:tc>
        <w:tc>
          <w:tcPr>
            <w:tcW w:w="925" w:type="pct"/>
            <w:tcBorders>
              <w:top w:val="single" w:sz="4" w:space="0" w:color="006633"/>
              <w:left w:val="single" w:sz="4" w:space="0" w:color="006633"/>
              <w:bottom w:val="single" w:sz="4" w:space="0" w:color="006633"/>
              <w:right w:val="single" w:sz="4" w:space="0" w:color="006633"/>
            </w:tcBorders>
            <w:vAlign w:val="center"/>
          </w:tcPr>
          <w:p w14:paraId="38522EF2"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2 na ženska grla</w:t>
            </w:r>
          </w:p>
        </w:tc>
        <w:tc>
          <w:tcPr>
            <w:tcW w:w="347" w:type="pct"/>
            <w:tcBorders>
              <w:top w:val="single" w:sz="4" w:space="0" w:color="006633"/>
              <w:left w:val="single" w:sz="4" w:space="0" w:color="006633"/>
              <w:bottom w:val="single" w:sz="4" w:space="0" w:color="006633"/>
              <w:right w:val="single" w:sz="4" w:space="0" w:color="006633"/>
            </w:tcBorders>
            <w:vAlign w:val="center"/>
          </w:tcPr>
          <w:p w14:paraId="43DFBF4C"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10</w:t>
            </w:r>
          </w:p>
        </w:tc>
        <w:tc>
          <w:tcPr>
            <w:tcW w:w="313" w:type="pct"/>
            <w:tcBorders>
              <w:top w:val="single" w:sz="4" w:space="0" w:color="006633"/>
              <w:left w:val="single" w:sz="4" w:space="0" w:color="006633"/>
              <w:bottom w:val="single" w:sz="4" w:space="0" w:color="006633"/>
              <w:right w:val="single" w:sz="4" w:space="0" w:color="006633"/>
            </w:tcBorders>
            <w:vAlign w:val="center"/>
          </w:tcPr>
          <w:p w14:paraId="79BAA816"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15</w:t>
            </w:r>
          </w:p>
        </w:tc>
        <w:tc>
          <w:tcPr>
            <w:tcW w:w="404" w:type="pct"/>
            <w:tcBorders>
              <w:top w:val="single" w:sz="4" w:space="0" w:color="006633"/>
              <w:left w:val="single" w:sz="4" w:space="0" w:color="006633"/>
              <w:bottom w:val="single" w:sz="4" w:space="0" w:color="006633"/>
              <w:right w:val="single" w:sz="4" w:space="0" w:color="006633"/>
            </w:tcBorders>
            <w:vAlign w:val="center"/>
          </w:tcPr>
          <w:p w14:paraId="08CF6043"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15</w:t>
            </w:r>
          </w:p>
        </w:tc>
        <w:tc>
          <w:tcPr>
            <w:tcW w:w="283" w:type="pct"/>
            <w:tcBorders>
              <w:top w:val="single" w:sz="4" w:space="0" w:color="006633"/>
              <w:left w:val="single" w:sz="4" w:space="0" w:color="006633"/>
              <w:bottom w:val="single" w:sz="4" w:space="0" w:color="006633"/>
              <w:right w:val="single" w:sz="12" w:space="0" w:color="006633"/>
            </w:tcBorders>
            <w:vAlign w:val="center"/>
          </w:tcPr>
          <w:p w14:paraId="16AC9F04"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30</w:t>
            </w:r>
          </w:p>
        </w:tc>
      </w:tr>
      <w:tr w:rsidR="00F70F79" w:rsidRPr="00F70F79" w14:paraId="5C9AA594" w14:textId="77777777" w:rsidTr="00B24124">
        <w:trPr>
          <w:trHeight w:val="336"/>
          <w:jc w:val="center"/>
        </w:trPr>
        <w:tc>
          <w:tcPr>
            <w:tcW w:w="1478" w:type="pct"/>
            <w:tcBorders>
              <w:top w:val="single" w:sz="4" w:space="0" w:color="006633"/>
              <w:left w:val="single" w:sz="12" w:space="0" w:color="006633"/>
              <w:bottom w:val="single" w:sz="4" w:space="0" w:color="006633"/>
              <w:right w:val="single" w:sz="4" w:space="0" w:color="006633"/>
            </w:tcBorders>
            <w:vAlign w:val="center"/>
          </w:tcPr>
          <w:p w14:paraId="4C356139" w14:textId="77777777" w:rsidR="00F70F79" w:rsidRPr="00F70F79" w:rsidRDefault="00F70F79" w:rsidP="00F70F79">
            <w:pPr>
              <w:spacing w:before="0" w:after="0" w:line="240" w:lineRule="auto"/>
              <w:ind w:firstLine="0"/>
              <w:rPr>
                <w:rFonts w:ascii="Calibri" w:eastAsia="Times New Roman" w:hAnsi="Calibri" w:cs="Calibri"/>
                <w:sz w:val="18"/>
                <w:szCs w:val="18"/>
              </w:rPr>
            </w:pPr>
            <w:r w:rsidRPr="00F70F79">
              <w:rPr>
                <w:rFonts w:ascii="Calibri" w:eastAsia="Times New Roman" w:hAnsi="Calibri" w:cs="Calibri"/>
                <w:sz w:val="18"/>
                <w:szCs w:val="18"/>
              </w:rPr>
              <w:t>Zec obični (</w:t>
            </w:r>
            <w:r w:rsidRPr="00F70F79">
              <w:rPr>
                <w:rFonts w:ascii="Calibri" w:eastAsia="Times New Roman" w:hAnsi="Calibri" w:cs="Calibri"/>
                <w:i/>
                <w:iCs/>
                <w:sz w:val="18"/>
                <w:szCs w:val="18"/>
              </w:rPr>
              <w:t>Lepus europaeus</w:t>
            </w:r>
            <w:r w:rsidRPr="00F70F79">
              <w:rPr>
                <w:rFonts w:ascii="Calibri" w:eastAsia="Times New Roman" w:hAnsi="Calibri" w:cs="Calibri"/>
                <w:sz w:val="18"/>
                <w:szCs w:val="18"/>
              </w:rPr>
              <w:t xml:space="preserve"> Pall.)</w:t>
            </w:r>
          </w:p>
        </w:tc>
        <w:tc>
          <w:tcPr>
            <w:tcW w:w="859" w:type="pct"/>
            <w:tcBorders>
              <w:top w:val="single" w:sz="4" w:space="0" w:color="006633"/>
              <w:left w:val="single" w:sz="4" w:space="0" w:color="006633"/>
              <w:bottom w:val="single" w:sz="4" w:space="0" w:color="006633"/>
              <w:right w:val="single" w:sz="4" w:space="0" w:color="006633"/>
            </w:tcBorders>
            <w:vAlign w:val="center"/>
          </w:tcPr>
          <w:p w14:paraId="36DF9C01" w14:textId="77777777" w:rsidR="00F70F79" w:rsidRPr="00F70F79" w:rsidRDefault="00F70F79" w:rsidP="00F70F79">
            <w:pPr>
              <w:spacing w:before="0" w:after="0" w:line="240" w:lineRule="auto"/>
              <w:ind w:firstLine="0"/>
              <w:jc w:val="center"/>
              <w:rPr>
                <w:rFonts w:ascii="Calibri" w:eastAsia="Times New Roman" w:hAnsi="Calibri" w:cs="Calibri"/>
                <w:sz w:val="16"/>
                <w:szCs w:val="18"/>
              </w:rPr>
            </w:pPr>
            <w:r w:rsidRPr="00F70F79">
              <w:rPr>
                <w:rFonts w:ascii="Calibri" w:eastAsia="Times New Roman" w:hAnsi="Calibri" w:cs="Calibri"/>
                <w:sz w:val="16"/>
                <w:szCs w:val="18"/>
              </w:rPr>
              <w:t>III. mediteransko</w:t>
            </w:r>
          </w:p>
        </w:tc>
        <w:tc>
          <w:tcPr>
            <w:tcW w:w="391" w:type="pct"/>
            <w:tcBorders>
              <w:top w:val="single" w:sz="4" w:space="0" w:color="006633"/>
              <w:left w:val="single" w:sz="4" w:space="0" w:color="006633"/>
              <w:bottom w:val="single" w:sz="4" w:space="0" w:color="006633"/>
              <w:right w:val="single" w:sz="4" w:space="0" w:color="006633"/>
            </w:tcBorders>
            <w:vAlign w:val="center"/>
          </w:tcPr>
          <w:p w14:paraId="3B70931A"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9</w:t>
            </w:r>
          </w:p>
        </w:tc>
        <w:tc>
          <w:tcPr>
            <w:tcW w:w="925" w:type="pct"/>
            <w:tcBorders>
              <w:top w:val="single" w:sz="4" w:space="0" w:color="006633"/>
              <w:left w:val="single" w:sz="4" w:space="0" w:color="006633"/>
              <w:bottom w:val="single" w:sz="4" w:space="0" w:color="006633"/>
              <w:right w:val="single" w:sz="4" w:space="0" w:color="006633"/>
            </w:tcBorders>
            <w:vAlign w:val="center"/>
          </w:tcPr>
          <w:p w14:paraId="68C823E2"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4 grla</w:t>
            </w:r>
          </w:p>
        </w:tc>
        <w:tc>
          <w:tcPr>
            <w:tcW w:w="347" w:type="pct"/>
            <w:tcBorders>
              <w:top w:val="single" w:sz="4" w:space="0" w:color="006633"/>
              <w:left w:val="single" w:sz="4" w:space="0" w:color="006633"/>
              <w:bottom w:val="single" w:sz="4" w:space="0" w:color="006633"/>
              <w:right w:val="single" w:sz="4" w:space="0" w:color="006633"/>
            </w:tcBorders>
            <w:vAlign w:val="center"/>
          </w:tcPr>
          <w:p w14:paraId="61159454"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4</w:t>
            </w:r>
          </w:p>
        </w:tc>
        <w:tc>
          <w:tcPr>
            <w:tcW w:w="313" w:type="pct"/>
            <w:tcBorders>
              <w:top w:val="single" w:sz="4" w:space="0" w:color="006633"/>
              <w:left w:val="single" w:sz="4" w:space="0" w:color="006633"/>
              <w:bottom w:val="single" w:sz="4" w:space="0" w:color="006633"/>
              <w:right w:val="single" w:sz="4" w:space="0" w:color="006633"/>
            </w:tcBorders>
            <w:vAlign w:val="center"/>
          </w:tcPr>
          <w:p w14:paraId="13E844B1"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36</w:t>
            </w:r>
          </w:p>
        </w:tc>
        <w:tc>
          <w:tcPr>
            <w:tcW w:w="404" w:type="pct"/>
            <w:tcBorders>
              <w:top w:val="single" w:sz="4" w:space="0" w:color="006633"/>
              <w:left w:val="single" w:sz="4" w:space="0" w:color="006633"/>
              <w:bottom w:val="single" w:sz="4" w:space="0" w:color="006633"/>
              <w:right w:val="single" w:sz="4" w:space="0" w:color="006633"/>
            </w:tcBorders>
            <w:vAlign w:val="center"/>
          </w:tcPr>
          <w:p w14:paraId="509FFC89"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16</w:t>
            </w:r>
          </w:p>
        </w:tc>
        <w:tc>
          <w:tcPr>
            <w:tcW w:w="283" w:type="pct"/>
            <w:tcBorders>
              <w:top w:val="single" w:sz="4" w:space="0" w:color="006633"/>
              <w:left w:val="single" w:sz="4" w:space="0" w:color="006633"/>
              <w:bottom w:val="single" w:sz="4" w:space="0" w:color="006633"/>
              <w:right w:val="single" w:sz="12" w:space="0" w:color="006633"/>
            </w:tcBorders>
            <w:vAlign w:val="center"/>
          </w:tcPr>
          <w:p w14:paraId="24A8037D"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52</w:t>
            </w:r>
          </w:p>
        </w:tc>
      </w:tr>
      <w:tr w:rsidR="00F70F79" w:rsidRPr="00F70F79" w14:paraId="1B4059C4" w14:textId="77777777" w:rsidTr="00B24124">
        <w:trPr>
          <w:trHeight w:val="336"/>
          <w:jc w:val="center"/>
        </w:trPr>
        <w:tc>
          <w:tcPr>
            <w:tcW w:w="1478" w:type="pct"/>
            <w:tcBorders>
              <w:top w:val="single" w:sz="4" w:space="0" w:color="006633"/>
              <w:left w:val="single" w:sz="12" w:space="0" w:color="006633"/>
              <w:bottom w:val="single" w:sz="12" w:space="0" w:color="006633"/>
              <w:right w:val="single" w:sz="4" w:space="0" w:color="006633"/>
            </w:tcBorders>
            <w:vAlign w:val="center"/>
          </w:tcPr>
          <w:p w14:paraId="33CF106F" w14:textId="77777777" w:rsidR="00F70F79" w:rsidRPr="00F70F79" w:rsidRDefault="00F70F79" w:rsidP="00F70F79">
            <w:pPr>
              <w:spacing w:before="0" w:after="0" w:line="240" w:lineRule="auto"/>
              <w:ind w:firstLine="0"/>
              <w:rPr>
                <w:rFonts w:ascii="Calibri" w:eastAsia="Times New Roman" w:hAnsi="Calibri" w:cs="Calibri"/>
                <w:sz w:val="16"/>
                <w:szCs w:val="18"/>
              </w:rPr>
            </w:pPr>
            <w:r w:rsidRPr="00F70F79">
              <w:rPr>
                <w:rFonts w:ascii="Calibri" w:eastAsia="Times New Roman" w:hAnsi="Calibri" w:cs="Calibri"/>
                <w:sz w:val="18"/>
                <w:szCs w:val="18"/>
              </w:rPr>
              <w:t>Fazan (</w:t>
            </w:r>
            <w:r w:rsidRPr="00F70F79">
              <w:rPr>
                <w:rFonts w:ascii="Calibri" w:eastAsia="Times New Roman" w:hAnsi="Calibri" w:cs="Calibri"/>
                <w:i/>
                <w:iCs/>
                <w:sz w:val="18"/>
                <w:szCs w:val="18"/>
              </w:rPr>
              <w:t>Phasianus</w:t>
            </w:r>
            <w:r w:rsidRPr="00F70F79">
              <w:rPr>
                <w:rFonts w:ascii="Calibri" w:eastAsia="Times New Roman" w:hAnsi="Calibri" w:cs="Calibri"/>
                <w:sz w:val="18"/>
                <w:szCs w:val="18"/>
              </w:rPr>
              <w:t xml:space="preserve"> </w:t>
            </w:r>
            <w:r w:rsidRPr="00F70F79">
              <w:rPr>
                <w:rFonts w:ascii="Calibri" w:eastAsia="Times New Roman" w:hAnsi="Calibri" w:cs="Calibri"/>
                <w:i/>
                <w:iCs/>
                <w:sz w:val="18"/>
                <w:szCs w:val="18"/>
              </w:rPr>
              <w:t>colchicus</w:t>
            </w:r>
            <w:r w:rsidRPr="00F70F79">
              <w:rPr>
                <w:rFonts w:ascii="Calibri" w:eastAsia="Times New Roman" w:hAnsi="Calibri" w:cs="Calibri"/>
                <w:sz w:val="18"/>
                <w:szCs w:val="18"/>
              </w:rPr>
              <w:t>. L.)</w:t>
            </w:r>
          </w:p>
        </w:tc>
        <w:tc>
          <w:tcPr>
            <w:tcW w:w="859" w:type="pct"/>
            <w:tcBorders>
              <w:top w:val="single" w:sz="4" w:space="0" w:color="006633"/>
              <w:left w:val="single" w:sz="4" w:space="0" w:color="006633"/>
              <w:bottom w:val="single" w:sz="12" w:space="0" w:color="006633"/>
              <w:right w:val="single" w:sz="4" w:space="0" w:color="006633"/>
            </w:tcBorders>
            <w:vAlign w:val="center"/>
          </w:tcPr>
          <w:p w14:paraId="29B63ADB" w14:textId="77777777" w:rsidR="00F70F79" w:rsidRPr="00F70F79" w:rsidRDefault="00F70F79" w:rsidP="00F70F79">
            <w:pPr>
              <w:spacing w:before="0" w:after="0" w:line="240" w:lineRule="auto"/>
              <w:ind w:firstLine="0"/>
              <w:jc w:val="center"/>
              <w:rPr>
                <w:rFonts w:ascii="Calibri" w:eastAsia="Times New Roman" w:hAnsi="Calibri" w:cs="Calibri"/>
                <w:sz w:val="16"/>
                <w:szCs w:val="18"/>
              </w:rPr>
            </w:pPr>
            <w:r w:rsidRPr="00F70F79">
              <w:rPr>
                <w:rFonts w:ascii="Calibri" w:eastAsia="Times New Roman" w:hAnsi="Calibri" w:cs="Calibri"/>
                <w:sz w:val="16"/>
                <w:szCs w:val="18"/>
              </w:rPr>
              <w:t>III. mediteransko</w:t>
            </w:r>
          </w:p>
        </w:tc>
        <w:tc>
          <w:tcPr>
            <w:tcW w:w="391" w:type="pct"/>
            <w:tcBorders>
              <w:top w:val="single" w:sz="4" w:space="0" w:color="006633"/>
              <w:left w:val="single" w:sz="4" w:space="0" w:color="006633"/>
              <w:bottom w:val="single" w:sz="12" w:space="0" w:color="006633"/>
              <w:right w:val="single" w:sz="4" w:space="0" w:color="006633"/>
            </w:tcBorders>
            <w:vAlign w:val="center"/>
          </w:tcPr>
          <w:p w14:paraId="4EFCB6CE"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10</w:t>
            </w:r>
          </w:p>
        </w:tc>
        <w:tc>
          <w:tcPr>
            <w:tcW w:w="925" w:type="pct"/>
            <w:tcBorders>
              <w:top w:val="single" w:sz="4" w:space="0" w:color="006633"/>
              <w:left w:val="single" w:sz="4" w:space="0" w:color="006633"/>
              <w:bottom w:val="single" w:sz="12" w:space="0" w:color="006633"/>
              <w:right w:val="single" w:sz="4" w:space="0" w:color="006633"/>
            </w:tcBorders>
            <w:vAlign w:val="center"/>
          </w:tcPr>
          <w:p w14:paraId="4FFDCF1B"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8 kljunova</w:t>
            </w:r>
          </w:p>
        </w:tc>
        <w:tc>
          <w:tcPr>
            <w:tcW w:w="347" w:type="pct"/>
            <w:tcBorders>
              <w:top w:val="single" w:sz="4" w:space="0" w:color="006633"/>
              <w:left w:val="single" w:sz="4" w:space="0" w:color="006633"/>
              <w:bottom w:val="single" w:sz="12" w:space="0" w:color="006633"/>
              <w:right w:val="single" w:sz="4" w:space="0" w:color="006633"/>
            </w:tcBorders>
            <w:vAlign w:val="center"/>
          </w:tcPr>
          <w:p w14:paraId="56FF2995"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w:t>
            </w:r>
          </w:p>
        </w:tc>
        <w:tc>
          <w:tcPr>
            <w:tcW w:w="313" w:type="pct"/>
            <w:tcBorders>
              <w:top w:val="single" w:sz="4" w:space="0" w:color="006633"/>
              <w:left w:val="single" w:sz="4" w:space="0" w:color="006633"/>
              <w:bottom w:val="single" w:sz="12" w:space="0" w:color="006633"/>
              <w:right w:val="single" w:sz="4" w:space="0" w:color="006633"/>
            </w:tcBorders>
            <w:vAlign w:val="center"/>
          </w:tcPr>
          <w:p w14:paraId="15EB0CC0"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10</w:t>
            </w:r>
          </w:p>
        </w:tc>
        <w:tc>
          <w:tcPr>
            <w:tcW w:w="404" w:type="pct"/>
            <w:tcBorders>
              <w:top w:val="single" w:sz="4" w:space="0" w:color="006633"/>
              <w:left w:val="single" w:sz="4" w:space="0" w:color="006633"/>
              <w:bottom w:val="single" w:sz="12" w:space="0" w:color="006633"/>
              <w:right w:val="single" w:sz="4" w:space="0" w:color="006633"/>
            </w:tcBorders>
            <w:vAlign w:val="center"/>
          </w:tcPr>
          <w:p w14:paraId="7554F07F"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8</w:t>
            </w:r>
          </w:p>
        </w:tc>
        <w:tc>
          <w:tcPr>
            <w:tcW w:w="283" w:type="pct"/>
            <w:tcBorders>
              <w:top w:val="single" w:sz="4" w:space="0" w:color="006633"/>
              <w:left w:val="single" w:sz="4" w:space="0" w:color="006633"/>
              <w:bottom w:val="single" w:sz="12" w:space="0" w:color="006633"/>
              <w:right w:val="single" w:sz="12" w:space="0" w:color="006633"/>
            </w:tcBorders>
            <w:vAlign w:val="center"/>
          </w:tcPr>
          <w:p w14:paraId="569B34AB" w14:textId="77777777" w:rsidR="00F70F79" w:rsidRPr="00F70F79" w:rsidRDefault="00F70F79" w:rsidP="00F70F79">
            <w:pPr>
              <w:spacing w:before="0" w:after="0" w:line="240" w:lineRule="auto"/>
              <w:ind w:firstLine="0"/>
              <w:jc w:val="center"/>
              <w:rPr>
                <w:rFonts w:ascii="Calibri" w:eastAsia="Times New Roman" w:hAnsi="Calibri" w:cs="Calibri"/>
                <w:sz w:val="16"/>
                <w:szCs w:val="16"/>
              </w:rPr>
            </w:pPr>
            <w:r w:rsidRPr="00F70F79">
              <w:rPr>
                <w:rFonts w:ascii="Calibri" w:eastAsia="Times New Roman" w:hAnsi="Calibri" w:cs="Calibri"/>
                <w:sz w:val="16"/>
                <w:szCs w:val="16"/>
              </w:rPr>
              <w:t>18</w:t>
            </w:r>
          </w:p>
        </w:tc>
      </w:tr>
    </w:tbl>
    <w:p w14:paraId="5C198181" w14:textId="77777777" w:rsidR="00E857DE" w:rsidRPr="00BA668F" w:rsidRDefault="00E857DE" w:rsidP="00E857DE">
      <w:pPr>
        <w:spacing w:before="0" w:after="160" w:line="259" w:lineRule="auto"/>
        <w:ind w:firstLine="0"/>
        <w:jc w:val="left"/>
        <w:rPr>
          <w:rFonts w:asciiTheme="minorHAnsi" w:eastAsia="Calibri" w:hAnsiTheme="minorHAnsi" w:cstheme="minorHAnsi"/>
          <w:sz w:val="22"/>
          <w:highlight w:val="yellow"/>
        </w:rPr>
      </w:pPr>
    </w:p>
    <w:p w14:paraId="10013C2A" w14:textId="77777777" w:rsidR="00F70F79" w:rsidRPr="009E459E" w:rsidRDefault="00F70F79" w:rsidP="00F70F79">
      <w:pPr>
        <w:spacing w:after="0"/>
        <w:ind w:firstLine="0"/>
        <w:rPr>
          <w:rFonts w:ascii="Calibri" w:eastAsia="Times New Roman" w:hAnsi="Calibri" w:cs="Calibri"/>
          <w:sz w:val="22"/>
        </w:rPr>
      </w:pPr>
      <w:r w:rsidRPr="009E459E">
        <w:rPr>
          <w:rFonts w:ascii="Calibri" w:eastAsia="Times New Roman" w:hAnsi="Calibri" w:cs="Calibri"/>
          <w:sz w:val="22"/>
        </w:rPr>
        <w:t>Ovlaštenici prava lova čija su lovišta ustanovljena na području šumskogospodarske jedinice koji gospodare lovištima i divljači dužni su pridržavati se Zakona o lovstvu („Narodne novine“, br. 99/18, 32/19, 32/20 i 127/24) i važećih podzakonskih akata koji proizlaze iz spomenutog Zakona, Zakona o šumama („Narodne novine“, br. 68/18, 115/18, 98/19, 32/20, 145/20, 101/23 i 36/24), Zakona o zaštiti prirode („Narodne novine“, br, 80/13, 15/18, 14/19, 127/19 i 155/23), Zakona o zaštiti okoliša („Narodne novine“, br, 80/13, 153/13, 78/15, 12/18 i 118/18) te ostalih pozitivnih zakonskih propisa.</w:t>
      </w:r>
    </w:p>
    <w:p w14:paraId="1A6DD23B" w14:textId="77777777" w:rsidR="00F70F79" w:rsidRPr="009E459E" w:rsidRDefault="00F70F79" w:rsidP="00F70F79">
      <w:pPr>
        <w:spacing w:before="0" w:after="0"/>
        <w:rPr>
          <w:rFonts w:ascii="Calibri" w:eastAsia="Times New Roman" w:hAnsi="Calibri" w:cs="Calibri"/>
          <w:sz w:val="22"/>
        </w:rPr>
      </w:pPr>
    </w:p>
    <w:p w14:paraId="0226D30A" w14:textId="77777777" w:rsidR="00F70F79" w:rsidRPr="009E459E" w:rsidRDefault="00F70F79" w:rsidP="00F70F79">
      <w:pPr>
        <w:spacing w:before="0" w:after="0"/>
        <w:ind w:firstLine="0"/>
        <w:rPr>
          <w:rFonts w:ascii="Calibri" w:eastAsia="Times New Roman" w:hAnsi="Calibri" w:cs="Calibri"/>
          <w:sz w:val="22"/>
        </w:rPr>
      </w:pPr>
      <w:r w:rsidRPr="009E459E">
        <w:rPr>
          <w:rFonts w:ascii="Calibri" w:eastAsia="Times New Roman" w:hAnsi="Calibri" w:cs="Calibri"/>
          <w:sz w:val="22"/>
        </w:rPr>
        <w:t>Lovoovlaštenici trebaju voditi brigu o svim vrstama lovne divljači, kao i ostalim životinjskim vrstama u skladu s pozitivnim zakonskim aktima i potpisanim međunarodnim konvencijama, vodeći računa o biološkoj raznolikosti, biološkoj stabilnosti i mogućnostima staništa te sukladno tome prilagođavati gospodarenje lovištem vodeći brigu o očuvanju prirodnog genofonda divljači.</w:t>
      </w:r>
    </w:p>
    <w:p w14:paraId="267AE38D" w14:textId="77777777" w:rsidR="00F70F79" w:rsidRPr="009E459E" w:rsidRDefault="00F70F79" w:rsidP="00F70F79">
      <w:pPr>
        <w:spacing w:before="0" w:after="0"/>
        <w:ind w:firstLine="0"/>
        <w:rPr>
          <w:rFonts w:ascii="Calibri" w:eastAsia="Times New Roman" w:hAnsi="Calibri" w:cs="Calibri"/>
          <w:sz w:val="22"/>
        </w:rPr>
      </w:pPr>
      <w:r w:rsidRPr="009E459E">
        <w:rPr>
          <w:rFonts w:ascii="Calibri" w:eastAsia="Times New Roman" w:hAnsi="Calibri" w:cs="Calibri"/>
          <w:sz w:val="22"/>
        </w:rPr>
        <w:t>U cilju sprječavanja šteta koju čini divljač na šumskim kulturama i šumskom zemljištu (odgrizanjem vršnih i postranih pupova, glodanjem, češanjem, lomljenjem, gaženjem, guljenjem kore, rovanjem, iskapanjem i konzumacijom šumskog sjemena) ovlaštenici prava lova obvezni su:</w:t>
      </w:r>
    </w:p>
    <w:p w14:paraId="5378658D" w14:textId="77777777" w:rsidR="00F70F79" w:rsidRPr="009E459E" w:rsidRDefault="00F70F79" w:rsidP="00F70F79">
      <w:pPr>
        <w:spacing w:before="0" w:after="0"/>
        <w:rPr>
          <w:rFonts w:ascii="Calibri" w:eastAsia="Times New Roman" w:hAnsi="Calibri" w:cs="Calibri"/>
          <w:sz w:val="22"/>
        </w:rPr>
      </w:pPr>
    </w:p>
    <w:p w14:paraId="4CDCAE16" w14:textId="77777777" w:rsidR="00F70F79" w:rsidRPr="009E459E" w:rsidRDefault="00F70F79" w:rsidP="00F70F79">
      <w:pPr>
        <w:numPr>
          <w:ilvl w:val="0"/>
          <w:numId w:val="21"/>
        </w:numPr>
        <w:spacing w:before="0" w:after="0"/>
        <w:rPr>
          <w:rFonts w:ascii="Calibri" w:eastAsia="Times New Roman" w:hAnsi="Calibri" w:cs="Calibri"/>
          <w:sz w:val="22"/>
        </w:rPr>
      </w:pPr>
      <w:r w:rsidRPr="009E459E">
        <w:rPr>
          <w:rFonts w:ascii="Calibri" w:eastAsia="Times New Roman" w:hAnsi="Calibri" w:cs="Calibri"/>
          <w:sz w:val="22"/>
        </w:rPr>
        <w:lastRenderedPageBreak/>
        <w:t>donijeti godišnji plan mjera za sprječavanje šteta od divljači za svaku lovnu sezonu (sezonski, po vrstama divljači i vrstama šteta od divljači, kulturama i sl.);</w:t>
      </w:r>
    </w:p>
    <w:p w14:paraId="490F4FFE" w14:textId="77777777" w:rsidR="00F70F79" w:rsidRPr="009E459E" w:rsidRDefault="00F70F79" w:rsidP="00F70F79">
      <w:pPr>
        <w:numPr>
          <w:ilvl w:val="0"/>
          <w:numId w:val="21"/>
        </w:numPr>
        <w:spacing w:before="0" w:after="0"/>
        <w:rPr>
          <w:rFonts w:ascii="Calibri" w:eastAsia="Times New Roman" w:hAnsi="Calibri" w:cs="Calibri"/>
          <w:sz w:val="22"/>
        </w:rPr>
      </w:pPr>
      <w:r w:rsidRPr="009E459E">
        <w:rPr>
          <w:rFonts w:ascii="Calibri" w:eastAsia="Times New Roman" w:hAnsi="Calibri" w:cs="Calibri"/>
          <w:sz w:val="22"/>
        </w:rPr>
        <w:t>pravovremeno i besplatno podijeliti odgovarajuća zaštitna sredstava korisnicima zemljišta, na njihov zahtjev, uz prethodnu javnu obavijest i davanje uputa za njihovu upotrebu;</w:t>
      </w:r>
    </w:p>
    <w:p w14:paraId="6B7CA07B" w14:textId="77777777" w:rsidR="00F70F79" w:rsidRPr="009E459E" w:rsidRDefault="00F70F79" w:rsidP="00F70F79">
      <w:pPr>
        <w:numPr>
          <w:ilvl w:val="0"/>
          <w:numId w:val="21"/>
        </w:numPr>
        <w:spacing w:before="0" w:after="0"/>
        <w:rPr>
          <w:rFonts w:ascii="Calibri" w:eastAsia="Times New Roman" w:hAnsi="Calibri" w:cs="Calibri"/>
          <w:sz w:val="22"/>
        </w:rPr>
      </w:pPr>
      <w:r w:rsidRPr="009E459E">
        <w:rPr>
          <w:rFonts w:ascii="Calibri" w:eastAsia="Times New Roman" w:hAnsi="Calibri" w:cs="Calibri"/>
          <w:sz w:val="22"/>
        </w:rPr>
        <w:t>održavati brojno stanje divljači u granicama dozvoljenog kapaciteta propisanog lovnogospodarskom osnovom;</w:t>
      </w:r>
    </w:p>
    <w:p w14:paraId="27258D64" w14:textId="77777777" w:rsidR="00F70F79" w:rsidRPr="009E459E" w:rsidRDefault="00F70F79" w:rsidP="00F70F79">
      <w:pPr>
        <w:numPr>
          <w:ilvl w:val="0"/>
          <w:numId w:val="21"/>
        </w:numPr>
        <w:spacing w:before="0" w:after="0"/>
        <w:rPr>
          <w:rFonts w:ascii="Calibri" w:eastAsia="Times New Roman" w:hAnsi="Calibri" w:cs="Calibri"/>
          <w:sz w:val="22"/>
        </w:rPr>
      </w:pPr>
      <w:r w:rsidRPr="009E459E">
        <w:rPr>
          <w:rFonts w:ascii="Calibri" w:eastAsia="Times New Roman" w:hAnsi="Calibri" w:cs="Calibri"/>
          <w:sz w:val="22"/>
        </w:rPr>
        <w:t>provoditi mjere prehrane i prihrane;</w:t>
      </w:r>
    </w:p>
    <w:p w14:paraId="66ADEECC" w14:textId="77777777" w:rsidR="00F70F79" w:rsidRPr="009E459E" w:rsidRDefault="00F70F79" w:rsidP="00F70F79">
      <w:pPr>
        <w:numPr>
          <w:ilvl w:val="0"/>
          <w:numId w:val="21"/>
        </w:numPr>
        <w:spacing w:before="0" w:after="0"/>
        <w:rPr>
          <w:rFonts w:ascii="Calibri" w:eastAsia="Times New Roman" w:hAnsi="Calibri" w:cs="Calibri"/>
          <w:sz w:val="22"/>
        </w:rPr>
      </w:pPr>
      <w:r w:rsidRPr="009E459E">
        <w:rPr>
          <w:rFonts w:ascii="Calibri" w:eastAsia="Times New Roman" w:hAnsi="Calibri" w:cs="Calibri"/>
          <w:sz w:val="22"/>
        </w:rPr>
        <w:t>provoditi mjere očuvanja i poboljšanja staništa propisane lovnogospodarskom osnovom.</w:t>
      </w:r>
    </w:p>
    <w:p w14:paraId="39AEEE2A" w14:textId="77777777" w:rsidR="00F70F79" w:rsidRPr="009E459E" w:rsidRDefault="00F70F79" w:rsidP="00F70F79">
      <w:pPr>
        <w:spacing w:before="0" w:after="0"/>
        <w:rPr>
          <w:rFonts w:ascii="Calibri" w:eastAsia="Times New Roman" w:hAnsi="Calibri" w:cs="Calibri"/>
          <w:sz w:val="22"/>
        </w:rPr>
      </w:pPr>
    </w:p>
    <w:p w14:paraId="06F383DF" w14:textId="77777777" w:rsidR="00F70F79" w:rsidRPr="009E459E" w:rsidRDefault="00F70F79" w:rsidP="00F70F79">
      <w:pPr>
        <w:spacing w:before="0" w:after="0"/>
        <w:ind w:firstLine="0"/>
        <w:rPr>
          <w:rFonts w:ascii="Calibri" w:eastAsia="Times New Roman" w:hAnsi="Calibri" w:cs="Calibri"/>
          <w:sz w:val="22"/>
        </w:rPr>
      </w:pPr>
      <w:r w:rsidRPr="009E459E">
        <w:rPr>
          <w:rFonts w:ascii="Calibri" w:eastAsia="Times New Roman" w:hAnsi="Calibri" w:cs="Calibri"/>
          <w:sz w:val="22"/>
        </w:rPr>
        <w:t>U svrhu smanjivanja šteta koje čini divljač na šumskim kulturama preporuča se ovlašteniku prava lova, u suradnji sa šumoposjednicima saditi i održavati divlje voćkarice svojstvene za podneblje u kojima se lovište nalazi.</w:t>
      </w:r>
    </w:p>
    <w:p w14:paraId="2E4828EA" w14:textId="4716C7D8" w:rsidR="00E857DE" w:rsidRPr="00BA668F" w:rsidRDefault="00F70F79" w:rsidP="00F70F79">
      <w:pPr>
        <w:spacing w:before="0"/>
        <w:ind w:firstLine="0"/>
        <w:rPr>
          <w:rFonts w:asciiTheme="minorHAnsi" w:eastAsia="Times New Roman" w:hAnsiTheme="minorHAnsi" w:cstheme="minorHAnsi"/>
          <w:sz w:val="22"/>
          <w:highlight w:val="yellow"/>
        </w:rPr>
      </w:pPr>
      <w:r w:rsidRPr="009E459E">
        <w:rPr>
          <w:rFonts w:ascii="Calibri" w:eastAsia="Times New Roman" w:hAnsi="Calibri" w:cs="Calibri"/>
          <w:sz w:val="22"/>
        </w:rPr>
        <w:t>Briga o ostalim životinjskim svojtama na očuvanju i uređenju staništa obveza je šumoposjednika i ovlaštenika prava lova u skladu s Međunarodno verificiranim konvencijama i Zakonom o zaštiti prirode.</w:t>
      </w:r>
    </w:p>
    <w:p w14:paraId="23CBE60F" w14:textId="77777777" w:rsidR="00CB382E" w:rsidRPr="00BA668F" w:rsidRDefault="00CB382E" w:rsidP="00FC2E55">
      <w:pPr>
        <w:rPr>
          <w:highlight w:val="yellow"/>
        </w:rPr>
      </w:pPr>
      <w:r w:rsidRPr="00BA668F">
        <w:rPr>
          <w:highlight w:val="yellow"/>
        </w:rPr>
        <w:br w:type="page"/>
      </w:r>
    </w:p>
    <w:p w14:paraId="6045A03E" w14:textId="619BBB54" w:rsidR="006C142E" w:rsidRPr="00AA4FCF" w:rsidRDefault="006C142E" w:rsidP="003A428E">
      <w:pPr>
        <w:pStyle w:val="Heading1"/>
        <w:ind w:firstLine="0"/>
        <w:rPr>
          <w:rFonts w:asciiTheme="minorHAnsi" w:hAnsiTheme="minorHAnsi" w:cstheme="minorHAnsi"/>
          <w:b/>
          <w:color w:val="006634"/>
        </w:rPr>
      </w:pPr>
      <w:bookmarkStart w:id="321" w:name="_Toc68079385"/>
      <w:bookmarkStart w:id="322" w:name="_Toc210895794"/>
      <w:r w:rsidRPr="00AA4FCF">
        <w:rPr>
          <w:rFonts w:asciiTheme="minorHAnsi" w:hAnsiTheme="minorHAnsi" w:cstheme="minorHAnsi"/>
          <w:b/>
          <w:color w:val="006634"/>
        </w:rPr>
        <w:lastRenderedPageBreak/>
        <w:t>X</w:t>
      </w:r>
      <w:r w:rsidR="00AC57CF" w:rsidRPr="00AA4FCF">
        <w:rPr>
          <w:rFonts w:asciiTheme="minorHAnsi" w:hAnsiTheme="minorHAnsi" w:cstheme="minorHAnsi"/>
          <w:b/>
          <w:color w:val="006634"/>
        </w:rPr>
        <w:t>III</w:t>
      </w:r>
      <w:r w:rsidRPr="00AA4FCF">
        <w:rPr>
          <w:rFonts w:asciiTheme="minorHAnsi" w:hAnsiTheme="minorHAnsi" w:cstheme="minorHAnsi"/>
          <w:b/>
          <w:color w:val="006634"/>
        </w:rPr>
        <w:t xml:space="preserve">. </w:t>
      </w:r>
      <w:r w:rsidR="003120E4" w:rsidRPr="00AA4FCF">
        <w:rPr>
          <w:rFonts w:asciiTheme="minorHAnsi" w:hAnsiTheme="minorHAnsi" w:cstheme="minorHAnsi"/>
          <w:b/>
          <w:color w:val="006634"/>
        </w:rPr>
        <w:t>USKLAĐENOST PROGRAMA S PROSTORNIM PLANOVIMA REGIONALNE RAZINE</w:t>
      </w:r>
      <w:bookmarkEnd w:id="321"/>
      <w:bookmarkEnd w:id="322"/>
    </w:p>
    <w:p w14:paraId="25A193DD" w14:textId="44D987E9" w:rsidR="007E3D8B" w:rsidRPr="007E3D8B" w:rsidRDefault="00AA4FCF" w:rsidP="000F238A">
      <w:pPr>
        <w:ind w:firstLine="0"/>
        <w:rPr>
          <w:rFonts w:asciiTheme="minorHAnsi" w:eastAsia="Calibri" w:hAnsiTheme="minorHAnsi" w:cstheme="minorHAnsi"/>
          <w:sz w:val="22"/>
          <w:highlight w:val="yellow"/>
        </w:rPr>
      </w:pPr>
      <w:r w:rsidRPr="00AA4FCF">
        <w:rPr>
          <w:rFonts w:asciiTheme="minorHAnsi" w:eastAsia="Calibri" w:hAnsiTheme="minorHAnsi" w:cstheme="minorHAnsi"/>
          <w:sz w:val="22"/>
        </w:rPr>
        <w:t xml:space="preserve">Program gospodarenja šumama šumoposjednika za gospodarsku jedinicu </w:t>
      </w:r>
      <w:r w:rsidR="006232DD">
        <w:rPr>
          <w:rFonts w:asciiTheme="minorHAnsi" w:eastAsia="Calibri" w:hAnsiTheme="minorHAnsi" w:cstheme="minorHAnsi"/>
          <w:sz w:val="22"/>
        </w:rPr>
        <w:t>KORČULA-ISTOK</w:t>
      </w:r>
      <w:r w:rsidRPr="00AA4FCF">
        <w:rPr>
          <w:rFonts w:asciiTheme="minorHAnsi" w:eastAsia="Calibri" w:hAnsiTheme="minorHAnsi" w:cstheme="minorHAnsi"/>
          <w:sz w:val="22"/>
        </w:rPr>
        <w:t xml:space="preserve"> usklađen je s Prostornim planom Dubrovačko-neretvanske županije „Službeni glasnik Dubrovačko-neretvanske županije“ broj 6/03, 3/05-usklađenje, 3/06*, 7/10, 4/12.-ispravak, 9/13, 2/15-usklađenje, 7/16, 2/19, 6/19-pročišćeni tekst, 03/20 i 12/20-pročišćeni tekst (*-Presuda Visokog upravnog suda RH Br:Usoz-96/2012-8 od 28.11.2014., Narodne novine broj 10/15 od 28.1.2015.)</w:t>
      </w:r>
    </w:p>
    <w:p w14:paraId="42B25ADA" w14:textId="77777777" w:rsidR="007E3D8B" w:rsidRPr="00AA4FCF" w:rsidRDefault="007E3D8B" w:rsidP="007E3D8B">
      <w:pPr>
        <w:rPr>
          <w:rFonts w:asciiTheme="minorHAnsi" w:eastAsia="Calibri" w:hAnsiTheme="minorHAnsi" w:cstheme="minorHAnsi"/>
          <w:sz w:val="22"/>
        </w:rPr>
      </w:pPr>
    </w:p>
    <w:p w14:paraId="4F5447AB" w14:textId="2C8E0E35" w:rsidR="007E3D8B" w:rsidRPr="00AA4FCF" w:rsidRDefault="007E3D8B" w:rsidP="000F238A">
      <w:pPr>
        <w:ind w:firstLine="0"/>
        <w:rPr>
          <w:rFonts w:asciiTheme="minorHAnsi" w:eastAsia="Calibri" w:hAnsiTheme="minorHAnsi" w:cstheme="minorHAnsi"/>
          <w:sz w:val="22"/>
        </w:rPr>
      </w:pPr>
      <w:r w:rsidRPr="00AA4FCF">
        <w:rPr>
          <w:rFonts w:asciiTheme="minorHAnsi" w:eastAsia="Calibri" w:hAnsiTheme="minorHAnsi" w:cstheme="minorHAnsi"/>
          <w:sz w:val="22"/>
        </w:rPr>
        <w:t xml:space="preserve">Program gospodarenja šumama za gospodarsku jedinicu </w:t>
      </w:r>
      <w:r w:rsidR="006232DD">
        <w:rPr>
          <w:rFonts w:asciiTheme="minorHAnsi" w:eastAsia="Calibri" w:hAnsiTheme="minorHAnsi" w:cstheme="minorHAnsi"/>
          <w:sz w:val="22"/>
        </w:rPr>
        <w:t>KORČULA-ISTOK</w:t>
      </w:r>
      <w:r w:rsidRPr="00AA4FCF">
        <w:rPr>
          <w:rFonts w:asciiTheme="minorHAnsi" w:eastAsia="Calibri" w:hAnsiTheme="minorHAnsi" w:cstheme="minorHAnsi"/>
          <w:sz w:val="22"/>
        </w:rPr>
        <w:t xml:space="preserve"> ima valjanost od 1. 1. 20</w:t>
      </w:r>
      <w:r w:rsidR="00AA4FCF" w:rsidRPr="00AA4FCF">
        <w:rPr>
          <w:rFonts w:asciiTheme="minorHAnsi" w:eastAsia="Calibri" w:hAnsiTheme="minorHAnsi" w:cstheme="minorHAnsi"/>
          <w:sz w:val="22"/>
        </w:rPr>
        <w:t>26</w:t>
      </w:r>
      <w:r w:rsidRPr="00AA4FCF">
        <w:rPr>
          <w:rFonts w:asciiTheme="minorHAnsi" w:eastAsia="Calibri" w:hAnsiTheme="minorHAnsi" w:cstheme="minorHAnsi"/>
          <w:sz w:val="22"/>
        </w:rPr>
        <w:t>. godine do 31.12. 20</w:t>
      </w:r>
      <w:r w:rsidR="00AA4FCF" w:rsidRPr="00AA4FCF">
        <w:rPr>
          <w:rFonts w:asciiTheme="minorHAnsi" w:eastAsia="Calibri" w:hAnsiTheme="minorHAnsi" w:cstheme="minorHAnsi"/>
          <w:sz w:val="22"/>
        </w:rPr>
        <w:t>35</w:t>
      </w:r>
      <w:r w:rsidRPr="00AA4FCF">
        <w:rPr>
          <w:rFonts w:asciiTheme="minorHAnsi" w:eastAsia="Calibri" w:hAnsiTheme="minorHAnsi" w:cstheme="minorHAnsi"/>
          <w:sz w:val="22"/>
        </w:rPr>
        <w:t>. godine.</w:t>
      </w:r>
    </w:p>
    <w:p w14:paraId="306B5B56" w14:textId="77777777" w:rsidR="007E3D8B" w:rsidRPr="00AA4FCF" w:rsidRDefault="007E3D8B" w:rsidP="006C51A8">
      <w:pPr>
        <w:rPr>
          <w:rFonts w:asciiTheme="minorHAnsi" w:eastAsia="Calibri" w:hAnsiTheme="minorHAnsi" w:cstheme="minorHAnsi"/>
          <w:sz w:val="22"/>
        </w:rPr>
      </w:pPr>
    </w:p>
    <w:p w14:paraId="7127B0D7" w14:textId="77777777" w:rsidR="007E3D8B" w:rsidRPr="00AA4FCF" w:rsidRDefault="007E3D8B" w:rsidP="006C51A8">
      <w:pPr>
        <w:rPr>
          <w:rFonts w:asciiTheme="minorHAnsi" w:eastAsia="Calibri" w:hAnsiTheme="minorHAnsi" w:cstheme="minorHAnsi"/>
          <w:sz w:val="22"/>
        </w:rPr>
      </w:pPr>
    </w:p>
    <w:p w14:paraId="35BF8354" w14:textId="77777777" w:rsidR="00836BB1" w:rsidRPr="00AA4FCF" w:rsidRDefault="00836BB1" w:rsidP="00E12553">
      <w:pPr>
        <w:rPr>
          <w:rFonts w:asciiTheme="minorHAnsi" w:hAnsiTheme="minorHAnsi" w:cstheme="minorHAnsi"/>
          <w:sz w:val="22"/>
        </w:rPr>
      </w:pPr>
    </w:p>
    <w:p w14:paraId="22C7B24E" w14:textId="77777777" w:rsidR="00847FA8" w:rsidRPr="00AA4FCF" w:rsidRDefault="00847FA8" w:rsidP="00E12553">
      <w:pPr>
        <w:rPr>
          <w:rFonts w:asciiTheme="minorHAnsi" w:hAnsiTheme="minorHAnsi" w:cstheme="minorHAnsi"/>
          <w:sz w:val="22"/>
        </w:rPr>
      </w:pPr>
    </w:p>
    <w:p w14:paraId="1F80F89F" w14:textId="77777777" w:rsidR="00847FA8" w:rsidRPr="00AA4FCF" w:rsidRDefault="00847FA8" w:rsidP="00E12553">
      <w:pPr>
        <w:rPr>
          <w:rFonts w:asciiTheme="minorHAnsi" w:hAnsiTheme="minorHAnsi" w:cstheme="minorHAnsi"/>
          <w:sz w:val="22"/>
        </w:rPr>
      </w:pPr>
    </w:p>
    <w:p w14:paraId="5454B377" w14:textId="77777777" w:rsidR="00CD333C" w:rsidRPr="00AA4FCF" w:rsidRDefault="00CD333C" w:rsidP="00E12553">
      <w:pPr>
        <w:rPr>
          <w:rFonts w:asciiTheme="minorHAnsi" w:hAnsiTheme="minorHAnsi" w:cstheme="minorHAnsi"/>
          <w:sz w:val="22"/>
        </w:rPr>
      </w:pPr>
    </w:p>
    <w:p w14:paraId="4FA2B907" w14:textId="77777777" w:rsidR="00CD333C" w:rsidRPr="00AA4FCF" w:rsidRDefault="00CD333C" w:rsidP="00E12553">
      <w:pPr>
        <w:rPr>
          <w:rFonts w:asciiTheme="minorHAnsi" w:hAnsiTheme="minorHAnsi" w:cstheme="minorHAnsi"/>
          <w:sz w:val="22"/>
        </w:rPr>
      </w:pPr>
    </w:p>
    <w:p w14:paraId="31B81859" w14:textId="77777777" w:rsidR="00CD333C" w:rsidRPr="00AA4FCF" w:rsidRDefault="00CD333C" w:rsidP="00E12553">
      <w:pPr>
        <w:rPr>
          <w:rFonts w:asciiTheme="minorHAnsi" w:hAnsiTheme="minorHAnsi" w:cstheme="minorHAnsi"/>
          <w:sz w:val="22"/>
        </w:rPr>
      </w:pPr>
    </w:p>
    <w:tbl>
      <w:tblPr>
        <w:tblW w:w="9828" w:type="dxa"/>
        <w:tblLook w:val="01E0" w:firstRow="1" w:lastRow="1" w:firstColumn="1" w:lastColumn="1" w:noHBand="0" w:noVBand="0"/>
      </w:tblPr>
      <w:tblGrid>
        <w:gridCol w:w="4068"/>
        <w:gridCol w:w="1980"/>
        <w:gridCol w:w="3780"/>
      </w:tblGrid>
      <w:tr w:rsidR="00847FA8" w:rsidRPr="00AA4FCF" w14:paraId="643B9E5C" w14:textId="77777777" w:rsidTr="00B6359A">
        <w:tc>
          <w:tcPr>
            <w:tcW w:w="4068" w:type="dxa"/>
            <w:vAlign w:val="center"/>
          </w:tcPr>
          <w:p w14:paraId="6505F806" w14:textId="77777777" w:rsidR="00847FA8" w:rsidRPr="00AA4FCF" w:rsidRDefault="00847FA8" w:rsidP="00847FA8">
            <w:pPr>
              <w:spacing w:before="0" w:after="0"/>
              <w:ind w:firstLine="0"/>
              <w:jc w:val="center"/>
              <w:rPr>
                <w:rFonts w:ascii="Calibri" w:eastAsia="Times New Roman" w:hAnsi="Calibri" w:cs="Calibri"/>
                <w:sz w:val="22"/>
                <w:szCs w:val="24"/>
              </w:rPr>
            </w:pPr>
            <w:r w:rsidRPr="00AA4FCF">
              <w:rPr>
                <w:rFonts w:ascii="Calibri" w:eastAsia="Times New Roman" w:hAnsi="Calibri" w:cs="Calibri"/>
                <w:sz w:val="22"/>
                <w:szCs w:val="24"/>
              </w:rPr>
              <w:t>Elaborat sastavio:</w:t>
            </w:r>
          </w:p>
        </w:tc>
        <w:tc>
          <w:tcPr>
            <w:tcW w:w="1980" w:type="dxa"/>
            <w:vAlign w:val="center"/>
          </w:tcPr>
          <w:p w14:paraId="3108F46B" w14:textId="77777777" w:rsidR="00847FA8" w:rsidRPr="00AA4FCF" w:rsidRDefault="00847FA8" w:rsidP="00847FA8">
            <w:pPr>
              <w:spacing w:before="0" w:after="0"/>
              <w:ind w:firstLine="0"/>
              <w:jc w:val="center"/>
              <w:rPr>
                <w:rFonts w:ascii="Calibri" w:eastAsia="Times New Roman" w:hAnsi="Calibri" w:cs="Calibri"/>
                <w:sz w:val="22"/>
                <w:szCs w:val="24"/>
              </w:rPr>
            </w:pPr>
          </w:p>
        </w:tc>
        <w:tc>
          <w:tcPr>
            <w:tcW w:w="3780" w:type="dxa"/>
            <w:vAlign w:val="center"/>
          </w:tcPr>
          <w:p w14:paraId="3F957879" w14:textId="77777777" w:rsidR="00847FA8" w:rsidRPr="00AA4FCF" w:rsidRDefault="00847FA8" w:rsidP="00847FA8">
            <w:pPr>
              <w:spacing w:before="0" w:after="0"/>
              <w:ind w:firstLine="0"/>
              <w:jc w:val="center"/>
              <w:rPr>
                <w:rFonts w:ascii="Calibri" w:eastAsia="Times New Roman" w:hAnsi="Calibri" w:cs="Calibri"/>
                <w:sz w:val="22"/>
                <w:szCs w:val="24"/>
              </w:rPr>
            </w:pPr>
          </w:p>
        </w:tc>
      </w:tr>
      <w:tr w:rsidR="00847FA8" w:rsidRPr="00AA4FCF" w14:paraId="1385AB47" w14:textId="77777777" w:rsidTr="00B6359A">
        <w:tc>
          <w:tcPr>
            <w:tcW w:w="4068" w:type="dxa"/>
            <w:vAlign w:val="center"/>
          </w:tcPr>
          <w:p w14:paraId="5E37188B" w14:textId="365AABE8" w:rsidR="00847FA8" w:rsidRPr="00AA4FCF" w:rsidRDefault="00847FA8" w:rsidP="00847FA8">
            <w:pPr>
              <w:spacing w:before="0" w:after="0"/>
              <w:ind w:firstLine="0"/>
              <w:jc w:val="center"/>
              <w:rPr>
                <w:rFonts w:ascii="Calibri" w:eastAsia="Times New Roman" w:hAnsi="Calibri" w:cs="Calibri"/>
                <w:sz w:val="22"/>
                <w:szCs w:val="24"/>
              </w:rPr>
            </w:pPr>
            <w:r w:rsidRPr="00AA4FCF">
              <w:rPr>
                <w:rFonts w:ascii="Calibri" w:eastAsia="Times New Roman" w:hAnsi="Calibri" w:cs="Calibri"/>
                <w:sz w:val="22"/>
                <w:szCs w:val="24"/>
              </w:rPr>
              <w:t>Ovlašteni inženjer šumarstva</w:t>
            </w:r>
          </w:p>
        </w:tc>
        <w:tc>
          <w:tcPr>
            <w:tcW w:w="1980" w:type="dxa"/>
            <w:vAlign w:val="center"/>
          </w:tcPr>
          <w:p w14:paraId="02B586A2" w14:textId="77777777" w:rsidR="00847FA8" w:rsidRPr="00AA4FCF" w:rsidRDefault="00847FA8" w:rsidP="00847FA8">
            <w:pPr>
              <w:spacing w:before="0" w:after="0"/>
              <w:ind w:firstLine="0"/>
              <w:jc w:val="center"/>
              <w:rPr>
                <w:rFonts w:ascii="Calibri" w:eastAsia="Times New Roman" w:hAnsi="Calibri" w:cs="Calibri"/>
                <w:sz w:val="22"/>
                <w:szCs w:val="24"/>
              </w:rPr>
            </w:pPr>
          </w:p>
        </w:tc>
        <w:tc>
          <w:tcPr>
            <w:tcW w:w="3780" w:type="dxa"/>
            <w:vAlign w:val="center"/>
          </w:tcPr>
          <w:p w14:paraId="08FAAB2E" w14:textId="77777777" w:rsidR="00847FA8" w:rsidRPr="00AA4FCF" w:rsidRDefault="00847FA8" w:rsidP="00847FA8">
            <w:pPr>
              <w:spacing w:before="0" w:after="0"/>
              <w:ind w:firstLine="0"/>
              <w:jc w:val="center"/>
              <w:rPr>
                <w:rFonts w:ascii="Calibri" w:eastAsia="Times New Roman" w:hAnsi="Calibri" w:cs="Calibri"/>
                <w:sz w:val="22"/>
                <w:szCs w:val="24"/>
              </w:rPr>
            </w:pPr>
          </w:p>
        </w:tc>
      </w:tr>
      <w:tr w:rsidR="00847FA8" w:rsidRPr="0034131D" w14:paraId="6F30DAAC" w14:textId="77777777" w:rsidTr="00B6359A">
        <w:tc>
          <w:tcPr>
            <w:tcW w:w="4068" w:type="dxa"/>
            <w:vAlign w:val="center"/>
          </w:tcPr>
          <w:p w14:paraId="0A0889AB" w14:textId="62E0EAAD" w:rsidR="00847FA8" w:rsidRPr="0034131D" w:rsidRDefault="009A55BB" w:rsidP="00847FA8">
            <w:pPr>
              <w:spacing w:before="0" w:after="0"/>
              <w:ind w:firstLine="0"/>
              <w:jc w:val="center"/>
              <w:rPr>
                <w:rFonts w:ascii="Calibri" w:eastAsia="Times New Roman" w:hAnsi="Calibri" w:cs="Calibri"/>
                <w:sz w:val="22"/>
                <w:szCs w:val="24"/>
              </w:rPr>
            </w:pPr>
            <w:r w:rsidRPr="00AA4FCF">
              <w:rPr>
                <w:rFonts w:ascii="Calibri" w:eastAsia="Times New Roman" w:hAnsi="Calibri" w:cs="Calibri"/>
                <w:sz w:val="22"/>
                <w:szCs w:val="24"/>
              </w:rPr>
              <w:t>Denis Stojsavljević</w:t>
            </w:r>
            <w:r w:rsidR="005E68B8" w:rsidRPr="00AA4FCF">
              <w:rPr>
                <w:rFonts w:ascii="Calibri" w:eastAsia="Times New Roman" w:hAnsi="Calibri" w:cs="Calibri"/>
                <w:sz w:val="22"/>
                <w:szCs w:val="24"/>
              </w:rPr>
              <w:t>,</w:t>
            </w:r>
            <w:r w:rsidR="00847FA8" w:rsidRPr="00AA4FCF">
              <w:rPr>
                <w:rFonts w:ascii="Calibri" w:eastAsia="Times New Roman" w:hAnsi="Calibri" w:cs="Calibri"/>
                <w:sz w:val="22"/>
                <w:szCs w:val="24"/>
              </w:rPr>
              <w:t xml:space="preserve"> mag. ing. silv.</w:t>
            </w:r>
            <w:r w:rsidR="00D033C4" w:rsidRPr="00AA4FCF">
              <w:rPr>
                <w:rFonts w:ascii="Calibri" w:eastAsia="Times New Roman" w:hAnsi="Calibri" w:cs="Calibri"/>
                <w:sz w:val="22"/>
                <w:szCs w:val="24"/>
              </w:rPr>
              <w:t>, CE</w:t>
            </w:r>
          </w:p>
        </w:tc>
        <w:tc>
          <w:tcPr>
            <w:tcW w:w="1980" w:type="dxa"/>
            <w:vAlign w:val="center"/>
          </w:tcPr>
          <w:p w14:paraId="04962946" w14:textId="77777777" w:rsidR="00847FA8" w:rsidRPr="0034131D" w:rsidRDefault="00847FA8" w:rsidP="00847FA8">
            <w:pPr>
              <w:spacing w:before="0" w:after="0"/>
              <w:ind w:firstLine="0"/>
              <w:jc w:val="center"/>
              <w:rPr>
                <w:rFonts w:ascii="Calibri" w:eastAsia="Times New Roman" w:hAnsi="Calibri" w:cs="Calibri"/>
                <w:sz w:val="22"/>
                <w:szCs w:val="24"/>
              </w:rPr>
            </w:pPr>
          </w:p>
        </w:tc>
        <w:tc>
          <w:tcPr>
            <w:tcW w:w="3780" w:type="dxa"/>
            <w:vAlign w:val="center"/>
          </w:tcPr>
          <w:p w14:paraId="0FBA0A7B" w14:textId="77777777" w:rsidR="00847FA8" w:rsidRPr="0034131D" w:rsidRDefault="00847FA8" w:rsidP="00847FA8">
            <w:pPr>
              <w:spacing w:before="0" w:after="0"/>
              <w:ind w:firstLine="0"/>
              <w:jc w:val="center"/>
              <w:rPr>
                <w:rFonts w:ascii="Calibri" w:eastAsia="Times New Roman" w:hAnsi="Calibri" w:cs="Calibri"/>
                <w:sz w:val="22"/>
                <w:szCs w:val="24"/>
              </w:rPr>
            </w:pPr>
          </w:p>
        </w:tc>
      </w:tr>
    </w:tbl>
    <w:p w14:paraId="60FBBF18" w14:textId="77777777" w:rsidR="00847FA8" w:rsidRDefault="00847FA8" w:rsidP="00E12553">
      <w:pPr>
        <w:rPr>
          <w:lang w:val="en-US"/>
        </w:rPr>
      </w:pPr>
    </w:p>
    <w:sectPr w:rsidR="00847FA8" w:rsidSect="004472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71477" w14:textId="77777777" w:rsidR="007932F5" w:rsidRPr="0034131D" w:rsidRDefault="007932F5" w:rsidP="00174A0A">
      <w:pPr>
        <w:spacing w:after="0" w:line="240" w:lineRule="auto"/>
      </w:pPr>
      <w:r w:rsidRPr="0034131D">
        <w:separator/>
      </w:r>
    </w:p>
    <w:p w14:paraId="47C91F34" w14:textId="77777777" w:rsidR="007932F5" w:rsidRPr="0034131D" w:rsidRDefault="007932F5"/>
  </w:endnote>
  <w:endnote w:type="continuationSeparator" w:id="0">
    <w:p w14:paraId="7A7F519B" w14:textId="77777777" w:rsidR="007932F5" w:rsidRPr="0034131D" w:rsidRDefault="007932F5" w:rsidP="00174A0A">
      <w:pPr>
        <w:spacing w:after="0" w:line="240" w:lineRule="auto"/>
      </w:pPr>
      <w:r w:rsidRPr="0034131D">
        <w:continuationSeparator/>
      </w:r>
    </w:p>
    <w:p w14:paraId="016A9263" w14:textId="77777777" w:rsidR="007932F5" w:rsidRPr="0034131D" w:rsidRDefault="007932F5"/>
  </w:endnote>
  <w:endnote w:type="continuationNotice" w:id="1">
    <w:p w14:paraId="406D046F" w14:textId="77777777" w:rsidR="007932F5" w:rsidRPr="0034131D" w:rsidRDefault="007932F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Tms Rmn">
    <w:altName w:val="Times New Roman"/>
    <w:panose1 w:val="00000000000000000000"/>
    <w:charset w:val="00"/>
    <w:family w:val="roman"/>
    <w:notTrueType/>
    <w:pitch w:val="variable"/>
    <w:sig w:usb0="00000003" w:usb1="00000000" w:usb2="00000000" w:usb3="00000000" w:csb0="00000001" w:csb1="00000000"/>
  </w:font>
  <w:font w:name="Times-NewRoman">
    <w:panose1 w:val="00000000000000000000"/>
    <w:charset w:val="EE"/>
    <w:family w:val="roman"/>
    <w:notTrueType/>
    <w:pitch w:val="default"/>
    <w:sig w:usb0="00000005" w:usb1="00000000" w:usb2="00000000" w:usb3="00000000" w:csb0="00000002"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Aptos Narrow">
    <w:charset w:val="00"/>
    <w:family w:val="swiss"/>
    <w:pitch w:val="variable"/>
    <w:sig w:usb0="20000287" w:usb1="00000003" w:usb2="00000000" w:usb3="00000000" w:csb0="0000019F" w:csb1="00000000"/>
  </w:font>
  <w:font w:name="Minion Pro">
    <w:altName w:val="Cambria"/>
    <w:panose1 w:val="00000000000000000000"/>
    <w:charset w:val="00"/>
    <w:family w:val="roman"/>
    <w:notTrueType/>
    <w:pitch w:val="default"/>
  </w:font>
  <w:font w:name="Ariel">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41D51" w14:textId="44A91B7B" w:rsidR="00AF11C2" w:rsidRPr="0034131D" w:rsidRDefault="00AF11C2" w:rsidP="00E51C45">
    <w:pPr>
      <w:pStyle w:val="Footer"/>
      <w:jc w:val="left"/>
      <w:rPr>
        <w:sz w:val="16"/>
      </w:rPr>
    </w:pPr>
    <w:r w:rsidRPr="0034131D">
      <w:rPr>
        <w:noProof/>
        <w:sz w:val="16"/>
        <w:lang w:eastAsia="hr-HR"/>
      </w:rPr>
      <mc:AlternateContent>
        <mc:Choice Requires="wps">
          <w:drawing>
            <wp:anchor distT="0" distB="0" distL="114300" distR="114300" simplePos="0" relativeHeight="251663872" behindDoc="0" locked="0" layoutInCell="1" allowOverlap="1" wp14:anchorId="26900DDC" wp14:editId="790DE2FB">
              <wp:simplePos x="0" y="0"/>
              <wp:positionH relativeFrom="column">
                <wp:posOffset>0</wp:posOffset>
              </wp:positionH>
              <wp:positionV relativeFrom="paragraph">
                <wp:posOffset>152400</wp:posOffset>
              </wp:positionV>
              <wp:extent cx="5760000" cy="18000"/>
              <wp:effectExtent l="0" t="0" r="12700" b="20320"/>
              <wp:wrapNone/>
              <wp:docPr id="24" name="Flowchart: Process 24"/>
              <wp:cNvGraphicFramePr/>
              <a:graphic xmlns:a="http://schemas.openxmlformats.org/drawingml/2006/main">
                <a:graphicData uri="http://schemas.microsoft.com/office/word/2010/wordprocessingShape">
                  <wps:wsp>
                    <wps:cNvSpPr/>
                    <wps:spPr>
                      <a:xfrm>
                        <a:off x="0" y="0"/>
                        <a:ext cx="5760000" cy="18000"/>
                      </a:xfrm>
                      <a:prstGeom prst="flowChartProcess">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14BA1" id="_x0000_t109" coordsize="21600,21600" o:spt="109" path="m,l,21600r21600,l21600,xe">
              <v:stroke joinstyle="miter"/>
              <v:path gradientshapeok="t" o:connecttype="rect"/>
            </v:shapetype>
            <v:shape id="Flowchart: Process 24" o:spid="_x0000_s1026" type="#_x0000_t109" style="position:absolute;margin-left:0;margin-top:12pt;width:453.55pt;height:1.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" fillcolor="black [3200]" strokecolor="black [1600]" strokeweight="1pt"/>
          </w:pict>
        </mc:Fallback>
      </mc:AlternateContent>
    </w:r>
  </w:p>
  <w:p w14:paraId="6535A68F" w14:textId="77777777" w:rsidR="00AF11C2" w:rsidRPr="0034131D" w:rsidRDefault="00AF11C2" w:rsidP="00E51C45">
    <w:pPr>
      <w:pStyle w:val="NoSpacing"/>
      <w:jc w:val="left"/>
      <w:rPr>
        <w:sz w:val="16"/>
      </w:rPr>
    </w:pPr>
    <w:r w:rsidRPr="0034131D">
      <w:rPr>
        <w:sz w:val="16"/>
      </w:rPr>
      <w:t>Lipov gaj j.d.o.o., Zagreb</w:t>
    </w:r>
  </w:p>
  <w:p w14:paraId="4902A459" w14:textId="41E99F45" w:rsidR="00AF11C2" w:rsidRPr="0034131D" w:rsidRDefault="00AF11C2">
    <w:pPr>
      <w:pStyle w:val="Footer"/>
      <w:jc w:val="center"/>
    </w:pPr>
  </w:p>
  <w:p w14:paraId="746AE4D5" w14:textId="77777777" w:rsidR="00AF11C2" w:rsidRPr="0034131D" w:rsidRDefault="00AF11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D7E0C" w14:textId="77777777" w:rsidR="00AF11C2" w:rsidRPr="0034131D" w:rsidRDefault="00AF11C2" w:rsidP="00E51C45">
    <w:pPr>
      <w:pStyle w:val="Footer"/>
      <w:tabs>
        <w:tab w:val="clear" w:pos="4536"/>
        <w:tab w:val="clear" w:pos="9072"/>
        <w:tab w:val="left" w:pos="13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C8DF2" w14:textId="77777777" w:rsidR="009C5166" w:rsidRDefault="009C516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8BD15" w14:textId="77777777" w:rsidR="00767EDB" w:rsidRPr="0034131D" w:rsidRDefault="00767EDB" w:rsidP="00767EDB">
    <w:pPr>
      <w:spacing w:before="0" w:after="0" w:line="240" w:lineRule="auto"/>
      <w:ind w:right="360" w:firstLine="0"/>
      <w:rPr>
        <w:rFonts w:eastAsia="Times New Roman" w:cs="Times New Roman"/>
        <w:color w:val="006634"/>
        <w:sz w:val="16"/>
        <w:szCs w:val="24"/>
      </w:rPr>
    </w:pPr>
    <w:r w:rsidRPr="0034131D">
      <w:rPr>
        <w:rFonts w:ascii="Bookman Old Style" w:eastAsia="Times New Roman" w:hAnsi="Bookman Old Style" w:cs="Times New Roman"/>
        <w:i/>
        <w:noProof/>
        <w:color w:val="006634"/>
        <w:sz w:val="20"/>
        <w:szCs w:val="24"/>
        <w:lang w:eastAsia="hr-HR"/>
      </w:rPr>
      <mc:AlternateContent>
        <mc:Choice Requires="wps">
          <w:drawing>
            <wp:anchor distT="0" distB="0" distL="114300" distR="114300" simplePos="0" relativeHeight="251689984" behindDoc="0" locked="0" layoutInCell="1" allowOverlap="1" wp14:anchorId="3346FB88" wp14:editId="341C500C">
              <wp:simplePos x="0" y="0"/>
              <wp:positionH relativeFrom="column">
                <wp:posOffset>-27940</wp:posOffset>
              </wp:positionH>
              <wp:positionV relativeFrom="paragraph">
                <wp:posOffset>75565</wp:posOffset>
              </wp:positionV>
              <wp:extent cx="5939790" cy="0"/>
              <wp:effectExtent l="0" t="0" r="0" b="0"/>
              <wp:wrapNone/>
              <wp:docPr id="10"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6350">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2D1F05" id="Line 20"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pt,5.95pt" to="465.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" strokecolor="green" strokeweight=".5pt"/>
          </w:pict>
        </mc:Fallback>
      </mc:AlternateContent>
    </w:r>
  </w:p>
  <w:p w14:paraId="5CFA9DAD" w14:textId="77777777" w:rsidR="00767EDB" w:rsidRPr="0034131D" w:rsidRDefault="00767EDB" w:rsidP="00767EDB">
    <w:pPr>
      <w:spacing w:before="0" w:after="0" w:line="240" w:lineRule="auto"/>
      <w:ind w:firstLine="0"/>
      <w:jc w:val="center"/>
      <w:rPr>
        <w:rFonts w:ascii="Bookman Old Style" w:eastAsia="Times New Roman" w:hAnsi="Bookman Old Style" w:cs="Times New Roman"/>
        <w:i/>
        <w:color w:val="006634"/>
        <w:sz w:val="15"/>
        <w:szCs w:val="24"/>
      </w:rPr>
    </w:pPr>
  </w:p>
  <w:p w14:paraId="157FE7E4" w14:textId="10620E53" w:rsidR="00767EDB" w:rsidRDefault="00767EDB" w:rsidP="00767EDB">
    <w:pPr>
      <w:spacing w:before="0" w:after="0" w:line="240" w:lineRule="auto"/>
      <w:ind w:firstLine="0"/>
      <w:jc w:val="center"/>
      <w:rPr>
        <w:rFonts w:ascii="Bookman Old Style" w:eastAsia="Times New Roman" w:hAnsi="Bookman Old Style" w:cs="Times New Roman"/>
        <w:i/>
        <w:color w:val="006634"/>
        <w:sz w:val="15"/>
        <w:szCs w:val="24"/>
      </w:rPr>
    </w:pPr>
    <w:r w:rsidRPr="0034131D">
      <w:rPr>
        <w:rFonts w:ascii="Bookman Old Style" w:eastAsia="Times New Roman" w:hAnsi="Bookman Old Style" w:cs="Times New Roman"/>
        <w:i/>
        <w:color w:val="006634"/>
        <w:sz w:val="15"/>
        <w:szCs w:val="24"/>
      </w:rPr>
      <w:t>PROGRAM GOSPODARENJA GOSPODARSKOM JEDIN</w:t>
    </w:r>
    <w:r w:rsidR="009C5166">
      <w:rPr>
        <w:rFonts w:ascii="Bookman Old Style" w:eastAsia="Times New Roman" w:hAnsi="Bookman Old Style" w:cs="Times New Roman"/>
        <w:i/>
        <w:color w:val="006634"/>
        <w:sz w:val="15"/>
        <w:szCs w:val="24"/>
      </w:rPr>
      <w:t>ICOM S PLANOM UPRAVLJANJA PODRUČJEM EKOLOŠKE MREŽE</w:t>
    </w:r>
  </w:p>
  <w:p w14:paraId="1AAB28C0" w14:textId="77777777" w:rsidR="00767EDB" w:rsidRPr="0034131D" w:rsidRDefault="00767EDB" w:rsidP="00E51C45">
    <w:pPr>
      <w:pStyle w:val="Footer"/>
      <w:tabs>
        <w:tab w:val="clear" w:pos="4536"/>
        <w:tab w:val="clear" w:pos="9072"/>
        <w:tab w:val="left" w:pos="13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C31A5" w14:textId="77777777" w:rsidR="007932F5" w:rsidRPr="0034131D" w:rsidRDefault="007932F5" w:rsidP="00443CF1">
      <w:pPr>
        <w:spacing w:after="0" w:line="240" w:lineRule="auto"/>
      </w:pPr>
      <w:r w:rsidRPr="0034131D">
        <w:separator/>
      </w:r>
    </w:p>
  </w:footnote>
  <w:footnote w:type="continuationSeparator" w:id="0">
    <w:p w14:paraId="113EE242" w14:textId="77777777" w:rsidR="007932F5" w:rsidRPr="0034131D" w:rsidRDefault="007932F5" w:rsidP="00443CF1">
      <w:pPr>
        <w:spacing w:after="0" w:line="240" w:lineRule="auto"/>
      </w:pPr>
      <w:r w:rsidRPr="0034131D">
        <w:continuationSeparator/>
      </w:r>
    </w:p>
  </w:footnote>
  <w:footnote w:type="continuationNotice" w:id="1">
    <w:p w14:paraId="612A69FE" w14:textId="77777777" w:rsidR="007932F5" w:rsidRPr="0034131D" w:rsidRDefault="007932F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66EDE" w14:textId="5A603377" w:rsidR="00AF11C2" w:rsidRPr="0034131D" w:rsidRDefault="00642DD1" w:rsidP="00F209A9">
    <w:pPr>
      <w:pStyle w:val="Header"/>
      <w:spacing w:before="0"/>
      <w:ind w:firstLine="0"/>
      <w:rPr>
        <w:rStyle w:val="NoSpacingChar"/>
        <w:sz w:val="14"/>
      </w:rPr>
    </w:pPr>
    <w:r w:rsidRPr="0034131D">
      <w:rPr>
        <w:iCs/>
        <w:sz w:val="16"/>
        <w:szCs w:val="16"/>
      </w:rPr>
      <w:t>Program gospodarenja šumama privatnih šumoposjednika - gospodarska jedinica „Očura-Rinkovec“</w:t>
    </w:r>
    <w:r w:rsidRPr="0034131D">
      <w:rPr>
        <w:iCs/>
        <w:sz w:val="16"/>
        <w:szCs w:val="16"/>
      </w:rPr>
      <w:tab/>
      <w:t>(2019.-2028.)</w:t>
    </w:r>
  </w:p>
  <w:p w14:paraId="25158855" w14:textId="6B17FB02" w:rsidR="00AF11C2" w:rsidRPr="0034131D" w:rsidRDefault="00AF11C2" w:rsidP="00F209A9">
    <w:pPr>
      <w:pStyle w:val="Header"/>
      <w:spacing w:before="0"/>
      <w:ind w:firstLine="0"/>
      <w:rPr>
        <w:sz w:val="16"/>
      </w:rPr>
    </w:pPr>
    <w:r w:rsidRPr="0034131D">
      <w:rPr>
        <w:noProof/>
        <w:sz w:val="16"/>
        <w:lang w:eastAsia="hr-HR"/>
      </w:rPr>
      <mc:AlternateContent>
        <mc:Choice Requires="wps">
          <w:drawing>
            <wp:anchor distT="0" distB="0" distL="114300" distR="114300" simplePos="0" relativeHeight="251669504" behindDoc="0" locked="0" layoutInCell="1" allowOverlap="1" wp14:anchorId="54A55A88" wp14:editId="5CF7DFF1">
              <wp:simplePos x="0" y="0"/>
              <wp:positionH relativeFrom="column">
                <wp:posOffset>0</wp:posOffset>
              </wp:positionH>
              <wp:positionV relativeFrom="paragraph">
                <wp:posOffset>41011</wp:posOffset>
              </wp:positionV>
              <wp:extent cx="5760000" cy="18000"/>
              <wp:effectExtent l="0" t="0" r="12700" b="20320"/>
              <wp:wrapNone/>
              <wp:docPr id="23" name="Flowchart: Process 23"/>
              <wp:cNvGraphicFramePr/>
              <a:graphic xmlns:a="http://schemas.openxmlformats.org/drawingml/2006/main">
                <a:graphicData uri="http://schemas.microsoft.com/office/word/2010/wordprocessingShape">
                  <wps:wsp>
                    <wps:cNvSpPr/>
                    <wps:spPr>
                      <a:xfrm>
                        <a:off x="0" y="0"/>
                        <a:ext cx="5760000" cy="18000"/>
                      </a:xfrm>
                      <a:prstGeom prst="flowChartProcess">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2F0F37" id="_x0000_t109" coordsize="21600,21600" o:spt="109" path="m,l,21600r21600,l21600,xe">
              <v:stroke joinstyle="miter"/>
              <v:path gradientshapeok="t" o:connecttype="rect"/>
            </v:shapetype>
            <v:shape id="Flowchart: Process 23" o:spid="_x0000_s1026" type="#_x0000_t109" style="position:absolute;margin-left:0;margin-top:3.25pt;width:453.55pt;height:1.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" fillcolor="black [3200]" strokecolor="black [1600]"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FD446" w14:textId="146757DC" w:rsidR="003E6F0B" w:rsidRPr="0034131D" w:rsidRDefault="003E6F0B" w:rsidP="003E6F0B">
    <w:pPr>
      <w:pStyle w:val="Header"/>
      <w:tabs>
        <w:tab w:val="clear" w:pos="9072"/>
        <w:tab w:val="right" w:pos="8789"/>
      </w:tabs>
      <w:ind w:right="282"/>
      <w:jc w:val="right"/>
      <w:rPr>
        <w:rFonts w:eastAsia="Times New Roman" w:cs="Times New Roman"/>
        <w:color w:val="008000"/>
        <w:sz w:val="22"/>
        <w:szCs w:val="24"/>
      </w:rPr>
    </w:pPr>
  </w:p>
  <w:p w14:paraId="3D60E477" w14:textId="5BA2566E" w:rsidR="003E6F0B" w:rsidRPr="0034131D" w:rsidRDefault="003E6F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E03FA" w14:textId="77777777" w:rsidR="009C5166" w:rsidRDefault="009C516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color w:val="006600"/>
      </w:rPr>
      <w:id w:val="-389117955"/>
      <w:docPartObj>
        <w:docPartGallery w:val="Page Numbers (Top of Page)"/>
        <w:docPartUnique/>
      </w:docPartObj>
    </w:sdtPr>
    <w:sdtEndPr>
      <w:rPr>
        <w:rFonts w:eastAsia="Times New Roman"/>
        <w:color w:val="006634"/>
        <w:sz w:val="22"/>
        <w:szCs w:val="24"/>
      </w:rPr>
    </w:sdtEndPr>
    <w:sdtContent>
      <w:p w14:paraId="26D8FC5D" w14:textId="77777777" w:rsidR="00767EDB" w:rsidRPr="0034131D" w:rsidRDefault="00767EDB" w:rsidP="003E6F0B">
        <w:pPr>
          <w:pStyle w:val="Header"/>
          <w:tabs>
            <w:tab w:val="clear" w:pos="9072"/>
            <w:tab w:val="right" w:pos="8789"/>
          </w:tabs>
          <w:ind w:right="282"/>
          <w:jc w:val="right"/>
          <w:rPr>
            <w:rFonts w:asciiTheme="minorHAnsi" w:eastAsia="Times New Roman" w:hAnsiTheme="minorHAnsi" w:cstheme="minorHAnsi"/>
            <w:color w:val="006634"/>
            <w:sz w:val="22"/>
            <w:szCs w:val="24"/>
          </w:rPr>
        </w:pPr>
        <w:r w:rsidRPr="0034131D">
          <w:rPr>
            <w:rFonts w:asciiTheme="minorHAnsi" w:eastAsia="Times New Roman" w:hAnsiTheme="minorHAnsi" w:cstheme="minorHAnsi"/>
            <w:color w:val="006634"/>
            <w:sz w:val="22"/>
            <w:szCs w:val="24"/>
          </w:rPr>
          <w:fldChar w:fldCharType="begin"/>
        </w:r>
        <w:r w:rsidRPr="0034131D">
          <w:rPr>
            <w:rFonts w:asciiTheme="minorHAnsi" w:eastAsia="Times New Roman" w:hAnsiTheme="minorHAnsi" w:cstheme="minorHAnsi"/>
            <w:color w:val="006634"/>
            <w:sz w:val="22"/>
            <w:szCs w:val="24"/>
          </w:rPr>
          <w:instrText xml:space="preserve"> PAGE   \* MERGEFORMAT </w:instrText>
        </w:r>
        <w:r w:rsidRPr="0034131D">
          <w:rPr>
            <w:rFonts w:asciiTheme="minorHAnsi" w:eastAsia="Times New Roman" w:hAnsiTheme="minorHAnsi" w:cstheme="minorHAnsi"/>
            <w:color w:val="006634"/>
            <w:sz w:val="22"/>
            <w:szCs w:val="24"/>
          </w:rPr>
          <w:fldChar w:fldCharType="separate"/>
        </w:r>
        <w:r w:rsidRPr="0034131D">
          <w:rPr>
            <w:rFonts w:asciiTheme="minorHAnsi" w:eastAsia="Times New Roman" w:hAnsiTheme="minorHAnsi" w:cstheme="minorHAnsi"/>
            <w:color w:val="006634"/>
            <w:sz w:val="22"/>
            <w:szCs w:val="24"/>
          </w:rPr>
          <w:t>2</w:t>
        </w:r>
        <w:r w:rsidRPr="0034131D">
          <w:rPr>
            <w:rFonts w:asciiTheme="minorHAnsi" w:eastAsia="Times New Roman" w:hAnsiTheme="minorHAnsi" w:cstheme="minorHAnsi"/>
            <w:color w:val="006634"/>
            <w:sz w:val="22"/>
            <w:szCs w:val="24"/>
          </w:rPr>
          <w:fldChar w:fldCharType="end"/>
        </w:r>
      </w:p>
    </w:sdtContent>
  </w:sdt>
  <w:p w14:paraId="6D5654CC" w14:textId="77777777" w:rsidR="00767EDB" w:rsidRPr="0034131D" w:rsidRDefault="00767EDB">
    <w:pPr>
      <w:pStyle w:val="Header"/>
      <w:rPr>
        <w:rFonts w:asciiTheme="minorHAnsi" w:hAnsiTheme="minorHAnsi" w:cstheme="minorHAnsi"/>
        <w:color w:val="006634"/>
        <w:sz w:val="18"/>
        <w:szCs w:val="18"/>
      </w:rPr>
    </w:pPr>
    <w:r w:rsidRPr="0034131D">
      <w:rPr>
        <w:rFonts w:eastAsia="Times New Roman" w:cs="Times New Roman"/>
        <w:noProof/>
        <w:color w:val="006634"/>
        <w:sz w:val="22"/>
        <w:szCs w:val="24"/>
        <w:lang w:eastAsia="hr-HR"/>
      </w:rPr>
      <mc:AlternateContent>
        <mc:Choice Requires="wps">
          <w:drawing>
            <wp:anchor distT="0" distB="0" distL="114300" distR="114300" simplePos="0" relativeHeight="251685888" behindDoc="0" locked="0" layoutInCell="1" allowOverlap="1" wp14:anchorId="24000E39" wp14:editId="312E5AC7">
              <wp:simplePos x="0" y="0"/>
              <wp:positionH relativeFrom="column">
                <wp:posOffset>0</wp:posOffset>
              </wp:positionH>
              <wp:positionV relativeFrom="paragraph">
                <wp:posOffset>6350</wp:posOffset>
              </wp:positionV>
              <wp:extent cx="5878195" cy="0"/>
              <wp:effectExtent l="6985" t="6985" r="10795" b="12065"/>
              <wp:wrapNone/>
              <wp:docPr id="5"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78195" cy="0"/>
                      </a:xfrm>
                      <a:prstGeom prst="line">
                        <a:avLst/>
                      </a:prstGeom>
                      <a:noFill/>
                      <a:ln w="9525">
                        <a:solidFill>
                          <a:srgbClr val="3399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E0A96D" id="Line 19"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462.8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" strokecolor="#396"/>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E25D8"/>
    <w:multiLevelType w:val="hybridMultilevel"/>
    <w:tmpl w:val="F718E88C"/>
    <w:lvl w:ilvl="0" w:tplc="E084EA96">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4C349C6"/>
    <w:multiLevelType w:val="hybridMultilevel"/>
    <w:tmpl w:val="6D5AB1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6DB394E"/>
    <w:multiLevelType w:val="hybridMultilevel"/>
    <w:tmpl w:val="19E6004C"/>
    <w:lvl w:ilvl="0" w:tplc="D62C0A44">
      <w:start w:val="5"/>
      <w:numFmt w:val="bullet"/>
      <w:lvlText w:val=""/>
      <w:lvlJc w:val="left"/>
      <w:pPr>
        <w:ind w:left="723" w:hanging="360"/>
      </w:pPr>
      <w:rPr>
        <w:rFonts w:ascii="Symbol" w:eastAsia="Times New Roman" w:hAnsi="Symbol" w:cstheme="minorHAnsi" w:hint="default"/>
      </w:rPr>
    </w:lvl>
    <w:lvl w:ilvl="1" w:tplc="041A0003" w:tentative="1">
      <w:start w:val="1"/>
      <w:numFmt w:val="bullet"/>
      <w:lvlText w:val="o"/>
      <w:lvlJc w:val="left"/>
      <w:pPr>
        <w:ind w:left="1443" w:hanging="360"/>
      </w:pPr>
      <w:rPr>
        <w:rFonts w:ascii="Courier New" w:hAnsi="Courier New" w:cs="Courier New" w:hint="default"/>
      </w:rPr>
    </w:lvl>
    <w:lvl w:ilvl="2" w:tplc="041A0005" w:tentative="1">
      <w:start w:val="1"/>
      <w:numFmt w:val="bullet"/>
      <w:lvlText w:val=""/>
      <w:lvlJc w:val="left"/>
      <w:pPr>
        <w:ind w:left="2163" w:hanging="360"/>
      </w:pPr>
      <w:rPr>
        <w:rFonts w:ascii="Wingdings" w:hAnsi="Wingdings" w:hint="default"/>
      </w:rPr>
    </w:lvl>
    <w:lvl w:ilvl="3" w:tplc="041A0001" w:tentative="1">
      <w:start w:val="1"/>
      <w:numFmt w:val="bullet"/>
      <w:lvlText w:val=""/>
      <w:lvlJc w:val="left"/>
      <w:pPr>
        <w:ind w:left="2883" w:hanging="360"/>
      </w:pPr>
      <w:rPr>
        <w:rFonts w:ascii="Symbol" w:hAnsi="Symbol" w:hint="default"/>
      </w:rPr>
    </w:lvl>
    <w:lvl w:ilvl="4" w:tplc="041A0003" w:tentative="1">
      <w:start w:val="1"/>
      <w:numFmt w:val="bullet"/>
      <w:lvlText w:val="o"/>
      <w:lvlJc w:val="left"/>
      <w:pPr>
        <w:ind w:left="3603" w:hanging="360"/>
      </w:pPr>
      <w:rPr>
        <w:rFonts w:ascii="Courier New" w:hAnsi="Courier New" w:cs="Courier New" w:hint="default"/>
      </w:rPr>
    </w:lvl>
    <w:lvl w:ilvl="5" w:tplc="041A0005" w:tentative="1">
      <w:start w:val="1"/>
      <w:numFmt w:val="bullet"/>
      <w:lvlText w:val=""/>
      <w:lvlJc w:val="left"/>
      <w:pPr>
        <w:ind w:left="4323" w:hanging="360"/>
      </w:pPr>
      <w:rPr>
        <w:rFonts w:ascii="Wingdings" w:hAnsi="Wingdings" w:hint="default"/>
      </w:rPr>
    </w:lvl>
    <w:lvl w:ilvl="6" w:tplc="041A0001" w:tentative="1">
      <w:start w:val="1"/>
      <w:numFmt w:val="bullet"/>
      <w:lvlText w:val=""/>
      <w:lvlJc w:val="left"/>
      <w:pPr>
        <w:ind w:left="5043" w:hanging="360"/>
      </w:pPr>
      <w:rPr>
        <w:rFonts w:ascii="Symbol" w:hAnsi="Symbol" w:hint="default"/>
      </w:rPr>
    </w:lvl>
    <w:lvl w:ilvl="7" w:tplc="041A0003" w:tentative="1">
      <w:start w:val="1"/>
      <w:numFmt w:val="bullet"/>
      <w:lvlText w:val="o"/>
      <w:lvlJc w:val="left"/>
      <w:pPr>
        <w:ind w:left="5763" w:hanging="360"/>
      </w:pPr>
      <w:rPr>
        <w:rFonts w:ascii="Courier New" w:hAnsi="Courier New" w:cs="Courier New" w:hint="default"/>
      </w:rPr>
    </w:lvl>
    <w:lvl w:ilvl="8" w:tplc="041A0005" w:tentative="1">
      <w:start w:val="1"/>
      <w:numFmt w:val="bullet"/>
      <w:lvlText w:val=""/>
      <w:lvlJc w:val="left"/>
      <w:pPr>
        <w:ind w:left="6483" w:hanging="360"/>
      </w:pPr>
      <w:rPr>
        <w:rFonts w:ascii="Wingdings" w:hAnsi="Wingdings" w:hint="default"/>
      </w:rPr>
    </w:lvl>
  </w:abstractNum>
  <w:abstractNum w:abstractNumId="3" w15:restartNumberingAfterBreak="0">
    <w:nsid w:val="11C604E7"/>
    <w:multiLevelType w:val="hybridMultilevel"/>
    <w:tmpl w:val="654688AC"/>
    <w:lvl w:ilvl="0" w:tplc="2F982EAA">
      <w:numFmt w:val="bullet"/>
      <w:lvlText w:val="–"/>
      <w:lvlJc w:val="left"/>
      <w:pPr>
        <w:ind w:left="1083" w:hanging="360"/>
      </w:pPr>
      <w:rPr>
        <w:rFonts w:ascii="Times New Roman" w:eastAsiaTheme="minorHAnsi" w:hAnsi="Times New Roman" w:cs="Times New Roman"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4" w15:restartNumberingAfterBreak="0">
    <w:nsid w:val="20C67F8C"/>
    <w:multiLevelType w:val="hybridMultilevel"/>
    <w:tmpl w:val="35989754"/>
    <w:lvl w:ilvl="0" w:tplc="4E86BB68">
      <w:start w:val="1"/>
      <w:numFmt w:val="lowerLetter"/>
      <w:lvlText w:val="%1."/>
      <w:lvlJc w:val="left"/>
      <w:pPr>
        <w:ind w:left="720" w:hanging="360"/>
      </w:pPr>
      <w:rPr>
        <w:rFonts w:eastAsiaTheme="minorHAnsi"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22AF5BEB"/>
    <w:multiLevelType w:val="hybridMultilevel"/>
    <w:tmpl w:val="2A3E0F0C"/>
    <w:lvl w:ilvl="0" w:tplc="9E300B32">
      <w:numFmt w:val="bullet"/>
      <w:lvlText w:val="–"/>
      <w:lvlJc w:val="left"/>
      <w:pPr>
        <w:ind w:left="1446" w:hanging="360"/>
      </w:pPr>
      <w:rPr>
        <w:rFonts w:ascii="Times New Roman" w:eastAsiaTheme="minorHAnsi" w:hAnsi="Times New Roman" w:cs="Times New Roman" w:hint="default"/>
      </w:rPr>
    </w:lvl>
    <w:lvl w:ilvl="1" w:tplc="08090003" w:tentative="1">
      <w:start w:val="1"/>
      <w:numFmt w:val="bullet"/>
      <w:lvlText w:val="o"/>
      <w:lvlJc w:val="left"/>
      <w:pPr>
        <w:ind w:left="2166" w:hanging="360"/>
      </w:pPr>
      <w:rPr>
        <w:rFonts w:ascii="Courier New" w:hAnsi="Courier New" w:cs="Courier New" w:hint="default"/>
      </w:rPr>
    </w:lvl>
    <w:lvl w:ilvl="2" w:tplc="08090005" w:tentative="1">
      <w:start w:val="1"/>
      <w:numFmt w:val="bullet"/>
      <w:lvlText w:val=""/>
      <w:lvlJc w:val="left"/>
      <w:pPr>
        <w:ind w:left="2886" w:hanging="360"/>
      </w:pPr>
      <w:rPr>
        <w:rFonts w:ascii="Wingdings" w:hAnsi="Wingdings" w:hint="default"/>
      </w:rPr>
    </w:lvl>
    <w:lvl w:ilvl="3" w:tplc="08090001" w:tentative="1">
      <w:start w:val="1"/>
      <w:numFmt w:val="bullet"/>
      <w:lvlText w:val=""/>
      <w:lvlJc w:val="left"/>
      <w:pPr>
        <w:ind w:left="3606" w:hanging="360"/>
      </w:pPr>
      <w:rPr>
        <w:rFonts w:ascii="Symbol" w:hAnsi="Symbol" w:hint="default"/>
      </w:rPr>
    </w:lvl>
    <w:lvl w:ilvl="4" w:tplc="08090003" w:tentative="1">
      <w:start w:val="1"/>
      <w:numFmt w:val="bullet"/>
      <w:lvlText w:val="o"/>
      <w:lvlJc w:val="left"/>
      <w:pPr>
        <w:ind w:left="4326" w:hanging="360"/>
      </w:pPr>
      <w:rPr>
        <w:rFonts w:ascii="Courier New" w:hAnsi="Courier New" w:cs="Courier New" w:hint="default"/>
      </w:rPr>
    </w:lvl>
    <w:lvl w:ilvl="5" w:tplc="08090005" w:tentative="1">
      <w:start w:val="1"/>
      <w:numFmt w:val="bullet"/>
      <w:lvlText w:val=""/>
      <w:lvlJc w:val="left"/>
      <w:pPr>
        <w:ind w:left="5046" w:hanging="360"/>
      </w:pPr>
      <w:rPr>
        <w:rFonts w:ascii="Wingdings" w:hAnsi="Wingdings" w:hint="default"/>
      </w:rPr>
    </w:lvl>
    <w:lvl w:ilvl="6" w:tplc="08090001" w:tentative="1">
      <w:start w:val="1"/>
      <w:numFmt w:val="bullet"/>
      <w:lvlText w:val=""/>
      <w:lvlJc w:val="left"/>
      <w:pPr>
        <w:ind w:left="5766" w:hanging="360"/>
      </w:pPr>
      <w:rPr>
        <w:rFonts w:ascii="Symbol" w:hAnsi="Symbol" w:hint="default"/>
      </w:rPr>
    </w:lvl>
    <w:lvl w:ilvl="7" w:tplc="08090003" w:tentative="1">
      <w:start w:val="1"/>
      <w:numFmt w:val="bullet"/>
      <w:lvlText w:val="o"/>
      <w:lvlJc w:val="left"/>
      <w:pPr>
        <w:ind w:left="6486" w:hanging="360"/>
      </w:pPr>
      <w:rPr>
        <w:rFonts w:ascii="Courier New" w:hAnsi="Courier New" w:cs="Courier New" w:hint="default"/>
      </w:rPr>
    </w:lvl>
    <w:lvl w:ilvl="8" w:tplc="08090005" w:tentative="1">
      <w:start w:val="1"/>
      <w:numFmt w:val="bullet"/>
      <w:lvlText w:val=""/>
      <w:lvlJc w:val="left"/>
      <w:pPr>
        <w:ind w:left="7206" w:hanging="360"/>
      </w:pPr>
      <w:rPr>
        <w:rFonts w:ascii="Wingdings" w:hAnsi="Wingdings" w:hint="default"/>
      </w:rPr>
    </w:lvl>
  </w:abstractNum>
  <w:abstractNum w:abstractNumId="6" w15:restartNumberingAfterBreak="0">
    <w:nsid w:val="2CCA7592"/>
    <w:multiLevelType w:val="hybridMultilevel"/>
    <w:tmpl w:val="6728F762"/>
    <w:lvl w:ilvl="0" w:tplc="85D47502">
      <w:start w:val="31"/>
      <w:numFmt w:val="bullet"/>
      <w:lvlText w:val=""/>
      <w:lvlJc w:val="left"/>
      <w:pPr>
        <w:ind w:left="720" w:hanging="360"/>
      </w:pPr>
      <w:rPr>
        <w:rFonts w:ascii="Wingdings" w:eastAsia="Times New Roman" w:hAnsi="Wingdings"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307B17AE"/>
    <w:multiLevelType w:val="multilevel"/>
    <w:tmpl w:val="D108D370"/>
    <w:lvl w:ilvl="0">
      <w:start w:val="1"/>
      <w:numFmt w:val="decimal"/>
      <w:lvlText w:val="%1."/>
      <w:lvlJc w:val="left"/>
      <w:pPr>
        <w:ind w:left="720" w:hanging="360"/>
      </w:pPr>
      <w:rPr>
        <w:rFonts w:hint="default"/>
      </w:rPr>
    </w:lvl>
    <w:lvl w:ilvl="1">
      <w:start w:val="1"/>
      <w:numFmt w:val="decimal"/>
      <w:lvlText w:val="%1.%2."/>
      <w:lvlJc w:val="left"/>
      <w:pPr>
        <w:ind w:left="1304" w:hanging="624"/>
      </w:pPr>
      <w:rPr>
        <w:rFonts w:hint="default"/>
      </w:rPr>
    </w:lvl>
    <w:lvl w:ilvl="2">
      <w:start w:val="1"/>
      <w:numFmt w:val="decimal"/>
      <w:lvlText w:val="%1.%2.%3."/>
      <w:lvlJc w:val="right"/>
      <w:pPr>
        <w:ind w:left="1871" w:hanging="283"/>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32B62104"/>
    <w:multiLevelType w:val="hybridMultilevel"/>
    <w:tmpl w:val="F51CE342"/>
    <w:lvl w:ilvl="0" w:tplc="681091CE">
      <w:start w:val="1"/>
      <w:numFmt w:val="decimal"/>
      <w:lvlText w:val="%1."/>
      <w:lvlJc w:val="left"/>
      <w:pPr>
        <w:ind w:left="723" w:hanging="360"/>
      </w:pPr>
      <w:rPr>
        <w:rFonts w:hint="default"/>
      </w:rPr>
    </w:lvl>
    <w:lvl w:ilvl="1" w:tplc="041A0019" w:tentative="1">
      <w:start w:val="1"/>
      <w:numFmt w:val="lowerLetter"/>
      <w:lvlText w:val="%2."/>
      <w:lvlJc w:val="left"/>
      <w:pPr>
        <w:ind w:left="1443" w:hanging="360"/>
      </w:pPr>
    </w:lvl>
    <w:lvl w:ilvl="2" w:tplc="041A001B" w:tentative="1">
      <w:start w:val="1"/>
      <w:numFmt w:val="lowerRoman"/>
      <w:lvlText w:val="%3."/>
      <w:lvlJc w:val="right"/>
      <w:pPr>
        <w:ind w:left="2163" w:hanging="180"/>
      </w:pPr>
    </w:lvl>
    <w:lvl w:ilvl="3" w:tplc="041A000F" w:tentative="1">
      <w:start w:val="1"/>
      <w:numFmt w:val="decimal"/>
      <w:lvlText w:val="%4."/>
      <w:lvlJc w:val="left"/>
      <w:pPr>
        <w:ind w:left="2883" w:hanging="360"/>
      </w:pPr>
    </w:lvl>
    <w:lvl w:ilvl="4" w:tplc="041A0019" w:tentative="1">
      <w:start w:val="1"/>
      <w:numFmt w:val="lowerLetter"/>
      <w:lvlText w:val="%5."/>
      <w:lvlJc w:val="left"/>
      <w:pPr>
        <w:ind w:left="3603" w:hanging="360"/>
      </w:pPr>
    </w:lvl>
    <w:lvl w:ilvl="5" w:tplc="041A001B" w:tentative="1">
      <w:start w:val="1"/>
      <w:numFmt w:val="lowerRoman"/>
      <w:lvlText w:val="%6."/>
      <w:lvlJc w:val="right"/>
      <w:pPr>
        <w:ind w:left="4323" w:hanging="180"/>
      </w:pPr>
    </w:lvl>
    <w:lvl w:ilvl="6" w:tplc="041A000F" w:tentative="1">
      <w:start w:val="1"/>
      <w:numFmt w:val="decimal"/>
      <w:lvlText w:val="%7."/>
      <w:lvlJc w:val="left"/>
      <w:pPr>
        <w:ind w:left="5043" w:hanging="360"/>
      </w:pPr>
    </w:lvl>
    <w:lvl w:ilvl="7" w:tplc="041A0019" w:tentative="1">
      <w:start w:val="1"/>
      <w:numFmt w:val="lowerLetter"/>
      <w:lvlText w:val="%8."/>
      <w:lvlJc w:val="left"/>
      <w:pPr>
        <w:ind w:left="5763" w:hanging="360"/>
      </w:pPr>
    </w:lvl>
    <w:lvl w:ilvl="8" w:tplc="041A001B" w:tentative="1">
      <w:start w:val="1"/>
      <w:numFmt w:val="lowerRoman"/>
      <w:lvlText w:val="%9."/>
      <w:lvlJc w:val="right"/>
      <w:pPr>
        <w:ind w:left="6483" w:hanging="180"/>
      </w:pPr>
    </w:lvl>
  </w:abstractNum>
  <w:abstractNum w:abstractNumId="9" w15:restartNumberingAfterBreak="0">
    <w:nsid w:val="33D12862"/>
    <w:multiLevelType w:val="hybridMultilevel"/>
    <w:tmpl w:val="611E1818"/>
    <w:lvl w:ilvl="0" w:tplc="0E9CD232">
      <w:start w:val="1"/>
      <w:numFmt w:val="lowerLetter"/>
      <w:lvlText w:val="%1."/>
      <w:lvlJc w:val="left"/>
      <w:pPr>
        <w:ind w:left="720" w:hanging="360"/>
      </w:pPr>
      <w:rPr>
        <w:rFonts w:cstheme="minorBidi" w:hint="default"/>
        <w:sz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364B1CFD"/>
    <w:multiLevelType w:val="hybridMultilevel"/>
    <w:tmpl w:val="A2EE1DA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37A330CA"/>
    <w:multiLevelType w:val="hybridMultilevel"/>
    <w:tmpl w:val="C6461648"/>
    <w:lvl w:ilvl="0" w:tplc="126072FC">
      <w:start w:val="1"/>
      <w:numFmt w:val="bullet"/>
      <w:lvlText w:val="-"/>
      <w:lvlJc w:val="left"/>
      <w:pPr>
        <w:ind w:left="720" w:hanging="360"/>
      </w:pPr>
      <w:rPr>
        <w:rFonts w:ascii="Cambria" w:hAnsi="Cambria"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3BA2059B"/>
    <w:multiLevelType w:val="hybridMultilevel"/>
    <w:tmpl w:val="1C1E35CE"/>
    <w:lvl w:ilvl="0" w:tplc="FFECCF76">
      <w:start w:val="1"/>
      <w:numFmt w:val="bullet"/>
      <w:lvlText w:val="-"/>
      <w:lvlJc w:val="left"/>
      <w:pPr>
        <w:ind w:left="720" w:hanging="360"/>
      </w:pPr>
      <w:rPr>
        <w:rFonts w:ascii="Cambria" w:hAnsi="Cambria"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3C8574F1"/>
    <w:multiLevelType w:val="multilevel"/>
    <w:tmpl w:val="092E653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pStyle w:val="Heading4a"/>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4" w15:restartNumberingAfterBreak="0">
    <w:nsid w:val="424102E3"/>
    <w:multiLevelType w:val="hybridMultilevel"/>
    <w:tmpl w:val="19B24BD2"/>
    <w:lvl w:ilvl="0" w:tplc="9E300B32">
      <w:numFmt w:val="bullet"/>
      <w:lvlText w:val="–"/>
      <w:lvlJc w:val="left"/>
      <w:pPr>
        <w:ind w:left="1140" w:hanging="360"/>
      </w:pPr>
      <w:rPr>
        <w:rFonts w:ascii="Times New Roman" w:eastAsiaTheme="minorHAnsi" w:hAnsi="Times New Roman" w:cs="Times New Roman" w:hint="default"/>
      </w:rPr>
    </w:lvl>
    <w:lvl w:ilvl="1" w:tplc="FFFFFFFF" w:tentative="1">
      <w:start w:val="1"/>
      <w:numFmt w:val="bullet"/>
      <w:lvlText w:val="o"/>
      <w:lvlJc w:val="left"/>
      <w:pPr>
        <w:ind w:left="1860" w:hanging="360"/>
      </w:pPr>
      <w:rPr>
        <w:rFonts w:ascii="Courier New" w:hAnsi="Courier New" w:cs="Courier New" w:hint="default"/>
      </w:rPr>
    </w:lvl>
    <w:lvl w:ilvl="2" w:tplc="FFFFFFFF" w:tentative="1">
      <w:start w:val="1"/>
      <w:numFmt w:val="bullet"/>
      <w:lvlText w:val=""/>
      <w:lvlJc w:val="left"/>
      <w:pPr>
        <w:ind w:left="2580" w:hanging="360"/>
      </w:pPr>
      <w:rPr>
        <w:rFonts w:ascii="Wingdings" w:hAnsi="Wingdings" w:hint="default"/>
      </w:rPr>
    </w:lvl>
    <w:lvl w:ilvl="3" w:tplc="FFFFFFFF" w:tentative="1">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15" w15:restartNumberingAfterBreak="0">
    <w:nsid w:val="441F1DE4"/>
    <w:multiLevelType w:val="hybridMultilevel"/>
    <w:tmpl w:val="B04A8F96"/>
    <w:lvl w:ilvl="0" w:tplc="041A0013">
      <w:start w:val="1"/>
      <w:numFmt w:val="upperRoman"/>
      <w:lvlText w:val="%1."/>
      <w:lvlJc w:val="right"/>
      <w:pPr>
        <w:ind w:left="1077" w:hanging="360"/>
      </w:pPr>
    </w:lvl>
    <w:lvl w:ilvl="1" w:tplc="041A0019" w:tentative="1">
      <w:start w:val="1"/>
      <w:numFmt w:val="lowerLetter"/>
      <w:lvlText w:val="%2."/>
      <w:lvlJc w:val="left"/>
      <w:pPr>
        <w:ind w:left="1797" w:hanging="360"/>
      </w:pPr>
    </w:lvl>
    <w:lvl w:ilvl="2" w:tplc="041A001B" w:tentative="1">
      <w:start w:val="1"/>
      <w:numFmt w:val="lowerRoman"/>
      <w:lvlText w:val="%3."/>
      <w:lvlJc w:val="right"/>
      <w:pPr>
        <w:ind w:left="2517" w:hanging="180"/>
      </w:pPr>
    </w:lvl>
    <w:lvl w:ilvl="3" w:tplc="041A000F" w:tentative="1">
      <w:start w:val="1"/>
      <w:numFmt w:val="decimal"/>
      <w:lvlText w:val="%4."/>
      <w:lvlJc w:val="left"/>
      <w:pPr>
        <w:ind w:left="3237" w:hanging="360"/>
      </w:pPr>
    </w:lvl>
    <w:lvl w:ilvl="4" w:tplc="041A0019" w:tentative="1">
      <w:start w:val="1"/>
      <w:numFmt w:val="lowerLetter"/>
      <w:lvlText w:val="%5."/>
      <w:lvlJc w:val="left"/>
      <w:pPr>
        <w:ind w:left="3957" w:hanging="360"/>
      </w:pPr>
    </w:lvl>
    <w:lvl w:ilvl="5" w:tplc="041A001B" w:tentative="1">
      <w:start w:val="1"/>
      <w:numFmt w:val="lowerRoman"/>
      <w:lvlText w:val="%6."/>
      <w:lvlJc w:val="right"/>
      <w:pPr>
        <w:ind w:left="4677" w:hanging="180"/>
      </w:pPr>
    </w:lvl>
    <w:lvl w:ilvl="6" w:tplc="041A000F" w:tentative="1">
      <w:start w:val="1"/>
      <w:numFmt w:val="decimal"/>
      <w:lvlText w:val="%7."/>
      <w:lvlJc w:val="left"/>
      <w:pPr>
        <w:ind w:left="5397" w:hanging="360"/>
      </w:pPr>
    </w:lvl>
    <w:lvl w:ilvl="7" w:tplc="041A0019" w:tentative="1">
      <w:start w:val="1"/>
      <w:numFmt w:val="lowerLetter"/>
      <w:lvlText w:val="%8."/>
      <w:lvlJc w:val="left"/>
      <w:pPr>
        <w:ind w:left="6117" w:hanging="360"/>
      </w:pPr>
    </w:lvl>
    <w:lvl w:ilvl="8" w:tplc="041A001B" w:tentative="1">
      <w:start w:val="1"/>
      <w:numFmt w:val="lowerRoman"/>
      <w:lvlText w:val="%9."/>
      <w:lvlJc w:val="right"/>
      <w:pPr>
        <w:ind w:left="6837" w:hanging="180"/>
      </w:pPr>
    </w:lvl>
  </w:abstractNum>
  <w:abstractNum w:abstractNumId="16" w15:restartNumberingAfterBreak="0">
    <w:nsid w:val="48B50BEA"/>
    <w:multiLevelType w:val="hybridMultilevel"/>
    <w:tmpl w:val="9C9ECB1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D365C24"/>
    <w:multiLevelType w:val="hybridMultilevel"/>
    <w:tmpl w:val="EAECE442"/>
    <w:lvl w:ilvl="0" w:tplc="041A0001">
      <w:start w:val="1"/>
      <w:numFmt w:val="bullet"/>
      <w:lvlText w:val=""/>
      <w:lvlJc w:val="left"/>
      <w:pPr>
        <w:ind w:left="1083" w:hanging="360"/>
      </w:pPr>
      <w:rPr>
        <w:rFonts w:ascii="Symbol" w:hAnsi="Symbol"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18" w15:restartNumberingAfterBreak="0">
    <w:nsid w:val="4EAD7CF0"/>
    <w:multiLevelType w:val="hybridMultilevel"/>
    <w:tmpl w:val="8C1C6E6C"/>
    <w:lvl w:ilvl="0" w:tplc="A216A140">
      <w:start w:val="1"/>
      <w:numFmt w:val="decimal"/>
      <w:lvlText w:val="%1."/>
      <w:lvlJc w:val="left"/>
      <w:pPr>
        <w:ind w:left="1083" w:hanging="360"/>
      </w:pPr>
      <w:rPr>
        <w:rFonts w:ascii="Times New Roman" w:eastAsiaTheme="minorHAnsi" w:hAnsi="Times New Roman" w:cstheme="minorBidi"/>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19" w15:restartNumberingAfterBreak="0">
    <w:nsid w:val="501F78AB"/>
    <w:multiLevelType w:val="hybridMultilevel"/>
    <w:tmpl w:val="AD4475E0"/>
    <w:lvl w:ilvl="0" w:tplc="716A78E0">
      <w:start w:val="1"/>
      <w:numFmt w:val="lowerLetter"/>
      <w:lvlText w:val="%1."/>
      <w:lvlJc w:val="left"/>
      <w:pPr>
        <w:ind w:left="720" w:hanging="360"/>
      </w:pPr>
      <w:rPr>
        <w:rFonts w:eastAsiaTheme="minorHAnsi"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510C77F6"/>
    <w:multiLevelType w:val="hybridMultilevel"/>
    <w:tmpl w:val="0614AD26"/>
    <w:lvl w:ilvl="0" w:tplc="041A0001">
      <w:start w:val="1"/>
      <w:numFmt w:val="bullet"/>
      <w:lvlText w:val=""/>
      <w:lvlJc w:val="left"/>
      <w:pPr>
        <w:ind w:left="1083" w:hanging="360"/>
      </w:pPr>
      <w:rPr>
        <w:rFonts w:ascii="Symbol" w:hAnsi="Symbol"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21" w15:restartNumberingAfterBreak="0">
    <w:nsid w:val="539075F7"/>
    <w:multiLevelType w:val="multilevel"/>
    <w:tmpl w:val="C7B4F70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A3734B7"/>
    <w:multiLevelType w:val="hybridMultilevel"/>
    <w:tmpl w:val="EC423CD0"/>
    <w:lvl w:ilvl="0" w:tplc="2C6CB1EA">
      <w:start w:val="5"/>
      <w:numFmt w:val="bullet"/>
      <w:lvlText w:val=""/>
      <w:lvlJc w:val="left"/>
      <w:pPr>
        <w:ind w:left="723" w:hanging="360"/>
      </w:pPr>
      <w:rPr>
        <w:rFonts w:ascii="Symbol" w:eastAsia="Times New Roman" w:hAnsi="Symbol" w:cstheme="minorHAnsi" w:hint="default"/>
      </w:rPr>
    </w:lvl>
    <w:lvl w:ilvl="1" w:tplc="041A0003" w:tentative="1">
      <w:start w:val="1"/>
      <w:numFmt w:val="bullet"/>
      <w:lvlText w:val="o"/>
      <w:lvlJc w:val="left"/>
      <w:pPr>
        <w:ind w:left="1443" w:hanging="360"/>
      </w:pPr>
      <w:rPr>
        <w:rFonts w:ascii="Courier New" w:hAnsi="Courier New" w:cs="Courier New" w:hint="default"/>
      </w:rPr>
    </w:lvl>
    <w:lvl w:ilvl="2" w:tplc="041A0005" w:tentative="1">
      <w:start w:val="1"/>
      <w:numFmt w:val="bullet"/>
      <w:lvlText w:val=""/>
      <w:lvlJc w:val="left"/>
      <w:pPr>
        <w:ind w:left="2163" w:hanging="360"/>
      </w:pPr>
      <w:rPr>
        <w:rFonts w:ascii="Wingdings" w:hAnsi="Wingdings" w:hint="default"/>
      </w:rPr>
    </w:lvl>
    <w:lvl w:ilvl="3" w:tplc="041A0001" w:tentative="1">
      <w:start w:val="1"/>
      <w:numFmt w:val="bullet"/>
      <w:lvlText w:val=""/>
      <w:lvlJc w:val="left"/>
      <w:pPr>
        <w:ind w:left="2883" w:hanging="360"/>
      </w:pPr>
      <w:rPr>
        <w:rFonts w:ascii="Symbol" w:hAnsi="Symbol" w:hint="default"/>
      </w:rPr>
    </w:lvl>
    <w:lvl w:ilvl="4" w:tplc="041A0003" w:tentative="1">
      <w:start w:val="1"/>
      <w:numFmt w:val="bullet"/>
      <w:lvlText w:val="o"/>
      <w:lvlJc w:val="left"/>
      <w:pPr>
        <w:ind w:left="3603" w:hanging="360"/>
      </w:pPr>
      <w:rPr>
        <w:rFonts w:ascii="Courier New" w:hAnsi="Courier New" w:cs="Courier New" w:hint="default"/>
      </w:rPr>
    </w:lvl>
    <w:lvl w:ilvl="5" w:tplc="041A0005" w:tentative="1">
      <w:start w:val="1"/>
      <w:numFmt w:val="bullet"/>
      <w:lvlText w:val=""/>
      <w:lvlJc w:val="left"/>
      <w:pPr>
        <w:ind w:left="4323" w:hanging="360"/>
      </w:pPr>
      <w:rPr>
        <w:rFonts w:ascii="Wingdings" w:hAnsi="Wingdings" w:hint="default"/>
      </w:rPr>
    </w:lvl>
    <w:lvl w:ilvl="6" w:tplc="041A0001" w:tentative="1">
      <w:start w:val="1"/>
      <w:numFmt w:val="bullet"/>
      <w:lvlText w:val=""/>
      <w:lvlJc w:val="left"/>
      <w:pPr>
        <w:ind w:left="5043" w:hanging="360"/>
      </w:pPr>
      <w:rPr>
        <w:rFonts w:ascii="Symbol" w:hAnsi="Symbol" w:hint="default"/>
      </w:rPr>
    </w:lvl>
    <w:lvl w:ilvl="7" w:tplc="041A0003" w:tentative="1">
      <w:start w:val="1"/>
      <w:numFmt w:val="bullet"/>
      <w:lvlText w:val="o"/>
      <w:lvlJc w:val="left"/>
      <w:pPr>
        <w:ind w:left="5763" w:hanging="360"/>
      </w:pPr>
      <w:rPr>
        <w:rFonts w:ascii="Courier New" w:hAnsi="Courier New" w:cs="Courier New" w:hint="default"/>
      </w:rPr>
    </w:lvl>
    <w:lvl w:ilvl="8" w:tplc="041A0005" w:tentative="1">
      <w:start w:val="1"/>
      <w:numFmt w:val="bullet"/>
      <w:lvlText w:val=""/>
      <w:lvlJc w:val="left"/>
      <w:pPr>
        <w:ind w:left="6483" w:hanging="360"/>
      </w:pPr>
      <w:rPr>
        <w:rFonts w:ascii="Wingdings" w:hAnsi="Wingdings" w:hint="default"/>
      </w:rPr>
    </w:lvl>
  </w:abstractNum>
  <w:abstractNum w:abstractNumId="23" w15:restartNumberingAfterBreak="0">
    <w:nsid w:val="5C777F41"/>
    <w:multiLevelType w:val="hybridMultilevel"/>
    <w:tmpl w:val="36301904"/>
    <w:lvl w:ilvl="0" w:tplc="041A0015">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612E6ACD"/>
    <w:multiLevelType w:val="hybridMultilevel"/>
    <w:tmpl w:val="D78E2366"/>
    <w:lvl w:ilvl="0" w:tplc="9E300B32">
      <w:numFmt w:val="bullet"/>
      <w:lvlText w:val="–"/>
      <w:lvlJc w:val="left"/>
      <w:pPr>
        <w:ind w:left="1083" w:hanging="360"/>
      </w:pPr>
      <w:rPr>
        <w:rFonts w:ascii="Times New Roman" w:eastAsiaTheme="minorHAnsi" w:hAnsi="Times New Roman" w:cs="Times New Roman"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25" w15:restartNumberingAfterBreak="0">
    <w:nsid w:val="616813C4"/>
    <w:multiLevelType w:val="hybridMultilevel"/>
    <w:tmpl w:val="FA24C4AC"/>
    <w:lvl w:ilvl="0" w:tplc="2F982EAA">
      <w:numFmt w:val="bullet"/>
      <w:lvlText w:val="–"/>
      <w:lvlJc w:val="left"/>
      <w:pPr>
        <w:ind w:left="1083" w:hanging="360"/>
      </w:pPr>
      <w:rPr>
        <w:rFonts w:ascii="Times New Roman" w:eastAsiaTheme="minorHAnsi" w:hAnsi="Times New Roman" w:cs="Times New Roman"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26" w15:restartNumberingAfterBreak="0">
    <w:nsid w:val="628C70BD"/>
    <w:multiLevelType w:val="hybridMultilevel"/>
    <w:tmpl w:val="85302904"/>
    <w:lvl w:ilvl="0" w:tplc="041A000D">
      <w:start w:val="1"/>
      <w:numFmt w:val="bullet"/>
      <w:lvlText w:val=""/>
      <w:lvlJc w:val="left"/>
      <w:pPr>
        <w:ind w:left="1428" w:hanging="360"/>
      </w:pPr>
      <w:rPr>
        <w:rFonts w:ascii="Wingdings" w:hAnsi="Wingdings"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7" w15:restartNumberingAfterBreak="0">
    <w:nsid w:val="62EC4609"/>
    <w:multiLevelType w:val="hybridMultilevel"/>
    <w:tmpl w:val="1902D3C4"/>
    <w:lvl w:ilvl="0" w:tplc="9E300B32">
      <w:numFmt w:val="bullet"/>
      <w:lvlText w:val="–"/>
      <w:lvlJc w:val="left"/>
      <w:pPr>
        <w:ind w:left="1083" w:hanging="360"/>
      </w:pPr>
      <w:rPr>
        <w:rFonts w:ascii="Times New Roman" w:eastAsiaTheme="minorHAnsi" w:hAnsi="Times New Roman" w:cs="Times New Roman"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28" w15:restartNumberingAfterBreak="0">
    <w:nsid w:val="63306455"/>
    <w:multiLevelType w:val="hybridMultilevel"/>
    <w:tmpl w:val="7186B5B4"/>
    <w:lvl w:ilvl="0" w:tplc="6D945918">
      <w:start w:val="1"/>
      <w:numFmt w:val="bullet"/>
      <w:lvlText w:val=""/>
      <w:lvlJc w:val="left"/>
      <w:pPr>
        <w:ind w:left="1083" w:hanging="360"/>
      </w:pPr>
      <w:rPr>
        <w:rFonts w:ascii="Symbol" w:hAnsi="Symbol" w:hint="default"/>
      </w:rPr>
    </w:lvl>
    <w:lvl w:ilvl="1" w:tplc="041A0003" w:tentative="1">
      <w:start w:val="1"/>
      <w:numFmt w:val="bullet"/>
      <w:lvlText w:val="o"/>
      <w:lvlJc w:val="left"/>
      <w:pPr>
        <w:ind w:left="1803" w:hanging="360"/>
      </w:pPr>
      <w:rPr>
        <w:rFonts w:ascii="Courier New" w:hAnsi="Courier New" w:cs="Courier New" w:hint="default"/>
      </w:rPr>
    </w:lvl>
    <w:lvl w:ilvl="2" w:tplc="041A0005" w:tentative="1">
      <w:start w:val="1"/>
      <w:numFmt w:val="bullet"/>
      <w:lvlText w:val=""/>
      <w:lvlJc w:val="left"/>
      <w:pPr>
        <w:ind w:left="2523" w:hanging="360"/>
      </w:pPr>
      <w:rPr>
        <w:rFonts w:ascii="Wingdings" w:hAnsi="Wingdings" w:hint="default"/>
      </w:rPr>
    </w:lvl>
    <w:lvl w:ilvl="3" w:tplc="041A0001" w:tentative="1">
      <w:start w:val="1"/>
      <w:numFmt w:val="bullet"/>
      <w:lvlText w:val=""/>
      <w:lvlJc w:val="left"/>
      <w:pPr>
        <w:ind w:left="3243" w:hanging="360"/>
      </w:pPr>
      <w:rPr>
        <w:rFonts w:ascii="Symbol" w:hAnsi="Symbol" w:hint="default"/>
      </w:rPr>
    </w:lvl>
    <w:lvl w:ilvl="4" w:tplc="041A0003" w:tentative="1">
      <w:start w:val="1"/>
      <w:numFmt w:val="bullet"/>
      <w:lvlText w:val="o"/>
      <w:lvlJc w:val="left"/>
      <w:pPr>
        <w:ind w:left="3963" w:hanging="360"/>
      </w:pPr>
      <w:rPr>
        <w:rFonts w:ascii="Courier New" w:hAnsi="Courier New" w:cs="Courier New" w:hint="default"/>
      </w:rPr>
    </w:lvl>
    <w:lvl w:ilvl="5" w:tplc="041A0005" w:tentative="1">
      <w:start w:val="1"/>
      <w:numFmt w:val="bullet"/>
      <w:lvlText w:val=""/>
      <w:lvlJc w:val="left"/>
      <w:pPr>
        <w:ind w:left="4683" w:hanging="360"/>
      </w:pPr>
      <w:rPr>
        <w:rFonts w:ascii="Wingdings" w:hAnsi="Wingdings" w:hint="default"/>
      </w:rPr>
    </w:lvl>
    <w:lvl w:ilvl="6" w:tplc="041A0001" w:tentative="1">
      <w:start w:val="1"/>
      <w:numFmt w:val="bullet"/>
      <w:lvlText w:val=""/>
      <w:lvlJc w:val="left"/>
      <w:pPr>
        <w:ind w:left="5403" w:hanging="360"/>
      </w:pPr>
      <w:rPr>
        <w:rFonts w:ascii="Symbol" w:hAnsi="Symbol" w:hint="default"/>
      </w:rPr>
    </w:lvl>
    <w:lvl w:ilvl="7" w:tplc="041A0003" w:tentative="1">
      <w:start w:val="1"/>
      <w:numFmt w:val="bullet"/>
      <w:lvlText w:val="o"/>
      <w:lvlJc w:val="left"/>
      <w:pPr>
        <w:ind w:left="6123" w:hanging="360"/>
      </w:pPr>
      <w:rPr>
        <w:rFonts w:ascii="Courier New" w:hAnsi="Courier New" w:cs="Courier New" w:hint="default"/>
      </w:rPr>
    </w:lvl>
    <w:lvl w:ilvl="8" w:tplc="041A0005" w:tentative="1">
      <w:start w:val="1"/>
      <w:numFmt w:val="bullet"/>
      <w:lvlText w:val=""/>
      <w:lvlJc w:val="left"/>
      <w:pPr>
        <w:ind w:left="6843" w:hanging="360"/>
      </w:pPr>
      <w:rPr>
        <w:rFonts w:ascii="Wingdings" w:hAnsi="Wingdings" w:hint="default"/>
      </w:rPr>
    </w:lvl>
  </w:abstractNum>
  <w:abstractNum w:abstractNumId="29" w15:restartNumberingAfterBreak="0">
    <w:nsid w:val="653B66B6"/>
    <w:multiLevelType w:val="hybridMultilevel"/>
    <w:tmpl w:val="3B687F24"/>
    <w:lvl w:ilvl="0" w:tplc="041A0001">
      <w:start w:val="1"/>
      <w:numFmt w:val="bullet"/>
      <w:lvlText w:val=""/>
      <w:lvlJc w:val="left"/>
      <w:pPr>
        <w:ind w:left="786" w:hanging="360"/>
      </w:pPr>
      <w:rPr>
        <w:rFonts w:ascii="Symbol" w:hAnsi="Symbol" w:hint="default"/>
      </w:rPr>
    </w:lvl>
    <w:lvl w:ilvl="1" w:tplc="041A0003" w:tentative="1">
      <w:start w:val="1"/>
      <w:numFmt w:val="bullet"/>
      <w:lvlText w:val="o"/>
      <w:lvlJc w:val="left"/>
      <w:pPr>
        <w:ind w:left="1506" w:hanging="360"/>
      </w:pPr>
      <w:rPr>
        <w:rFonts w:ascii="Courier New" w:hAnsi="Courier New" w:cs="Courier New" w:hint="default"/>
      </w:rPr>
    </w:lvl>
    <w:lvl w:ilvl="2" w:tplc="041A0005" w:tentative="1">
      <w:start w:val="1"/>
      <w:numFmt w:val="bullet"/>
      <w:lvlText w:val=""/>
      <w:lvlJc w:val="left"/>
      <w:pPr>
        <w:ind w:left="2226" w:hanging="360"/>
      </w:pPr>
      <w:rPr>
        <w:rFonts w:ascii="Wingdings" w:hAnsi="Wingdings" w:hint="default"/>
      </w:rPr>
    </w:lvl>
    <w:lvl w:ilvl="3" w:tplc="041A0001" w:tentative="1">
      <w:start w:val="1"/>
      <w:numFmt w:val="bullet"/>
      <w:lvlText w:val=""/>
      <w:lvlJc w:val="left"/>
      <w:pPr>
        <w:ind w:left="2946" w:hanging="360"/>
      </w:pPr>
      <w:rPr>
        <w:rFonts w:ascii="Symbol" w:hAnsi="Symbol" w:hint="default"/>
      </w:rPr>
    </w:lvl>
    <w:lvl w:ilvl="4" w:tplc="041A0003" w:tentative="1">
      <w:start w:val="1"/>
      <w:numFmt w:val="bullet"/>
      <w:lvlText w:val="o"/>
      <w:lvlJc w:val="left"/>
      <w:pPr>
        <w:ind w:left="3666" w:hanging="360"/>
      </w:pPr>
      <w:rPr>
        <w:rFonts w:ascii="Courier New" w:hAnsi="Courier New" w:cs="Courier New" w:hint="default"/>
      </w:rPr>
    </w:lvl>
    <w:lvl w:ilvl="5" w:tplc="041A0005" w:tentative="1">
      <w:start w:val="1"/>
      <w:numFmt w:val="bullet"/>
      <w:lvlText w:val=""/>
      <w:lvlJc w:val="left"/>
      <w:pPr>
        <w:ind w:left="4386" w:hanging="360"/>
      </w:pPr>
      <w:rPr>
        <w:rFonts w:ascii="Wingdings" w:hAnsi="Wingdings" w:hint="default"/>
      </w:rPr>
    </w:lvl>
    <w:lvl w:ilvl="6" w:tplc="041A0001" w:tentative="1">
      <w:start w:val="1"/>
      <w:numFmt w:val="bullet"/>
      <w:lvlText w:val=""/>
      <w:lvlJc w:val="left"/>
      <w:pPr>
        <w:ind w:left="5106" w:hanging="360"/>
      </w:pPr>
      <w:rPr>
        <w:rFonts w:ascii="Symbol" w:hAnsi="Symbol" w:hint="default"/>
      </w:rPr>
    </w:lvl>
    <w:lvl w:ilvl="7" w:tplc="041A0003" w:tentative="1">
      <w:start w:val="1"/>
      <w:numFmt w:val="bullet"/>
      <w:lvlText w:val="o"/>
      <w:lvlJc w:val="left"/>
      <w:pPr>
        <w:ind w:left="5826" w:hanging="360"/>
      </w:pPr>
      <w:rPr>
        <w:rFonts w:ascii="Courier New" w:hAnsi="Courier New" w:cs="Courier New" w:hint="default"/>
      </w:rPr>
    </w:lvl>
    <w:lvl w:ilvl="8" w:tplc="041A0005" w:tentative="1">
      <w:start w:val="1"/>
      <w:numFmt w:val="bullet"/>
      <w:lvlText w:val=""/>
      <w:lvlJc w:val="left"/>
      <w:pPr>
        <w:ind w:left="6546" w:hanging="360"/>
      </w:pPr>
      <w:rPr>
        <w:rFonts w:ascii="Wingdings" w:hAnsi="Wingdings" w:hint="default"/>
      </w:rPr>
    </w:lvl>
  </w:abstractNum>
  <w:abstractNum w:abstractNumId="30" w15:restartNumberingAfterBreak="0">
    <w:nsid w:val="67D22B05"/>
    <w:multiLevelType w:val="hybridMultilevel"/>
    <w:tmpl w:val="4AD08E0A"/>
    <w:lvl w:ilvl="0" w:tplc="8E8CF7A0">
      <w:numFmt w:val="bullet"/>
      <w:lvlText w:val="-"/>
      <w:lvlJc w:val="left"/>
      <w:pPr>
        <w:ind w:left="2082" w:hanging="360"/>
      </w:pPr>
      <w:rPr>
        <w:rFonts w:ascii="Times New Roman" w:eastAsia="Times New Roman" w:hAnsi="Times New Roman" w:cs="Times New Roman" w:hint="default"/>
        <w:w w:val="99"/>
        <w:sz w:val="24"/>
        <w:szCs w:val="24"/>
        <w:lang w:val="hr-HR" w:eastAsia="en-US" w:bidi="ar-SA"/>
      </w:rPr>
    </w:lvl>
    <w:lvl w:ilvl="1" w:tplc="590457D2">
      <w:numFmt w:val="bullet"/>
      <w:lvlText w:val="•"/>
      <w:lvlJc w:val="left"/>
      <w:pPr>
        <w:ind w:left="2944" w:hanging="360"/>
      </w:pPr>
      <w:rPr>
        <w:lang w:val="hr-HR" w:eastAsia="en-US" w:bidi="ar-SA"/>
      </w:rPr>
    </w:lvl>
    <w:lvl w:ilvl="2" w:tplc="69CA0C18">
      <w:numFmt w:val="bullet"/>
      <w:lvlText w:val="•"/>
      <w:lvlJc w:val="left"/>
      <w:pPr>
        <w:ind w:left="3808" w:hanging="360"/>
      </w:pPr>
      <w:rPr>
        <w:lang w:val="hr-HR" w:eastAsia="en-US" w:bidi="ar-SA"/>
      </w:rPr>
    </w:lvl>
    <w:lvl w:ilvl="3" w:tplc="59F6B0CC">
      <w:numFmt w:val="bullet"/>
      <w:lvlText w:val="•"/>
      <w:lvlJc w:val="left"/>
      <w:pPr>
        <w:ind w:left="4673" w:hanging="360"/>
      </w:pPr>
      <w:rPr>
        <w:lang w:val="hr-HR" w:eastAsia="en-US" w:bidi="ar-SA"/>
      </w:rPr>
    </w:lvl>
    <w:lvl w:ilvl="4" w:tplc="14A8BBBC">
      <w:numFmt w:val="bullet"/>
      <w:lvlText w:val="•"/>
      <w:lvlJc w:val="left"/>
      <w:pPr>
        <w:ind w:left="5537" w:hanging="360"/>
      </w:pPr>
      <w:rPr>
        <w:lang w:val="hr-HR" w:eastAsia="en-US" w:bidi="ar-SA"/>
      </w:rPr>
    </w:lvl>
    <w:lvl w:ilvl="5" w:tplc="A39E6C18">
      <w:numFmt w:val="bullet"/>
      <w:lvlText w:val="•"/>
      <w:lvlJc w:val="left"/>
      <w:pPr>
        <w:ind w:left="6402" w:hanging="360"/>
      </w:pPr>
      <w:rPr>
        <w:lang w:val="hr-HR" w:eastAsia="en-US" w:bidi="ar-SA"/>
      </w:rPr>
    </w:lvl>
    <w:lvl w:ilvl="6" w:tplc="467A10EC">
      <w:numFmt w:val="bullet"/>
      <w:lvlText w:val="•"/>
      <w:lvlJc w:val="left"/>
      <w:pPr>
        <w:ind w:left="7266" w:hanging="360"/>
      </w:pPr>
      <w:rPr>
        <w:lang w:val="hr-HR" w:eastAsia="en-US" w:bidi="ar-SA"/>
      </w:rPr>
    </w:lvl>
    <w:lvl w:ilvl="7" w:tplc="7472A08A">
      <w:numFmt w:val="bullet"/>
      <w:lvlText w:val="•"/>
      <w:lvlJc w:val="left"/>
      <w:pPr>
        <w:ind w:left="8130" w:hanging="360"/>
      </w:pPr>
      <w:rPr>
        <w:lang w:val="hr-HR" w:eastAsia="en-US" w:bidi="ar-SA"/>
      </w:rPr>
    </w:lvl>
    <w:lvl w:ilvl="8" w:tplc="4ABC6390">
      <w:numFmt w:val="bullet"/>
      <w:lvlText w:val="•"/>
      <w:lvlJc w:val="left"/>
      <w:pPr>
        <w:ind w:left="8995" w:hanging="360"/>
      </w:pPr>
      <w:rPr>
        <w:lang w:val="hr-HR" w:eastAsia="en-US" w:bidi="ar-SA"/>
      </w:rPr>
    </w:lvl>
  </w:abstractNum>
  <w:abstractNum w:abstractNumId="31" w15:restartNumberingAfterBreak="0">
    <w:nsid w:val="6E21433A"/>
    <w:multiLevelType w:val="hybridMultilevel"/>
    <w:tmpl w:val="856C0D8C"/>
    <w:lvl w:ilvl="0" w:tplc="126072FC">
      <w:start w:val="1"/>
      <w:numFmt w:val="bullet"/>
      <w:lvlText w:val="-"/>
      <w:lvlJc w:val="left"/>
      <w:pPr>
        <w:ind w:left="720" w:hanging="360"/>
      </w:pPr>
      <w:rPr>
        <w:rFonts w:ascii="Cambria" w:hAnsi="Cambria" w:hint="default"/>
      </w:rPr>
    </w:lvl>
    <w:lvl w:ilvl="1" w:tplc="AF88930C">
      <w:start w:val="1"/>
      <w:numFmt w:val="bullet"/>
      <w:lvlText w:val="o"/>
      <w:lvlJc w:val="left"/>
      <w:pPr>
        <w:ind w:left="1440" w:hanging="360"/>
      </w:pPr>
      <w:rPr>
        <w:rFonts w:ascii="Courier New" w:hAnsi="Courier New" w:cs="Courier New" w:hint="default"/>
      </w:rPr>
    </w:lvl>
    <w:lvl w:ilvl="2" w:tplc="C31C99A0">
      <w:start w:val="1"/>
      <w:numFmt w:val="bullet"/>
      <w:lvlText w:val=""/>
      <w:lvlJc w:val="left"/>
      <w:pPr>
        <w:ind w:left="2160" w:hanging="360"/>
      </w:pPr>
      <w:rPr>
        <w:rFonts w:ascii="Wingdings" w:hAnsi="Wingdings" w:hint="default"/>
      </w:rPr>
    </w:lvl>
    <w:lvl w:ilvl="3" w:tplc="148EED36">
      <w:start w:val="1"/>
      <w:numFmt w:val="bullet"/>
      <w:lvlText w:val=""/>
      <w:lvlJc w:val="left"/>
      <w:pPr>
        <w:ind w:left="2880" w:hanging="360"/>
      </w:pPr>
      <w:rPr>
        <w:rFonts w:ascii="Symbol" w:hAnsi="Symbol" w:hint="default"/>
      </w:rPr>
    </w:lvl>
    <w:lvl w:ilvl="4" w:tplc="F6BAE514">
      <w:start w:val="1"/>
      <w:numFmt w:val="bullet"/>
      <w:lvlText w:val="o"/>
      <w:lvlJc w:val="left"/>
      <w:pPr>
        <w:ind w:left="3600" w:hanging="360"/>
      </w:pPr>
      <w:rPr>
        <w:rFonts w:ascii="Courier New" w:hAnsi="Courier New" w:cs="Courier New" w:hint="default"/>
      </w:rPr>
    </w:lvl>
    <w:lvl w:ilvl="5" w:tplc="DC86B5E6">
      <w:start w:val="1"/>
      <w:numFmt w:val="bullet"/>
      <w:lvlText w:val=""/>
      <w:lvlJc w:val="left"/>
      <w:pPr>
        <w:ind w:left="4320" w:hanging="360"/>
      </w:pPr>
      <w:rPr>
        <w:rFonts w:ascii="Wingdings" w:hAnsi="Wingdings" w:hint="default"/>
      </w:rPr>
    </w:lvl>
    <w:lvl w:ilvl="6" w:tplc="E596560A">
      <w:start w:val="1"/>
      <w:numFmt w:val="bullet"/>
      <w:lvlText w:val=""/>
      <w:lvlJc w:val="left"/>
      <w:pPr>
        <w:ind w:left="5040" w:hanging="360"/>
      </w:pPr>
      <w:rPr>
        <w:rFonts w:ascii="Symbol" w:hAnsi="Symbol" w:hint="default"/>
      </w:rPr>
    </w:lvl>
    <w:lvl w:ilvl="7" w:tplc="3A0E8362">
      <w:start w:val="1"/>
      <w:numFmt w:val="bullet"/>
      <w:lvlText w:val="o"/>
      <w:lvlJc w:val="left"/>
      <w:pPr>
        <w:ind w:left="5760" w:hanging="360"/>
      </w:pPr>
      <w:rPr>
        <w:rFonts w:ascii="Courier New" w:hAnsi="Courier New" w:cs="Courier New" w:hint="default"/>
      </w:rPr>
    </w:lvl>
    <w:lvl w:ilvl="8" w:tplc="AF500C94">
      <w:start w:val="1"/>
      <w:numFmt w:val="bullet"/>
      <w:lvlText w:val=""/>
      <w:lvlJc w:val="left"/>
      <w:pPr>
        <w:ind w:left="6480" w:hanging="360"/>
      </w:pPr>
      <w:rPr>
        <w:rFonts w:ascii="Wingdings" w:hAnsi="Wingdings" w:hint="default"/>
      </w:rPr>
    </w:lvl>
  </w:abstractNum>
  <w:abstractNum w:abstractNumId="32" w15:restartNumberingAfterBreak="0">
    <w:nsid w:val="76F13F18"/>
    <w:multiLevelType w:val="hybridMultilevel"/>
    <w:tmpl w:val="733AF186"/>
    <w:lvl w:ilvl="0" w:tplc="9E300B32">
      <w:numFmt w:val="bullet"/>
      <w:lvlText w:val="–"/>
      <w:lvlJc w:val="left"/>
      <w:pPr>
        <w:ind w:left="1140" w:hanging="360"/>
      </w:pPr>
      <w:rPr>
        <w:rFonts w:ascii="Times New Roman" w:eastAsiaTheme="minorHAnsi" w:hAnsi="Times New Roman" w:cs="Times New Roman" w:hint="default"/>
      </w:rPr>
    </w:lvl>
    <w:lvl w:ilvl="1" w:tplc="041A0003" w:tentative="1">
      <w:start w:val="1"/>
      <w:numFmt w:val="bullet"/>
      <w:lvlText w:val="o"/>
      <w:lvlJc w:val="left"/>
      <w:pPr>
        <w:ind w:left="1860" w:hanging="360"/>
      </w:pPr>
      <w:rPr>
        <w:rFonts w:ascii="Courier New" w:hAnsi="Courier New" w:cs="Courier New" w:hint="default"/>
      </w:rPr>
    </w:lvl>
    <w:lvl w:ilvl="2" w:tplc="041A0005" w:tentative="1">
      <w:start w:val="1"/>
      <w:numFmt w:val="bullet"/>
      <w:lvlText w:val=""/>
      <w:lvlJc w:val="left"/>
      <w:pPr>
        <w:ind w:left="2580" w:hanging="360"/>
      </w:pPr>
      <w:rPr>
        <w:rFonts w:ascii="Wingdings" w:hAnsi="Wingdings" w:hint="default"/>
      </w:rPr>
    </w:lvl>
    <w:lvl w:ilvl="3" w:tplc="041A0001" w:tentative="1">
      <w:start w:val="1"/>
      <w:numFmt w:val="bullet"/>
      <w:lvlText w:val=""/>
      <w:lvlJc w:val="left"/>
      <w:pPr>
        <w:ind w:left="3300" w:hanging="360"/>
      </w:pPr>
      <w:rPr>
        <w:rFonts w:ascii="Symbol" w:hAnsi="Symbol" w:hint="default"/>
      </w:rPr>
    </w:lvl>
    <w:lvl w:ilvl="4" w:tplc="041A0003" w:tentative="1">
      <w:start w:val="1"/>
      <w:numFmt w:val="bullet"/>
      <w:lvlText w:val="o"/>
      <w:lvlJc w:val="left"/>
      <w:pPr>
        <w:ind w:left="4020" w:hanging="360"/>
      </w:pPr>
      <w:rPr>
        <w:rFonts w:ascii="Courier New" w:hAnsi="Courier New" w:cs="Courier New" w:hint="default"/>
      </w:rPr>
    </w:lvl>
    <w:lvl w:ilvl="5" w:tplc="041A0005" w:tentative="1">
      <w:start w:val="1"/>
      <w:numFmt w:val="bullet"/>
      <w:lvlText w:val=""/>
      <w:lvlJc w:val="left"/>
      <w:pPr>
        <w:ind w:left="4740" w:hanging="360"/>
      </w:pPr>
      <w:rPr>
        <w:rFonts w:ascii="Wingdings" w:hAnsi="Wingdings" w:hint="default"/>
      </w:rPr>
    </w:lvl>
    <w:lvl w:ilvl="6" w:tplc="041A0001" w:tentative="1">
      <w:start w:val="1"/>
      <w:numFmt w:val="bullet"/>
      <w:lvlText w:val=""/>
      <w:lvlJc w:val="left"/>
      <w:pPr>
        <w:ind w:left="5460" w:hanging="360"/>
      </w:pPr>
      <w:rPr>
        <w:rFonts w:ascii="Symbol" w:hAnsi="Symbol" w:hint="default"/>
      </w:rPr>
    </w:lvl>
    <w:lvl w:ilvl="7" w:tplc="041A0003" w:tentative="1">
      <w:start w:val="1"/>
      <w:numFmt w:val="bullet"/>
      <w:lvlText w:val="o"/>
      <w:lvlJc w:val="left"/>
      <w:pPr>
        <w:ind w:left="6180" w:hanging="360"/>
      </w:pPr>
      <w:rPr>
        <w:rFonts w:ascii="Courier New" w:hAnsi="Courier New" w:cs="Courier New" w:hint="default"/>
      </w:rPr>
    </w:lvl>
    <w:lvl w:ilvl="8" w:tplc="041A0005" w:tentative="1">
      <w:start w:val="1"/>
      <w:numFmt w:val="bullet"/>
      <w:lvlText w:val=""/>
      <w:lvlJc w:val="left"/>
      <w:pPr>
        <w:ind w:left="6900" w:hanging="360"/>
      </w:pPr>
      <w:rPr>
        <w:rFonts w:ascii="Wingdings" w:hAnsi="Wingdings" w:hint="default"/>
      </w:rPr>
    </w:lvl>
  </w:abstractNum>
  <w:num w:numId="1" w16cid:durableId="161706310">
    <w:abstractNumId w:val="15"/>
  </w:num>
  <w:num w:numId="2" w16cid:durableId="1150250287">
    <w:abstractNumId w:val="32"/>
  </w:num>
  <w:num w:numId="3" w16cid:durableId="1091660473">
    <w:abstractNumId w:val="25"/>
  </w:num>
  <w:num w:numId="4" w16cid:durableId="306008332">
    <w:abstractNumId w:val="3"/>
  </w:num>
  <w:num w:numId="5" w16cid:durableId="1833373022">
    <w:abstractNumId w:val="18"/>
  </w:num>
  <w:num w:numId="6" w16cid:durableId="959191265">
    <w:abstractNumId w:val="27"/>
  </w:num>
  <w:num w:numId="7" w16cid:durableId="1093013958">
    <w:abstractNumId w:val="13"/>
  </w:num>
  <w:num w:numId="8" w16cid:durableId="1882597728">
    <w:abstractNumId w:val="12"/>
  </w:num>
  <w:num w:numId="9" w16cid:durableId="1913202050">
    <w:abstractNumId w:val="28"/>
  </w:num>
  <w:num w:numId="10" w16cid:durableId="1780875643">
    <w:abstractNumId w:val="26"/>
  </w:num>
  <w:num w:numId="11" w16cid:durableId="1917588046">
    <w:abstractNumId w:val="14"/>
  </w:num>
  <w:num w:numId="12" w16cid:durableId="398329754">
    <w:abstractNumId w:val="24"/>
  </w:num>
  <w:num w:numId="13" w16cid:durableId="328754857">
    <w:abstractNumId w:val="8"/>
  </w:num>
  <w:num w:numId="14" w16cid:durableId="333729822">
    <w:abstractNumId w:val="5"/>
  </w:num>
  <w:num w:numId="15" w16cid:durableId="1140609509">
    <w:abstractNumId w:val="20"/>
  </w:num>
  <w:num w:numId="16" w16cid:durableId="1951472983">
    <w:abstractNumId w:val="17"/>
  </w:num>
  <w:num w:numId="17" w16cid:durableId="1985236326">
    <w:abstractNumId w:val="1"/>
  </w:num>
  <w:num w:numId="18" w16cid:durableId="1503159835">
    <w:abstractNumId w:val="29"/>
  </w:num>
  <w:num w:numId="19" w16cid:durableId="1995837660">
    <w:abstractNumId w:val="9"/>
  </w:num>
  <w:num w:numId="20" w16cid:durableId="2056805863">
    <w:abstractNumId w:val="6"/>
  </w:num>
  <w:num w:numId="21" w16cid:durableId="1272084431">
    <w:abstractNumId w:val="10"/>
  </w:num>
  <w:num w:numId="22" w16cid:durableId="1665939333">
    <w:abstractNumId w:val="7"/>
  </w:num>
  <w:num w:numId="23" w16cid:durableId="1719235295">
    <w:abstractNumId w:val="4"/>
  </w:num>
  <w:num w:numId="24" w16cid:durableId="1470594277">
    <w:abstractNumId w:val="19"/>
  </w:num>
  <w:num w:numId="25" w16cid:durableId="4211790">
    <w:abstractNumId w:val="23"/>
  </w:num>
  <w:num w:numId="26" w16cid:durableId="2078935592">
    <w:abstractNumId w:val="16"/>
  </w:num>
  <w:num w:numId="27" w16cid:durableId="375737279">
    <w:abstractNumId w:val="31"/>
  </w:num>
  <w:num w:numId="28" w16cid:durableId="1258253594">
    <w:abstractNumId w:val="21"/>
  </w:num>
  <w:num w:numId="29" w16cid:durableId="156699318">
    <w:abstractNumId w:val="30"/>
  </w:num>
  <w:num w:numId="30" w16cid:durableId="642546297">
    <w:abstractNumId w:val="11"/>
  </w:num>
  <w:num w:numId="31" w16cid:durableId="2136558746">
    <w:abstractNumId w:val="2"/>
  </w:num>
  <w:num w:numId="32" w16cid:durableId="1865749705">
    <w:abstractNumId w:val="22"/>
  </w:num>
  <w:num w:numId="33" w16cid:durableId="930046741">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5315"/>
    <w:rsid w:val="000008A3"/>
    <w:rsid w:val="0000095D"/>
    <w:rsid w:val="00000AC9"/>
    <w:rsid w:val="00001156"/>
    <w:rsid w:val="0000131D"/>
    <w:rsid w:val="00001B16"/>
    <w:rsid w:val="0000226A"/>
    <w:rsid w:val="0000260A"/>
    <w:rsid w:val="00002832"/>
    <w:rsid w:val="00002A7F"/>
    <w:rsid w:val="00002B50"/>
    <w:rsid w:val="00003850"/>
    <w:rsid w:val="00003B8D"/>
    <w:rsid w:val="00003C4B"/>
    <w:rsid w:val="00004FDA"/>
    <w:rsid w:val="00006F67"/>
    <w:rsid w:val="00007BAA"/>
    <w:rsid w:val="0001135D"/>
    <w:rsid w:val="0001143A"/>
    <w:rsid w:val="00011F5A"/>
    <w:rsid w:val="00012493"/>
    <w:rsid w:val="00012909"/>
    <w:rsid w:val="000129FE"/>
    <w:rsid w:val="00012CFE"/>
    <w:rsid w:val="00013D5D"/>
    <w:rsid w:val="00013F8F"/>
    <w:rsid w:val="000145CC"/>
    <w:rsid w:val="00015536"/>
    <w:rsid w:val="000160E3"/>
    <w:rsid w:val="00016198"/>
    <w:rsid w:val="00016B10"/>
    <w:rsid w:val="000171BB"/>
    <w:rsid w:val="000172F2"/>
    <w:rsid w:val="000179DB"/>
    <w:rsid w:val="00017D96"/>
    <w:rsid w:val="00020337"/>
    <w:rsid w:val="00020890"/>
    <w:rsid w:val="00020CF6"/>
    <w:rsid w:val="0002192A"/>
    <w:rsid w:val="00022A0C"/>
    <w:rsid w:val="00022D34"/>
    <w:rsid w:val="00024079"/>
    <w:rsid w:val="00024B56"/>
    <w:rsid w:val="00024C7C"/>
    <w:rsid w:val="00025207"/>
    <w:rsid w:val="0002634D"/>
    <w:rsid w:val="000265BC"/>
    <w:rsid w:val="000265FF"/>
    <w:rsid w:val="00027066"/>
    <w:rsid w:val="00027900"/>
    <w:rsid w:val="00027E47"/>
    <w:rsid w:val="000305B3"/>
    <w:rsid w:val="00031CAE"/>
    <w:rsid w:val="00032D9B"/>
    <w:rsid w:val="000343E5"/>
    <w:rsid w:val="0003491C"/>
    <w:rsid w:val="000350D1"/>
    <w:rsid w:val="0003529C"/>
    <w:rsid w:val="0003546C"/>
    <w:rsid w:val="0003565A"/>
    <w:rsid w:val="00036310"/>
    <w:rsid w:val="000366D9"/>
    <w:rsid w:val="00036789"/>
    <w:rsid w:val="00036803"/>
    <w:rsid w:val="0003788F"/>
    <w:rsid w:val="000408C2"/>
    <w:rsid w:val="000410FB"/>
    <w:rsid w:val="0004134A"/>
    <w:rsid w:val="000415A6"/>
    <w:rsid w:val="00041DE7"/>
    <w:rsid w:val="00042AEE"/>
    <w:rsid w:val="00044213"/>
    <w:rsid w:val="00044921"/>
    <w:rsid w:val="000461ED"/>
    <w:rsid w:val="00046D8E"/>
    <w:rsid w:val="00047078"/>
    <w:rsid w:val="0004713E"/>
    <w:rsid w:val="0005105A"/>
    <w:rsid w:val="00052E69"/>
    <w:rsid w:val="00052F00"/>
    <w:rsid w:val="00053B5D"/>
    <w:rsid w:val="00053E24"/>
    <w:rsid w:val="00053F8F"/>
    <w:rsid w:val="00054307"/>
    <w:rsid w:val="00054CD3"/>
    <w:rsid w:val="0005548D"/>
    <w:rsid w:val="00055A2E"/>
    <w:rsid w:val="00055BC2"/>
    <w:rsid w:val="00055E79"/>
    <w:rsid w:val="00056346"/>
    <w:rsid w:val="0005665D"/>
    <w:rsid w:val="00060678"/>
    <w:rsid w:val="000606D8"/>
    <w:rsid w:val="0006207B"/>
    <w:rsid w:val="000620B9"/>
    <w:rsid w:val="0006266E"/>
    <w:rsid w:val="00062CAA"/>
    <w:rsid w:val="00062FEB"/>
    <w:rsid w:val="00063741"/>
    <w:rsid w:val="00063D94"/>
    <w:rsid w:val="00063F2B"/>
    <w:rsid w:val="000642DC"/>
    <w:rsid w:val="000652FD"/>
    <w:rsid w:val="00065F53"/>
    <w:rsid w:val="000660A9"/>
    <w:rsid w:val="00066875"/>
    <w:rsid w:val="00070401"/>
    <w:rsid w:val="000705F2"/>
    <w:rsid w:val="00070DDA"/>
    <w:rsid w:val="00071854"/>
    <w:rsid w:val="00071A8B"/>
    <w:rsid w:val="000731CF"/>
    <w:rsid w:val="00073C19"/>
    <w:rsid w:val="00076160"/>
    <w:rsid w:val="000762DC"/>
    <w:rsid w:val="0007648B"/>
    <w:rsid w:val="00077A8F"/>
    <w:rsid w:val="00077D2E"/>
    <w:rsid w:val="00077E0B"/>
    <w:rsid w:val="00080557"/>
    <w:rsid w:val="000807BE"/>
    <w:rsid w:val="00080D85"/>
    <w:rsid w:val="000818B4"/>
    <w:rsid w:val="00081AFC"/>
    <w:rsid w:val="00082087"/>
    <w:rsid w:val="00083456"/>
    <w:rsid w:val="00084144"/>
    <w:rsid w:val="000851FB"/>
    <w:rsid w:val="00085F72"/>
    <w:rsid w:val="0008606A"/>
    <w:rsid w:val="00087165"/>
    <w:rsid w:val="0009074A"/>
    <w:rsid w:val="00090F1F"/>
    <w:rsid w:val="00091352"/>
    <w:rsid w:val="00091B58"/>
    <w:rsid w:val="00091C9A"/>
    <w:rsid w:val="00091DD4"/>
    <w:rsid w:val="00092BC2"/>
    <w:rsid w:val="00092CCC"/>
    <w:rsid w:val="00092D25"/>
    <w:rsid w:val="0009335F"/>
    <w:rsid w:val="00095B23"/>
    <w:rsid w:val="00095D39"/>
    <w:rsid w:val="000961A9"/>
    <w:rsid w:val="000965FE"/>
    <w:rsid w:val="000966E3"/>
    <w:rsid w:val="00096967"/>
    <w:rsid w:val="00096DE9"/>
    <w:rsid w:val="00097C0D"/>
    <w:rsid w:val="000A0336"/>
    <w:rsid w:val="000A0D00"/>
    <w:rsid w:val="000A201A"/>
    <w:rsid w:val="000A2421"/>
    <w:rsid w:val="000A2AEC"/>
    <w:rsid w:val="000A306E"/>
    <w:rsid w:val="000A3A6A"/>
    <w:rsid w:val="000A4834"/>
    <w:rsid w:val="000A5CDB"/>
    <w:rsid w:val="000A7BC4"/>
    <w:rsid w:val="000A7C58"/>
    <w:rsid w:val="000A7F50"/>
    <w:rsid w:val="000B01E2"/>
    <w:rsid w:val="000B072E"/>
    <w:rsid w:val="000B128F"/>
    <w:rsid w:val="000B15AD"/>
    <w:rsid w:val="000B21E7"/>
    <w:rsid w:val="000B29A8"/>
    <w:rsid w:val="000B3063"/>
    <w:rsid w:val="000B3CDE"/>
    <w:rsid w:val="000B4362"/>
    <w:rsid w:val="000B4514"/>
    <w:rsid w:val="000B4F93"/>
    <w:rsid w:val="000B5CA5"/>
    <w:rsid w:val="000B67E4"/>
    <w:rsid w:val="000B7A9B"/>
    <w:rsid w:val="000C05BA"/>
    <w:rsid w:val="000C1247"/>
    <w:rsid w:val="000C209B"/>
    <w:rsid w:val="000C3943"/>
    <w:rsid w:val="000C3BF1"/>
    <w:rsid w:val="000C3D9B"/>
    <w:rsid w:val="000C4253"/>
    <w:rsid w:val="000C4774"/>
    <w:rsid w:val="000C506D"/>
    <w:rsid w:val="000C5688"/>
    <w:rsid w:val="000C6408"/>
    <w:rsid w:val="000C6879"/>
    <w:rsid w:val="000C7610"/>
    <w:rsid w:val="000C7C01"/>
    <w:rsid w:val="000D04F6"/>
    <w:rsid w:val="000D070B"/>
    <w:rsid w:val="000D0B2A"/>
    <w:rsid w:val="000D1319"/>
    <w:rsid w:val="000D15D1"/>
    <w:rsid w:val="000D16DD"/>
    <w:rsid w:val="000D18FB"/>
    <w:rsid w:val="000D1C95"/>
    <w:rsid w:val="000D20F7"/>
    <w:rsid w:val="000D2334"/>
    <w:rsid w:val="000D3932"/>
    <w:rsid w:val="000D3BD5"/>
    <w:rsid w:val="000D4410"/>
    <w:rsid w:val="000D4B30"/>
    <w:rsid w:val="000D586C"/>
    <w:rsid w:val="000D6068"/>
    <w:rsid w:val="000D61BE"/>
    <w:rsid w:val="000D632B"/>
    <w:rsid w:val="000D67E0"/>
    <w:rsid w:val="000D6F94"/>
    <w:rsid w:val="000D7007"/>
    <w:rsid w:val="000E0531"/>
    <w:rsid w:val="000E059D"/>
    <w:rsid w:val="000E199B"/>
    <w:rsid w:val="000E21DB"/>
    <w:rsid w:val="000E2CB7"/>
    <w:rsid w:val="000E340B"/>
    <w:rsid w:val="000E39B1"/>
    <w:rsid w:val="000E3CCE"/>
    <w:rsid w:val="000E417C"/>
    <w:rsid w:val="000E5035"/>
    <w:rsid w:val="000E5266"/>
    <w:rsid w:val="000E613D"/>
    <w:rsid w:val="000E68B9"/>
    <w:rsid w:val="000E68D0"/>
    <w:rsid w:val="000E68DE"/>
    <w:rsid w:val="000E6B4F"/>
    <w:rsid w:val="000E6C82"/>
    <w:rsid w:val="000E6DA1"/>
    <w:rsid w:val="000E7015"/>
    <w:rsid w:val="000E7402"/>
    <w:rsid w:val="000E77FF"/>
    <w:rsid w:val="000F07CE"/>
    <w:rsid w:val="000F07DC"/>
    <w:rsid w:val="000F0803"/>
    <w:rsid w:val="000F1348"/>
    <w:rsid w:val="000F238A"/>
    <w:rsid w:val="000F293D"/>
    <w:rsid w:val="000F33DA"/>
    <w:rsid w:val="000F37D7"/>
    <w:rsid w:val="000F3F70"/>
    <w:rsid w:val="000F4695"/>
    <w:rsid w:val="000F47AD"/>
    <w:rsid w:val="000F48F8"/>
    <w:rsid w:val="000F4A74"/>
    <w:rsid w:val="000F5977"/>
    <w:rsid w:val="000F5C60"/>
    <w:rsid w:val="000F61E1"/>
    <w:rsid w:val="000F679D"/>
    <w:rsid w:val="000F6E46"/>
    <w:rsid w:val="000F7EE7"/>
    <w:rsid w:val="001019EB"/>
    <w:rsid w:val="00101E58"/>
    <w:rsid w:val="00102302"/>
    <w:rsid w:val="001024C9"/>
    <w:rsid w:val="00102AC1"/>
    <w:rsid w:val="00102DBC"/>
    <w:rsid w:val="0010368E"/>
    <w:rsid w:val="00105078"/>
    <w:rsid w:val="00106719"/>
    <w:rsid w:val="0010677D"/>
    <w:rsid w:val="00106EE6"/>
    <w:rsid w:val="00107834"/>
    <w:rsid w:val="00107E42"/>
    <w:rsid w:val="00110023"/>
    <w:rsid w:val="00110061"/>
    <w:rsid w:val="00111852"/>
    <w:rsid w:val="001124FC"/>
    <w:rsid w:val="0011309C"/>
    <w:rsid w:val="001136B8"/>
    <w:rsid w:val="00113BAB"/>
    <w:rsid w:val="00114470"/>
    <w:rsid w:val="00114792"/>
    <w:rsid w:val="00115073"/>
    <w:rsid w:val="001152A3"/>
    <w:rsid w:val="00115EE1"/>
    <w:rsid w:val="0011669E"/>
    <w:rsid w:val="00117074"/>
    <w:rsid w:val="00117D58"/>
    <w:rsid w:val="0012041B"/>
    <w:rsid w:val="00121261"/>
    <w:rsid w:val="001218D5"/>
    <w:rsid w:val="00121EDB"/>
    <w:rsid w:val="001222EE"/>
    <w:rsid w:val="0012297E"/>
    <w:rsid w:val="00123B02"/>
    <w:rsid w:val="001244C4"/>
    <w:rsid w:val="00124FDF"/>
    <w:rsid w:val="001255E2"/>
    <w:rsid w:val="00125AD8"/>
    <w:rsid w:val="00125D0F"/>
    <w:rsid w:val="00126257"/>
    <w:rsid w:val="0012667D"/>
    <w:rsid w:val="00127793"/>
    <w:rsid w:val="00127D0C"/>
    <w:rsid w:val="00127EB4"/>
    <w:rsid w:val="00127FAF"/>
    <w:rsid w:val="001302ED"/>
    <w:rsid w:val="0013085A"/>
    <w:rsid w:val="00130FFB"/>
    <w:rsid w:val="0013111E"/>
    <w:rsid w:val="00131DE8"/>
    <w:rsid w:val="0013206C"/>
    <w:rsid w:val="001320BD"/>
    <w:rsid w:val="001327CB"/>
    <w:rsid w:val="00132D35"/>
    <w:rsid w:val="00133382"/>
    <w:rsid w:val="00133505"/>
    <w:rsid w:val="00134F99"/>
    <w:rsid w:val="00135769"/>
    <w:rsid w:val="00135986"/>
    <w:rsid w:val="00135B05"/>
    <w:rsid w:val="0013602A"/>
    <w:rsid w:val="0013693B"/>
    <w:rsid w:val="00137C11"/>
    <w:rsid w:val="00137CDA"/>
    <w:rsid w:val="00137E0C"/>
    <w:rsid w:val="00140716"/>
    <w:rsid w:val="00140803"/>
    <w:rsid w:val="00140B24"/>
    <w:rsid w:val="00140B61"/>
    <w:rsid w:val="0014103F"/>
    <w:rsid w:val="001413CF"/>
    <w:rsid w:val="0014151F"/>
    <w:rsid w:val="001430F2"/>
    <w:rsid w:val="00143567"/>
    <w:rsid w:val="001435E0"/>
    <w:rsid w:val="00143A72"/>
    <w:rsid w:val="00144789"/>
    <w:rsid w:val="00145115"/>
    <w:rsid w:val="00145771"/>
    <w:rsid w:val="00145A00"/>
    <w:rsid w:val="00150742"/>
    <w:rsid w:val="00150A91"/>
    <w:rsid w:val="00150A9B"/>
    <w:rsid w:val="00150BDE"/>
    <w:rsid w:val="00150C21"/>
    <w:rsid w:val="00150E40"/>
    <w:rsid w:val="00151B64"/>
    <w:rsid w:val="00151B93"/>
    <w:rsid w:val="00151E67"/>
    <w:rsid w:val="00151EC5"/>
    <w:rsid w:val="0015388A"/>
    <w:rsid w:val="00154968"/>
    <w:rsid w:val="001549EE"/>
    <w:rsid w:val="00154D0A"/>
    <w:rsid w:val="00154EC3"/>
    <w:rsid w:val="00156398"/>
    <w:rsid w:val="0015726A"/>
    <w:rsid w:val="00157934"/>
    <w:rsid w:val="00157CDC"/>
    <w:rsid w:val="0016187B"/>
    <w:rsid w:val="00161A7C"/>
    <w:rsid w:val="00162931"/>
    <w:rsid w:val="00163809"/>
    <w:rsid w:val="00164170"/>
    <w:rsid w:val="001644F7"/>
    <w:rsid w:val="00164A06"/>
    <w:rsid w:val="00164C77"/>
    <w:rsid w:val="001654D2"/>
    <w:rsid w:val="0016554B"/>
    <w:rsid w:val="00166944"/>
    <w:rsid w:val="001672BC"/>
    <w:rsid w:val="00167A59"/>
    <w:rsid w:val="00170B15"/>
    <w:rsid w:val="001712E9"/>
    <w:rsid w:val="00171627"/>
    <w:rsid w:val="00172499"/>
    <w:rsid w:val="001726D2"/>
    <w:rsid w:val="00173793"/>
    <w:rsid w:val="0017440D"/>
    <w:rsid w:val="00174A0A"/>
    <w:rsid w:val="00174BA8"/>
    <w:rsid w:val="00174C43"/>
    <w:rsid w:val="00174E13"/>
    <w:rsid w:val="00174EC5"/>
    <w:rsid w:val="00174FD5"/>
    <w:rsid w:val="001750E2"/>
    <w:rsid w:val="00175AC5"/>
    <w:rsid w:val="00175FA0"/>
    <w:rsid w:val="00176368"/>
    <w:rsid w:val="0017683E"/>
    <w:rsid w:val="00177365"/>
    <w:rsid w:val="001776FB"/>
    <w:rsid w:val="001808B7"/>
    <w:rsid w:val="00180AD9"/>
    <w:rsid w:val="00180B15"/>
    <w:rsid w:val="001830FE"/>
    <w:rsid w:val="00183110"/>
    <w:rsid w:val="00183ABB"/>
    <w:rsid w:val="00183EA6"/>
    <w:rsid w:val="001842A8"/>
    <w:rsid w:val="001852FE"/>
    <w:rsid w:val="0018558C"/>
    <w:rsid w:val="00186D5F"/>
    <w:rsid w:val="0018700D"/>
    <w:rsid w:val="00187722"/>
    <w:rsid w:val="0019165D"/>
    <w:rsid w:val="00191E51"/>
    <w:rsid w:val="00192551"/>
    <w:rsid w:val="00192AD6"/>
    <w:rsid w:val="00193877"/>
    <w:rsid w:val="001938FC"/>
    <w:rsid w:val="00193D49"/>
    <w:rsid w:val="00194107"/>
    <w:rsid w:val="001944B6"/>
    <w:rsid w:val="00194574"/>
    <w:rsid w:val="00194746"/>
    <w:rsid w:val="00194A0C"/>
    <w:rsid w:val="001955AF"/>
    <w:rsid w:val="00195A43"/>
    <w:rsid w:val="00195AF9"/>
    <w:rsid w:val="00195B24"/>
    <w:rsid w:val="00195C62"/>
    <w:rsid w:val="001965A9"/>
    <w:rsid w:val="00197667"/>
    <w:rsid w:val="001A0439"/>
    <w:rsid w:val="001A1165"/>
    <w:rsid w:val="001A19A6"/>
    <w:rsid w:val="001A1DED"/>
    <w:rsid w:val="001A20D1"/>
    <w:rsid w:val="001A212F"/>
    <w:rsid w:val="001A2693"/>
    <w:rsid w:val="001A26F5"/>
    <w:rsid w:val="001A2F58"/>
    <w:rsid w:val="001A351D"/>
    <w:rsid w:val="001A40BF"/>
    <w:rsid w:val="001A4DAC"/>
    <w:rsid w:val="001A4EE4"/>
    <w:rsid w:val="001A5021"/>
    <w:rsid w:val="001A51A9"/>
    <w:rsid w:val="001A59D7"/>
    <w:rsid w:val="001A5A5D"/>
    <w:rsid w:val="001A5D11"/>
    <w:rsid w:val="001A78E2"/>
    <w:rsid w:val="001A7AB5"/>
    <w:rsid w:val="001B06E2"/>
    <w:rsid w:val="001B078F"/>
    <w:rsid w:val="001B0C33"/>
    <w:rsid w:val="001B0E8B"/>
    <w:rsid w:val="001B14BD"/>
    <w:rsid w:val="001B152B"/>
    <w:rsid w:val="001B18C7"/>
    <w:rsid w:val="001B2672"/>
    <w:rsid w:val="001B289C"/>
    <w:rsid w:val="001B2D49"/>
    <w:rsid w:val="001B2F45"/>
    <w:rsid w:val="001B3462"/>
    <w:rsid w:val="001B3900"/>
    <w:rsid w:val="001B47FB"/>
    <w:rsid w:val="001B51A5"/>
    <w:rsid w:val="001B5342"/>
    <w:rsid w:val="001B551E"/>
    <w:rsid w:val="001B6892"/>
    <w:rsid w:val="001B76E0"/>
    <w:rsid w:val="001C0FAC"/>
    <w:rsid w:val="001C103C"/>
    <w:rsid w:val="001C12D3"/>
    <w:rsid w:val="001C2516"/>
    <w:rsid w:val="001C2BE4"/>
    <w:rsid w:val="001C3204"/>
    <w:rsid w:val="001C494C"/>
    <w:rsid w:val="001C4A9C"/>
    <w:rsid w:val="001C54BF"/>
    <w:rsid w:val="001C558B"/>
    <w:rsid w:val="001C579C"/>
    <w:rsid w:val="001C5F03"/>
    <w:rsid w:val="001C708F"/>
    <w:rsid w:val="001C7CD1"/>
    <w:rsid w:val="001D15AA"/>
    <w:rsid w:val="001D1B3C"/>
    <w:rsid w:val="001D24DB"/>
    <w:rsid w:val="001D2946"/>
    <w:rsid w:val="001D29FC"/>
    <w:rsid w:val="001D2D9D"/>
    <w:rsid w:val="001D3208"/>
    <w:rsid w:val="001D4D78"/>
    <w:rsid w:val="001D5446"/>
    <w:rsid w:val="001D555E"/>
    <w:rsid w:val="001D6F61"/>
    <w:rsid w:val="001D7269"/>
    <w:rsid w:val="001E06DD"/>
    <w:rsid w:val="001E0B96"/>
    <w:rsid w:val="001E0DE3"/>
    <w:rsid w:val="001E1DAC"/>
    <w:rsid w:val="001E255E"/>
    <w:rsid w:val="001E275D"/>
    <w:rsid w:val="001E2E54"/>
    <w:rsid w:val="001E3189"/>
    <w:rsid w:val="001E3B72"/>
    <w:rsid w:val="001E45CB"/>
    <w:rsid w:val="001E501B"/>
    <w:rsid w:val="001E5D57"/>
    <w:rsid w:val="001E5F2F"/>
    <w:rsid w:val="001E6043"/>
    <w:rsid w:val="001E6540"/>
    <w:rsid w:val="001E666A"/>
    <w:rsid w:val="001E6B6A"/>
    <w:rsid w:val="001E6C36"/>
    <w:rsid w:val="001E6C70"/>
    <w:rsid w:val="001E77A2"/>
    <w:rsid w:val="001E7AA8"/>
    <w:rsid w:val="001F06D9"/>
    <w:rsid w:val="001F0FF1"/>
    <w:rsid w:val="001F1144"/>
    <w:rsid w:val="001F1A40"/>
    <w:rsid w:val="001F1DC2"/>
    <w:rsid w:val="001F2310"/>
    <w:rsid w:val="001F302C"/>
    <w:rsid w:val="001F3543"/>
    <w:rsid w:val="001F35B9"/>
    <w:rsid w:val="001F4407"/>
    <w:rsid w:val="001F447A"/>
    <w:rsid w:val="001F4AC0"/>
    <w:rsid w:val="001F4E0F"/>
    <w:rsid w:val="001F5466"/>
    <w:rsid w:val="001F5472"/>
    <w:rsid w:val="001F62F1"/>
    <w:rsid w:val="001F6ACD"/>
    <w:rsid w:val="001F6BA7"/>
    <w:rsid w:val="001F71F1"/>
    <w:rsid w:val="001F7989"/>
    <w:rsid w:val="0020032B"/>
    <w:rsid w:val="0020083A"/>
    <w:rsid w:val="00200D62"/>
    <w:rsid w:val="0020164A"/>
    <w:rsid w:val="002030E4"/>
    <w:rsid w:val="00203668"/>
    <w:rsid w:val="00203724"/>
    <w:rsid w:val="00204502"/>
    <w:rsid w:val="00205895"/>
    <w:rsid w:val="00205D67"/>
    <w:rsid w:val="00206115"/>
    <w:rsid w:val="002063D5"/>
    <w:rsid w:val="0020659E"/>
    <w:rsid w:val="002068F7"/>
    <w:rsid w:val="00206B62"/>
    <w:rsid w:val="00207241"/>
    <w:rsid w:val="00207375"/>
    <w:rsid w:val="00207396"/>
    <w:rsid w:val="0021045A"/>
    <w:rsid w:val="002106C5"/>
    <w:rsid w:val="002109FB"/>
    <w:rsid w:val="00210F99"/>
    <w:rsid w:val="002114FD"/>
    <w:rsid w:val="002118F2"/>
    <w:rsid w:val="00211F8A"/>
    <w:rsid w:val="00212012"/>
    <w:rsid w:val="002124AA"/>
    <w:rsid w:val="00212D22"/>
    <w:rsid w:val="002132F4"/>
    <w:rsid w:val="0021367A"/>
    <w:rsid w:val="00214E1B"/>
    <w:rsid w:val="00215AC6"/>
    <w:rsid w:val="00215C8C"/>
    <w:rsid w:val="00216B1A"/>
    <w:rsid w:val="0021748E"/>
    <w:rsid w:val="0022041C"/>
    <w:rsid w:val="0022050F"/>
    <w:rsid w:val="0022171F"/>
    <w:rsid w:val="00221CAB"/>
    <w:rsid w:val="00221EF5"/>
    <w:rsid w:val="0022238C"/>
    <w:rsid w:val="00222C58"/>
    <w:rsid w:val="00223366"/>
    <w:rsid w:val="00223C88"/>
    <w:rsid w:val="00223F6E"/>
    <w:rsid w:val="00223FFD"/>
    <w:rsid w:val="0022451D"/>
    <w:rsid w:val="002248DE"/>
    <w:rsid w:val="00224ACC"/>
    <w:rsid w:val="00224C84"/>
    <w:rsid w:val="0022511C"/>
    <w:rsid w:val="00225224"/>
    <w:rsid w:val="00225D01"/>
    <w:rsid w:val="00226049"/>
    <w:rsid w:val="0022646C"/>
    <w:rsid w:val="002269BA"/>
    <w:rsid w:val="00226E5F"/>
    <w:rsid w:val="00226FDD"/>
    <w:rsid w:val="00227759"/>
    <w:rsid w:val="002279A7"/>
    <w:rsid w:val="00227ECB"/>
    <w:rsid w:val="0023032A"/>
    <w:rsid w:val="00230BB9"/>
    <w:rsid w:val="00231437"/>
    <w:rsid w:val="002322CB"/>
    <w:rsid w:val="0023231E"/>
    <w:rsid w:val="002329A3"/>
    <w:rsid w:val="00232AE4"/>
    <w:rsid w:val="002332AD"/>
    <w:rsid w:val="002342F2"/>
    <w:rsid w:val="002349DA"/>
    <w:rsid w:val="0023511E"/>
    <w:rsid w:val="00235172"/>
    <w:rsid w:val="00235175"/>
    <w:rsid w:val="00235CC2"/>
    <w:rsid w:val="00235D3E"/>
    <w:rsid w:val="00235E11"/>
    <w:rsid w:val="00236F56"/>
    <w:rsid w:val="0023732F"/>
    <w:rsid w:val="0023772B"/>
    <w:rsid w:val="002377F4"/>
    <w:rsid w:val="00240507"/>
    <w:rsid w:val="00240883"/>
    <w:rsid w:val="00241777"/>
    <w:rsid w:val="00241BA9"/>
    <w:rsid w:val="00241F2D"/>
    <w:rsid w:val="00241F96"/>
    <w:rsid w:val="0024299C"/>
    <w:rsid w:val="00243007"/>
    <w:rsid w:val="002441DA"/>
    <w:rsid w:val="002443BF"/>
    <w:rsid w:val="00244412"/>
    <w:rsid w:val="0024444E"/>
    <w:rsid w:val="0024592B"/>
    <w:rsid w:val="00246798"/>
    <w:rsid w:val="0024769B"/>
    <w:rsid w:val="002505B2"/>
    <w:rsid w:val="00251069"/>
    <w:rsid w:val="00251D9F"/>
    <w:rsid w:val="00252CF6"/>
    <w:rsid w:val="002530E2"/>
    <w:rsid w:val="002531C4"/>
    <w:rsid w:val="00253495"/>
    <w:rsid w:val="002538A6"/>
    <w:rsid w:val="00253AD1"/>
    <w:rsid w:val="0025466D"/>
    <w:rsid w:val="002557A0"/>
    <w:rsid w:val="002559FE"/>
    <w:rsid w:val="00255CDC"/>
    <w:rsid w:val="002601A0"/>
    <w:rsid w:val="00260B45"/>
    <w:rsid w:val="0026176E"/>
    <w:rsid w:val="00261C79"/>
    <w:rsid w:val="0026285C"/>
    <w:rsid w:val="00262CA0"/>
    <w:rsid w:val="00263590"/>
    <w:rsid w:val="00263972"/>
    <w:rsid w:val="00264093"/>
    <w:rsid w:val="0026477E"/>
    <w:rsid w:val="00265245"/>
    <w:rsid w:val="002653CD"/>
    <w:rsid w:val="00265640"/>
    <w:rsid w:val="00265C37"/>
    <w:rsid w:val="0026640A"/>
    <w:rsid w:val="00266849"/>
    <w:rsid w:val="00266E8C"/>
    <w:rsid w:val="00271701"/>
    <w:rsid w:val="00272504"/>
    <w:rsid w:val="00272A29"/>
    <w:rsid w:val="002731BB"/>
    <w:rsid w:val="00273BDA"/>
    <w:rsid w:val="00274022"/>
    <w:rsid w:val="00274D41"/>
    <w:rsid w:val="00274E76"/>
    <w:rsid w:val="00275A08"/>
    <w:rsid w:val="0027683D"/>
    <w:rsid w:val="00276B76"/>
    <w:rsid w:val="002806CA"/>
    <w:rsid w:val="0028085D"/>
    <w:rsid w:val="002809DA"/>
    <w:rsid w:val="00281920"/>
    <w:rsid w:val="00281FD0"/>
    <w:rsid w:val="00282020"/>
    <w:rsid w:val="00282047"/>
    <w:rsid w:val="00282459"/>
    <w:rsid w:val="002824C2"/>
    <w:rsid w:val="0028417F"/>
    <w:rsid w:val="002847DF"/>
    <w:rsid w:val="00284DAE"/>
    <w:rsid w:val="00284E33"/>
    <w:rsid w:val="00285050"/>
    <w:rsid w:val="002850AB"/>
    <w:rsid w:val="002856BC"/>
    <w:rsid w:val="002858ED"/>
    <w:rsid w:val="00285C54"/>
    <w:rsid w:val="002861AC"/>
    <w:rsid w:val="002862CF"/>
    <w:rsid w:val="00286775"/>
    <w:rsid w:val="002900A6"/>
    <w:rsid w:val="00291624"/>
    <w:rsid w:val="00291B0D"/>
    <w:rsid w:val="00292571"/>
    <w:rsid w:val="002944FD"/>
    <w:rsid w:val="00294684"/>
    <w:rsid w:val="00295EA1"/>
    <w:rsid w:val="00296475"/>
    <w:rsid w:val="00296B10"/>
    <w:rsid w:val="00296F25"/>
    <w:rsid w:val="002978D1"/>
    <w:rsid w:val="002A0164"/>
    <w:rsid w:val="002A0500"/>
    <w:rsid w:val="002A0BF1"/>
    <w:rsid w:val="002A1688"/>
    <w:rsid w:val="002A2115"/>
    <w:rsid w:val="002A25EB"/>
    <w:rsid w:val="002A2AD7"/>
    <w:rsid w:val="002A2F5E"/>
    <w:rsid w:val="002A3348"/>
    <w:rsid w:val="002A3D06"/>
    <w:rsid w:val="002A4B44"/>
    <w:rsid w:val="002A4E1F"/>
    <w:rsid w:val="002A5572"/>
    <w:rsid w:val="002A5816"/>
    <w:rsid w:val="002A5E8A"/>
    <w:rsid w:val="002A6519"/>
    <w:rsid w:val="002A6CFF"/>
    <w:rsid w:val="002A7D2C"/>
    <w:rsid w:val="002B0714"/>
    <w:rsid w:val="002B0A67"/>
    <w:rsid w:val="002B10CA"/>
    <w:rsid w:val="002B1AA7"/>
    <w:rsid w:val="002B1B5D"/>
    <w:rsid w:val="002B1CBB"/>
    <w:rsid w:val="002B1E6D"/>
    <w:rsid w:val="002B25E7"/>
    <w:rsid w:val="002B2EC6"/>
    <w:rsid w:val="002B3290"/>
    <w:rsid w:val="002B3B72"/>
    <w:rsid w:val="002B3C7D"/>
    <w:rsid w:val="002B42DC"/>
    <w:rsid w:val="002B511A"/>
    <w:rsid w:val="002B5402"/>
    <w:rsid w:val="002B5D8F"/>
    <w:rsid w:val="002B6404"/>
    <w:rsid w:val="002B6564"/>
    <w:rsid w:val="002B7218"/>
    <w:rsid w:val="002C01C5"/>
    <w:rsid w:val="002C0325"/>
    <w:rsid w:val="002C0E1A"/>
    <w:rsid w:val="002C16DB"/>
    <w:rsid w:val="002C29C4"/>
    <w:rsid w:val="002C2D81"/>
    <w:rsid w:val="002C2F0D"/>
    <w:rsid w:val="002C2FB4"/>
    <w:rsid w:val="002C2FF9"/>
    <w:rsid w:val="002C3F3D"/>
    <w:rsid w:val="002C4037"/>
    <w:rsid w:val="002C4DB7"/>
    <w:rsid w:val="002C51E3"/>
    <w:rsid w:val="002C573D"/>
    <w:rsid w:val="002C586C"/>
    <w:rsid w:val="002C5AD8"/>
    <w:rsid w:val="002C5DB6"/>
    <w:rsid w:val="002C5F28"/>
    <w:rsid w:val="002C68F4"/>
    <w:rsid w:val="002C71E1"/>
    <w:rsid w:val="002D06EF"/>
    <w:rsid w:val="002D11D0"/>
    <w:rsid w:val="002D2152"/>
    <w:rsid w:val="002D2635"/>
    <w:rsid w:val="002D27A8"/>
    <w:rsid w:val="002D2BFB"/>
    <w:rsid w:val="002D2C39"/>
    <w:rsid w:val="002D409D"/>
    <w:rsid w:val="002D4979"/>
    <w:rsid w:val="002D4A01"/>
    <w:rsid w:val="002D4B0F"/>
    <w:rsid w:val="002D586C"/>
    <w:rsid w:val="002D7B18"/>
    <w:rsid w:val="002D7D72"/>
    <w:rsid w:val="002E0A27"/>
    <w:rsid w:val="002E157E"/>
    <w:rsid w:val="002E1C25"/>
    <w:rsid w:val="002E217E"/>
    <w:rsid w:val="002E23FB"/>
    <w:rsid w:val="002E316E"/>
    <w:rsid w:val="002E321F"/>
    <w:rsid w:val="002E3C5B"/>
    <w:rsid w:val="002E47F6"/>
    <w:rsid w:val="002E5486"/>
    <w:rsid w:val="002E5699"/>
    <w:rsid w:val="002E7087"/>
    <w:rsid w:val="002E7111"/>
    <w:rsid w:val="002E742D"/>
    <w:rsid w:val="002F0CCF"/>
    <w:rsid w:val="002F13AC"/>
    <w:rsid w:val="002F3944"/>
    <w:rsid w:val="002F4F2B"/>
    <w:rsid w:val="002F51BC"/>
    <w:rsid w:val="002F528D"/>
    <w:rsid w:val="002F577E"/>
    <w:rsid w:val="002F72EE"/>
    <w:rsid w:val="002F75D1"/>
    <w:rsid w:val="00300B2E"/>
    <w:rsid w:val="00300D42"/>
    <w:rsid w:val="00300F7D"/>
    <w:rsid w:val="00301B96"/>
    <w:rsid w:val="003020FF"/>
    <w:rsid w:val="0030676F"/>
    <w:rsid w:val="00306DBC"/>
    <w:rsid w:val="00307924"/>
    <w:rsid w:val="00307A38"/>
    <w:rsid w:val="00307F11"/>
    <w:rsid w:val="0031101F"/>
    <w:rsid w:val="0031189C"/>
    <w:rsid w:val="0031195C"/>
    <w:rsid w:val="003120E4"/>
    <w:rsid w:val="00312FD4"/>
    <w:rsid w:val="00313A16"/>
    <w:rsid w:val="003140B8"/>
    <w:rsid w:val="0031500C"/>
    <w:rsid w:val="0031544D"/>
    <w:rsid w:val="0031546C"/>
    <w:rsid w:val="00315539"/>
    <w:rsid w:val="003157A8"/>
    <w:rsid w:val="00317195"/>
    <w:rsid w:val="003207B2"/>
    <w:rsid w:val="003208BD"/>
    <w:rsid w:val="003209EF"/>
    <w:rsid w:val="00321FF3"/>
    <w:rsid w:val="00322343"/>
    <w:rsid w:val="00322610"/>
    <w:rsid w:val="00322901"/>
    <w:rsid w:val="00323702"/>
    <w:rsid w:val="0032414C"/>
    <w:rsid w:val="0032417C"/>
    <w:rsid w:val="0032427F"/>
    <w:rsid w:val="003242AD"/>
    <w:rsid w:val="00324FC1"/>
    <w:rsid w:val="00325B26"/>
    <w:rsid w:val="0032670E"/>
    <w:rsid w:val="003270EF"/>
    <w:rsid w:val="003276F7"/>
    <w:rsid w:val="00327AF8"/>
    <w:rsid w:val="003300A3"/>
    <w:rsid w:val="0033023F"/>
    <w:rsid w:val="0033046C"/>
    <w:rsid w:val="0033110B"/>
    <w:rsid w:val="00331484"/>
    <w:rsid w:val="00331C68"/>
    <w:rsid w:val="00331E65"/>
    <w:rsid w:val="003322A2"/>
    <w:rsid w:val="003323D4"/>
    <w:rsid w:val="003323F8"/>
    <w:rsid w:val="003326C7"/>
    <w:rsid w:val="003334C6"/>
    <w:rsid w:val="003335DA"/>
    <w:rsid w:val="003342C8"/>
    <w:rsid w:val="00335108"/>
    <w:rsid w:val="003369B7"/>
    <w:rsid w:val="003372EA"/>
    <w:rsid w:val="00337930"/>
    <w:rsid w:val="00337ED2"/>
    <w:rsid w:val="00340039"/>
    <w:rsid w:val="003406A0"/>
    <w:rsid w:val="00340BEF"/>
    <w:rsid w:val="0034129B"/>
    <w:rsid w:val="0034131D"/>
    <w:rsid w:val="00341AC4"/>
    <w:rsid w:val="0034253F"/>
    <w:rsid w:val="00342C03"/>
    <w:rsid w:val="00343279"/>
    <w:rsid w:val="00343495"/>
    <w:rsid w:val="0034400A"/>
    <w:rsid w:val="00344EFC"/>
    <w:rsid w:val="00345098"/>
    <w:rsid w:val="003453FB"/>
    <w:rsid w:val="00345A4F"/>
    <w:rsid w:val="00345F04"/>
    <w:rsid w:val="0034659D"/>
    <w:rsid w:val="003469F1"/>
    <w:rsid w:val="00346E2D"/>
    <w:rsid w:val="0034741A"/>
    <w:rsid w:val="00347B0E"/>
    <w:rsid w:val="00350CF4"/>
    <w:rsid w:val="003518D5"/>
    <w:rsid w:val="00351C0E"/>
    <w:rsid w:val="00351DF2"/>
    <w:rsid w:val="00352ABF"/>
    <w:rsid w:val="0035303A"/>
    <w:rsid w:val="0035390E"/>
    <w:rsid w:val="00353D14"/>
    <w:rsid w:val="0035437C"/>
    <w:rsid w:val="00354900"/>
    <w:rsid w:val="00354F59"/>
    <w:rsid w:val="00355809"/>
    <w:rsid w:val="00355BF4"/>
    <w:rsid w:val="00355EF1"/>
    <w:rsid w:val="003561FD"/>
    <w:rsid w:val="0035632B"/>
    <w:rsid w:val="00360119"/>
    <w:rsid w:val="003607A0"/>
    <w:rsid w:val="0036081F"/>
    <w:rsid w:val="00361553"/>
    <w:rsid w:val="00361A0E"/>
    <w:rsid w:val="00361C23"/>
    <w:rsid w:val="003621EA"/>
    <w:rsid w:val="00362392"/>
    <w:rsid w:val="00362CAE"/>
    <w:rsid w:val="003633FB"/>
    <w:rsid w:val="00363F2C"/>
    <w:rsid w:val="00364461"/>
    <w:rsid w:val="00364774"/>
    <w:rsid w:val="003651D1"/>
    <w:rsid w:val="0036612C"/>
    <w:rsid w:val="003661A2"/>
    <w:rsid w:val="00366D9E"/>
    <w:rsid w:val="00367D39"/>
    <w:rsid w:val="00367DAA"/>
    <w:rsid w:val="003716FE"/>
    <w:rsid w:val="00371849"/>
    <w:rsid w:val="0037200E"/>
    <w:rsid w:val="00373D72"/>
    <w:rsid w:val="00374896"/>
    <w:rsid w:val="0037490C"/>
    <w:rsid w:val="003758EA"/>
    <w:rsid w:val="00375A28"/>
    <w:rsid w:val="00375DD6"/>
    <w:rsid w:val="00376058"/>
    <w:rsid w:val="00376A49"/>
    <w:rsid w:val="00376FC7"/>
    <w:rsid w:val="003771FE"/>
    <w:rsid w:val="003778CE"/>
    <w:rsid w:val="00380892"/>
    <w:rsid w:val="00380E8D"/>
    <w:rsid w:val="0038118E"/>
    <w:rsid w:val="00381280"/>
    <w:rsid w:val="00381589"/>
    <w:rsid w:val="00381BE5"/>
    <w:rsid w:val="00382954"/>
    <w:rsid w:val="00382F9A"/>
    <w:rsid w:val="00383F2D"/>
    <w:rsid w:val="00384595"/>
    <w:rsid w:val="003847D1"/>
    <w:rsid w:val="003850B0"/>
    <w:rsid w:val="00385D0A"/>
    <w:rsid w:val="00386B0D"/>
    <w:rsid w:val="00386DC7"/>
    <w:rsid w:val="00387EAF"/>
    <w:rsid w:val="003901A5"/>
    <w:rsid w:val="00390B4A"/>
    <w:rsid w:val="003925EF"/>
    <w:rsid w:val="0039289B"/>
    <w:rsid w:val="00393367"/>
    <w:rsid w:val="00393C9B"/>
    <w:rsid w:val="00393E06"/>
    <w:rsid w:val="00393EE8"/>
    <w:rsid w:val="0039477D"/>
    <w:rsid w:val="00394AE9"/>
    <w:rsid w:val="003968D8"/>
    <w:rsid w:val="0039735A"/>
    <w:rsid w:val="003A0FF6"/>
    <w:rsid w:val="003A13D8"/>
    <w:rsid w:val="003A1E4B"/>
    <w:rsid w:val="003A2482"/>
    <w:rsid w:val="003A320B"/>
    <w:rsid w:val="003A3540"/>
    <w:rsid w:val="003A386B"/>
    <w:rsid w:val="003A3E44"/>
    <w:rsid w:val="003A428E"/>
    <w:rsid w:val="003A4C40"/>
    <w:rsid w:val="003A4E92"/>
    <w:rsid w:val="003A5CB0"/>
    <w:rsid w:val="003A5D9C"/>
    <w:rsid w:val="003A5E9A"/>
    <w:rsid w:val="003A6DA6"/>
    <w:rsid w:val="003A6F30"/>
    <w:rsid w:val="003A778C"/>
    <w:rsid w:val="003B16E8"/>
    <w:rsid w:val="003B17C8"/>
    <w:rsid w:val="003B1B89"/>
    <w:rsid w:val="003B1CF3"/>
    <w:rsid w:val="003B28B9"/>
    <w:rsid w:val="003B2A70"/>
    <w:rsid w:val="003B5DB8"/>
    <w:rsid w:val="003B5F51"/>
    <w:rsid w:val="003B64CB"/>
    <w:rsid w:val="003B78B4"/>
    <w:rsid w:val="003C00A2"/>
    <w:rsid w:val="003C0404"/>
    <w:rsid w:val="003C04F7"/>
    <w:rsid w:val="003C0CC6"/>
    <w:rsid w:val="003C0E62"/>
    <w:rsid w:val="003C0EDB"/>
    <w:rsid w:val="003C1338"/>
    <w:rsid w:val="003C1A15"/>
    <w:rsid w:val="003C1E6B"/>
    <w:rsid w:val="003C235B"/>
    <w:rsid w:val="003C2EA7"/>
    <w:rsid w:val="003C31A2"/>
    <w:rsid w:val="003C3444"/>
    <w:rsid w:val="003C35DB"/>
    <w:rsid w:val="003C3A70"/>
    <w:rsid w:val="003C3F21"/>
    <w:rsid w:val="003C432C"/>
    <w:rsid w:val="003C4757"/>
    <w:rsid w:val="003C4E5B"/>
    <w:rsid w:val="003C6992"/>
    <w:rsid w:val="003C6CCA"/>
    <w:rsid w:val="003D0DE2"/>
    <w:rsid w:val="003D1A48"/>
    <w:rsid w:val="003D4677"/>
    <w:rsid w:val="003D487E"/>
    <w:rsid w:val="003D5160"/>
    <w:rsid w:val="003D5963"/>
    <w:rsid w:val="003D63F1"/>
    <w:rsid w:val="003D6C90"/>
    <w:rsid w:val="003D7C9C"/>
    <w:rsid w:val="003E067C"/>
    <w:rsid w:val="003E069B"/>
    <w:rsid w:val="003E1BED"/>
    <w:rsid w:val="003E270D"/>
    <w:rsid w:val="003E35F0"/>
    <w:rsid w:val="003E3829"/>
    <w:rsid w:val="003E42A9"/>
    <w:rsid w:val="003E50F5"/>
    <w:rsid w:val="003E532E"/>
    <w:rsid w:val="003E5385"/>
    <w:rsid w:val="003E5546"/>
    <w:rsid w:val="003E5649"/>
    <w:rsid w:val="003E66ED"/>
    <w:rsid w:val="003E6920"/>
    <w:rsid w:val="003E6F0B"/>
    <w:rsid w:val="003E7661"/>
    <w:rsid w:val="003E76E1"/>
    <w:rsid w:val="003E78F7"/>
    <w:rsid w:val="003E7AD5"/>
    <w:rsid w:val="003F02D0"/>
    <w:rsid w:val="003F0B60"/>
    <w:rsid w:val="003F0C04"/>
    <w:rsid w:val="003F25F3"/>
    <w:rsid w:val="003F2C37"/>
    <w:rsid w:val="003F32B4"/>
    <w:rsid w:val="003F39B7"/>
    <w:rsid w:val="003F5674"/>
    <w:rsid w:val="003F56FA"/>
    <w:rsid w:val="003F5E45"/>
    <w:rsid w:val="003F5FA7"/>
    <w:rsid w:val="003F6410"/>
    <w:rsid w:val="003F7DC9"/>
    <w:rsid w:val="00400093"/>
    <w:rsid w:val="004003BB"/>
    <w:rsid w:val="00400EEB"/>
    <w:rsid w:val="00401284"/>
    <w:rsid w:val="0040132B"/>
    <w:rsid w:val="00401795"/>
    <w:rsid w:val="00401D74"/>
    <w:rsid w:val="0040204A"/>
    <w:rsid w:val="004032C3"/>
    <w:rsid w:val="00404641"/>
    <w:rsid w:val="00404886"/>
    <w:rsid w:val="004048F8"/>
    <w:rsid w:val="0040497C"/>
    <w:rsid w:val="00404F30"/>
    <w:rsid w:val="004051E7"/>
    <w:rsid w:val="004055E8"/>
    <w:rsid w:val="00405A78"/>
    <w:rsid w:val="00406821"/>
    <w:rsid w:val="00406DC6"/>
    <w:rsid w:val="004079BC"/>
    <w:rsid w:val="00410EBE"/>
    <w:rsid w:val="00412DC3"/>
    <w:rsid w:val="004131C9"/>
    <w:rsid w:val="004143FE"/>
    <w:rsid w:val="00414CBC"/>
    <w:rsid w:val="00414D9B"/>
    <w:rsid w:val="004150B1"/>
    <w:rsid w:val="0041607C"/>
    <w:rsid w:val="004165D4"/>
    <w:rsid w:val="00416C7E"/>
    <w:rsid w:val="00416EFE"/>
    <w:rsid w:val="004172C5"/>
    <w:rsid w:val="004201DC"/>
    <w:rsid w:val="00420285"/>
    <w:rsid w:val="00420C1C"/>
    <w:rsid w:val="00421598"/>
    <w:rsid w:val="00421EDE"/>
    <w:rsid w:val="00423107"/>
    <w:rsid w:val="00424328"/>
    <w:rsid w:val="00424EB5"/>
    <w:rsid w:val="00425A68"/>
    <w:rsid w:val="00426022"/>
    <w:rsid w:val="004262C5"/>
    <w:rsid w:val="00426AEE"/>
    <w:rsid w:val="00426C05"/>
    <w:rsid w:val="004273FA"/>
    <w:rsid w:val="004274A3"/>
    <w:rsid w:val="00427872"/>
    <w:rsid w:val="00427AA8"/>
    <w:rsid w:val="004307A2"/>
    <w:rsid w:val="00430991"/>
    <w:rsid w:val="00430CC8"/>
    <w:rsid w:val="00430EAF"/>
    <w:rsid w:val="00432461"/>
    <w:rsid w:val="004328A0"/>
    <w:rsid w:val="004333AF"/>
    <w:rsid w:val="004334CD"/>
    <w:rsid w:val="00433771"/>
    <w:rsid w:val="00435489"/>
    <w:rsid w:val="004355F8"/>
    <w:rsid w:val="00435AB0"/>
    <w:rsid w:val="00435C5C"/>
    <w:rsid w:val="00435CED"/>
    <w:rsid w:val="00436076"/>
    <w:rsid w:val="00436499"/>
    <w:rsid w:val="004369C0"/>
    <w:rsid w:val="00436B67"/>
    <w:rsid w:val="00436B7F"/>
    <w:rsid w:val="00436FB3"/>
    <w:rsid w:val="0044027A"/>
    <w:rsid w:val="004402A5"/>
    <w:rsid w:val="0044136F"/>
    <w:rsid w:val="004417B3"/>
    <w:rsid w:val="004417EF"/>
    <w:rsid w:val="00442135"/>
    <w:rsid w:val="0044232A"/>
    <w:rsid w:val="00442657"/>
    <w:rsid w:val="004429F2"/>
    <w:rsid w:val="00443AC0"/>
    <w:rsid w:val="00443CF1"/>
    <w:rsid w:val="00443E0B"/>
    <w:rsid w:val="00445B25"/>
    <w:rsid w:val="00446563"/>
    <w:rsid w:val="00447115"/>
    <w:rsid w:val="00447227"/>
    <w:rsid w:val="00447868"/>
    <w:rsid w:val="004478DA"/>
    <w:rsid w:val="004479CF"/>
    <w:rsid w:val="00447D2C"/>
    <w:rsid w:val="00447DDD"/>
    <w:rsid w:val="004507D5"/>
    <w:rsid w:val="00450EA7"/>
    <w:rsid w:val="004521FD"/>
    <w:rsid w:val="004522ED"/>
    <w:rsid w:val="0045431B"/>
    <w:rsid w:val="00454AD4"/>
    <w:rsid w:val="00455605"/>
    <w:rsid w:val="00456718"/>
    <w:rsid w:val="00456748"/>
    <w:rsid w:val="00457F19"/>
    <w:rsid w:val="00460739"/>
    <w:rsid w:val="00460D04"/>
    <w:rsid w:val="00461201"/>
    <w:rsid w:val="004616D9"/>
    <w:rsid w:val="004618BD"/>
    <w:rsid w:val="0046191F"/>
    <w:rsid w:val="00462F08"/>
    <w:rsid w:val="00463D56"/>
    <w:rsid w:val="0046465A"/>
    <w:rsid w:val="00464954"/>
    <w:rsid w:val="00464AD2"/>
    <w:rsid w:val="00464FF1"/>
    <w:rsid w:val="00465760"/>
    <w:rsid w:val="00465D4A"/>
    <w:rsid w:val="0046624D"/>
    <w:rsid w:val="004664D6"/>
    <w:rsid w:val="00466DFC"/>
    <w:rsid w:val="004679D7"/>
    <w:rsid w:val="00467E3A"/>
    <w:rsid w:val="00470942"/>
    <w:rsid w:val="004713C9"/>
    <w:rsid w:val="004716BA"/>
    <w:rsid w:val="00471879"/>
    <w:rsid w:val="004718E1"/>
    <w:rsid w:val="004729D2"/>
    <w:rsid w:val="00472C97"/>
    <w:rsid w:val="00472E6D"/>
    <w:rsid w:val="004730B1"/>
    <w:rsid w:val="0047316A"/>
    <w:rsid w:val="00473350"/>
    <w:rsid w:val="00473B4A"/>
    <w:rsid w:val="00473D18"/>
    <w:rsid w:val="0047402E"/>
    <w:rsid w:val="00474610"/>
    <w:rsid w:val="00474CDD"/>
    <w:rsid w:val="004758B7"/>
    <w:rsid w:val="004764BD"/>
    <w:rsid w:val="00476CF2"/>
    <w:rsid w:val="00476EB4"/>
    <w:rsid w:val="0047729B"/>
    <w:rsid w:val="00477C7A"/>
    <w:rsid w:val="0048011A"/>
    <w:rsid w:val="00480252"/>
    <w:rsid w:val="00480E79"/>
    <w:rsid w:val="00482F7E"/>
    <w:rsid w:val="004834B4"/>
    <w:rsid w:val="00483A37"/>
    <w:rsid w:val="00483F28"/>
    <w:rsid w:val="00484087"/>
    <w:rsid w:val="004840AD"/>
    <w:rsid w:val="00484781"/>
    <w:rsid w:val="00484787"/>
    <w:rsid w:val="00484AC7"/>
    <w:rsid w:val="00484E66"/>
    <w:rsid w:val="00484F1C"/>
    <w:rsid w:val="004851B7"/>
    <w:rsid w:val="00485D49"/>
    <w:rsid w:val="00485E16"/>
    <w:rsid w:val="00487441"/>
    <w:rsid w:val="00487527"/>
    <w:rsid w:val="00487645"/>
    <w:rsid w:val="00487ED1"/>
    <w:rsid w:val="00490675"/>
    <w:rsid w:val="004909AE"/>
    <w:rsid w:val="00490C85"/>
    <w:rsid w:val="00490F7C"/>
    <w:rsid w:val="0049162A"/>
    <w:rsid w:val="00491978"/>
    <w:rsid w:val="00491A2E"/>
    <w:rsid w:val="00491EF6"/>
    <w:rsid w:val="0049203C"/>
    <w:rsid w:val="0049291B"/>
    <w:rsid w:val="00492E87"/>
    <w:rsid w:val="00492EE7"/>
    <w:rsid w:val="0049339C"/>
    <w:rsid w:val="0049369A"/>
    <w:rsid w:val="004938B6"/>
    <w:rsid w:val="0049493E"/>
    <w:rsid w:val="00494A6B"/>
    <w:rsid w:val="00494DBC"/>
    <w:rsid w:val="004952EC"/>
    <w:rsid w:val="004962AF"/>
    <w:rsid w:val="004976D5"/>
    <w:rsid w:val="0049791F"/>
    <w:rsid w:val="00497B60"/>
    <w:rsid w:val="004A01AB"/>
    <w:rsid w:val="004A04DF"/>
    <w:rsid w:val="004A097F"/>
    <w:rsid w:val="004A099C"/>
    <w:rsid w:val="004A0BD8"/>
    <w:rsid w:val="004A1316"/>
    <w:rsid w:val="004A152F"/>
    <w:rsid w:val="004A16A1"/>
    <w:rsid w:val="004A183A"/>
    <w:rsid w:val="004A1A9B"/>
    <w:rsid w:val="004A2AA0"/>
    <w:rsid w:val="004A2C47"/>
    <w:rsid w:val="004A3152"/>
    <w:rsid w:val="004A3B1A"/>
    <w:rsid w:val="004A4427"/>
    <w:rsid w:val="004A4BA4"/>
    <w:rsid w:val="004A5716"/>
    <w:rsid w:val="004A5A10"/>
    <w:rsid w:val="004A5AE3"/>
    <w:rsid w:val="004A6078"/>
    <w:rsid w:val="004A6157"/>
    <w:rsid w:val="004B03AF"/>
    <w:rsid w:val="004B10E9"/>
    <w:rsid w:val="004B178E"/>
    <w:rsid w:val="004B27E9"/>
    <w:rsid w:val="004B2ADC"/>
    <w:rsid w:val="004B34B1"/>
    <w:rsid w:val="004B3A9D"/>
    <w:rsid w:val="004B3D03"/>
    <w:rsid w:val="004B41D8"/>
    <w:rsid w:val="004B47C9"/>
    <w:rsid w:val="004B4DD7"/>
    <w:rsid w:val="004B5AAA"/>
    <w:rsid w:val="004B6791"/>
    <w:rsid w:val="004B6BD5"/>
    <w:rsid w:val="004B73C0"/>
    <w:rsid w:val="004B74E7"/>
    <w:rsid w:val="004B7770"/>
    <w:rsid w:val="004C079A"/>
    <w:rsid w:val="004C0967"/>
    <w:rsid w:val="004C0A84"/>
    <w:rsid w:val="004C203D"/>
    <w:rsid w:val="004C22D0"/>
    <w:rsid w:val="004C2B0B"/>
    <w:rsid w:val="004C38B1"/>
    <w:rsid w:val="004C592E"/>
    <w:rsid w:val="004C5C3B"/>
    <w:rsid w:val="004D05AC"/>
    <w:rsid w:val="004D12E5"/>
    <w:rsid w:val="004D14DD"/>
    <w:rsid w:val="004D14DE"/>
    <w:rsid w:val="004D15FC"/>
    <w:rsid w:val="004D1FB5"/>
    <w:rsid w:val="004D2186"/>
    <w:rsid w:val="004D28C5"/>
    <w:rsid w:val="004D2AFA"/>
    <w:rsid w:val="004D34F0"/>
    <w:rsid w:val="004D3625"/>
    <w:rsid w:val="004D364C"/>
    <w:rsid w:val="004D3B9C"/>
    <w:rsid w:val="004D4524"/>
    <w:rsid w:val="004D4D47"/>
    <w:rsid w:val="004D4FB9"/>
    <w:rsid w:val="004D58DB"/>
    <w:rsid w:val="004D595C"/>
    <w:rsid w:val="004D5ECC"/>
    <w:rsid w:val="004D5F49"/>
    <w:rsid w:val="004D7C61"/>
    <w:rsid w:val="004E0398"/>
    <w:rsid w:val="004E1109"/>
    <w:rsid w:val="004E11B8"/>
    <w:rsid w:val="004E1F68"/>
    <w:rsid w:val="004E26AC"/>
    <w:rsid w:val="004E2931"/>
    <w:rsid w:val="004E2EE1"/>
    <w:rsid w:val="004E3773"/>
    <w:rsid w:val="004E3B2D"/>
    <w:rsid w:val="004E3C9D"/>
    <w:rsid w:val="004E4BCF"/>
    <w:rsid w:val="004E56C9"/>
    <w:rsid w:val="004E5AC6"/>
    <w:rsid w:val="004E749B"/>
    <w:rsid w:val="004E74A0"/>
    <w:rsid w:val="004E7C09"/>
    <w:rsid w:val="004F07A7"/>
    <w:rsid w:val="004F0B67"/>
    <w:rsid w:val="004F0F5B"/>
    <w:rsid w:val="004F1070"/>
    <w:rsid w:val="004F1146"/>
    <w:rsid w:val="004F12BA"/>
    <w:rsid w:val="004F1F6C"/>
    <w:rsid w:val="004F1F8C"/>
    <w:rsid w:val="004F2E9F"/>
    <w:rsid w:val="004F31BB"/>
    <w:rsid w:val="004F3B47"/>
    <w:rsid w:val="004F3D60"/>
    <w:rsid w:val="004F424C"/>
    <w:rsid w:val="004F4285"/>
    <w:rsid w:val="004F557C"/>
    <w:rsid w:val="004F70E3"/>
    <w:rsid w:val="004F7FBB"/>
    <w:rsid w:val="0050370C"/>
    <w:rsid w:val="00503995"/>
    <w:rsid w:val="00503C0D"/>
    <w:rsid w:val="005041FC"/>
    <w:rsid w:val="005042B5"/>
    <w:rsid w:val="00505482"/>
    <w:rsid w:val="0050565C"/>
    <w:rsid w:val="00506163"/>
    <w:rsid w:val="00507957"/>
    <w:rsid w:val="00507BD2"/>
    <w:rsid w:val="005107EF"/>
    <w:rsid w:val="00510B8F"/>
    <w:rsid w:val="0051127B"/>
    <w:rsid w:val="00511878"/>
    <w:rsid w:val="00511A0C"/>
    <w:rsid w:val="00511CA4"/>
    <w:rsid w:val="005122AA"/>
    <w:rsid w:val="00512353"/>
    <w:rsid w:val="00512778"/>
    <w:rsid w:val="005127E8"/>
    <w:rsid w:val="00513571"/>
    <w:rsid w:val="00513947"/>
    <w:rsid w:val="00515159"/>
    <w:rsid w:val="005151D1"/>
    <w:rsid w:val="00515450"/>
    <w:rsid w:val="00515BC3"/>
    <w:rsid w:val="00515BE2"/>
    <w:rsid w:val="00515D14"/>
    <w:rsid w:val="005160D0"/>
    <w:rsid w:val="00516740"/>
    <w:rsid w:val="00516816"/>
    <w:rsid w:val="00516C5A"/>
    <w:rsid w:val="00516E28"/>
    <w:rsid w:val="00517BC6"/>
    <w:rsid w:val="005204A9"/>
    <w:rsid w:val="00520642"/>
    <w:rsid w:val="00520696"/>
    <w:rsid w:val="00520E1B"/>
    <w:rsid w:val="00521522"/>
    <w:rsid w:val="005216F2"/>
    <w:rsid w:val="0052324B"/>
    <w:rsid w:val="00524B3C"/>
    <w:rsid w:val="0052532C"/>
    <w:rsid w:val="00525AB3"/>
    <w:rsid w:val="00525BFE"/>
    <w:rsid w:val="0052646E"/>
    <w:rsid w:val="00526F6B"/>
    <w:rsid w:val="00527B1E"/>
    <w:rsid w:val="00527B62"/>
    <w:rsid w:val="00527FE7"/>
    <w:rsid w:val="005301B5"/>
    <w:rsid w:val="005302C5"/>
    <w:rsid w:val="0053074E"/>
    <w:rsid w:val="00531FC0"/>
    <w:rsid w:val="00532F60"/>
    <w:rsid w:val="0053341D"/>
    <w:rsid w:val="005338A7"/>
    <w:rsid w:val="005339C6"/>
    <w:rsid w:val="005347D0"/>
    <w:rsid w:val="005355A8"/>
    <w:rsid w:val="0053593F"/>
    <w:rsid w:val="00535D0D"/>
    <w:rsid w:val="00535E7C"/>
    <w:rsid w:val="00536B0C"/>
    <w:rsid w:val="00537446"/>
    <w:rsid w:val="00537AD9"/>
    <w:rsid w:val="00537B78"/>
    <w:rsid w:val="00537C59"/>
    <w:rsid w:val="00537D51"/>
    <w:rsid w:val="005404A6"/>
    <w:rsid w:val="0054064A"/>
    <w:rsid w:val="005415EA"/>
    <w:rsid w:val="0054193E"/>
    <w:rsid w:val="005423A7"/>
    <w:rsid w:val="0054298E"/>
    <w:rsid w:val="00542D1A"/>
    <w:rsid w:val="00543616"/>
    <w:rsid w:val="00543B63"/>
    <w:rsid w:val="00543FED"/>
    <w:rsid w:val="005440AC"/>
    <w:rsid w:val="00544FDF"/>
    <w:rsid w:val="005453C1"/>
    <w:rsid w:val="005458AB"/>
    <w:rsid w:val="00545921"/>
    <w:rsid w:val="00546376"/>
    <w:rsid w:val="00546878"/>
    <w:rsid w:val="00546BA6"/>
    <w:rsid w:val="00546D41"/>
    <w:rsid w:val="00546F4C"/>
    <w:rsid w:val="00547DD0"/>
    <w:rsid w:val="00551544"/>
    <w:rsid w:val="0055162E"/>
    <w:rsid w:val="00551B3B"/>
    <w:rsid w:val="00551B6C"/>
    <w:rsid w:val="005531EC"/>
    <w:rsid w:val="00553509"/>
    <w:rsid w:val="0055495F"/>
    <w:rsid w:val="00555D14"/>
    <w:rsid w:val="00555FA2"/>
    <w:rsid w:val="005566BC"/>
    <w:rsid w:val="00556B2B"/>
    <w:rsid w:val="00556FBE"/>
    <w:rsid w:val="0055741E"/>
    <w:rsid w:val="00557835"/>
    <w:rsid w:val="005579EF"/>
    <w:rsid w:val="00557FCE"/>
    <w:rsid w:val="00560EF3"/>
    <w:rsid w:val="005618AD"/>
    <w:rsid w:val="00561B07"/>
    <w:rsid w:val="00562829"/>
    <w:rsid w:val="005634D9"/>
    <w:rsid w:val="00563DA3"/>
    <w:rsid w:val="00563DA8"/>
    <w:rsid w:val="00563E98"/>
    <w:rsid w:val="00564048"/>
    <w:rsid w:val="00564078"/>
    <w:rsid w:val="0056442E"/>
    <w:rsid w:val="005651FB"/>
    <w:rsid w:val="0056530F"/>
    <w:rsid w:val="00565336"/>
    <w:rsid w:val="00565CD0"/>
    <w:rsid w:val="00566C2F"/>
    <w:rsid w:val="005676D6"/>
    <w:rsid w:val="00570D4E"/>
    <w:rsid w:val="0057118E"/>
    <w:rsid w:val="005714DD"/>
    <w:rsid w:val="005721EA"/>
    <w:rsid w:val="00572639"/>
    <w:rsid w:val="0057297F"/>
    <w:rsid w:val="005729F7"/>
    <w:rsid w:val="00573196"/>
    <w:rsid w:val="00573338"/>
    <w:rsid w:val="00574F2E"/>
    <w:rsid w:val="005755F5"/>
    <w:rsid w:val="005759CB"/>
    <w:rsid w:val="00575A1E"/>
    <w:rsid w:val="00575F2E"/>
    <w:rsid w:val="00576043"/>
    <w:rsid w:val="005760BF"/>
    <w:rsid w:val="00576572"/>
    <w:rsid w:val="005766D1"/>
    <w:rsid w:val="00577FC7"/>
    <w:rsid w:val="0058025E"/>
    <w:rsid w:val="00580D90"/>
    <w:rsid w:val="00581FF3"/>
    <w:rsid w:val="0058217C"/>
    <w:rsid w:val="0058321F"/>
    <w:rsid w:val="00583497"/>
    <w:rsid w:val="00583767"/>
    <w:rsid w:val="005843D9"/>
    <w:rsid w:val="00584CEA"/>
    <w:rsid w:val="00584F16"/>
    <w:rsid w:val="00585FCC"/>
    <w:rsid w:val="00586478"/>
    <w:rsid w:val="00586568"/>
    <w:rsid w:val="0058677C"/>
    <w:rsid w:val="00586BF1"/>
    <w:rsid w:val="00586FDF"/>
    <w:rsid w:val="00590426"/>
    <w:rsid w:val="00590D67"/>
    <w:rsid w:val="005913F6"/>
    <w:rsid w:val="00591549"/>
    <w:rsid w:val="00591881"/>
    <w:rsid w:val="00591891"/>
    <w:rsid w:val="00591ACF"/>
    <w:rsid w:val="00591EFF"/>
    <w:rsid w:val="00592035"/>
    <w:rsid w:val="00592382"/>
    <w:rsid w:val="00592B97"/>
    <w:rsid w:val="00594262"/>
    <w:rsid w:val="005942AF"/>
    <w:rsid w:val="0059484F"/>
    <w:rsid w:val="00594979"/>
    <w:rsid w:val="005962CB"/>
    <w:rsid w:val="00596E8B"/>
    <w:rsid w:val="00597409"/>
    <w:rsid w:val="00597510"/>
    <w:rsid w:val="0059769D"/>
    <w:rsid w:val="00597F50"/>
    <w:rsid w:val="005A01A9"/>
    <w:rsid w:val="005A0686"/>
    <w:rsid w:val="005A0A3A"/>
    <w:rsid w:val="005A0D4C"/>
    <w:rsid w:val="005A14E2"/>
    <w:rsid w:val="005A1DC8"/>
    <w:rsid w:val="005A38E5"/>
    <w:rsid w:val="005A5B64"/>
    <w:rsid w:val="005A5BA0"/>
    <w:rsid w:val="005A7225"/>
    <w:rsid w:val="005A7871"/>
    <w:rsid w:val="005B00AF"/>
    <w:rsid w:val="005B0394"/>
    <w:rsid w:val="005B03D3"/>
    <w:rsid w:val="005B0E38"/>
    <w:rsid w:val="005B10F6"/>
    <w:rsid w:val="005B1276"/>
    <w:rsid w:val="005B15EF"/>
    <w:rsid w:val="005B1ADE"/>
    <w:rsid w:val="005B24ED"/>
    <w:rsid w:val="005B3165"/>
    <w:rsid w:val="005B329A"/>
    <w:rsid w:val="005B367B"/>
    <w:rsid w:val="005B3E32"/>
    <w:rsid w:val="005B40B9"/>
    <w:rsid w:val="005B4299"/>
    <w:rsid w:val="005B43AA"/>
    <w:rsid w:val="005B43D8"/>
    <w:rsid w:val="005B45C2"/>
    <w:rsid w:val="005B4BAF"/>
    <w:rsid w:val="005B4F2D"/>
    <w:rsid w:val="005B629A"/>
    <w:rsid w:val="005B65CC"/>
    <w:rsid w:val="005B6ED9"/>
    <w:rsid w:val="005B73B7"/>
    <w:rsid w:val="005B7E46"/>
    <w:rsid w:val="005C138E"/>
    <w:rsid w:val="005C1A3F"/>
    <w:rsid w:val="005C2004"/>
    <w:rsid w:val="005C2267"/>
    <w:rsid w:val="005C2CC1"/>
    <w:rsid w:val="005C3F8E"/>
    <w:rsid w:val="005C479A"/>
    <w:rsid w:val="005C4957"/>
    <w:rsid w:val="005C534D"/>
    <w:rsid w:val="005C5A29"/>
    <w:rsid w:val="005C7C22"/>
    <w:rsid w:val="005D123D"/>
    <w:rsid w:val="005D13B3"/>
    <w:rsid w:val="005D289A"/>
    <w:rsid w:val="005D29A0"/>
    <w:rsid w:val="005D2E5C"/>
    <w:rsid w:val="005D3306"/>
    <w:rsid w:val="005D3761"/>
    <w:rsid w:val="005D39D0"/>
    <w:rsid w:val="005D3D30"/>
    <w:rsid w:val="005D3D31"/>
    <w:rsid w:val="005D3EB6"/>
    <w:rsid w:val="005D3FAC"/>
    <w:rsid w:val="005D41D2"/>
    <w:rsid w:val="005D4B2D"/>
    <w:rsid w:val="005D5364"/>
    <w:rsid w:val="005D5D84"/>
    <w:rsid w:val="005D611B"/>
    <w:rsid w:val="005D62C3"/>
    <w:rsid w:val="005D6804"/>
    <w:rsid w:val="005D7627"/>
    <w:rsid w:val="005E0051"/>
    <w:rsid w:val="005E0074"/>
    <w:rsid w:val="005E0241"/>
    <w:rsid w:val="005E05A0"/>
    <w:rsid w:val="005E0791"/>
    <w:rsid w:val="005E1A28"/>
    <w:rsid w:val="005E1F0E"/>
    <w:rsid w:val="005E3A04"/>
    <w:rsid w:val="005E4006"/>
    <w:rsid w:val="005E454A"/>
    <w:rsid w:val="005E6125"/>
    <w:rsid w:val="005E68B8"/>
    <w:rsid w:val="005F0AF5"/>
    <w:rsid w:val="005F0E03"/>
    <w:rsid w:val="005F0E8F"/>
    <w:rsid w:val="005F1AD1"/>
    <w:rsid w:val="005F21C3"/>
    <w:rsid w:val="005F2657"/>
    <w:rsid w:val="005F2C4E"/>
    <w:rsid w:val="005F3388"/>
    <w:rsid w:val="005F3492"/>
    <w:rsid w:val="005F38DB"/>
    <w:rsid w:val="005F42AC"/>
    <w:rsid w:val="005F432E"/>
    <w:rsid w:val="005F453D"/>
    <w:rsid w:val="005F50F0"/>
    <w:rsid w:val="005F6089"/>
    <w:rsid w:val="005F662A"/>
    <w:rsid w:val="005F673C"/>
    <w:rsid w:val="005F6BF1"/>
    <w:rsid w:val="005F789B"/>
    <w:rsid w:val="005F79FC"/>
    <w:rsid w:val="005F7EB7"/>
    <w:rsid w:val="00600018"/>
    <w:rsid w:val="00600AA5"/>
    <w:rsid w:val="006012BB"/>
    <w:rsid w:val="006012FD"/>
    <w:rsid w:val="00603A3A"/>
    <w:rsid w:val="00603B0D"/>
    <w:rsid w:val="00603E31"/>
    <w:rsid w:val="0060452F"/>
    <w:rsid w:val="006049E9"/>
    <w:rsid w:val="00604EE7"/>
    <w:rsid w:val="0060552F"/>
    <w:rsid w:val="00605F48"/>
    <w:rsid w:val="0060640F"/>
    <w:rsid w:val="00606CDA"/>
    <w:rsid w:val="00606DAD"/>
    <w:rsid w:val="00607530"/>
    <w:rsid w:val="00610092"/>
    <w:rsid w:val="0061024A"/>
    <w:rsid w:val="006103D1"/>
    <w:rsid w:val="006106A8"/>
    <w:rsid w:val="00610AC9"/>
    <w:rsid w:val="00610FEE"/>
    <w:rsid w:val="006113A3"/>
    <w:rsid w:val="00611523"/>
    <w:rsid w:val="006119B8"/>
    <w:rsid w:val="00611BC9"/>
    <w:rsid w:val="00612741"/>
    <w:rsid w:val="00612BB6"/>
    <w:rsid w:val="00613E93"/>
    <w:rsid w:val="00614631"/>
    <w:rsid w:val="006149EF"/>
    <w:rsid w:val="00614EFC"/>
    <w:rsid w:val="0061593D"/>
    <w:rsid w:val="0061596C"/>
    <w:rsid w:val="00616721"/>
    <w:rsid w:val="0062079F"/>
    <w:rsid w:val="00621A24"/>
    <w:rsid w:val="00621FFB"/>
    <w:rsid w:val="006221C3"/>
    <w:rsid w:val="006222A4"/>
    <w:rsid w:val="00622978"/>
    <w:rsid w:val="0062317C"/>
    <w:rsid w:val="006232DD"/>
    <w:rsid w:val="00623933"/>
    <w:rsid w:val="00625F73"/>
    <w:rsid w:val="00626651"/>
    <w:rsid w:val="00626830"/>
    <w:rsid w:val="00626993"/>
    <w:rsid w:val="00627152"/>
    <w:rsid w:val="006271E1"/>
    <w:rsid w:val="00627B50"/>
    <w:rsid w:val="00630C92"/>
    <w:rsid w:val="006316ED"/>
    <w:rsid w:val="0063185C"/>
    <w:rsid w:val="00633FA5"/>
    <w:rsid w:val="00634263"/>
    <w:rsid w:val="0063446C"/>
    <w:rsid w:val="006346AB"/>
    <w:rsid w:val="00634767"/>
    <w:rsid w:val="00634DC2"/>
    <w:rsid w:val="00635CAB"/>
    <w:rsid w:val="00636CEB"/>
    <w:rsid w:val="00637734"/>
    <w:rsid w:val="006377B9"/>
    <w:rsid w:val="00637B8C"/>
    <w:rsid w:val="0064056A"/>
    <w:rsid w:val="00640FEF"/>
    <w:rsid w:val="0064220B"/>
    <w:rsid w:val="00642941"/>
    <w:rsid w:val="006429DF"/>
    <w:rsid w:val="00642B4F"/>
    <w:rsid w:val="00642DD1"/>
    <w:rsid w:val="0064306B"/>
    <w:rsid w:val="006432DB"/>
    <w:rsid w:val="00643798"/>
    <w:rsid w:val="0064394D"/>
    <w:rsid w:val="006444FC"/>
    <w:rsid w:val="00644C9C"/>
    <w:rsid w:val="006458F8"/>
    <w:rsid w:val="00646007"/>
    <w:rsid w:val="006464F2"/>
    <w:rsid w:val="006505A7"/>
    <w:rsid w:val="00650A26"/>
    <w:rsid w:val="006510AB"/>
    <w:rsid w:val="0065130B"/>
    <w:rsid w:val="0065136B"/>
    <w:rsid w:val="00651443"/>
    <w:rsid w:val="00652D42"/>
    <w:rsid w:val="006532AD"/>
    <w:rsid w:val="006542C6"/>
    <w:rsid w:val="00654824"/>
    <w:rsid w:val="00654D94"/>
    <w:rsid w:val="006552E6"/>
    <w:rsid w:val="006557DD"/>
    <w:rsid w:val="006565FF"/>
    <w:rsid w:val="006572DF"/>
    <w:rsid w:val="006606C8"/>
    <w:rsid w:val="00660CB4"/>
    <w:rsid w:val="00660DE3"/>
    <w:rsid w:val="006611A2"/>
    <w:rsid w:val="00662DCB"/>
    <w:rsid w:val="006651C9"/>
    <w:rsid w:val="00665827"/>
    <w:rsid w:val="0066678A"/>
    <w:rsid w:val="00667067"/>
    <w:rsid w:val="00667249"/>
    <w:rsid w:val="00667ADD"/>
    <w:rsid w:val="00670554"/>
    <w:rsid w:val="006705FF"/>
    <w:rsid w:val="00670716"/>
    <w:rsid w:val="006708F3"/>
    <w:rsid w:val="00671B38"/>
    <w:rsid w:val="00671B93"/>
    <w:rsid w:val="00671F0A"/>
    <w:rsid w:val="00671FF6"/>
    <w:rsid w:val="00672C95"/>
    <w:rsid w:val="00672D4B"/>
    <w:rsid w:val="00672E75"/>
    <w:rsid w:val="006731EC"/>
    <w:rsid w:val="006736C0"/>
    <w:rsid w:val="006739B1"/>
    <w:rsid w:val="006743A6"/>
    <w:rsid w:val="0067454D"/>
    <w:rsid w:val="00674712"/>
    <w:rsid w:val="00675490"/>
    <w:rsid w:val="0067549C"/>
    <w:rsid w:val="006774A3"/>
    <w:rsid w:val="00677BE2"/>
    <w:rsid w:val="00680378"/>
    <w:rsid w:val="0068163D"/>
    <w:rsid w:val="00681BD1"/>
    <w:rsid w:val="00681C70"/>
    <w:rsid w:val="006824A3"/>
    <w:rsid w:val="0068283A"/>
    <w:rsid w:val="00682C87"/>
    <w:rsid w:val="00682DD2"/>
    <w:rsid w:val="00682FDB"/>
    <w:rsid w:val="00683191"/>
    <w:rsid w:val="00684946"/>
    <w:rsid w:val="00684F8B"/>
    <w:rsid w:val="00685D37"/>
    <w:rsid w:val="00685E9F"/>
    <w:rsid w:val="00685F62"/>
    <w:rsid w:val="00686F06"/>
    <w:rsid w:val="00686F99"/>
    <w:rsid w:val="006873D4"/>
    <w:rsid w:val="0068747B"/>
    <w:rsid w:val="00687F57"/>
    <w:rsid w:val="0069094B"/>
    <w:rsid w:val="00691AE5"/>
    <w:rsid w:val="00692C82"/>
    <w:rsid w:val="006930A1"/>
    <w:rsid w:val="00693239"/>
    <w:rsid w:val="00693A36"/>
    <w:rsid w:val="00693FA4"/>
    <w:rsid w:val="00694AD5"/>
    <w:rsid w:val="00695072"/>
    <w:rsid w:val="00695259"/>
    <w:rsid w:val="00695AEB"/>
    <w:rsid w:val="00695CE0"/>
    <w:rsid w:val="006961DB"/>
    <w:rsid w:val="0069759D"/>
    <w:rsid w:val="00697855"/>
    <w:rsid w:val="006A00E9"/>
    <w:rsid w:val="006A0E19"/>
    <w:rsid w:val="006A179F"/>
    <w:rsid w:val="006A1EDD"/>
    <w:rsid w:val="006A2B93"/>
    <w:rsid w:val="006A3B5E"/>
    <w:rsid w:val="006A4550"/>
    <w:rsid w:val="006A459E"/>
    <w:rsid w:val="006A69CA"/>
    <w:rsid w:val="006A6ACE"/>
    <w:rsid w:val="006A6FBE"/>
    <w:rsid w:val="006A7F67"/>
    <w:rsid w:val="006B06E9"/>
    <w:rsid w:val="006B0E87"/>
    <w:rsid w:val="006B35BB"/>
    <w:rsid w:val="006B3DC9"/>
    <w:rsid w:val="006B3EC6"/>
    <w:rsid w:val="006B404A"/>
    <w:rsid w:val="006B4506"/>
    <w:rsid w:val="006B4891"/>
    <w:rsid w:val="006B4CF6"/>
    <w:rsid w:val="006B5D87"/>
    <w:rsid w:val="006B668B"/>
    <w:rsid w:val="006B74CB"/>
    <w:rsid w:val="006B7A8B"/>
    <w:rsid w:val="006C0913"/>
    <w:rsid w:val="006C1355"/>
    <w:rsid w:val="006C142E"/>
    <w:rsid w:val="006C1730"/>
    <w:rsid w:val="006C1DD9"/>
    <w:rsid w:val="006C2954"/>
    <w:rsid w:val="006C318D"/>
    <w:rsid w:val="006C4570"/>
    <w:rsid w:val="006C4761"/>
    <w:rsid w:val="006C4807"/>
    <w:rsid w:val="006C51A8"/>
    <w:rsid w:val="006C59C9"/>
    <w:rsid w:val="006C6C96"/>
    <w:rsid w:val="006C6EEC"/>
    <w:rsid w:val="006C7040"/>
    <w:rsid w:val="006C7B15"/>
    <w:rsid w:val="006C7E26"/>
    <w:rsid w:val="006D00BA"/>
    <w:rsid w:val="006D04DF"/>
    <w:rsid w:val="006D1466"/>
    <w:rsid w:val="006D1570"/>
    <w:rsid w:val="006D15E9"/>
    <w:rsid w:val="006D179C"/>
    <w:rsid w:val="006D1D86"/>
    <w:rsid w:val="006D43ED"/>
    <w:rsid w:val="006D4883"/>
    <w:rsid w:val="006D4D0D"/>
    <w:rsid w:val="006D55B6"/>
    <w:rsid w:val="006D7B06"/>
    <w:rsid w:val="006E0179"/>
    <w:rsid w:val="006E1640"/>
    <w:rsid w:val="006E20C3"/>
    <w:rsid w:val="006E2B79"/>
    <w:rsid w:val="006E37CA"/>
    <w:rsid w:val="006E39C3"/>
    <w:rsid w:val="006E4D60"/>
    <w:rsid w:val="006E5C24"/>
    <w:rsid w:val="006E5C41"/>
    <w:rsid w:val="006E609A"/>
    <w:rsid w:val="006E6150"/>
    <w:rsid w:val="006E6F8C"/>
    <w:rsid w:val="006E753F"/>
    <w:rsid w:val="006E7F05"/>
    <w:rsid w:val="006F06D3"/>
    <w:rsid w:val="006F13A5"/>
    <w:rsid w:val="006F153E"/>
    <w:rsid w:val="006F1D4A"/>
    <w:rsid w:val="006F1D57"/>
    <w:rsid w:val="006F1E19"/>
    <w:rsid w:val="006F26A1"/>
    <w:rsid w:val="006F2AAF"/>
    <w:rsid w:val="006F45B4"/>
    <w:rsid w:val="006F4920"/>
    <w:rsid w:val="006F4ABE"/>
    <w:rsid w:val="006F50B0"/>
    <w:rsid w:val="006F51A7"/>
    <w:rsid w:val="006F5421"/>
    <w:rsid w:val="006F5DDD"/>
    <w:rsid w:val="006F6620"/>
    <w:rsid w:val="006F6AD0"/>
    <w:rsid w:val="006F6C98"/>
    <w:rsid w:val="006F6EC7"/>
    <w:rsid w:val="006F6F5E"/>
    <w:rsid w:val="007000AC"/>
    <w:rsid w:val="00700AAB"/>
    <w:rsid w:val="00701128"/>
    <w:rsid w:val="007017B7"/>
    <w:rsid w:val="007019AA"/>
    <w:rsid w:val="00703114"/>
    <w:rsid w:val="0070315E"/>
    <w:rsid w:val="00703CDA"/>
    <w:rsid w:val="00703FAA"/>
    <w:rsid w:val="00704072"/>
    <w:rsid w:val="0070488C"/>
    <w:rsid w:val="00704F0C"/>
    <w:rsid w:val="007053DA"/>
    <w:rsid w:val="007066CB"/>
    <w:rsid w:val="007071A3"/>
    <w:rsid w:val="007072E9"/>
    <w:rsid w:val="0070780E"/>
    <w:rsid w:val="00707F8E"/>
    <w:rsid w:val="00710BEF"/>
    <w:rsid w:val="00710C55"/>
    <w:rsid w:val="00710E4B"/>
    <w:rsid w:val="007115DE"/>
    <w:rsid w:val="0071163B"/>
    <w:rsid w:val="0071231F"/>
    <w:rsid w:val="0071361B"/>
    <w:rsid w:val="00713AC4"/>
    <w:rsid w:val="00714711"/>
    <w:rsid w:val="00714CE9"/>
    <w:rsid w:val="00714FAC"/>
    <w:rsid w:val="00714FF8"/>
    <w:rsid w:val="0071608C"/>
    <w:rsid w:val="007164DC"/>
    <w:rsid w:val="00716B94"/>
    <w:rsid w:val="00717687"/>
    <w:rsid w:val="007177BE"/>
    <w:rsid w:val="00717884"/>
    <w:rsid w:val="007179C6"/>
    <w:rsid w:val="00717EC5"/>
    <w:rsid w:val="00720651"/>
    <w:rsid w:val="007207EB"/>
    <w:rsid w:val="00720843"/>
    <w:rsid w:val="00720BEB"/>
    <w:rsid w:val="00720E5A"/>
    <w:rsid w:val="007215E1"/>
    <w:rsid w:val="007219B5"/>
    <w:rsid w:val="00721BBD"/>
    <w:rsid w:val="0072234B"/>
    <w:rsid w:val="00723D8E"/>
    <w:rsid w:val="00723EDE"/>
    <w:rsid w:val="007240C9"/>
    <w:rsid w:val="007249A9"/>
    <w:rsid w:val="00725471"/>
    <w:rsid w:val="00725B34"/>
    <w:rsid w:val="00727BBA"/>
    <w:rsid w:val="0073079D"/>
    <w:rsid w:val="007307A9"/>
    <w:rsid w:val="00730D98"/>
    <w:rsid w:val="00730F47"/>
    <w:rsid w:val="00731048"/>
    <w:rsid w:val="00731398"/>
    <w:rsid w:val="00732D03"/>
    <w:rsid w:val="00732E3A"/>
    <w:rsid w:val="00733D0A"/>
    <w:rsid w:val="00733E54"/>
    <w:rsid w:val="00734BCF"/>
    <w:rsid w:val="00734CE7"/>
    <w:rsid w:val="00735743"/>
    <w:rsid w:val="007357C2"/>
    <w:rsid w:val="00735A75"/>
    <w:rsid w:val="007365C6"/>
    <w:rsid w:val="00736CF0"/>
    <w:rsid w:val="007372E8"/>
    <w:rsid w:val="0074079B"/>
    <w:rsid w:val="00740856"/>
    <w:rsid w:val="00740C1C"/>
    <w:rsid w:val="007410ED"/>
    <w:rsid w:val="007414FA"/>
    <w:rsid w:val="00742109"/>
    <w:rsid w:val="00742318"/>
    <w:rsid w:val="00742810"/>
    <w:rsid w:val="00743299"/>
    <w:rsid w:val="007439F2"/>
    <w:rsid w:val="007444CA"/>
    <w:rsid w:val="00744D9A"/>
    <w:rsid w:val="00744F66"/>
    <w:rsid w:val="0074639E"/>
    <w:rsid w:val="00747B1F"/>
    <w:rsid w:val="007502D6"/>
    <w:rsid w:val="00750E54"/>
    <w:rsid w:val="00750FCE"/>
    <w:rsid w:val="007519E9"/>
    <w:rsid w:val="00751D20"/>
    <w:rsid w:val="00751D34"/>
    <w:rsid w:val="007520EC"/>
    <w:rsid w:val="007529B7"/>
    <w:rsid w:val="00752A5A"/>
    <w:rsid w:val="00753490"/>
    <w:rsid w:val="00753985"/>
    <w:rsid w:val="0075482F"/>
    <w:rsid w:val="007549D8"/>
    <w:rsid w:val="00754A55"/>
    <w:rsid w:val="00754E24"/>
    <w:rsid w:val="00755026"/>
    <w:rsid w:val="00755317"/>
    <w:rsid w:val="007553C1"/>
    <w:rsid w:val="00755DA6"/>
    <w:rsid w:val="00757AB7"/>
    <w:rsid w:val="0076112C"/>
    <w:rsid w:val="007612C3"/>
    <w:rsid w:val="0076196F"/>
    <w:rsid w:val="00761E63"/>
    <w:rsid w:val="00761F24"/>
    <w:rsid w:val="007623E8"/>
    <w:rsid w:val="00762880"/>
    <w:rsid w:val="00763ECA"/>
    <w:rsid w:val="0076450F"/>
    <w:rsid w:val="00764619"/>
    <w:rsid w:val="00764B0A"/>
    <w:rsid w:val="00764ECB"/>
    <w:rsid w:val="0076548B"/>
    <w:rsid w:val="00765C18"/>
    <w:rsid w:val="00765FD1"/>
    <w:rsid w:val="00767EDB"/>
    <w:rsid w:val="00770DAD"/>
    <w:rsid w:val="0077163F"/>
    <w:rsid w:val="00771799"/>
    <w:rsid w:val="00771865"/>
    <w:rsid w:val="00771D31"/>
    <w:rsid w:val="0077239C"/>
    <w:rsid w:val="0077330E"/>
    <w:rsid w:val="00774D64"/>
    <w:rsid w:val="007756F1"/>
    <w:rsid w:val="00776719"/>
    <w:rsid w:val="007771EA"/>
    <w:rsid w:val="007774B8"/>
    <w:rsid w:val="00777853"/>
    <w:rsid w:val="00777874"/>
    <w:rsid w:val="0077797C"/>
    <w:rsid w:val="007801BC"/>
    <w:rsid w:val="00782436"/>
    <w:rsid w:val="007825DE"/>
    <w:rsid w:val="00783045"/>
    <w:rsid w:val="007843FB"/>
    <w:rsid w:val="00784426"/>
    <w:rsid w:val="00784635"/>
    <w:rsid w:val="00784B33"/>
    <w:rsid w:val="00784D13"/>
    <w:rsid w:val="007852AE"/>
    <w:rsid w:val="00786913"/>
    <w:rsid w:val="00787876"/>
    <w:rsid w:val="00787B67"/>
    <w:rsid w:val="00790F25"/>
    <w:rsid w:val="00792006"/>
    <w:rsid w:val="0079239F"/>
    <w:rsid w:val="007932F5"/>
    <w:rsid w:val="00793307"/>
    <w:rsid w:val="007939BA"/>
    <w:rsid w:val="007940A4"/>
    <w:rsid w:val="00794813"/>
    <w:rsid w:val="0079510B"/>
    <w:rsid w:val="007958C3"/>
    <w:rsid w:val="00795C07"/>
    <w:rsid w:val="00795C72"/>
    <w:rsid w:val="007963D0"/>
    <w:rsid w:val="007966D5"/>
    <w:rsid w:val="0079692D"/>
    <w:rsid w:val="00797277"/>
    <w:rsid w:val="007A0180"/>
    <w:rsid w:val="007A145B"/>
    <w:rsid w:val="007A1476"/>
    <w:rsid w:val="007A187E"/>
    <w:rsid w:val="007A1F98"/>
    <w:rsid w:val="007A23C7"/>
    <w:rsid w:val="007A24EA"/>
    <w:rsid w:val="007A2D31"/>
    <w:rsid w:val="007A3561"/>
    <w:rsid w:val="007A3B7E"/>
    <w:rsid w:val="007A410B"/>
    <w:rsid w:val="007A425C"/>
    <w:rsid w:val="007A4564"/>
    <w:rsid w:val="007A486D"/>
    <w:rsid w:val="007A4E9C"/>
    <w:rsid w:val="007A5179"/>
    <w:rsid w:val="007A5230"/>
    <w:rsid w:val="007A57A4"/>
    <w:rsid w:val="007A641B"/>
    <w:rsid w:val="007A644C"/>
    <w:rsid w:val="007A6C66"/>
    <w:rsid w:val="007B17F4"/>
    <w:rsid w:val="007B1FB6"/>
    <w:rsid w:val="007B3B1E"/>
    <w:rsid w:val="007B3C91"/>
    <w:rsid w:val="007B4265"/>
    <w:rsid w:val="007B4543"/>
    <w:rsid w:val="007B4702"/>
    <w:rsid w:val="007B4EBD"/>
    <w:rsid w:val="007B531E"/>
    <w:rsid w:val="007B5336"/>
    <w:rsid w:val="007B6E91"/>
    <w:rsid w:val="007B6F0F"/>
    <w:rsid w:val="007B7640"/>
    <w:rsid w:val="007B7848"/>
    <w:rsid w:val="007C0879"/>
    <w:rsid w:val="007C097C"/>
    <w:rsid w:val="007C0BCD"/>
    <w:rsid w:val="007C1422"/>
    <w:rsid w:val="007C14E9"/>
    <w:rsid w:val="007C1943"/>
    <w:rsid w:val="007C2164"/>
    <w:rsid w:val="007C286F"/>
    <w:rsid w:val="007C2FCB"/>
    <w:rsid w:val="007C4529"/>
    <w:rsid w:val="007C45D4"/>
    <w:rsid w:val="007C4E36"/>
    <w:rsid w:val="007C4E67"/>
    <w:rsid w:val="007C565B"/>
    <w:rsid w:val="007C5B07"/>
    <w:rsid w:val="007C66C5"/>
    <w:rsid w:val="007C67EE"/>
    <w:rsid w:val="007C687A"/>
    <w:rsid w:val="007C72B8"/>
    <w:rsid w:val="007C7D23"/>
    <w:rsid w:val="007D0221"/>
    <w:rsid w:val="007D128A"/>
    <w:rsid w:val="007D2804"/>
    <w:rsid w:val="007D2CC7"/>
    <w:rsid w:val="007D40FB"/>
    <w:rsid w:val="007D669C"/>
    <w:rsid w:val="007D6A11"/>
    <w:rsid w:val="007D6C04"/>
    <w:rsid w:val="007D70CE"/>
    <w:rsid w:val="007D772D"/>
    <w:rsid w:val="007D799F"/>
    <w:rsid w:val="007E13C3"/>
    <w:rsid w:val="007E275C"/>
    <w:rsid w:val="007E3970"/>
    <w:rsid w:val="007E3D8B"/>
    <w:rsid w:val="007E4566"/>
    <w:rsid w:val="007E56EE"/>
    <w:rsid w:val="007E6324"/>
    <w:rsid w:val="007E6B73"/>
    <w:rsid w:val="007E784B"/>
    <w:rsid w:val="007E7E37"/>
    <w:rsid w:val="007F0393"/>
    <w:rsid w:val="007F0697"/>
    <w:rsid w:val="007F0716"/>
    <w:rsid w:val="007F0E21"/>
    <w:rsid w:val="007F0FA7"/>
    <w:rsid w:val="007F12FE"/>
    <w:rsid w:val="007F176F"/>
    <w:rsid w:val="007F18D3"/>
    <w:rsid w:val="007F1C1C"/>
    <w:rsid w:val="007F1E77"/>
    <w:rsid w:val="007F1F35"/>
    <w:rsid w:val="007F2599"/>
    <w:rsid w:val="007F36B9"/>
    <w:rsid w:val="007F428A"/>
    <w:rsid w:val="007F4C5F"/>
    <w:rsid w:val="007F4F29"/>
    <w:rsid w:val="007F4F45"/>
    <w:rsid w:val="007F50C9"/>
    <w:rsid w:val="007F54CE"/>
    <w:rsid w:val="007F54F5"/>
    <w:rsid w:val="007F5EB2"/>
    <w:rsid w:val="007F6C9A"/>
    <w:rsid w:val="007F7282"/>
    <w:rsid w:val="007F7D3B"/>
    <w:rsid w:val="00800207"/>
    <w:rsid w:val="0080053C"/>
    <w:rsid w:val="008008B7"/>
    <w:rsid w:val="00800C4C"/>
    <w:rsid w:val="00801412"/>
    <w:rsid w:val="008016B6"/>
    <w:rsid w:val="008017B9"/>
    <w:rsid w:val="00803747"/>
    <w:rsid w:val="00803F2F"/>
    <w:rsid w:val="00805670"/>
    <w:rsid w:val="00805967"/>
    <w:rsid w:val="00806269"/>
    <w:rsid w:val="00806402"/>
    <w:rsid w:val="00806A4D"/>
    <w:rsid w:val="00806CF9"/>
    <w:rsid w:val="00806E83"/>
    <w:rsid w:val="0080754B"/>
    <w:rsid w:val="008076DD"/>
    <w:rsid w:val="00807FA7"/>
    <w:rsid w:val="0081101B"/>
    <w:rsid w:val="00811143"/>
    <w:rsid w:val="008112DF"/>
    <w:rsid w:val="0081230C"/>
    <w:rsid w:val="00812738"/>
    <w:rsid w:val="00814A81"/>
    <w:rsid w:val="00814C5A"/>
    <w:rsid w:val="00814DB2"/>
    <w:rsid w:val="00815C0B"/>
    <w:rsid w:val="008167C5"/>
    <w:rsid w:val="00816890"/>
    <w:rsid w:val="008175BD"/>
    <w:rsid w:val="00820940"/>
    <w:rsid w:val="00820DE6"/>
    <w:rsid w:val="00820F60"/>
    <w:rsid w:val="00821044"/>
    <w:rsid w:val="00821165"/>
    <w:rsid w:val="00821EE9"/>
    <w:rsid w:val="008220B3"/>
    <w:rsid w:val="00823762"/>
    <w:rsid w:val="0082377C"/>
    <w:rsid w:val="0082414F"/>
    <w:rsid w:val="0082444F"/>
    <w:rsid w:val="00824690"/>
    <w:rsid w:val="00825CF8"/>
    <w:rsid w:val="008262C7"/>
    <w:rsid w:val="00826382"/>
    <w:rsid w:val="0082678A"/>
    <w:rsid w:val="00832442"/>
    <w:rsid w:val="008329CB"/>
    <w:rsid w:val="00832FFB"/>
    <w:rsid w:val="00833A23"/>
    <w:rsid w:val="008350B3"/>
    <w:rsid w:val="0083528F"/>
    <w:rsid w:val="00835317"/>
    <w:rsid w:val="0083638A"/>
    <w:rsid w:val="008366F7"/>
    <w:rsid w:val="00836BB1"/>
    <w:rsid w:val="00836F7E"/>
    <w:rsid w:val="008378FE"/>
    <w:rsid w:val="00837D75"/>
    <w:rsid w:val="008414E7"/>
    <w:rsid w:val="008418C2"/>
    <w:rsid w:val="008422BA"/>
    <w:rsid w:val="00842ABE"/>
    <w:rsid w:val="00843396"/>
    <w:rsid w:val="00844E0B"/>
    <w:rsid w:val="00845064"/>
    <w:rsid w:val="008450B0"/>
    <w:rsid w:val="008460B2"/>
    <w:rsid w:val="00846DBB"/>
    <w:rsid w:val="008472CE"/>
    <w:rsid w:val="00847A16"/>
    <w:rsid w:val="00847FA8"/>
    <w:rsid w:val="0085004B"/>
    <w:rsid w:val="00852270"/>
    <w:rsid w:val="00852774"/>
    <w:rsid w:val="00852778"/>
    <w:rsid w:val="008527A2"/>
    <w:rsid w:val="008537C1"/>
    <w:rsid w:val="00854045"/>
    <w:rsid w:val="00854687"/>
    <w:rsid w:val="00854ED6"/>
    <w:rsid w:val="008552C1"/>
    <w:rsid w:val="0085790C"/>
    <w:rsid w:val="00857AA6"/>
    <w:rsid w:val="00857BDF"/>
    <w:rsid w:val="00857C4A"/>
    <w:rsid w:val="00860866"/>
    <w:rsid w:val="00860D4E"/>
    <w:rsid w:val="00860DDE"/>
    <w:rsid w:val="00860EB4"/>
    <w:rsid w:val="00861244"/>
    <w:rsid w:val="0086189B"/>
    <w:rsid w:val="00861E57"/>
    <w:rsid w:val="0086392D"/>
    <w:rsid w:val="00863C4A"/>
    <w:rsid w:val="00864A48"/>
    <w:rsid w:val="00864ED3"/>
    <w:rsid w:val="00864F02"/>
    <w:rsid w:val="00865F9F"/>
    <w:rsid w:val="00870345"/>
    <w:rsid w:val="00870576"/>
    <w:rsid w:val="00870847"/>
    <w:rsid w:val="008709C0"/>
    <w:rsid w:val="00870F14"/>
    <w:rsid w:val="00871337"/>
    <w:rsid w:val="0087140C"/>
    <w:rsid w:val="00871438"/>
    <w:rsid w:val="0087161A"/>
    <w:rsid w:val="008719CD"/>
    <w:rsid w:val="008719E4"/>
    <w:rsid w:val="00871F6C"/>
    <w:rsid w:val="00872B2B"/>
    <w:rsid w:val="0087313F"/>
    <w:rsid w:val="00875239"/>
    <w:rsid w:val="00875F71"/>
    <w:rsid w:val="00876460"/>
    <w:rsid w:val="00876623"/>
    <w:rsid w:val="00876AE4"/>
    <w:rsid w:val="00876CAD"/>
    <w:rsid w:val="00877686"/>
    <w:rsid w:val="00880881"/>
    <w:rsid w:val="00880E99"/>
    <w:rsid w:val="0088210E"/>
    <w:rsid w:val="0088291C"/>
    <w:rsid w:val="00882C4D"/>
    <w:rsid w:val="00884DC7"/>
    <w:rsid w:val="00885447"/>
    <w:rsid w:val="0088560E"/>
    <w:rsid w:val="00885FBE"/>
    <w:rsid w:val="00887039"/>
    <w:rsid w:val="008876EA"/>
    <w:rsid w:val="00887CA1"/>
    <w:rsid w:val="008900E1"/>
    <w:rsid w:val="0089052E"/>
    <w:rsid w:val="008908A5"/>
    <w:rsid w:val="00891124"/>
    <w:rsid w:val="0089117D"/>
    <w:rsid w:val="00891345"/>
    <w:rsid w:val="00891CFE"/>
    <w:rsid w:val="00891EA4"/>
    <w:rsid w:val="00892A55"/>
    <w:rsid w:val="00892D58"/>
    <w:rsid w:val="00893B88"/>
    <w:rsid w:val="00894A0E"/>
    <w:rsid w:val="00895599"/>
    <w:rsid w:val="00895F8D"/>
    <w:rsid w:val="008960BE"/>
    <w:rsid w:val="00896543"/>
    <w:rsid w:val="008966B0"/>
    <w:rsid w:val="00896F60"/>
    <w:rsid w:val="008977B8"/>
    <w:rsid w:val="00897B41"/>
    <w:rsid w:val="00897D04"/>
    <w:rsid w:val="008A0151"/>
    <w:rsid w:val="008A0273"/>
    <w:rsid w:val="008A08DA"/>
    <w:rsid w:val="008A14EF"/>
    <w:rsid w:val="008A217D"/>
    <w:rsid w:val="008A26F1"/>
    <w:rsid w:val="008A3644"/>
    <w:rsid w:val="008A3E69"/>
    <w:rsid w:val="008A440C"/>
    <w:rsid w:val="008A4B81"/>
    <w:rsid w:val="008A4BF6"/>
    <w:rsid w:val="008A5394"/>
    <w:rsid w:val="008A5CE8"/>
    <w:rsid w:val="008A5ED0"/>
    <w:rsid w:val="008A65D7"/>
    <w:rsid w:val="008A66DD"/>
    <w:rsid w:val="008A6793"/>
    <w:rsid w:val="008A6D41"/>
    <w:rsid w:val="008A7310"/>
    <w:rsid w:val="008A7A69"/>
    <w:rsid w:val="008B00BA"/>
    <w:rsid w:val="008B0E6A"/>
    <w:rsid w:val="008B1534"/>
    <w:rsid w:val="008B1ACA"/>
    <w:rsid w:val="008B34E6"/>
    <w:rsid w:val="008B44C9"/>
    <w:rsid w:val="008B5027"/>
    <w:rsid w:val="008B50E3"/>
    <w:rsid w:val="008B5606"/>
    <w:rsid w:val="008B5788"/>
    <w:rsid w:val="008B5F1D"/>
    <w:rsid w:val="008B6E9A"/>
    <w:rsid w:val="008B6F26"/>
    <w:rsid w:val="008C0087"/>
    <w:rsid w:val="008C05EF"/>
    <w:rsid w:val="008C0604"/>
    <w:rsid w:val="008C085F"/>
    <w:rsid w:val="008C0922"/>
    <w:rsid w:val="008C13F0"/>
    <w:rsid w:val="008C14CB"/>
    <w:rsid w:val="008C1767"/>
    <w:rsid w:val="008C1B64"/>
    <w:rsid w:val="008C2394"/>
    <w:rsid w:val="008C276D"/>
    <w:rsid w:val="008C2988"/>
    <w:rsid w:val="008C3568"/>
    <w:rsid w:val="008C36B0"/>
    <w:rsid w:val="008C4691"/>
    <w:rsid w:val="008C492D"/>
    <w:rsid w:val="008C5457"/>
    <w:rsid w:val="008C5B04"/>
    <w:rsid w:val="008C6612"/>
    <w:rsid w:val="008C6EEB"/>
    <w:rsid w:val="008C7064"/>
    <w:rsid w:val="008C7279"/>
    <w:rsid w:val="008C72BD"/>
    <w:rsid w:val="008C73F7"/>
    <w:rsid w:val="008C79C4"/>
    <w:rsid w:val="008C7F1E"/>
    <w:rsid w:val="008D04DE"/>
    <w:rsid w:val="008D065C"/>
    <w:rsid w:val="008D188F"/>
    <w:rsid w:val="008D222E"/>
    <w:rsid w:val="008D24DA"/>
    <w:rsid w:val="008D25F3"/>
    <w:rsid w:val="008D3945"/>
    <w:rsid w:val="008D42EB"/>
    <w:rsid w:val="008D4F5E"/>
    <w:rsid w:val="008D52D3"/>
    <w:rsid w:val="008D53BE"/>
    <w:rsid w:val="008D586E"/>
    <w:rsid w:val="008D5F39"/>
    <w:rsid w:val="008D6C64"/>
    <w:rsid w:val="008D730B"/>
    <w:rsid w:val="008D76AA"/>
    <w:rsid w:val="008E0458"/>
    <w:rsid w:val="008E070A"/>
    <w:rsid w:val="008E085A"/>
    <w:rsid w:val="008E106D"/>
    <w:rsid w:val="008E1475"/>
    <w:rsid w:val="008E1928"/>
    <w:rsid w:val="008E2E97"/>
    <w:rsid w:val="008E31D2"/>
    <w:rsid w:val="008E31EC"/>
    <w:rsid w:val="008E33EC"/>
    <w:rsid w:val="008E3463"/>
    <w:rsid w:val="008E3682"/>
    <w:rsid w:val="008E3786"/>
    <w:rsid w:val="008E3DB1"/>
    <w:rsid w:val="008E4809"/>
    <w:rsid w:val="008E4B6D"/>
    <w:rsid w:val="008E50D1"/>
    <w:rsid w:val="008E5346"/>
    <w:rsid w:val="008E571C"/>
    <w:rsid w:val="008E5737"/>
    <w:rsid w:val="008E58E3"/>
    <w:rsid w:val="008E6161"/>
    <w:rsid w:val="008E631A"/>
    <w:rsid w:val="008E6A03"/>
    <w:rsid w:val="008E7A2B"/>
    <w:rsid w:val="008E7C2E"/>
    <w:rsid w:val="008E7C35"/>
    <w:rsid w:val="008F046A"/>
    <w:rsid w:val="008F0546"/>
    <w:rsid w:val="008F090D"/>
    <w:rsid w:val="008F0A52"/>
    <w:rsid w:val="008F1139"/>
    <w:rsid w:val="008F1290"/>
    <w:rsid w:val="008F12D2"/>
    <w:rsid w:val="008F2278"/>
    <w:rsid w:val="008F2E0E"/>
    <w:rsid w:val="008F3428"/>
    <w:rsid w:val="008F4F40"/>
    <w:rsid w:val="008F596C"/>
    <w:rsid w:val="008F7607"/>
    <w:rsid w:val="008F7E78"/>
    <w:rsid w:val="009003DD"/>
    <w:rsid w:val="00900808"/>
    <w:rsid w:val="009028B4"/>
    <w:rsid w:val="009037C8"/>
    <w:rsid w:val="00903CC3"/>
    <w:rsid w:val="00903DE5"/>
    <w:rsid w:val="00905F15"/>
    <w:rsid w:val="009060F7"/>
    <w:rsid w:val="0090689D"/>
    <w:rsid w:val="00906C56"/>
    <w:rsid w:val="00907C06"/>
    <w:rsid w:val="0091153F"/>
    <w:rsid w:val="00911969"/>
    <w:rsid w:val="00911BC8"/>
    <w:rsid w:val="00911FBF"/>
    <w:rsid w:val="00912548"/>
    <w:rsid w:val="00912AC1"/>
    <w:rsid w:val="00912C1B"/>
    <w:rsid w:val="0091346A"/>
    <w:rsid w:val="00913543"/>
    <w:rsid w:val="0091396C"/>
    <w:rsid w:val="00913F34"/>
    <w:rsid w:val="00914CCA"/>
    <w:rsid w:val="00914E55"/>
    <w:rsid w:val="00915225"/>
    <w:rsid w:val="009152C6"/>
    <w:rsid w:val="0091604B"/>
    <w:rsid w:val="00916AC0"/>
    <w:rsid w:val="009177B1"/>
    <w:rsid w:val="00917BC4"/>
    <w:rsid w:val="00917CEA"/>
    <w:rsid w:val="009201CA"/>
    <w:rsid w:val="009201D7"/>
    <w:rsid w:val="009211E8"/>
    <w:rsid w:val="009212B7"/>
    <w:rsid w:val="00921819"/>
    <w:rsid w:val="009224D1"/>
    <w:rsid w:val="00922560"/>
    <w:rsid w:val="009229CE"/>
    <w:rsid w:val="009236D8"/>
    <w:rsid w:val="00923D16"/>
    <w:rsid w:val="009240D9"/>
    <w:rsid w:val="00924C00"/>
    <w:rsid w:val="00924E0C"/>
    <w:rsid w:val="009250C0"/>
    <w:rsid w:val="009251E5"/>
    <w:rsid w:val="00925983"/>
    <w:rsid w:val="00926603"/>
    <w:rsid w:val="00926B9A"/>
    <w:rsid w:val="0092737B"/>
    <w:rsid w:val="009275F6"/>
    <w:rsid w:val="00927EA9"/>
    <w:rsid w:val="00930786"/>
    <w:rsid w:val="009317C7"/>
    <w:rsid w:val="00931CCD"/>
    <w:rsid w:val="0093205D"/>
    <w:rsid w:val="009326C5"/>
    <w:rsid w:val="0093395D"/>
    <w:rsid w:val="00933B33"/>
    <w:rsid w:val="0093440B"/>
    <w:rsid w:val="00934659"/>
    <w:rsid w:val="00935015"/>
    <w:rsid w:val="0093537E"/>
    <w:rsid w:val="0093538D"/>
    <w:rsid w:val="00935565"/>
    <w:rsid w:val="00935B2B"/>
    <w:rsid w:val="00936A28"/>
    <w:rsid w:val="00936E76"/>
    <w:rsid w:val="009373C3"/>
    <w:rsid w:val="0093747F"/>
    <w:rsid w:val="00937BFA"/>
    <w:rsid w:val="00940202"/>
    <w:rsid w:val="00940429"/>
    <w:rsid w:val="009408AF"/>
    <w:rsid w:val="00940D18"/>
    <w:rsid w:val="00941427"/>
    <w:rsid w:val="009414D1"/>
    <w:rsid w:val="00941542"/>
    <w:rsid w:val="00941E18"/>
    <w:rsid w:val="00942853"/>
    <w:rsid w:val="00944311"/>
    <w:rsid w:val="00944445"/>
    <w:rsid w:val="00944463"/>
    <w:rsid w:val="00944A1D"/>
    <w:rsid w:val="00944B1B"/>
    <w:rsid w:val="00944CEB"/>
    <w:rsid w:val="00945E6D"/>
    <w:rsid w:val="0094617A"/>
    <w:rsid w:val="009466E7"/>
    <w:rsid w:val="00946E03"/>
    <w:rsid w:val="009479B4"/>
    <w:rsid w:val="00950889"/>
    <w:rsid w:val="00950E13"/>
    <w:rsid w:val="009511C8"/>
    <w:rsid w:val="0095201E"/>
    <w:rsid w:val="00953C18"/>
    <w:rsid w:val="009543CE"/>
    <w:rsid w:val="00954616"/>
    <w:rsid w:val="00955710"/>
    <w:rsid w:val="00955A7B"/>
    <w:rsid w:val="00956D06"/>
    <w:rsid w:val="009577A9"/>
    <w:rsid w:val="0095788F"/>
    <w:rsid w:val="00957AB3"/>
    <w:rsid w:val="00957EC8"/>
    <w:rsid w:val="00960071"/>
    <w:rsid w:val="009605A2"/>
    <w:rsid w:val="00960C90"/>
    <w:rsid w:val="00961176"/>
    <w:rsid w:val="0096123F"/>
    <w:rsid w:val="00961A89"/>
    <w:rsid w:val="009641CA"/>
    <w:rsid w:val="00964C28"/>
    <w:rsid w:val="00964DF3"/>
    <w:rsid w:val="0096521C"/>
    <w:rsid w:val="00965599"/>
    <w:rsid w:val="00965636"/>
    <w:rsid w:val="00965F65"/>
    <w:rsid w:val="00966479"/>
    <w:rsid w:val="00966A6A"/>
    <w:rsid w:val="00967E1B"/>
    <w:rsid w:val="009708CE"/>
    <w:rsid w:val="00970A12"/>
    <w:rsid w:val="00970B9F"/>
    <w:rsid w:val="00971B53"/>
    <w:rsid w:val="00971E03"/>
    <w:rsid w:val="009725EB"/>
    <w:rsid w:val="009733E1"/>
    <w:rsid w:val="00975E89"/>
    <w:rsid w:val="00976F1C"/>
    <w:rsid w:val="009776F5"/>
    <w:rsid w:val="0097775E"/>
    <w:rsid w:val="00977C9E"/>
    <w:rsid w:val="00980994"/>
    <w:rsid w:val="00980E1C"/>
    <w:rsid w:val="00981149"/>
    <w:rsid w:val="00981DAE"/>
    <w:rsid w:val="00981F0E"/>
    <w:rsid w:val="00982951"/>
    <w:rsid w:val="0098314E"/>
    <w:rsid w:val="0098428E"/>
    <w:rsid w:val="009847AB"/>
    <w:rsid w:val="00986412"/>
    <w:rsid w:val="00986435"/>
    <w:rsid w:val="0098657D"/>
    <w:rsid w:val="009866E0"/>
    <w:rsid w:val="009867A1"/>
    <w:rsid w:val="00991007"/>
    <w:rsid w:val="00991338"/>
    <w:rsid w:val="009923FF"/>
    <w:rsid w:val="00992FDB"/>
    <w:rsid w:val="009932EF"/>
    <w:rsid w:val="00993725"/>
    <w:rsid w:val="00994917"/>
    <w:rsid w:val="00994A0C"/>
    <w:rsid w:val="00994AB2"/>
    <w:rsid w:val="00995652"/>
    <w:rsid w:val="00995A2D"/>
    <w:rsid w:val="0099607E"/>
    <w:rsid w:val="00996825"/>
    <w:rsid w:val="00996BD2"/>
    <w:rsid w:val="00997AB7"/>
    <w:rsid w:val="009A08FB"/>
    <w:rsid w:val="009A0902"/>
    <w:rsid w:val="009A15A4"/>
    <w:rsid w:val="009A2223"/>
    <w:rsid w:val="009A235B"/>
    <w:rsid w:val="009A240E"/>
    <w:rsid w:val="009A2ADB"/>
    <w:rsid w:val="009A51ED"/>
    <w:rsid w:val="009A559A"/>
    <w:rsid w:val="009A55BB"/>
    <w:rsid w:val="009A5934"/>
    <w:rsid w:val="009A6078"/>
    <w:rsid w:val="009A666A"/>
    <w:rsid w:val="009A68AC"/>
    <w:rsid w:val="009A6C72"/>
    <w:rsid w:val="009A6D94"/>
    <w:rsid w:val="009A7967"/>
    <w:rsid w:val="009B0B9E"/>
    <w:rsid w:val="009B23F0"/>
    <w:rsid w:val="009B28C4"/>
    <w:rsid w:val="009B2B25"/>
    <w:rsid w:val="009B3005"/>
    <w:rsid w:val="009B3FA1"/>
    <w:rsid w:val="009B4855"/>
    <w:rsid w:val="009B493B"/>
    <w:rsid w:val="009B4E94"/>
    <w:rsid w:val="009B6365"/>
    <w:rsid w:val="009B6411"/>
    <w:rsid w:val="009B6546"/>
    <w:rsid w:val="009B6830"/>
    <w:rsid w:val="009B6ADF"/>
    <w:rsid w:val="009B74D2"/>
    <w:rsid w:val="009B761F"/>
    <w:rsid w:val="009B7716"/>
    <w:rsid w:val="009B7AE5"/>
    <w:rsid w:val="009B7C50"/>
    <w:rsid w:val="009B7FA7"/>
    <w:rsid w:val="009C0772"/>
    <w:rsid w:val="009C13E2"/>
    <w:rsid w:val="009C189B"/>
    <w:rsid w:val="009C24EB"/>
    <w:rsid w:val="009C3293"/>
    <w:rsid w:val="009C33C6"/>
    <w:rsid w:val="009C4100"/>
    <w:rsid w:val="009C4E67"/>
    <w:rsid w:val="009C5166"/>
    <w:rsid w:val="009C5CF2"/>
    <w:rsid w:val="009C618A"/>
    <w:rsid w:val="009D0454"/>
    <w:rsid w:val="009D0B0B"/>
    <w:rsid w:val="009D0F4F"/>
    <w:rsid w:val="009D197B"/>
    <w:rsid w:val="009D1F78"/>
    <w:rsid w:val="009D1FC5"/>
    <w:rsid w:val="009D1FED"/>
    <w:rsid w:val="009D260F"/>
    <w:rsid w:val="009D3986"/>
    <w:rsid w:val="009D3BAA"/>
    <w:rsid w:val="009D3C7D"/>
    <w:rsid w:val="009D4231"/>
    <w:rsid w:val="009D4DD0"/>
    <w:rsid w:val="009D4ECD"/>
    <w:rsid w:val="009D50F7"/>
    <w:rsid w:val="009D53F2"/>
    <w:rsid w:val="009D553D"/>
    <w:rsid w:val="009D5C7C"/>
    <w:rsid w:val="009D62D0"/>
    <w:rsid w:val="009D664B"/>
    <w:rsid w:val="009D6845"/>
    <w:rsid w:val="009D75ED"/>
    <w:rsid w:val="009D76EE"/>
    <w:rsid w:val="009D7DD0"/>
    <w:rsid w:val="009E0011"/>
    <w:rsid w:val="009E0DEA"/>
    <w:rsid w:val="009E0FAC"/>
    <w:rsid w:val="009E23FA"/>
    <w:rsid w:val="009E29BB"/>
    <w:rsid w:val="009E4463"/>
    <w:rsid w:val="009E45C4"/>
    <w:rsid w:val="009E5047"/>
    <w:rsid w:val="009E5696"/>
    <w:rsid w:val="009E611E"/>
    <w:rsid w:val="009E6456"/>
    <w:rsid w:val="009E6494"/>
    <w:rsid w:val="009E66A9"/>
    <w:rsid w:val="009E6922"/>
    <w:rsid w:val="009E6C1C"/>
    <w:rsid w:val="009E6DFF"/>
    <w:rsid w:val="009E713C"/>
    <w:rsid w:val="009E7438"/>
    <w:rsid w:val="009E79E3"/>
    <w:rsid w:val="009F0F77"/>
    <w:rsid w:val="009F1A17"/>
    <w:rsid w:val="009F208B"/>
    <w:rsid w:val="009F2722"/>
    <w:rsid w:val="009F32A9"/>
    <w:rsid w:val="009F33BE"/>
    <w:rsid w:val="009F360A"/>
    <w:rsid w:val="009F38C1"/>
    <w:rsid w:val="009F3A88"/>
    <w:rsid w:val="009F3BA8"/>
    <w:rsid w:val="009F40BA"/>
    <w:rsid w:val="009F414C"/>
    <w:rsid w:val="009F4E45"/>
    <w:rsid w:val="009F506D"/>
    <w:rsid w:val="009F5923"/>
    <w:rsid w:val="009F5EE2"/>
    <w:rsid w:val="00A0118F"/>
    <w:rsid w:val="00A012C8"/>
    <w:rsid w:val="00A0135D"/>
    <w:rsid w:val="00A016E0"/>
    <w:rsid w:val="00A03E68"/>
    <w:rsid w:val="00A04661"/>
    <w:rsid w:val="00A04E62"/>
    <w:rsid w:val="00A05633"/>
    <w:rsid w:val="00A060D1"/>
    <w:rsid w:val="00A065CF"/>
    <w:rsid w:val="00A06F4D"/>
    <w:rsid w:val="00A0733F"/>
    <w:rsid w:val="00A103DD"/>
    <w:rsid w:val="00A10971"/>
    <w:rsid w:val="00A1098C"/>
    <w:rsid w:val="00A1261C"/>
    <w:rsid w:val="00A12C77"/>
    <w:rsid w:val="00A12D96"/>
    <w:rsid w:val="00A12EC3"/>
    <w:rsid w:val="00A1310E"/>
    <w:rsid w:val="00A134E4"/>
    <w:rsid w:val="00A13E97"/>
    <w:rsid w:val="00A13F44"/>
    <w:rsid w:val="00A141B5"/>
    <w:rsid w:val="00A14602"/>
    <w:rsid w:val="00A147EA"/>
    <w:rsid w:val="00A1521C"/>
    <w:rsid w:val="00A166DD"/>
    <w:rsid w:val="00A1720C"/>
    <w:rsid w:val="00A17421"/>
    <w:rsid w:val="00A17745"/>
    <w:rsid w:val="00A1785F"/>
    <w:rsid w:val="00A17BB0"/>
    <w:rsid w:val="00A204EA"/>
    <w:rsid w:val="00A219FE"/>
    <w:rsid w:val="00A22D29"/>
    <w:rsid w:val="00A22ECE"/>
    <w:rsid w:val="00A2327B"/>
    <w:rsid w:val="00A23F8F"/>
    <w:rsid w:val="00A2452B"/>
    <w:rsid w:val="00A25950"/>
    <w:rsid w:val="00A25A6C"/>
    <w:rsid w:val="00A25BD7"/>
    <w:rsid w:val="00A262A8"/>
    <w:rsid w:val="00A26A2F"/>
    <w:rsid w:val="00A26FB5"/>
    <w:rsid w:val="00A27455"/>
    <w:rsid w:val="00A30230"/>
    <w:rsid w:val="00A30C5C"/>
    <w:rsid w:val="00A31653"/>
    <w:rsid w:val="00A32528"/>
    <w:rsid w:val="00A326BC"/>
    <w:rsid w:val="00A32743"/>
    <w:rsid w:val="00A33A63"/>
    <w:rsid w:val="00A34491"/>
    <w:rsid w:val="00A3546A"/>
    <w:rsid w:val="00A358B4"/>
    <w:rsid w:val="00A35E83"/>
    <w:rsid w:val="00A368D1"/>
    <w:rsid w:val="00A378E0"/>
    <w:rsid w:val="00A407AC"/>
    <w:rsid w:val="00A407ED"/>
    <w:rsid w:val="00A41AC3"/>
    <w:rsid w:val="00A42FA8"/>
    <w:rsid w:val="00A43E72"/>
    <w:rsid w:val="00A4451B"/>
    <w:rsid w:val="00A44AAC"/>
    <w:rsid w:val="00A45110"/>
    <w:rsid w:val="00A45195"/>
    <w:rsid w:val="00A452D0"/>
    <w:rsid w:val="00A458CA"/>
    <w:rsid w:val="00A4599B"/>
    <w:rsid w:val="00A45AAF"/>
    <w:rsid w:val="00A45C94"/>
    <w:rsid w:val="00A45D94"/>
    <w:rsid w:val="00A45DF5"/>
    <w:rsid w:val="00A46848"/>
    <w:rsid w:val="00A46926"/>
    <w:rsid w:val="00A469BE"/>
    <w:rsid w:val="00A4719D"/>
    <w:rsid w:val="00A511A8"/>
    <w:rsid w:val="00A5120C"/>
    <w:rsid w:val="00A512BB"/>
    <w:rsid w:val="00A51758"/>
    <w:rsid w:val="00A518E6"/>
    <w:rsid w:val="00A52F79"/>
    <w:rsid w:val="00A54194"/>
    <w:rsid w:val="00A547A5"/>
    <w:rsid w:val="00A54B4D"/>
    <w:rsid w:val="00A551C7"/>
    <w:rsid w:val="00A553C4"/>
    <w:rsid w:val="00A555AC"/>
    <w:rsid w:val="00A55B24"/>
    <w:rsid w:val="00A578A9"/>
    <w:rsid w:val="00A57B53"/>
    <w:rsid w:val="00A6005B"/>
    <w:rsid w:val="00A603C8"/>
    <w:rsid w:val="00A604FD"/>
    <w:rsid w:val="00A60956"/>
    <w:rsid w:val="00A6135F"/>
    <w:rsid w:val="00A61D22"/>
    <w:rsid w:val="00A626DF"/>
    <w:rsid w:val="00A63179"/>
    <w:rsid w:val="00A638EE"/>
    <w:rsid w:val="00A64311"/>
    <w:rsid w:val="00A645E3"/>
    <w:rsid w:val="00A654C1"/>
    <w:rsid w:val="00A65DFD"/>
    <w:rsid w:val="00A667B9"/>
    <w:rsid w:val="00A66C00"/>
    <w:rsid w:val="00A677D7"/>
    <w:rsid w:val="00A67ABC"/>
    <w:rsid w:val="00A7025E"/>
    <w:rsid w:val="00A7059E"/>
    <w:rsid w:val="00A70890"/>
    <w:rsid w:val="00A70917"/>
    <w:rsid w:val="00A70AA7"/>
    <w:rsid w:val="00A70FD9"/>
    <w:rsid w:val="00A7251D"/>
    <w:rsid w:val="00A732AB"/>
    <w:rsid w:val="00A73765"/>
    <w:rsid w:val="00A739AC"/>
    <w:rsid w:val="00A74655"/>
    <w:rsid w:val="00A75147"/>
    <w:rsid w:val="00A7534A"/>
    <w:rsid w:val="00A756DE"/>
    <w:rsid w:val="00A75800"/>
    <w:rsid w:val="00A76712"/>
    <w:rsid w:val="00A7680D"/>
    <w:rsid w:val="00A7681B"/>
    <w:rsid w:val="00A76A66"/>
    <w:rsid w:val="00A770D7"/>
    <w:rsid w:val="00A774A4"/>
    <w:rsid w:val="00A800B4"/>
    <w:rsid w:val="00A80497"/>
    <w:rsid w:val="00A804A8"/>
    <w:rsid w:val="00A80DB3"/>
    <w:rsid w:val="00A81205"/>
    <w:rsid w:val="00A81375"/>
    <w:rsid w:val="00A81466"/>
    <w:rsid w:val="00A81469"/>
    <w:rsid w:val="00A819E1"/>
    <w:rsid w:val="00A82487"/>
    <w:rsid w:val="00A824BB"/>
    <w:rsid w:val="00A82E84"/>
    <w:rsid w:val="00A835E4"/>
    <w:rsid w:val="00A841F5"/>
    <w:rsid w:val="00A84E2F"/>
    <w:rsid w:val="00A84FB6"/>
    <w:rsid w:val="00A85CF0"/>
    <w:rsid w:val="00A85DED"/>
    <w:rsid w:val="00A85FD0"/>
    <w:rsid w:val="00A8648C"/>
    <w:rsid w:val="00A868E7"/>
    <w:rsid w:val="00A86C38"/>
    <w:rsid w:val="00A87531"/>
    <w:rsid w:val="00A8765B"/>
    <w:rsid w:val="00A87812"/>
    <w:rsid w:val="00A900D6"/>
    <w:rsid w:val="00A902DE"/>
    <w:rsid w:val="00A90316"/>
    <w:rsid w:val="00A903CE"/>
    <w:rsid w:val="00A90789"/>
    <w:rsid w:val="00A909D9"/>
    <w:rsid w:val="00A90A56"/>
    <w:rsid w:val="00A91233"/>
    <w:rsid w:val="00A913F3"/>
    <w:rsid w:val="00A91734"/>
    <w:rsid w:val="00A919F4"/>
    <w:rsid w:val="00A91B39"/>
    <w:rsid w:val="00A92202"/>
    <w:rsid w:val="00A93026"/>
    <w:rsid w:val="00A9365D"/>
    <w:rsid w:val="00A93A25"/>
    <w:rsid w:val="00A93BC2"/>
    <w:rsid w:val="00A93E2F"/>
    <w:rsid w:val="00A941AC"/>
    <w:rsid w:val="00A944D1"/>
    <w:rsid w:val="00A946D7"/>
    <w:rsid w:val="00A96082"/>
    <w:rsid w:val="00A96337"/>
    <w:rsid w:val="00A96D73"/>
    <w:rsid w:val="00A9736F"/>
    <w:rsid w:val="00AA0C07"/>
    <w:rsid w:val="00AA0D26"/>
    <w:rsid w:val="00AA0E35"/>
    <w:rsid w:val="00AA1327"/>
    <w:rsid w:val="00AA16A4"/>
    <w:rsid w:val="00AA20C1"/>
    <w:rsid w:val="00AA2788"/>
    <w:rsid w:val="00AA31F6"/>
    <w:rsid w:val="00AA377C"/>
    <w:rsid w:val="00AA38FD"/>
    <w:rsid w:val="00AA4164"/>
    <w:rsid w:val="00AA49C7"/>
    <w:rsid w:val="00AA4ED3"/>
    <w:rsid w:val="00AA4EE1"/>
    <w:rsid w:val="00AA4FCF"/>
    <w:rsid w:val="00AA525B"/>
    <w:rsid w:val="00AA5458"/>
    <w:rsid w:val="00AA5935"/>
    <w:rsid w:val="00AA5A5D"/>
    <w:rsid w:val="00AA703F"/>
    <w:rsid w:val="00AA7599"/>
    <w:rsid w:val="00AA75D0"/>
    <w:rsid w:val="00AA7CEB"/>
    <w:rsid w:val="00AA7D3B"/>
    <w:rsid w:val="00AB0A42"/>
    <w:rsid w:val="00AB11E6"/>
    <w:rsid w:val="00AB1471"/>
    <w:rsid w:val="00AB179E"/>
    <w:rsid w:val="00AB1CBC"/>
    <w:rsid w:val="00AB28DF"/>
    <w:rsid w:val="00AB2D33"/>
    <w:rsid w:val="00AB5094"/>
    <w:rsid w:val="00AB5183"/>
    <w:rsid w:val="00AB522D"/>
    <w:rsid w:val="00AB5B21"/>
    <w:rsid w:val="00AB6160"/>
    <w:rsid w:val="00AB62B2"/>
    <w:rsid w:val="00AB706F"/>
    <w:rsid w:val="00AB78CA"/>
    <w:rsid w:val="00AC0464"/>
    <w:rsid w:val="00AC0E09"/>
    <w:rsid w:val="00AC10D5"/>
    <w:rsid w:val="00AC23A2"/>
    <w:rsid w:val="00AC25C1"/>
    <w:rsid w:val="00AC2C15"/>
    <w:rsid w:val="00AC2F01"/>
    <w:rsid w:val="00AC3749"/>
    <w:rsid w:val="00AC57CF"/>
    <w:rsid w:val="00AC5A78"/>
    <w:rsid w:val="00AC5E2B"/>
    <w:rsid w:val="00AC659D"/>
    <w:rsid w:val="00AC6958"/>
    <w:rsid w:val="00AC6D7C"/>
    <w:rsid w:val="00AC72A8"/>
    <w:rsid w:val="00AC72FA"/>
    <w:rsid w:val="00AC79B3"/>
    <w:rsid w:val="00AC7A54"/>
    <w:rsid w:val="00AC7D95"/>
    <w:rsid w:val="00AC7DBE"/>
    <w:rsid w:val="00AC7E66"/>
    <w:rsid w:val="00AD0EC6"/>
    <w:rsid w:val="00AD0EF8"/>
    <w:rsid w:val="00AD116E"/>
    <w:rsid w:val="00AD20FD"/>
    <w:rsid w:val="00AD24DE"/>
    <w:rsid w:val="00AD3224"/>
    <w:rsid w:val="00AD3FDC"/>
    <w:rsid w:val="00AD42B7"/>
    <w:rsid w:val="00AD47AC"/>
    <w:rsid w:val="00AD487B"/>
    <w:rsid w:val="00AD5521"/>
    <w:rsid w:val="00AD6CB2"/>
    <w:rsid w:val="00AD72E5"/>
    <w:rsid w:val="00AD7553"/>
    <w:rsid w:val="00AE0502"/>
    <w:rsid w:val="00AE0D16"/>
    <w:rsid w:val="00AE1985"/>
    <w:rsid w:val="00AE1BBF"/>
    <w:rsid w:val="00AE23F4"/>
    <w:rsid w:val="00AE3146"/>
    <w:rsid w:val="00AE3809"/>
    <w:rsid w:val="00AE4069"/>
    <w:rsid w:val="00AE48FE"/>
    <w:rsid w:val="00AE4F87"/>
    <w:rsid w:val="00AE5457"/>
    <w:rsid w:val="00AE5987"/>
    <w:rsid w:val="00AE5BB0"/>
    <w:rsid w:val="00AE6205"/>
    <w:rsid w:val="00AE75EE"/>
    <w:rsid w:val="00AE76E7"/>
    <w:rsid w:val="00AF0E7B"/>
    <w:rsid w:val="00AF0F0E"/>
    <w:rsid w:val="00AF11C2"/>
    <w:rsid w:val="00AF1A4E"/>
    <w:rsid w:val="00AF1EBA"/>
    <w:rsid w:val="00AF1FF3"/>
    <w:rsid w:val="00AF2063"/>
    <w:rsid w:val="00AF230E"/>
    <w:rsid w:val="00AF3251"/>
    <w:rsid w:val="00AF3933"/>
    <w:rsid w:val="00AF3CFE"/>
    <w:rsid w:val="00AF3E59"/>
    <w:rsid w:val="00AF40CD"/>
    <w:rsid w:val="00AF41FB"/>
    <w:rsid w:val="00AF422E"/>
    <w:rsid w:val="00AF426D"/>
    <w:rsid w:val="00AF5500"/>
    <w:rsid w:val="00AF5EDB"/>
    <w:rsid w:val="00AF6696"/>
    <w:rsid w:val="00AF735A"/>
    <w:rsid w:val="00AF7617"/>
    <w:rsid w:val="00AF7C75"/>
    <w:rsid w:val="00B0091A"/>
    <w:rsid w:val="00B0104D"/>
    <w:rsid w:val="00B014B8"/>
    <w:rsid w:val="00B019F3"/>
    <w:rsid w:val="00B01B22"/>
    <w:rsid w:val="00B0230A"/>
    <w:rsid w:val="00B03981"/>
    <w:rsid w:val="00B04345"/>
    <w:rsid w:val="00B04702"/>
    <w:rsid w:val="00B05526"/>
    <w:rsid w:val="00B0782B"/>
    <w:rsid w:val="00B07973"/>
    <w:rsid w:val="00B10470"/>
    <w:rsid w:val="00B10E93"/>
    <w:rsid w:val="00B11163"/>
    <w:rsid w:val="00B111BF"/>
    <w:rsid w:val="00B1197C"/>
    <w:rsid w:val="00B119A0"/>
    <w:rsid w:val="00B11BAB"/>
    <w:rsid w:val="00B13B04"/>
    <w:rsid w:val="00B14148"/>
    <w:rsid w:val="00B142F5"/>
    <w:rsid w:val="00B143F0"/>
    <w:rsid w:val="00B1444F"/>
    <w:rsid w:val="00B14C5F"/>
    <w:rsid w:val="00B14CAB"/>
    <w:rsid w:val="00B1501C"/>
    <w:rsid w:val="00B1548E"/>
    <w:rsid w:val="00B15788"/>
    <w:rsid w:val="00B16A58"/>
    <w:rsid w:val="00B16A97"/>
    <w:rsid w:val="00B16D3E"/>
    <w:rsid w:val="00B173A4"/>
    <w:rsid w:val="00B17B5E"/>
    <w:rsid w:val="00B20572"/>
    <w:rsid w:val="00B2099A"/>
    <w:rsid w:val="00B20A09"/>
    <w:rsid w:val="00B211B9"/>
    <w:rsid w:val="00B235B7"/>
    <w:rsid w:val="00B24244"/>
    <w:rsid w:val="00B24F56"/>
    <w:rsid w:val="00B25047"/>
    <w:rsid w:val="00B251FA"/>
    <w:rsid w:val="00B256B5"/>
    <w:rsid w:val="00B25957"/>
    <w:rsid w:val="00B25E8E"/>
    <w:rsid w:val="00B26255"/>
    <w:rsid w:val="00B264ED"/>
    <w:rsid w:val="00B276F0"/>
    <w:rsid w:val="00B30C67"/>
    <w:rsid w:val="00B320E3"/>
    <w:rsid w:val="00B3225E"/>
    <w:rsid w:val="00B326A0"/>
    <w:rsid w:val="00B329F9"/>
    <w:rsid w:val="00B32B33"/>
    <w:rsid w:val="00B32C69"/>
    <w:rsid w:val="00B32EE4"/>
    <w:rsid w:val="00B33893"/>
    <w:rsid w:val="00B343F9"/>
    <w:rsid w:val="00B34A6D"/>
    <w:rsid w:val="00B35995"/>
    <w:rsid w:val="00B3624E"/>
    <w:rsid w:val="00B36532"/>
    <w:rsid w:val="00B371AB"/>
    <w:rsid w:val="00B37983"/>
    <w:rsid w:val="00B427BB"/>
    <w:rsid w:val="00B4332F"/>
    <w:rsid w:val="00B43588"/>
    <w:rsid w:val="00B45145"/>
    <w:rsid w:val="00B4612E"/>
    <w:rsid w:val="00B47225"/>
    <w:rsid w:val="00B472A3"/>
    <w:rsid w:val="00B47A4D"/>
    <w:rsid w:val="00B5028E"/>
    <w:rsid w:val="00B5039A"/>
    <w:rsid w:val="00B531F4"/>
    <w:rsid w:val="00B53DD0"/>
    <w:rsid w:val="00B5409E"/>
    <w:rsid w:val="00B546F2"/>
    <w:rsid w:val="00B55D45"/>
    <w:rsid w:val="00B560C5"/>
    <w:rsid w:val="00B57205"/>
    <w:rsid w:val="00B602CD"/>
    <w:rsid w:val="00B61BB1"/>
    <w:rsid w:val="00B61D91"/>
    <w:rsid w:val="00B621AA"/>
    <w:rsid w:val="00B6232C"/>
    <w:rsid w:val="00B633EA"/>
    <w:rsid w:val="00B63A6D"/>
    <w:rsid w:val="00B63D5A"/>
    <w:rsid w:val="00B64852"/>
    <w:rsid w:val="00B649F8"/>
    <w:rsid w:val="00B64D92"/>
    <w:rsid w:val="00B653DF"/>
    <w:rsid w:val="00B66151"/>
    <w:rsid w:val="00B6624E"/>
    <w:rsid w:val="00B66463"/>
    <w:rsid w:val="00B666C3"/>
    <w:rsid w:val="00B6788F"/>
    <w:rsid w:val="00B716D3"/>
    <w:rsid w:val="00B71CD3"/>
    <w:rsid w:val="00B72594"/>
    <w:rsid w:val="00B730EF"/>
    <w:rsid w:val="00B74B59"/>
    <w:rsid w:val="00B74DBE"/>
    <w:rsid w:val="00B752B0"/>
    <w:rsid w:val="00B772A8"/>
    <w:rsid w:val="00B7735E"/>
    <w:rsid w:val="00B77C3F"/>
    <w:rsid w:val="00B77C58"/>
    <w:rsid w:val="00B77D49"/>
    <w:rsid w:val="00B8061E"/>
    <w:rsid w:val="00B809B8"/>
    <w:rsid w:val="00B80D28"/>
    <w:rsid w:val="00B80FF9"/>
    <w:rsid w:val="00B818B2"/>
    <w:rsid w:val="00B82401"/>
    <w:rsid w:val="00B82605"/>
    <w:rsid w:val="00B832B5"/>
    <w:rsid w:val="00B83941"/>
    <w:rsid w:val="00B83DBE"/>
    <w:rsid w:val="00B84A78"/>
    <w:rsid w:val="00B86481"/>
    <w:rsid w:val="00B87018"/>
    <w:rsid w:val="00B87466"/>
    <w:rsid w:val="00B87B3F"/>
    <w:rsid w:val="00B87C81"/>
    <w:rsid w:val="00B902BB"/>
    <w:rsid w:val="00B90E2D"/>
    <w:rsid w:val="00B91A62"/>
    <w:rsid w:val="00B91BCB"/>
    <w:rsid w:val="00B91F27"/>
    <w:rsid w:val="00B9242A"/>
    <w:rsid w:val="00B92646"/>
    <w:rsid w:val="00B92A59"/>
    <w:rsid w:val="00B92AF7"/>
    <w:rsid w:val="00B92D96"/>
    <w:rsid w:val="00B945A1"/>
    <w:rsid w:val="00B947EE"/>
    <w:rsid w:val="00B9480C"/>
    <w:rsid w:val="00B95689"/>
    <w:rsid w:val="00B956F4"/>
    <w:rsid w:val="00B968E6"/>
    <w:rsid w:val="00B97087"/>
    <w:rsid w:val="00B97E11"/>
    <w:rsid w:val="00BA0110"/>
    <w:rsid w:val="00BA011E"/>
    <w:rsid w:val="00BA089D"/>
    <w:rsid w:val="00BA1899"/>
    <w:rsid w:val="00BA250D"/>
    <w:rsid w:val="00BA288E"/>
    <w:rsid w:val="00BA34F9"/>
    <w:rsid w:val="00BA426A"/>
    <w:rsid w:val="00BA46DE"/>
    <w:rsid w:val="00BA48BF"/>
    <w:rsid w:val="00BA5DF5"/>
    <w:rsid w:val="00BA60B2"/>
    <w:rsid w:val="00BA6354"/>
    <w:rsid w:val="00BA6389"/>
    <w:rsid w:val="00BA6506"/>
    <w:rsid w:val="00BA668F"/>
    <w:rsid w:val="00BA7F9C"/>
    <w:rsid w:val="00BB0691"/>
    <w:rsid w:val="00BB0A29"/>
    <w:rsid w:val="00BB0A9F"/>
    <w:rsid w:val="00BB170B"/>
    <w:rsid w:val="00BB27F9"/>
    <w:rsid w:val="00BB29FE"/>
    <w:rsid w:val="00BB3273"/>
    <w:rsid w:val="00BB338F"/>
    <w:rsid w:val="00BB33C5"/>
    <w:rsid w:val="00BB3836"/>
    <w:rsid w:val="00BB485E"/>
    <w:rsid w:val="00BB538F"/>
    <w:rsid w:val="00BB5774"/>
    <w:rsid w:val="00BB5CB0"/>
    <w:rsid w:val="00BB6087"/>
    <w:rsid w:val="00BB6542"/>
    <w:rsid w:val="00BB6FB7"/>
    <w:rsid w:val="00BB7D7E"/>
    <w:rsid w:val="00BC098C"/>
    <w:rsid w:val="00BC0B24"/>
    <w:rsid w:val="00BC1BD9"/>
    <w:rsid w:val="00BC1C4E"/>
    <w:rsid w:val="00BC3F1A"/>
    <w:rsid w:val="00BC4464"/>
    <w:rsid w:val="00BC4C6E"/>
    <w:rsid w:val="00BC676A"/>
    <w:rsid w:val="00BC715A"/>
    <w:rsid w:val="00BC7216"/>
    <w:rsid w:val="00BC7B13"/>
    <w:rsid w:val="00BC7D36"/>
    <w:rsid w:val="00BD0404"/>
    <w:rsid w:val="00BD05FE"/>
    <w:rsid w:val="00BD116A"/>
    <w:rsid w:val="00BD1763"/>
    <w:rsid w:val="00BD29A0"/>
    <w:rsid w:val="00BD2C45"/>
    <w:rsid w:val="00BD2DF2"/>
    <w:rsid w:val="00BD2F5C"/>
    <w:rsid w:val="00BD321E"/>
    <w:rsid w:val="00BD4675"/>
    <w:rsid w:val="00BD4A68"/>
    <w:rsid w:val="00BD4A9A"/>
    <w:rsid w:val="00BD5089"/>
    <w:rsid w:val="00BD6579"/>
    <w:rsid w:val="00BD6A33"/>
    <w:rsid w:val="00BD705F"/>
    <w:rsid w:val="00BD7755"/>
    <w:rsid w:val="00BE07EA"/>
    <w:rsid w:val="00BE1A6A"/>
    <w:rsid w:val="00BE1B93"/>
    <w:rsid w:val="00BE1C7C"/>
    <w:rsid w:val="00BE1DFF"/>
    <w:rsid w:val="00BE25FB"/>
    <w:rsid w:val="00BE33F3"/>
    <w:rsid w:val="00BE3D0A"/>
    <w:rsid w:val="00BE408E"/>
    <w:rsid w:val="00BE4982"/>
    <w:rsid w:val="00BE4EE9"/>
    <w:rsid w:val="00BE51D6"/>
    <w:rsid w:val="00BE57DF"/>
    <w:rsid w:val="00BE5A8A"/>
    <w:rsid w:val="00BE61F4"/>
    <w:rsid w:val="00BE629E"/>
    <w:rsid w:val="00BE6CC1"/>
    <w:rsid w:val="00BF0063"/>
    <w:rsid w:val="00BF0B07"/>
    <w:rsid w:val="00BF0EC6"/>
    <w:rsid w:val="00BF11D1"/>
    <w:rsid w:val="00BF1578"/>
    <w:rsid w:val="00BF23B1"/>
    <w:rsid w:val="00BF2684"/>
    <w:rsid w:val="00BF276B"/>
    <w:rsid w:val="00BF3531"/>
    <w:rsid w:val="00BF3657"/>
    <w:rsid w:val="00BF3BFA"/>
    <w:rsid w:val="00BF40C5"/>
    <w:rsid w:val="00BF4514"/>
    <w:rsid w:val="00BF4859"/>
    <w:rsid w:val="00BF4B8F"/>
    <w:rsid w:val="00BF4BAF"/>
    <w:rsid w:val="00BF5988"/>
    <w:rsid w:val="00BF5A21"/>
    <w:rsid w:val="00BF6063"/>
    <w:rsid w:val="00BF61D0"/>
    <w:rsid w:val="00BF61F5"/>
    <w:rsid w:val="00BF6EB6"/>
    <w:rsid w:val="00C0022C"/>
    <w:rsid w:val="00C004AB"/>
    <w:rsid w:val="00C01619"/>
    <w:rsid w:val="00C01776"/>
    <w:rsid w:val="00C01957"/>
    <w:rsid w:val="00C02308"/>
    <w:rsid w:val="00C028E7"/>
    <w:rsid w:val="00C031C3"/>
    <w:rsid w:val="00C037CE"/>
    <w:rsid w:val="00C03B51"/>
    <w:rsid w:val="00C04295"/>
    <w:rsid w:val="00C050B9"/>
    <w:rsid w:val="00C050DC"/>
    <w:rsid w:val="00C05180"/>
    <w:rsid w:val="00C05522"/>
    <w:rsid w:val="00C06D0D"/>
    <w:rsid w:val="00C10147"/>
    <w:rsid w:val="00C105B2"/>
    <w:rsid w:val="00C108BE"/>
    <w:rsid w:val="00C11335"/>
    <w:rsid w:val="00C114A1"/>
    <w:rsid w:val="00C11BBB"/>
    <w:rsid w:val="00C12C6E"/>
    <w:rsid w:val="00C13214"/>
    <w:rsid w:val="00C133A9"/>
    <w:rsid w:val="00C13480"/>
    <w:rsid w:val="00C1389D"/>
    <w:rsid w:val="00C152AC"/>
    <w:rsid w:val="00C158EF"/>
    <w:rsid w:val="00C15B8A"/>
    <w:rsid w:val="00C15D6B"/>
    <w:rsid w:val="00C16055"/>
    <w:rsid w:val="00C17B57"/>
    <w:rsid w:val="00C17BBF"/>
    <w:rsid w:val="00C17C2F"/>
    <w:rsid w:val="00C20902"/>
    <w:rsid w:val="00C21164"/>
    <w:rsid w:val="00C214A2"/>
    <w:rsid w:val="00C2177D"/>
    <w:rsid w:val="00C22753"/>
    <w:rsid w:val="00C22971"/>
    <w:rsid w:val="00C234EB"/>
    <w:rsid w:val="00C23517"/>
    <w:rsid w:val="00C23D23"/>
    <w:rsid w:val="00C247F3"/>
    <w:rsid w:val="00C24FCD"/>
    <w:rsid w:val="00C25993"/>
    <w:rsid w:val="00C26343"/>
    <w:rsid w:val="00C2636F"/>
    <w:rsid w:val="00C275A2"/>
    <w:rsid w:val="00C278C4"/>
    <w:rsid w:val="00C3082C"/>
    <w:rsid w:val="00C30BCE"/>
    <w:rsid w:val="00C30D8C"/>
    <w:rsid w:val="00C3240B"/>
    <w:rsid w:val="00C32470"/>
    <w:rsid w:val="00C32B15"/>
    <w:rsid w:val="00C32CCE"/>
    <w:rsid w:val="00C33182"/>
    <w:rsid w:val="00C34E13"/>
    <w:rsid w:val="00C34E3B"/>
    <w:rsid w:val="00C355B7"/>
    <w:rsid w:val="00C37042"/>
    <w:rsid w:val="00C40A52"/>
    <w:rsid w:val="00C40B25"/>
    <w:rsid w:val="00C40EB5"/>
    <w:rsid w:val="00C4161A"/>
    <w:rsid w:val="00C41C33"/>
    <w:rsid w:val="00C43927"/>
    <w:rsid w:val="00C4598E"/>
    <w:rsid w:val="00C465E9"/>
    <w:rsid w:val="00C479EE"/>
    <w:rsid w:val="00C47A44"/>
    <w:rsid w:val="00C50162"/>
    <w:rsid w:val="00C503CD"/>
    <w:rsid w:val="00C50D25"/>
    <w:rsid w:val="00C5107A"/>
    <w:rsid w:val="00C51104"/>
    <w:rsid w:val="00C516A0"/>
    <w:rsid w:val="00C52C38"/>
    <w:rsid w:val="00C536F3"/>
    <w:rsid w:val="00C544F0"/>
    <w:rsid w:val="00C54579"/>
    <w:rsid w:val="00C55516"/>
    <w:rsid w:val="00C558AE"/>
    <w:rsid w:val="00C55E7C"/>
    <w:rsid w:val="00C56464"/>
    <w:rsid w:val="00C57166"/>
    <w:rsid w:val="00C57357"/>
    <w:rsid w:val="00C57D7F"/>
    <w:rsid w:val="00C60AF7"/>
    <w:rsid w:val="00C60F1D"/>
    <w:rsid w:val="00C61736"/>
    <w:rsid w:val="00C618C2"/>
    <w:rsid w:val="00C62534"/>
    <w:rsid w:val="00C6259F"/>
    <w:rsid w:val="00C63344"/>
    <w:rsid w:val="00C63E49"/>
    <w:rsid w:val="00C643A4"/>
    <w:rsid w:val="00C6477C"/>
    <w:rsid w:val="00C65043"/>
    <w:rsid w:val="00C66C53"/>
    <w:rsid w:val="00C7008F"/>
    <w:rsid w:val="00C70D14"/>
    <w:rsid w:val="00C70EAC"/>
    <w:rsid w:val="00C70FD7"/>
    <w:rsid w:val="00C72834"/>
    <w:rsid w:val="00C72BB7"/>
    <w:rsid w:val="00C73CBC"/>
    <w:rsid w:val="00C74B94"/>
    <w:rsid w:val="00C74FB9"/>
    <w:rsid w:val="00C75154"/>
    <w:rsid w:val="00C75BA6"/>
    <w:rsid w:val="00C76A50"/>
    <w:rsid w:val="00C774FA"/>
    <w:rsid w:val="00C775D0"/>
    <w:rsid w:val="00C77AA5"/>
    <w:rsid w:val="00C77B3C"/>
    <w:rsid w:val="00C77DE2"/>
    <w:rsid w:val="00C80A57"/>
    <w:rsid w:val="00C8156A"/>
    <w:rsid w:val="00C81DF8"/>
    <w:rsid w:val="00C82391"/>
    <w:rsid w:val="00C83205"/>
    <w:rsid w:val="00C8386A"/>
    <w:rsid w:val="00C849FC"/>
    <w:rsid w:val="00C859C7"/>
    <w:rsid w:val="00C85BCB"/>
    <w:rsid w:val="00C86190"/>
    <w:rsid w:val="00C861EB"/>
    <w:rsid w:val="00C86C49"/>
    <w:rsid w:val="00C87248"/>
    <w:rsid w:val="00C8786E"/>
    <w:rsid w:val="00C87BAC"/>
    <w:rsid w:val="00C9004F"/>
    <w:rsid w:val="00C907DD"/>
    <w:rsid w:val="00C908D5"/>
    <w:rsid w:val="00C90A74"/>
    <w:rsid w:val="00C91629"/>
    <w:rsid w:val="00C928F2"/>
    <w:rsid w:val="00C93206"/>
    <w:rsid w:val="00C93398"/>
    <w:rsid w:val="00C93DDC"/>
    <w:rsid w:val="00C948A8"/>
    <w:rsid w:val="00C94C19"/>
    <w:rsid w:val="00C9562C"/>
    <w:rsid w:val="00C95771"/>
    <w:rsid w:val="00C95BAB"/>
    <w:rsid w:val="00C960AB"/>
    <w:rsid w:val="00C96385"/>
    <w:rsid w:val="00C9695B"/>
    <w:rsid w:val="00C96FB4"/>
    <w:rsid w:val="00C9781F"/>
    <w:rsid w:val="00C97BFB"/>
    <w:rsid w:val="00CA0111"/>
    <w:rsid w:val="00CA0CA4"/>
    <w:rsid w:val="00CA185A"/>
    <w:rsid w:val="00CA1D8D"/>
    <w:rsid w:val="00CA2021"/>
    <w:rsid w:val="00CA21F7"/>
    <w:rsid w:val="00CA27EE"/>
    <w:rsid w:val="00CA29AA"/>
    <w:rsid w:val="00CA2E34"/>
    <w:rsid w:val="00CA36C0"/>
    <w:rsid w:val="00CA40C8"/>
    <w:rsid w:val="00CA4D76"/>
    <w:rsid w:val="00CA528D"/>
    <w:rsid w:val="00CA5900"/>
    <w:rsid w:val="00CA6218"/>
    <w:rsid w:val="00CA62D3"/>
    <w:rsid w:val="00CA669A"/>
    <w:rsid w:val="00CA6AEB"/>
    <w:rsid w:val="00CA7011"/>
    <w:rsid w:val="00CA706B"/>
    <w:rsid w:val="00CA726E"/>
    <w:rsid w:val="00CA743A"/>
    <w:rsid w:val="00CA7BF1"/>
    <w:rsid w:val="00CB0BCD"/>
    <w:rsid w:val="00CB0C72"/>
    <w:rsid w:val="00CB0D79"/>
    <w:rsid w:val="00CB130E"/>
    <w:rsid w:val="00CB19FB"/>
    <w:rsid w:val="00CB1EA0"/>
    <w:rsid w:val="00CB27F9"/>
    <w:rsid w:val="00CB28FA"/>
    <w:rsid w:val="00CB2B41"/>
    <w:rsid w:val="00CB2F56"/>
    <w:rsid w:val="00CB34C8"/>
    <w:rsid w:val="00CB382E"/>
    <w:rsid w:val="00CB38CA"/>
    <w:rsid w:val="00CB3CA6"/>
    <w:rsid w:val="00CB3FB4"/>
    <w:rsid w:val="00CB446D"/>
    <w:rsid w:val="00CB4707"/>
    <w:rsid w:val="00CB471C"/>
    <w:rsid w:val="00CB5447"/>
    <w:rsid w:val="00CB56DF"/>
    <w:rsid w:val="00CB5B52"/>
    <w:rsid w:val="00CC11E7"/>
    <w:rsid w:val="00CC1EBF"/>
    <w:rsid w:val="00CC3863"/>
    <w:rsid w:val="00CC3C61"/>
    <w:rsid w:val="00CC4391"/>
    <w:rsid w:val="00CC4E17"/>
    <w:rsid w:val="00CC5F11"/>
    <w:rsid w:val="00CC5FC0"/>
    <w:rsid w:val="00CC6B20"/>
    <w:rsid w:val="00CC6E4E"/>
    <w:rsid w:val="00CC72E2"/>
    <w:rsid w:val="00CC7771"/>
    <w:rsid w:val="00CD08F5"/>
    <w:rsid w:val="00CD2126"/>
    <w:rsid w:val="00CD2275"/>
    <w:rsid w:val="00CD24CA"/>
    <w:rsid w:val="00CD2541"/>
    <w:rsid w:val="00CD2604"/>
    <w:rsid w:val="00CD333C"/>
    <w:rsid w:val="00CD335E"/>
    <w:rsid w:val="00CD45F7"/>
    <w:rsid w:val="00CD4B8F"/>
    <w:rsid w:val="00CD5094"/>
    <w:rsid w:val="00CD50EF"/>
    <w:rsid w:val="00CD5753"/>
    <w:rsid w:val="00CD5A1C"/>
    <w:rsid w:val="00CD756B"/>
    <w:rsid w:val="00CD75A6"/>
    <w:rsid w:val="00CD7EE9"/>
    <w:rsid w:val="00CE170B"/>
    <w:rsid w:val="00CE1F65"/>
    <w:rsid w:val="00CE252F"/>
    <w:rsid w:val="00CE2BDB"/>
    <w:rsid w:val="00CE3002"/>
    <w:rsid w:val="00CE32D3"/>
    <w:rsid w:val="00CE330E"/>
    <w:rsid w:val="00CE34C3"/>
    <w:rsid w:val="00CE3C65"/>
    <w:rsid w:val="00CE429F"/>
    <w:rsid w:val="00CE4765"/>
    <w:rsid w:val="00CE4A68"/>
    <w:rsid w:val="00CE5596"/>
    <w:rsid w:val="00CE58B3"/>
    <w:rsid w:val="00CE62F5"/>
    <w:rsid w:val="00CE6DD2"/>
    <w:rsid w:val="00CE782C"/>
    <w:rsid w:val="00CF0804"/>
    <w:rsid w:val="00CF0AE7"/>
    <w:rsid w:val="00CF0EE1"/>
    <w:rsid w:val="00CF1299"/>
    <w:rsid w:val="00CF1C03"/>
    <w:rsid w:val="00CF2025"/>
    <w:rsid w:val="00CF25FE"/>
    <w:rsid w:val="00CF27E8"/>
    <w:rsid w:val="00CF2EA1"/>
    <w:rsid w:val="00CF2EBD"/>
    <w:rsid w:val="00CF2EC3"/>
    <w:rsid w:val="00CF34E5"/>
    <w:rsid w:val="00CF35C6"/>
    <w:rsid w:val="00CF3777"/>
    <w:rsid w:val="00CF3E05"/>
    <w:rsid w:val="00CF429E"/>
    <w:rsid w:val="00CF4895"/>
    <w:rsid w:val="00CF52D6"/>
    <w:rsid w:val="00CF5304"/>
    <w:rsid w:val="00CF5C8C"/>
    <w:rsid w:val="00CF60E8"/>
    <w:rsid w:val="00CF637B"/>
    <w:rsid w:val="00CF78DA"/>
    <w:rsid w:val="00D02678"/>
    <w:rsid w:val="00D02780"/>
    <w:rsid w:val="00D029C3"/>
    <w:rsid w:val="00D02AE8"/>
    <w:rsid w:val="00D02BD5"/>
    <w:rsid w:val="00D033AA"/>
    <w:rsid w:val="00D033C4"/>
    <w:rsid w:val="00D03540"/>
    <w:rsid w:val="00D036CA"/>
    <w:rsid w:val="00D04DE8"/>
    <w:rsid w:val="00D0501A"/>
    <w:rsid w:val="00D05058"/>
    <w:rsid w:val="00D0548E"/>
    <w:rsid w:val="00D05E50"/>
    <w:rsid w:val="00D06010"/>
    <w:rsid w:val="00D06901"/>
    <w:rsid w:val="00D07442"/>
    <w:rsid w:val="00D078DB"/>
    <w:rsid w:val="00D07B68"/>
    <w:rsid w:val="00D10DB6"/>
    <w:rsid w:val="00D10DF9"/>
    <w:rsid w:val="00D113D0"/>
    <w:rsid w:val="00D11C14"/>
    <w:rsid w:val="00D11D9C"/>
    <w:rsid w:val="00D122B6"/>
    <w:rsid w:val="00D1283B"/>
    <w:rsid w:val="00D12F44"/>
    <w:rsid w:val="00D13601"/>
    <w:rsid w:val="00D1369E"/>
    <w:rsid w:val="00D13980"/>
    <w:rsid w:val="00D13DCA"/>
    <w:rsid w:val="00D14540"/>
    <w:rsid w:val="00D15D6B"/>
    <w:rsid w:val="00D16A41"/>
    <w:rsid w:val="00D16BB9"/>
    <w:rsid w:val="00D16E6A"/>
    <w:rsid w:val="00D17388"/>
    <w:rsid w:val="00D1752E"/>
    <w:rsid w:val="00D20248"/>
    <w:rsid w:val="00D204B4"/>
    <w:rsid w:val="00D20A5F"/>
    <w:rsid w:val="00D20C7D"/>
    <w:rsid w:val="00D20CE2"/>
    <w:rsid w:val="00D20E58"/>
    <w:rsid w:val="00D21021"/>
    <w:rsid w:val="00D22407"/>
    <w:rsid w:val="00D22CB4"/>
    <w:rsid w:val="00D235B8"/>
    <w:rsid w:val="00D2384B"/>
    <w:rsid w:val="00D2479A"/>
    <w:rsid w:val="00D24D87"/>
    <w:rsid w:val="00D250B8"/>
    <w:rsid w:val="00D26855"/>
    <w:rsid w:val="00D271DE"/>
    <w:rsid w:val="00D2758F"/>
    <w:rsid w:val="00D31CF0"/>
    <w:rsid w:val="00D32A44"/>
    <w:rsid w:val="00D33171"/>
    <w:rsid w:val="00D34222"/>
    <w:rsid w:val="00D345AC"/>
    <w:rsid w:val="00D34A35"/>
    <w:rsid w:val="00D34DF6"/>
    <w:rsid w:val="00D356CD"/>
    <w:rsid w:val="00D35808"/>
    <w:rsid w:val="00D35891"/>
    <w:rsid w:val="00D35923"/>
    <w:rsid w:val="00D35F92"/>
    <w:rsid w:val="00D364D5"/>
    <w:rsid w:val="00D365AC"/>
    <w:rsid w:val="00D36B5B"/>
    <w:rsid w:val="00D36D57"/>
    <w:rsid w:val="00D37679"/>
    <w:rsid w:val="00D37850"/>
    <w:rsid w:val="00D4069D"/>
    <w:rsid w:val="00D40A1F"/>
    <w:rsid w:val="00D40ECF"/>
    <w:rsid w:val="00D41466"/>
    <w:rsid w:val="00D41889"/>
    <w:rsid w:val="00D42082"/>
    <w:rsid w:val="00D42955"/>
    <w:rsid w:val="00D42D69"/>
    <w:rsid w:val="00D42F6C"/>
    <w:rsid w:val="00D430FA"/>
    <w:rsid w:val="00D43263"/>
    <w:rsid w:val="00D43C59"/>
    <w:rsid w:val="00D44083"/>
    <w:rsid w:val="00D4457D"/>
    <w:rsid w:val="00D44C12"/>
    <w:rsid w:val="00D454D8"/>
    <w:rsid w:val="00D45ACE"/>
    <w:rsid w:val="00D45CD4"/>
    <w:rsid w:val="00D46CFC"/>
    <w:rsid w:val="00D502A7"/>
    <w:rsid w:val="00D502F5"/>
    <w:rsid w:val="00D509DF"/>
    <w:rsid w:val="00D515AF"/>
    <w:rsid w:val="00D515BC"/>
    <w:rsid w:val="00D51D96"/>
    <w:rsid w:val="00D51EB4"/>
    <w:rsid w:val="00D525C9"/>
    <w:rsid w:val="00D52AB2"/>
    <w:rsid w:val="00D52C56"/>
    <w:rsid w:val="00D53259"/>
    <w:rsid w:val="00D53323"/>
    <w:rsid w:val="00D534A5"/>
    <w:rsid w:val="00D54679"/>
    <w:rsid w:val="00D57B86"/>
    <w:rsid w:val="00D57FDA"/>
    <w:rsid w:val="00D600E9"/>
    <w:rsid w:val="00D61431"/>
    <w:rsid w:val="00D617EE"/>
    <w:rsid w:val="00D623C0"/>
    <w:rsid w:val="00D62966"/>
    <w:rsid w:val="00D63980"/>
    <w:rsid w:val="00D63CED"/>
    <w:rsid w:val="00D63D4E"/>
    <w:rsid w:val="00D64AFF"/>
    <w:rsid w:val="00D6525F"/>
    <w:rsid w:val="00D652B5"/>
    <w:rsid w:val="00D659C8"/>
    <w:rsid w:val="00D65AE5"/>
    <w:rsid w:val="00D66199"/>
    <w:rsid w:val="00D663EA"/>
    <w:rsid w:val="00D6706C"/>
    <w:rsid w:val="00D7052D"/>
    <w:rsid w:val="00D716E1"/>
    <w:rsid w:val="00D71942"/>
    <w:rsid w:val="00D72DB3"/>
    <w:rsid w:val="00D72ED8"/>
    <w:rsid w:val="00D7320B"/>
    <w:rsid w:val="00D736FE"/>
    <w:rsid w:val="00D7385F"/>
    <w:rsid w:val="00D73B95"/>
    <w:rsid w:val="00D74908"/>
    <w:rsid w:val="00D74B37"/>
    <w:rsid w:val="00D7647C"/>
    <w:rsid w:val="00D76854"/>
    <w:rsid w:val="00D769E0"/>
    <w:rsid w:val="00D77DBF"/>
    <w:rsid w:val="00D80EA5"/>
    <w:rsid w:val="00D81350"/>
    <w:rsid w:val="00D83421"/>
    <w:rsid w:val="00D835DC"/>
    <w:rsid w:val="00D8372D"/>
    <w:rsid w:val="00D83D4B"/>
    <w:rsid w:val="00D83EAD"/>
    <w:rsid w:val="00D84034"/>
    <w:rsid w:val="00D84225"/>
    <w:rsid w:val="00D85C21"/>
    <w:rsid w:val="00D86BD6"/>
    <w:rsid w:val="00D86E3C"/>
    <w:rsid w:val="00D86F9A"/>
    <w:rsid w:val="00D87168"/>
    <w:rsid w:val="00D8727E"/>
    <w:rsid w:val="00D876CA"/>
    <w:rsid w:val="00D87C4C"/>
    <w:rsid w:val="00D87DAA"/>
    <w:rsid w:val="00D90B48"/>
    <w:rsid w:val="00D91312"/>
    <w:rsid w:val="00D91799"/>
    <w:rsid w:val="00D92050"/>
    <w:rsid w:val="00D92BCE"/>
    <w:rsid w:val="00D93FC1"/>
    <w:rsid w:val="00D941C5"/>
    <w:rsid w:val="00D943DF"/>
    <w:rsid w:val="00D95012"/>
    <w:rsid w:val="00D9548F"/>
    <w:rsid w:val="00D95FDF"/>
    <w:rsid w:val="00D96B10"/>
    <w:rsid w:val="00D96B80"/>
    <w:rsid w:val="00D97A70"/>
    <w:rsid w:val="00D97B3E"/>
    <w:rsid w:val="00D97BAA"/>
    <w:rsid w:val="00D97C31"/>
    <w:rsid w:val="00DA0118"/>
    <w:rsid w:val="00DA0417"/>
    <w:rsid w:val="00DA0484"/>
    <w:rsid w:val="00DA14D4"/>
    <w:rsid w:val="00DA14F4"/>
    <w:rsid w:val="00DA2B65"/>
    <w:rsid w:val="00DA2E0B"/>
    <w:rsid w:val="00DA31B6"/>
    <w:rsid w:val="00DA3666"/>
    <w:rsid w:val="00DA3A65"/>
    <w:rsid w:val="00DA464C"/>
    <w:rsid w:val="00DA48BD"/>
    <w:rsid w:val="00DA6927"/>
    <w:rsid w:val="00DA72C3"/>
    <w:rsid w:val="00DA7E3B"/>
    <w:rsid w:val="00DB01DF"/>
    <w:rsid w:val="00DB0761"/>
    <w:rsid w:val="00DB18B4"/>
    <w:rsid w:val="00DB1F6D"/>
    <w:rsid w:val="00DB2029"/>
    <w:rsid w:val="00DB3112"/>
    <w:rsid w:val="00DB3DD1"/>
    <w:rsid w:val="00DB3E3A"/>
    <w:rsid w:val="00DB4484"/>
    <w:rsid w:val="00DB45DB"/>
    <w:rsid w:val="00DB4819"/>
    <w:rsid w:val="00DB4BD4"/>
    <w:rsid w:val="00DB4FC2"/>
    <w:rsid w:val="00DB5235"/>
    <w:rsid w:val="00DB52E1"/>
    <w:rsid w:val="00DB5CD2"/>
    <w:rsid w:val="00DB6902"/>
    <w:rsid w:val="00DB6C03"/>
    <w:rsid w:val="00DB6D05"/>
    <w:rsid w:val="00DB6D90"/>
    <w:rsid w:val="00DB72B0"/>
    <w:rsid w:val="00DC1C85"/>
    <w:rsid w:val="00DC2E6D"/>
    <w:rsid w:val="00DC2F90"/>
    <w:rsid w:val="00DC32B8"/>
    <w:rsid w:val="00DC3AE8"/>
    <w:rsid w:val="00DC4751"/>
    <w:rsid w:val="00DC4FAB"/>
    <w:rsid w:val="00DC50F0"/>
    <w:rsid w:val="00DC5407"/>
    <w:rsid w:val="00DC5D5F"/>
    <w:rsid w:val="00DC5E24"/>
    <w:rsid w:val="00DC5EB8"/>
    <w:rsid w:val="00DC5F12"/>
    <w:rsid w:val="00DC5F63"/>
    <w:rsid w:val="00DC62AC"/>
    <w:rsid w:val="00DC65B7"/>
    <w:rsid w:val="00DC7926"/>
    <w:rsid w:val="00DD0369"/>
    <w:rsid w:val="00DD0559"/>
    <w:rsid w:val="00DD2BB1"/>
    <w:rsid w:val="00DD3A78"/>
    <w:rsid w:val="00DD3D2B"/>
    <w:rsid w:val="00DD3E4B"/>
    <w:rsid w:val="00DD4585"/>
    <w:rsid w:val="00DD474A"/>
    <w:rsid w:val="00DD5DD9"/>
    <w:rsid w:val="00DD7507"/>
    <w:rsid w:val="00DE0087"/>
    <w:rsid w:val="00DE0E7B"/>
    <w:rsid w:val="00DE12F5"/>
    <w:rsid w:val="00DE16A5"/>
    <w:rsid w:val="00DE1937"/>
    <w:rsid w:val="00DE2B79"/>
    <w:rsid w:val="00DE35B1"/>
    <w:rsid w:val="00DE3E7E"/>
    <w:rsid w:val="00DE4050"/>
    <w:rsid w:val="00DE40AE"/>
    <w:rsid w:val="00DE454A"/>
    <w:rsid w:val="00DE4B24"/>
    <w:rsid w:val="00DE53BD"/>
    <w:rsid w:val="00DE58E6"/>
    <w:rsid w:val="00DE5A4A"/>
    <w:rsid w:val="00DE5B3B"/>
    <w:rsid w:val="00DE5B93"/>
    <w:rsid w:val="00DE64CF"/>
    <w:rsid w:val="00DE6703"/>
    <w:rsid w:val="00DE6C46"/>
    <w:rsid w:val="00DE706B"/>
    <w:rsid w:val="00DE7C82"/>
    <w:rsid w:val="00DE7C8C"/>
    <w:rsid w:val="00DF2A5E"/>
    <w:rsid w:val="00DF2CE6"/>
    <w:rsid w:val="00DF3244"/>
    <w:rsid w:val="00DF49A5"/>
    <w:rsid w:val="00DF58CA"/>
    <w:rsid w:val="00DF5B74"/>
    <w:rsid w:val="00DF60F8"/>
    <w:rsid w:val="00DF6244"/>
    <w:rsid w:val="00DF6F17"/>
    <w:rsid w:val="00DF6F67"/>
    <w:rsid w:val="00DF712D"/>
    <w:rsid w:val="00DF733E"/>
    <w:rsid w:val="00DF76F4"/>
    <w:rsid w:val="00DF7D73"/>
    <w:rsid w:val="00E0037C"/>
    <w:rsid w:val="00E0149B"/>
    <w:rsid w:val="00E025E3"/>
    <w:rsid w:val="00E0266E"/>
    <w:rsid w:val="00E03136"/>
    <w:rsid w:val="00E04093"/>
    <w:rsid w:val="00E044A5"/>
    <w:rsid w:val="00E046D9"/>
    <w:rsid w:val="00E04950"/>
    <w:rsid w:val="00E04F0A"/>
    <w:rsid w:val="00E050F0"/>
    <w:rsid w:val="00E051D7"/>
    <w:rsid w:val="00E05F70"/>
    <w:rsid w:val="00E0620A"/>
    <w:rsid w:val="00E0648A"/>
    <w:rsid w:val="00E065EF"/>
    <w:rsid w:val="00E0781C"/>
    <w:rsid w:val="00E07C31"/>
    <w:rsid w:val="00E107F6"/>
    <w:rsid w:val="00E11109"/>
    <w:rsid w:val="00E118A9"/>
    <w:rsid w:val="00E12064"/>
    <w:rsid w:val="00E12553"/>
    <w:rsid w:val="00E129AC"/>
    <w:rsid w:val="00E136D5"/>
    <w:rsid w:val="00E13A06"/>
    <w:rsid w:val="00E14548"/>
    <w:rsid w:val="00E14B2F"/>
    <w:rsid w:val="00E1536B"/>
    <w:rsid w:val="00E15610"/>
    <w:rsid w:val="00E15B17"/>
    <w:rsid w:val="00E16805"/>
    <w:rsid w:val="00E16CF7"/>
    <w:rsid w:val="00E16FB1"/>
    <w:rsid w:val="00E17BB2"/>
    <w:rsid w:val="00E20102"/>
    <w:rsid w:val="00E20D5B"/>
    <w:rsid w:val="00E2100B"/>
    <w:rsid w:val="00E2145E"/>
    <w:rsid w:val="00E218FB"/>
    <w:rsid w:val="00E22097"/>
    <w:rsid w:val="00E22763"/>
    <w:rsid w:val="00E22E7E"/>
    <w:rsid w:val="00E24396"/>
    <w:rsid w:val="00E24848"/>
    <w:rsid w:val="00E25796"/>
    <w:rsid w:val="00E262A7"/>
    <w:rsid w:val="00E263FA"/>
    <w:rsid w:val="00E27335"/>
    <w:rsid w:val="00E2797B"/>
    <w:rsid w:val="00E27B0E"/>
    <w:rsid w:val="00E30057"/>
    <w:rsid w:val="00E30635"/>
    <w:rsid w:val="00E308CA"/>
    <w:rsid w:val="00E30DCF"/>
    <w:rsid w:val="00E31409"/>
    <w:rsid w:val="00E31FF7"/>
    <w:rsid w:val="00E3253B"/>
    <w:rsid w:val="00E328E7"/>
    <w:rsid w:val="00E32D2B"/>
    <w:rsid w:val="00E33995"/>
    <w:rsid w:val="00E34395"/>
    <w:rsid w:val="00E35A72"/>
    <w:rsid w:val="00E35D6B"/>
    <w:rsid w:val="00E360C4"/>
    <w:rsid w:val="00E36CA2"/>
    <w:rsid w:val="00E36EF3"/>
    <w:rsid w:val="00E376C0"/>
    <w:rsid w:val="00E37F4A"/>
    <w:rsid w:val="00E40560"/>
    <w:rsid w:val="00E4061A"/>
    <w:rsid w:val="00E40753"/>
    <w:rsid w:val="00E40B89"/>
    <w:rsid w:val="00E40EE2"/>
    <w:rsid w:val="00E40FB4"/>
    <w:rsid w:val="00E411EA"/>
    <w:rsid w:val="00E41290"/>
    <w:rsid w:val="00E4179B"/>
    <w:rsid w:val="00E4222F"/>
    <w:rsid w:val="00E42722"/>
    <w:rsid w:val="00E4292A"/>
    <w:rsid w:val="00E435B1"/>
    <w:rsid w:val="00E4434B"/>
    <w:rsid w:val="00E44FDF"/>
    <w:rsid w:val="00E45315"/>
    <w:rsid w:val="00E4605B"/>
    <w:rsid w:val="00E4619D"/>
    <w:rsid w:val="00E4659A"/>
    <w:rsid w:val="00E47571"/>
    <w:rsid w:val="00E51375"/>
    <w:rsid w:val="00E5139C"/>
    <w:rsid w:val="00E5179C"/>
    <w:rsid w:val="00E51993"/>
    <w:rsid w:val="00E51AA3"/>
    <w:rsid w:val="00E51C45"/>
    <w:rsid w:val="00E51F80"/>
    <w:rsid w:val="00E52E69"/>
    <w:rsid w:val="00E52F1A"/>
    <w:rsid w:val="00E5388D"/>
    <w:rsid w:val="00E5397B"/>
    <w:rsid w:val="00E53DF7"/>
    <w:rsid w:val="00E5415A"/>
    <w:rsid w:val="00E5450B"/>
    <w:rsid w:val="00E54A97"/>
    <w:rsid w:val="00E54D22"/>
    <w:rsid w:val="00E56458"/>
    <w:rsid w:val="00E56682"/>
    <w:rsid w:val="00E5715F"/>
    <w:rsid w:val="00E571FB"/>
    <w:rsid w:val="00E60199"/>
    <w:rsid w:val="00E60318"/>
    <w:rsid w:val="00E614EA"/>
    <w:rsid w:val="00E62011"/>
    <w:rsid w:val="00E625CB"/>
    <w:rsid w:val="00E62ADC"/>
    <w:rsid w:val="00E62B19"/>
    <w:rsid w:val="00E62BB9"/>
    <w:rsid w:val="00E62C80"/>
    <w:rsid w:val="00E6318D"/>
    <w:rsid w:val="00E63989"/>
    <w:rsid w:val="00E642A2"/>
    <w:rsid w:val="00E65315"/>
    <w:rsid w:val="00E656A5"/>
    <w:rsid w:val="00E65C40"/>
    <w:rsid w:val="00E66368"/>
    <w:rsid w:val="00E664CE"/>
    <w:rsid w:val="00E668C7"/>
    <w:rsid w:val="00E672F9"/>
    <w:rsid w:val="00E67DA3"/>
    <w:rsid w:val="00E7065F"/>
    <w:rsid w:val="00E70AD0"/>
    <w:rsid w:val="00E71908"/>
    <w:rsid w:val="00E71E3B"/>
    <w:rsid w:val="00E71F64"/>
    <w:rsid w:val="00E720F8"/>
    <w:rsid w:val="00E7272A"/>
    <w:rsid w:val="00E73641"/>
    <w:rsid w:val="00E73906"/>
    <w:rsid w:val="00E74A92"/>
    <w:rsid w:val="00E75C64"/>
    <w:rsid w:val="00E7702B"/>
    <w:rsid w:val="00E77367"/>
    <w:rsid w:val="00E77B40"/>
    <w:rsid w:val="00E807F4"/>
    <w:rsid w:val="00E808B4"/>
    <w:rsid w:val="00E8105E"/>
    <w:rsid w:val="00E813F6"/>
    <w:rsid w:val="00E81614"/>
    <w:rsid w:val="00E818A4"/>
    <w:rsid w:val="00E81A11"/>
    <w:rsid w:val="00E81C0A"/>
    <w:rsid w:val="00E81E28"/>
    <w:rsid w:val="00E82C8D"/>
    <w:rsid w:val="00E8315B"/>
    <w:rsid w:val="00E83602"/>
    <w:rsid w:val="00E83A6C"/>
    <w:rsid w:val="00E8422D"/>
    <w:rsid w:val="00E84DB5"/>
    <w:rsid w:val="00E8518B"/>
    <w:rsid w:val="00E857DE"/>
    <w:rsid w:val="00E8630E"/>
    <w:rsid w:val="00E866DE"/>
    <w:rsid w:val="00E877DA"/>
    <w:rsid w:val="00E87B53"/>
    <w:rsid w:val="00E87D79"/>
    <w:rsid w:val="00E90390"/>
    <w:rsid w:val="00E90813"/>
    <w:rsid w:val="00E90D14"/>
    <w:rsid w:val="00E90D83"/>
    <w:rsid w:val="00E9367E"/>
    <w:rsid w:val="00E9397E"/>
    <w:rsid w:val="00E93F19"/>
    <w:rsid w:val="00E94D67"/>
    <w:rsid w:val="00E9511E"/>
    <w:rsid w:val="00E95A24"/>
    <w:rsid w:val="00E95DE0"/>
    <w:rsid w:val="00E96231"/>
    <w:rsid w:val="00E96CEA"/>
    <w:rsid w:val="00E96DA9"/>
    <w:rsid w:val="00E976EB"/>
    <w:rsid w:val="00E97764"/>
    <w:rsid w:val="00E9786B"/>
    <w:rsid w:val="00E97D30"/>
    <w:rsid w:val="00E97D5E"/>
    <w:rsid w:val="00E97E0C"/>
    <w:rsid w:val="00EA007F"/>
    <w:rsid w:val="00EA0E65"/>
    <w:rsid w:val="00EA1681"/>
    <w:rsid w:val="00EA2C8E"/>
    <w:rsid w:val="00EA2D7D"/>
    <w:rsid w:val="00EA31D4"/>
    <w:rsid w:val="00EA3C1D"/>
    <w:rsid w:val="00EA3D80"/>
    <w:rsid w:val="00EA3F97"/>
    <w:rsid w:val="00EA4040"/>
    <w:rsid w:val="00EA4DFF"/>
    <w:rsid w:val="00EA5AA6"/>
    <w:rsid w:val="00EA6411"/>
    <w:rsid w:val="00EA78BB"/>
    <w:rsid w:val="00EB02E1"/>
    <w:rsid w:val="00EB0B7E"/>
    <w:rsid w:val="00EB0C43"/>
    <w:rsid w:val="00EB1F01"/>
    <w:rsid w:val="00EB257F"/>
    <w:rsid w:val="00EB2741"/>
    <w:rsid w:val="00EB3122"/>
    <w:rsid w:val="00EB3208"/>
    <w:rsid w:val="00EB3D08"/>
    <w:rsid w:val="00EB499B"/>
    <w:rsid w:val="00EB56B3"/>
    <w:rsid w:val="00EB62B4"/>
    <w:rsid w:val="00EB70C7"/>
    <w:rsid w:val="00EB70E4"/>
    <w:rsid w:val="00EB7BD2"/>
    <w:rsid w:val="00EB7D03"/>
    <w:rsid w:val="00EC156D"/>
    <w:rsid w:val="00EC1848"/>
    <w:rsid w:val="00EC1AA4"/>
    <w:rsid w:val="00EC20EC"/>
    <w:rsid w:val="00EC25FA"/>
    <w:rsid w:val="00EC2912"/>
    <w:rsid w:val="00EC31DA"/>
    <w:rsid w:val="00EC3323"/>
    <w:rsid w:val="00EC43CC"/>
    <w:rsid w:val="00EC4849"/>
    <w:rsid w:val="00EC48C4"/>
    <w:rsid w:val="00EC5AD4"/>
    <w:rsid w:val="00EC66DD"/>
    <w:rsid w:val="00EC6D71"/>
    <w:rsid w:val="00EC72D6"/>
    <w:rsid w:val="00EC76A9"/>
    <w:rsid w:val="00EC785E"/>
    <w:rsid w:val="00EC7970"/>
    <w:rsid w:val="00ED0C3F"/>
    <w:rsid w:val="00ED0F08"/>
    <w:rsid w:val="00ED1498"/>
    <w:rsid w:val="00ED162B"/>
    <w:rsid w:val="00ED167E"/>
    <w:rsid w:val="00ED290A"/>
    <w:rsid w:val="00ED310A"/>
    <w:rsid w:val="00ED3F55"/>
    <w:rsid w:val="00ED53D5"/>
    <w:rsid w:val="00ED5405"/>
    <w:rsid w:val="00ED574F"/>
    <w:rsid w:val="00ED5B25"/>
    <w:rsid w:val="00ED622A"/>
    <w:rsid w:val="00ED67DF"/>
    <w:rsid w:val="00ED6D25"/>
    <w:rsid w:val="00ED74D7"/>
    <w:rsid w:val="00EE0419"/>
    <w:rsid w:val="00EE0707"/>
    <w:rsid w:val="00EE1141"/>
    <w:rsid w:val="00EE1A99"/>
    <w:rsid w:val="00EE2C34"/>
    <w:rsid w:val="00EE3A02"/>
    <w:rsid w:val="00EE3B7B"/>
    <w:rsid w:val="00EE40CD"/>
    <w:rsid w:val="00EE4C15"/>
    <w:rsid w:val="00EE5830"/>
    <w:rsid w:val="00EE6843"/>
    <w:rsid w:val="00EE6DAA"/>
    <w:rsid w:val="00EE713D"/>
    <w:rsid w:val="00EE7480"/>
    <w:rsid w:val="00EE7519"/>
    <w:rsid w:val="00EE77BE"/>
    <w:rsid w:val="00EE799E"/>
    <w:rsid w:val="00EF178E"/>
    <w:rsid w:val="00EF2218"/>
    <w:rsid w:val="00EF2B4D"/>
    <w:rsid w:val="00EF3662"/>
    <w:rsid w:val="00EF3BF7"/>
    <w:rsid w:val="00EF4B3A"/>
    <w:rsid w:val="00EF4BBD"/>
    <w:rsid w:val="00EF4E7F"/>
    <w:rsid w:val="00EF52AE"/>
    <w:rsid w:val="00EF55C4"/>
    <w:rsid w:val="00EF5F22"/>
    <w:rsid w:val="00EF6F9A"/>
    <w:rsid w:val="00EF7A14"/>
    <w:rsid w:val="00EF7E61"/>
    <w:rsid w:val="00EF7EEB"/>
    <w:rsid w:val="00EF7F4B"/>
    <w:rsid w:val="00F00CAC"/>
    <w:rsid w:val="00F00EB5"/>
    <w:rsid w:val="00F021D6"/>
    <w:rsid w:val="00F024DF"/>
    <w:rsid w:val="00F0279B"/>
    <w:rsid w:val="00F03658"/>
    <w:rsid w:val="00F03E8B"/>
    <w:rsid w:val="00F04577"/>
    <w:rsid w:val="00F04C2A"/>
    <w:rsid w:val="00F05500"/>
    <w:rsid w:val="00F05785"/>
    <w:rsid w:val="00F05AA3"/>
    <w:rsid w:val="00F05B62"/>
    <w:rsid w:val="00F06287"/>
    <w:rsid w:val="00F06C1B"/>
    <w:rsid w:val="00F06D58"/>
    <w:rsid w:val="00F0704B"/>
    <w:rsid w:val="00F070CA"/>
    <w:rsid w:val="00F074A6"/>
    <w:rsid w:val="00F105E7"/>
    <w:rsid w:val="00F1062F"/>
    <w:rsid w:val="00F11888"/>
    <w:rsid w:val="00F123BC"/>
    <w:rsid w:val="00F123D0"/>
    <w:rsid w:val="00F12F19"/>
    <w:rsid w:val="00F13675"/>
    <w:rsid w:val="00F1561D"/>
    <w:rsid w:val="00F157F9"/>
    <w:rsid w:val="00F15B83"/>
    <w:rsid w:val="00F1610F"/>
    <w:rsid w:val="00F17E54"/>
    <w:rsid w:val="00F207E0"/>
    <w:rsid w:val="00F20802"/>
    <w:rsid w:val="00F209A9"/>
    <w:rsid w:val="00F20CBC"/>
    <w:rsid w:val="00F20DC4"/>
    <w:rsid w:val="00F222A1"/>
    <w:rsid w:val="00F226FA"/>
    <w:rsid w:val="00F22E08"/>
    <w:rsid w:val="00F23155"/>
    <w:rsid w:val="00F23C8E"/>
    <w:rsid w:val="00F2436E"/>
    <w:rsid w:val="00F24AD6"/>
    <w:rsid w:val="00F25B76"/>
    <w:rsid w:val="00F25D47"/>
    <w:rsid w:val="00F2725A"/>
    <w:rsid w:val="00F276D1"/>
    <w:rsid w:val="00F27EFC"/>
    <w:rsid w:val="00F27FC3"/>
    <w:rsid w:val="00F30D88"/>
    <w:rsid w:val="00F3124F"/>
    <w:rsid w:val="00F31A7A"/>
    <w:rsid w:val="00F31ED0"/>
    <w:rsid w:val="00F31EEB"/>
    <w:rsid w:val="00F3211B"/>
    <w:rsid w:val="00F32702"/>
    <w:rsid w:val="00F32D65"/>
    <w:rsid w:val="00F32FD1"/>
    <w:rsid w:val="00F3323E"/>
    <w:rsid w:val="00F339DB"/>
    <w:rsid w:val="00F34B1B"/>
    <w:rsid w:val="00F355E5"/>
    <w:rsid w:val="00F36199"/>
    <w:rsid w:val="00F37D6E"/>
    <w:rsid w:val="00F403ED"/>
    <w:rsid w:val="00F406A3"/>
    <w:rsid w:val="00F40E58"/>
    <w:rsid w:val="00F41219"/>
    <w:rsid w:val="00F41EB5"/>
    <w:rsid w:val="00F42546"/>
    <w:rsid w:val="00F42853"/>
    <w:rsid w:val="00F42A0E"/>
    <w:rsid w:val="00F42D00"/>
    <w:rsid w:val="00F42E36"/>
    <w:rsid w:val="00F43B4D"/>
    <w:rsid w:val="00F43D7D"/>
    <w:rsid w:val="00F442D1"/>
    <w:rsid w:val="00F4467F"/>
    <w:rsid w:val="00F452A9"/>
    <w:rsid w:val="00F45F20"/>
    <w:rsid w:val="00F46365"/>
    <w:rsid w:val="00F47537"/>
    <w:rsid w:val="00F47874"/>
    <w:rsid w:val="00F5031F"/>
    <w:rsid w:val="00F50BE4"/>
    <w:rsid w:val="00F50D27"/>
    <w:rsid w:val="00F516DE"/>
    <w:rsid w:val="00F52C1F"/>
    <w:rsid w:val="00F53506"/>
    <w:rsid w:val="00F53D36"/>
    <w:rsid w:val="00F543E3"/>
    <w:rsid w:val="00F54CAD"/>
    <w:rsid w:val="00F556CF"/>
    <w:rsid w:val="00F565A0"/>
    <w:rsid w:val="00F56A2C"/>
    <w:rsid w:val="00F5716F"/>
    <w:rsid w:val="00F57D2A"/>
    <w:rsid w:val="00F60182"/>
    <w:rsid w:val="00F601AE"/>
    <w:rsid w:val="00F604A0"/>
    <w:rsid w:val="00F60E5F"/>
    <w:rsid w:val="00F60E77"/>
    <w:rsid w:val="00F6101A"/>
    <w:rsid w:val="00F61791"/>
    <w:rsid w:val="00F61A94"/>
    <w:rsid w:val="00F62246"/>
    <w:rsid w:val="00F6370E"/>
    <w:rsid w:val="00F641CF"/>
    <w:rsid w:val="00F642D3"/>
    <w:rsid w:val="00F64659"/>
    <w:rsid w:val="00F64A45"/>
    <w:rsid w:val="00F64FA1"/>
    <w:rsid w:val="00F65003"/>
    <w:rsid w:val="00F65013"/>
    <w:rsid w:val="00F652E1"/>
    <w:rsid w:val="00F6537A"/>
    <w:rsid w:val="00F6580E"/>
    <w:rsid w:val="00F658A5"/>
    <w:rsid w:val="00F6592D"/>
    <w:rsid w:val="00F65B0D"/>
    <w:rsid w:val="00F66A15"/>
    <w:rsid w:val="00F66EEF"/>
    <w:rsid w:val="00F67AC4"/>
    <w:rsid w:val="00F70AC7"/>
    <w:rsid w:val="00F70F79"/>
    <w:rsid w:val="00F711A5"/>
    <w:rsid w:val="00F71200"/>
    <w:rsid w:val="00F71298"/>
    <w:rsid w:val="00F71B22"/>
    <w:rsid w:val="00F71C2F"/>
    <w:rsid w:val="00F7217E"/>
    <w:rsid w:val="00F723A1"/>
    <w:rsid w:val="00F723AE"/>
    <w:rsid w:val="00F7329A"/>
    <w:rsid w:val="00F7337F"/>
    <w:rsid w:val="00F7394A"/>
    <w:rsid w:val="00F73B3E"/>
    <w:rsid w:val="00F73B74"/>
    <w:rsid w:val="00F73EAA"/>
    <w:rsid w:val="00F7409F"/>
    <w:rsid w:val="00F7417B"/>
    <w:rsid w:val="00F7508A"/>
    <w:rsid w:val="00F7575A"/>
    <w:rsid w:val="00F75967"/>
    <w:rsid w:val="00F75C53"/>
    <w:rsid w:val="00F7688C"/>
    <w:rsid w:val="00F76F34"/>
    <w:rsid w:val="00F77E79"/>
    <w:rsid w:val="00F811C8"/>
    <w:rsid w:val="00F82937"/>
    <w:rsid w:val="00F83E8B"/>
    <w:rsid w:val="00F90202"/>
    <w:rsid w:val="00F90757"/>
    <w:rsid w:val="00F9078D"/>
    <w:rsid w:val="00F90D91"/>
    <w:rsid w:val="00F91789"/>
    <w:rsid w:val="00F918C1"/>
    <w:rsid w:val="00F92322"/>
    <w:rsid w:val="00F92358"/>
    <w:rsid w:val="00F92630"/>
    <w:rsid w:val="00F92740"/>
    <w:rsid w:val="00F935F6"/>
    <w:rsid w:val="00F93F25"/>
    <w:rsid w:val="00F9454D"/>
    <w:rsid w:val="00F94934"/>
    <w:rsid w:val="00F949FF"/>
    <w:rsid w:val="00F95608"/>
    <w:rsid w:val="00F95999"/>
    <w:rsid w:val="00F95AF3"/>
    <w:rsid w:val="00F95ECF"/>
    <w:rsid w:val="00F963F2"/>
    <w:rsid w:val="00F96CAD"/>
    <w:rsid w:val="00F970DF"/>
    <w:rsid w:val="00F972CF"/>
    <w:rsid w:val="00F97796"/>
    <w:rsid w:val="00FA0BFA"/>
    <w:rsid w:val="00FA17BD"/>
    <w:rsid w:val="00FA1A55"/>
    <w:rsid w:val="00FA1E17"/>
    <w:rsid w:val="00FA2A0D"/>
    <w:rsid w:val="00FA2AB6"/>
    <w:rsid w:val="00FA2DCB"/>
    <w:rsid w:val="00FA4489"/>
    <w:rsid w:val="00FA465A"/>
    <w:rsid w:val="00FA58CA"/>
    <w:rsid w:val="00FA5A18"/>
    <w:rsid w:val="00FA6331"/>
    <w:rsid w:val="00FA6E68"/>
    <w:rsid w:val="00FA775C"/>
    <w:rsid w:val="00FA7BA2"/>
    <w:rsid w:val="00FA7CB1"/>
    <w:rsid w:val="00FA7D4D"/>
    <w:rsid w:val="00FB068D"/>
    <w:rsid w:val="00FB08BD"/>
    <w:rsid w:val="00FB166F"/>
    <w:rsid w:val="00FB1C00"/>
    <w:rsid w:val="00FB2F13"/>
    <w:rsid w:val="00FB3451"/>
    <w:rsid w:val="00FB3A49"/>
    <w:rsid w:val="00FB44FA"/>
    <w:rsid w:val="00FB54C4"/>
    <w:rsid w:val="00FB56DF"/>
    <w:rsid w:val="00FB59E9"/>
    <w:rsid w:val="00FB5E2D"/>
    <w:rsid w:val="00FB6602"/>
    <w:rsid w:val="00FB68E2"/>
    <w:rsid w:val="00FB69B5"/>
    <w:rsid w:val="00FB7742"/>
    <w:rsid w:val="00FB77A7"/>
    <w:rsid w:val="00FB7EF5"/>
    <w:rsid w:val="00FC0613"/>
    <w:rsid w:val="00FC1025"/>
    <w:rsid w:val="00FC13DE"/>
    <w:rsid w:val="00FC1C4B"/>
    <w:rsid w:val="00FC1E28"/>
    <w:rsid w:val="00FC2E55"/>
    <w:rsid w:val="00FC3373"/>
    <w:rsid w:val="00FC3575"/>
    <w:rsid w:val="00FC3A9E"/>
    <w:rsid w:val="00FC3BF8"/>
    <w:rsid w:val="00FC3F15"/>
    <w:rsid w:val="00FC4BD7"/>
    <w:rsid w:val="00FC4BF2"/>
    <w:rsid w:val="00FC52C5"/>
    <w:rsid w:val="00FC5F1D"/>
    <w:rsid w:val="00FC70D4"/>
    <w:rsid w:val="00FC796E"/>
    <w:rsid w:val="00FC7F05"/>
    <w:rsid w:val="00FD0A4C"/>
    <w:rsid w:val="00FD310E"/>
    <w:rsid w:val="00FD328E"/>
    <w:rsid w:val="00FD3347"/>
    <w:rsid w:val="00FD34B0"/>
    <w:rsid w:val="00FD3706"/>
    <w:rsid w:val="00FD37F9"/>
    <w:rsid w:val="00FD418C"/>
    <w:rsid w:val="00FD4692"/>
    <w:rsid w:val="00FD4AB5"/>
    <w:rsid w:val="00FD4C8E"/>
    <w:rsid w:val="00FD4F29"/>
    <w:rsid w:val="00FD7609"/>
    <w:rsid w:val="00FD785F"/>
    <w:rsid w:val="00FD78F8"/>
    <w:rsid w:val="00FD7E98"/>
    <w:rsid w:val="00FE0045"/>
    <w:rsid w:val="00FE131D"/>
    <w:rsid w:val="00FE141E"/>
    <w:rsid w:val="00FE1894"/>
    <w:rsid w:val="00FE19F7"/>
    <w:rsid w:val="00FE219A"/>
    <w:rsid w:val="00FE2367"/>
    <w:rsid w:val="00FE24F2"/>
    <w:rsid w:val="00FE2689"/>
    <w:rsid w:val="00FE289F"/>
    <w:rsid w:val="00FE34EF"/>
    <w:rsid w:val="00FE42B7"/>
    <w:rsid w:val="00FE46E7"/>
    <w:rsid w:val="00FE4B2A"/>
    <w:rsid w:val="00FE4B7A"/>
    <w:rsid w:val="00FE4F5E"/>
    <w:rsid w:val="00FE6336"/>
    <w:rsid w:val="00FE6B66"/>
    <w:rsid w:val="00FE7949"/>
    <w:rsid w:val="00FF031A"/>
    <w:rsid w:val="00FF056B"/>
    <w:rsid w:val="00FF07EB"/>
    <w:rsid w:val="00FF0A5A"/>
    <w:rsid w:val="00FF1196"/>
    <w:rsid w:val="00FF1554"/>
    <w:rsid w:val="00FF1C17"/>
    <w:rsid w:val="00FF20B9"/>
    <w:rsid w:val="00FF2B2E"/>
    <w:rsid w:val="00FF2FDA"/>
    <w:rsid w:val="00FF3A58"/>
    <w:rsid w:val="00FF4330"/>
    <w:rsid w:val="00FF4707"/>
    <w:rsid w:val="00FF52B2"/>
    <w:rsid w:val="00FF53D7"/>
    <w:rsid w:val="00FF5E10"/>
    <w:rsid w:val="00FF624F"/>
    <w:rsid w:val="00FF75A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3C3333"/>
  <w15:docId w15:val="{3A1A5D1D-D1A7-449E-B30A-B723A6A37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2931"/>
    <w:pPr>
      <w:spacing w:before="120" w:after="120" w:line="276" w:lineRule="auto"/>
      <w:ind w:firstLine="363"/>
      <w:jc w:val="both"/>
    </w:pPr>
    <w:rPr>
      <w:rFonts w:ascii="Times New Roman" w:hAnsi="Times New Roman"/>
      <w:sz w:val="24"/>
    </w:rPr>
  </w:style>
  <w:style w:type="paragraph" w:styleId="Heading1">
    <w:name w:val="heading 1"/>
    <w:basedOn w:val="Normal"/>
    <w:next w:val="Normal"/>
    <w:link w:val="Heading1Char"/>
    <w:qFormat/>
    <w:rsid w:val="00B276F0"/>
    <w:pPr>
      <w:keepNext/>
      <w:keepLines/>
      <w:spacing w:before="240" w:after="0"/>
      <w:outlineLvl w:val="0"/>
    </w:pPr>
    <w:rPr>
      <w:rFonts w:eastAsiaTheme="majorEastAsia" w:cstheme="majorBidi"/>
      <w:color w:val="000000" w:themeColor="text1"/>
      <w:sz w:val="32"/>
      <w:szCs w:val="32"/>
    </w:rPr>
  </w:style>
  <w:style w:type="paragraph" w:styleId="Heading2">
    <w:name w:val="heading 2"/>
    <w:basedOn w:val="Normal"/>
    <w:next w:val="Normal"/>
    <w:link w:val="Heading2Char"/>
    <w:unhideWhenUsed/>
    <w:qFormat/>
    <w:rsid w:val="00B276F0"/>
    <w:pPr>
      <w:keepNext/>
      <w:keepLines/>
      <w:spacing w:before="240" w:after="0"/>
      <w:outlineLvl w:val="1"/>
    </w:pPr>
    <w:rPr>
      <w:rFonts w:eastAsiaTheme="majorEastAsia" w:cstheme="majorBidi"/>
      <w:color w:val="000000" w:themeColor="text1"/>
      <w:sz w:val="26"/>
      <w:szCs w:val="26"/>
    </w:rPr>
  </w:style>
  <w:style w:type="paragraph" w:styleId="Heading3">
    <w:name w:val="heading 3"/>
    <w:basedOn w:val="Heading2"/>
    <w:next w:val="Normal"/>
    <w:link w:val="Heading3Char"/>
    <w:unhideWhenUsed/>
    <w:qFormat/>
    <w:rsid w:val="008E31EC"/>
    <w:pPr>
      <w:spacing w:before="120"/>
      <w:outlineLvl w:val="2"/>
    </w:pPr>
  </w:style>
  <w:style w:type="paragraph" w:styleId="Heading4">
    <w:name w:val="heading 4"/>
    <w:basedOn w:val="Normal"/>
    <w:next w:val="Normal"/>
    <w:link w:val="Heading4Char"/>
    <w:unhideWhenUsed/>
    <w:rsid w:val="000D6068"/>
    <w:pPr>
      <w:keepNext/>
      <w:keepLines/>
      <w:spacing w:before="40" w:after="0"/>
      <w:outlineLvl w:val="3"/>
    </w:pPr>
    <w:rPr>
      <w:rFonts w:eastAsiaTheme="majorEastAsia" w:cstheme="majorBidi"/>
      <w:b/>
      <w:iCs/>
      <w:color w:val="000000" w:themeColor="text1"/>
    </w:rPr>
  </w:style>
  <w:style w:type="paragraph" w:styleId="Heading5">
    <w:name w:val="heading 5"/>
    <w:basedOn w:val="Normal"/>
    <w:next w:val="Normal"/>
    <w:link w:val="Heading5Char"/>
    <w:unhideWhenUsed/>
    <w:rsid w:val="000D6068"/>
    <w:pPr>
      <w:keepNext/>
      <w:keepLines/>
      <w:spacing w:before="40" w:after="0"/>
      <w:outlineLvl w:val="4"/>
    </w:pPr>
    <w:rPr>
      <w:rFonts w:eastAsiaTheme="majorEastAsia" w:cstheme="majorBidi"/>
      <w:b/>
      <w:color w:val="000000" w:themeColor="text1"/>
    </w:rPr>
  </w:style>
  <w:style w:type="paragraph" w:styleId="Heading6">
    <w:name w:val="heading 6"/>
    <w:basedOn w:val="Normal"/>
    <w:next w:val="Normal"/>
    <w:link w:val="Heading6Char"/>
    <w:rsid w:val="00FA2A0D"/>
    <w:pPr>
      <w:spacing w:before="240" w:after="60" w:line="240" w:lineRule="auto"/>
      <w:outlineLvl w:val="5"/>
    </w:pPr>
    <w:rPr>
      <w:rFonts w:ascii="Verdana" w:eastAsia="Times New Roman" w:hAnsi="Verdana" w:cs="Times New Roman"/>
      <w:i/>
      <w:sz w:val="22"/>
      <w:szCs w:val="20"/>
      <w:lang w:val="en-GB"/>
    </w:rPr>
  </w:style>
  <w:style w:type="paragraph" w:styleId="Heading7">
    <w:name w:val="heading 7"/>
    <w:basedOn w:val="Normal"/>
    <w:next w:val="Normal"/>
    <w:link w:val="Heading7Char"/>
    <w:rsid w:val="00FA2A0D"/>
    <w:pPr>
      <w:spacing w:before="240" w:after="60" w:line="240" w:lineRule="auto"/>
      <w:outlineLvl w:val="6"/>
    </w:pPr>
    <w:rPr>
      <w:rFonts w:ascii="Verdana" w:eastAsia="Times New Roman" w:hAnsi="Verdana" w:cs="Times New Roman"/>
      <w:sz w:val="22"/>
      <w:szCs w:val="20"/>
      <w:u w:val="single"/>
      <w:lang w:val="en-GB"/>
    </w:rPr>
  </w:style>
  <w:style w:type="paragraph" w:styleId="Heading8">
    <w:name w:val="heading 8"/>
    <w:basedOn w:val="Normal"/>
    <w:next w:val="Normal"/>
    <w:link w:val="Heading8Char"/>
    <w:rsid w:val="00FA2A0D"/>
    <w:pPr>
      <w:spacing w:before="240" w:after="60" w:line="240" w:lineRule="auto"/>
      <w:outlineLvl w:val="7"/>
    </w:pPr>
    <w:rPr>
      <w:rFonts w:ascii="Arial" w:eastAsia="Times New Roman" w:hAnsi="Arial" w:cs="Times New Roman"/>
      <w:i/>
      <w:sz w:val="20"/>
      <w:szCs w:val="20"/>
      <w:lang w:val="en-GB"/>
    </w:rPr>
  </w:style>
  <w:style w:type="paragraph" w:styleId="Heading9">
    <w:name w:val="heading 9"/>
    <w:basedOn w:val="Normal"/>
    <w:next w:val="Normal"/>
    <w:link w:val="Heading9Char"/>
    <w:rsid w:val="00FA2A0D"/>
    <w:pPr>
      <w:spacing w:before="240" w:after="60" w:line="240" w:lineRule="auto"/>
      <w:outlineLvl w:val="8"/>
    </w:pPr>
    <w:rPr>
      <w:rFonts w:ascii="Arial" w:eastAsia="Times New Roman" w:hAnsi="Arial" w:cs="Times New Roman"/>
      <w:b/>
      <w:i/>
      <w:sz w:val="18"/>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76F0"/>
    <w:rPr>
      <w:rFonts w:ascii="Times New Roman" w:eastAsiaTheme="majorEastAsia" w:hAnsi="Times New Roman" w:cstheme="majorBidi"/>
      <w:color w:val="000000" w:themeColor="text1"/>
      <w:sz w:val="32"/>
      <w:szCs w:val="32"/>
    </w:rPr>
  </w:style>
  <w:style w:type="character" w:customStyle="1" w:styleId="Heading2Char">
    <w:name w:val="Heading 2 Char"/>
    <w:basedOn w:val="DefaultParagraphFont"/>
    <w:link w:val="Heading2"/>
    <w:rsid w:val="00B276F0"/>
    <w:rPr>
      <w:rFonts w:ascii="Times New Roman" w:eastAsiaTheme="majorEastAsia" w:hAnsi="Times New Roman" w:cstheme="majorBidi"/>
      <w:color w:val="000000" w:themeColor="text1"/>
      <w:sz w:val="26"/>
      <w:szCs w:val="26"/>
    </w:rPr>
  </w:style>
  <w:style w:type="character" w:customStyle="1" w:styleId="Heading3Char">
    <w:name w:val="Heading 3 Char"/>
    <w:basedOn w:val="DefaultParagraphFont"/>
    <w:link w:val="Heading3"/>
    <w:rsid w:val="008E31EC"/>
    <w:rPr>
      <w:rFonts w:ascii="Times New Roman" w:eastAsiaTheme="majorEastAsia" w:hAnsi="Times New Roman" w:cstheme="majorBidi"/>
      <w:color w:val="000000" w:themeColor="text1"/>
      <w:sz w:val="26"/>
      <w:szCs w:val="26"/>
    </w:rPr>
  </w:style>
  <w:style w:type="character" w:customStyle="1" w:styleId="Heading4Char">
    <w:name w:val="Heading 4 Char"/>
    <w:basedOn w:val="DefaultParagraphFont"/>
    <w:link w:val="Heading4"/>
    <w:rsid w:val="000D6068"/>
    <w:rPr>
      <w:rFonts w:ascii="Times New Roman" w:eastAsiaTheme="majorEastAsia" w:hAnsi="Times New Roman" w:cstheme="majorBidi"/>
      <w:b/>
      <w:iCs/>
      <w:color w:val="000000" w:themeColor="text1"/>
      <w:sz w:val="24"/>
    </w:rPr>
  </w:style>
  <w:style w:type="paragraph" w:styleId="BalloonText">
    <w:name w:val="Balloon Text"/>
    <w:basedOn w:val="Normal"/>
    <w:link w:val="BalloonTextChar"/>
    <w:semiHidden/>
    <w:unhideWhenUsed/>
    <w:rsid w:val="00F4753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F47537"/>
    <w:rPr>
      <w:rFonts w:ascii="Segoe UI" w:hAnsi="Segoe UI" w:cs="Segoe UI"/>
      <w:sz w:val="18"/>
      <w:szCs w:val="18"/>
    </w:rPr>
  </w:style>
  <w:style w:type="table" w:styleId="TableGrid">
    <w:name w:val="Table Grid"/>
    <w:basedOn w:val="TableNormal"/>
    <w:rsid w:val="00D8727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74A0A"/>
    <w:pPr>
      <w:tabs>
        <w:tab w:val="center" w:pos="4536"/>
        <w:tab w:val="right" w:pos="9072"/>
      </w:tabs>
      <w:spacing w:after="0" w:line="240" w:lineRule="auto"/>
    </w:pPr>
  </w:style>
  <w:style w:type="character" w:customStyle="1" w:styleId="HeaderChar">
    <w:name w:val="Header Char"/>
    <w:basedOn w:val="DefaultParagraphFont"/>
    <w:link w:val="Header"/>
    <w:uiPriority w:val="99"/>
    <w:rsid w:val="00174A0A"/>
  </w:style>
  <w:style w:type="paragraph" w:styleId="Footer">
    <w:name w:val="footer"/>
    <w:basedOn w:val="Normal"/>
    <w:link w:val="FooterChar"/>
    <w:uiPriority w:val="99"/>
    <w:unhideWhenUsed/>
    <w:rsid w:val="00174A0A"/>
    <w:pPr>
      <w:tabs>
        <w:tab w:val="center" w:pos="4536"/>
        <w:tab w:val="right" w:pos="9072"/>
      </w:tabs>
      <w:spacing w:after="0" w:line="240" w:lineRule="auto"/>
    </w:pPr>
  </w:style>
  <w:style w:type="character" w:customStyle="1" w:styleId="FooterChar">
    <w:name w:val="Footer Char"/>
    <w:basedOn w:val="DefaultParagraphFont"/>
    <w:link w:val="Footer"/>
    <w:uiPriority w:val="99"/>
    <w:rsid w:val="00174A0A"/>
  </w:style>
  <w:style w:type="character" w:customStyle="1" w:styleId="Heading5Char">
    <w:name w:val="Heading 5 Char"/>
    <w:basedOn w:val="DefaultParagraphFont"/>
    <w:link w:val="Heading5"/>
    <w:rsid w:val="000D6068"/>
    <w:rPr>
      <w:rFonts w:ascii="Times New Roman" w:eastAsiaTheme="majorEastAsia" w:hAnsi="Times New Roman" w:cstheme="majorBidi"/>
      <w:b/>
      <w:color w:val="000000" w:themeColor="text1"/>
      <w:sz w:val="24"/>
    </w:rPr>
  </w:style>
  <w:style w:type="numbering" w:customStyle="1" w:styleId="NoList1">
    <w:name w:val="No List1"/>
    <w:next w:val="NoList"/>
    <w:uiPriority w:val="99"/>
    <w:semiHidden/>
    <w:unhideWhenUsed/>
    <w:rsid w:val="004A099C"/>
  </w:style>
  <w:style w:type="table" w:customStyle="1" w:styleId="TableGrid1">
    <w:name w:val="Table Grid1"/>
    <w:basedOn w:val="TableNormal"/>
    <w:next w:val="TableGrid"/>
    <w:uiPriority w:val="39"/>
    <w:rsid w:val="004A09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A26F1"/>
    <w:pPr>
      <w:spacing w:before="240" w:after="200" w:line="240" w:lineRule="auto"/>
    </w:pPr>
    <w:rPr>
      <w:i/>
      <w:iCs/>
      <w:color w:val="000000" w:themeColor="text1"/>
      <w:sz w:val="22"/>
      <w:szCs w:val="18"/>
    </w:rPr>
  </w:style>
  <w:style w:type="paragraph" w:styleId="TOCHeading">
    <w:name w:val="TOC Heading"/>
    <w:basedOn w:val="Heading1"/>
    <w:next w:val="Normal"/>
    <w:uiPriority w:val="39"/>
    <w:unhideWhenUsed/>
    <w:qFormat/>
    <w:rsid w:val="00B17B5E"/>
    <w:pPr>
      <w:outlineLvl w:val="9"/>
    </w:pPr>
    <w:rPr>
      <w:lang w:val="en-US"/>
    </w:rPr>
  </w:style>
  <w:style w:type="paragraph" w:styleId="TOC1">
    <w:name w:val="toc 1"/>
    <w:basedOn w:val="Normal"/>
    <w:next w:val="Normal"/>
    <w:autoRedefine/>
    <w:uiPriority w:val="39"/>
    <w:unhideWhenUsed/>
    <w:rsid w:val="00894A0E"/>
    <w:pPr>
      <w:tabs>
        <w:tab w:val="right" w:leader="dot" w:pos="9062"/>
      </w:tabs>
      <w:spacing w:after="100"/>
      <w:ind w:firstLine="0"/>
    </w:pPr>
  </w:style>
  <w:style w:type="paragraph" w:styleId="TOC2">
    <w:name w:val="toc 2"/>
    <w:basedOn w:val="Normal"/>
    <w:next w:val="Normal"/>
    <w:autoRedefine/>
    <w:uiPriority w:val="39"/>
    <w:unhideWhenUsed/>
    <w:rsid w:val="00B256B5"/>
    <w:pPr>
      <w:tabs>
        <w:tab w:val="right" w:leader="dot" w:pos="9062"/>
      </w:tabs>
      <w:spacing w:before="0" w:after="0"/>
      <w:ind w:left="567" w:firstLine="17"/>
    </w:pPr>
  </w:style>
  <w:style w:type="paragraph" w:styleId="TOC3">
    <w:name w:val="toc 3"/>
    <w:basedOn w:val="Normal"/>
    <w:next w:val="Normal"/>
    <w:autoRedefine/>
    <w:uiPriority w:val="39"/>
    <w:unhideWhenUsed/>
    <w:rsid w:val="001C5F03"/>
    <w:pPr>
      <w:tabs>
        <w:tab w:val="right" w:leader="dot" w:pos="9062"/>
      </w:tabs>
      <w:spacing w:before="40" w:after="40"/>
      <w:ind w:left="851" w:hanging="46"/>
    </w:pPr>
  </w:style>
  <w:style w:type="character" w:styleId="Hyperlink">
    <w:name w:val="Hyperlink"/>
    <w:basedOn w:val="DefaultParagraphFont"/>
    <w:uiPriority w:val="99"/>
    <w:unhideWhenUsed/>
    <w:rsid w:val="00B17B5E"/>
    <w:rPr>
      <w:color w:val="0563C1" w:themeColor="hyperlink"/>
      <w:u w:val="single"/>
    </w:rPr>
  </w:style>
  <w:style w:type="table" w:customStyle="1" w:styleId="PlainTable51">
    <w:name w:val="Plain Table 51"/>
    <w:basedOn w:val="TableNormal"/>
    <w:next w:val="PlainTable52"/>
    <w:uiPriority w:val="45"/>
    <w:rsid w:val="00AA5A5D"/>
    <w:pPr>
      <w:spacing w:after="0" w:line="240" w:lineRule="auto"/>
    </w:pPr>
    <w:tblPr>
      <w:tblStyleRowBandSize w:val="1"/>
      <w:tblStyleColBandSize w:val="1"/>
    </w:tblPr>
    <w:tblStylePr w:type="firstRow">
      <w:rPr>
        <w:rFonts w:ascii="Calibri Light" w:eastAsia="Times New Roman" w:hAnsi="Calibri Light" w:cs="Times New Roman" w:hint="default"/>
        <w:i/>
        <w:iCs/>
        <w:sz w:val="26"/>
        <w:szCs w:val="26"/>
      </w:rPr>
      <w:tblPr/>
      <w:tcPr>
        <w:tcBorders>
          <w:bottom w:val="single" w:sz="4" w:space="0" w:color="7F7F7F"/>
        </w:tcBorders>
        <w:shd w:val="clear" w:color="auto" w:fill="FFFFFF"/>
      </w:tcPr>
    </w:tblStylePr>
    <w:tblStylePr w:type="lastRow">
      <w:rPr>
        <w:rFonts w:ascii="Calibri Light" w:eastAsia="Times New Roman" w:hAnsi="Calibri Light" w:cs="Times New Roman" w:hint="default"/>
        <w:i/>
        <w:iCs/>
        <w:sz w:val="26"/>
        <w:szCs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cBorders>
        <w:shd w:val="clear" w:color="auto" w:fill="FFFFFF"/>
      </w:tcPr>
    </w:tblStylePr>
    <w:tblStylePr w:type="lastCol">
      <w:rPr>
        <w:rFonts w:ascii="Calibri Light" w:eastAsia="Times New Roman" w:hAnsi="Calibri Light" w:cs="Times New Roman" w:hint="default"/>
        <w:i/>
        <w:iCs/>
        <w:sz w:val="26"/>
        <w:szCs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2">
    <w:name w:val="Plain Table 52"/>
    <w:basedOn w:val="TableNormal"/>
    <w:uiPriority w:val="45"/>
    <w:rsid w:val="00AA5A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2">
    <w:name w:val="Table Grid2"/>
    <w:basedOn w:val="TableNormal"/>
    <w:next w:val="TableGrid"/>
    <w:uiPriority w:val="39"/>
    <w:rsid w:val="00AA5A5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A5A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
    <w:name w:val="Rešetka tablice1"/>
    <w:basedOn w:val="TableNormal"/>
    <w:next w:val="TableGrid"/>
    <w:uiPriority w:val="39"/>
    <w:rsid w:val="001C12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537D51"/>
    <w:pPr>
      <w:spacing w:after="0" w:line="240" w:lineRule="auto"/>
      <w:jc w:val="center"/>
    </w:pPr>
    <w:rPr>
      <w:rFonts w:ascii="Times New Roman" w:hAnsi="Times New Roman"/>
      <w:sz w:val="24"/>
    </w:rPr>
  </w:style>
  <w:style w:type="table" w:customStyle="1" w:styleId="TableGrid4">
    <w:name w:val="Table Grid4"/>
    <w:basedOn w:val="TableNormal"/>
    <w:next w:val="TableGrid"/>
    <w:rsid w:val="003758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70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E70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51127B"/>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FA2A0D"/>
    <w:rPr>
      <w:rFonts w:ascii="Verdana" w:eastAsia="Times New Roman" w:hAnsi="Verdana" w:cs="Times New Roman"/>
      <w:i/>
      <w:szCs w:val="20"/>
      <w:lang w:val="en-GB"/>
    </w:rPr>
  </w:style>
  <w:style w:type="character" w:customStyle="1" w:styleId="Heading7Char">
    <w:name w:val="Heading 7 Char"/>
    <w:basedOn w:val="DefaultParagraphFont"/>
    <w:link w:val="Heading7"/>
    <w:rsid w:val="00FA2A0D"/>
    <w:rPr>
      <w:rFonts w:ascii="Verdana" w:eastAsia="Times New Roman" w:hAnsi="Verdana" w:cs="Times New Roman"/>
      <w:szCs w:val="20"/>
      <w:u w:val="single"/>
      <w:lang w:val="en-GB"/>
    </w:rPr>
  </w:style>
  <w:style w:type="character" w:customStyle="1" w:styleId="Heading8Char">
    <w:name w:val="Heading 8 Char"/>
    <w:basedOn w:val="DefaultParagraphFont"/>
    <w:link w:val="Heading8"/>
    <w:rsid w:val="00FA2A0D"/>
    <w:rPr>
      <w:rFonts w:ascii="Arial" w:eastAsia="Times New Roman" w:hAnsi="Arial" w:cs="Times New Roman"/>
      <w:i/>
      <w:sz w:val="20"/>
      <w:szCs w:val="20"/>
      <w:lang w:val="en-GB"/>
    </w:rPr>
  </w:style>
  <w:style w:type="character" w:customStyle="1" w:styleId="Heading9Char">
    <w:name w:val="Heading 9 Char"/>
    <w:basedOn w:val="DefaultParagraphFont"/>
    <w:link w:val="Heading9"/>
    <w:rsid w:val="00FA2A0D"/>
    <w:rPr>
      <w:rFonts w:ascii="Arial" w:eastAsia="Times New Roman" w:hAnsi="Arial" w:cs="Times New Roman"/>
      <w:b/>
      <w:i/>
      <w:sz w:val="18"/>
      <w:szCs w:val="20"/>
      <w:lang w:val="en-GB"/>
    </w:rPr>
  </w:style>
  <w:style w:type="numbering" w:customStyle="1" w:styleId="NoList2">
    <w:name w:val="No List2"/>
    <w:next w:val="NoList"/>
    <w:uiPriority w:val="99"/>
    <w:semiHidden/>
    <w:unhideWhenUsed/>
    <w:rsid w:val="00FA2A0D"/>
  </w:style>
  <w:style w:type="paragraph" w:customStyle="1" w:styleId="11">
    <w:name w:val="11"/>
    <w:basedOn w:val="Normal"/>
    <w:qFormat/>
    <w:rsid w:val="00FA2A0D"/>
    <w:pPr>
      <w:tabs>
        <w:tab w:val="left" w:leader="hyphen" w:pos="7938"/>
      </w:tabs>
      <w:spacing w:after="200"/>
      <w:ind w:left="284"/>
    </w:pPr>
    <w:rPr>
      <w:rFonts w:ascii="YUTms Rmn" w:eastAsia="Times New Roman" w:hAnsi="YUTms Rmn" w:cs="Times New Roman"/>
      <w:szCs w:val="20"/>
      <w:lang w:val="en-GB" w:eastAsia="hr-HR"/>
    </w:rPr>
  </w:style>
  <w:style w:type="paragraph" w:customStyle="1" w:styleId="ListParagraph1">
    <w:name w:val="List Paragraph1"/>
    <w:basedOn w:val="Normal"/>
    <w:next w:val="ListParagraph"/>
    <w:qFormat/>
    <w:rsid w:val="008E31EC"/>
    <w:pPr>
      <w:ind w:left="726" w:hanging="363"/>
      <w:contextualSpacing/>
    </w:pPr>
  </w:style>
  <w:style w:type="character" w:styleId="PageNumber">
    <w:name w:val="page number"/>
    <w:basedOn w:val="DefaultParagraphFont"/>
    <w:rsid w:val="00FA2A0D"/>
  </w:style>
  <w:style w:type="paragraph" w:styleId="ListBullet2">
    <w:name w:val="List Bullet 2"/>
    <w:basedOn w:val="Normal"/>
    <w:autoRedefine/>
    <w:rsid w:val="00FA2A0D"/>
    <w:pPr>
      <w:tabs>
        <w:tab w:val="num" w:pos="643"/>
      </w:tabs>
      <w:spacing w:after="0" w:line="240" w:lineRule="auto"/>
      <w:ind w:left="643" w:hanging="360"/>
    </w:pPr>
    <w:rPr>
      <w:rFonts w:eastAsia="Times New Roman" w:cs="Times New Roman"/>
      <w:szCs w:val="20"/>
    </w:rPr>
  </w:style>
  <w:style w:type="paragraph" w:styleId="BodyText">
    <w:name w:val="Body Text"/>
    <w:basedOn w:val="Normal"/>
    <w:link w:val="BodyTextChar"/>
    <w:rsid w:val="00FA2A0D"/>
    <w:pPr>
      <w:spacing w:after="0" w:line="240" w:lineRule="auto"/>
    </w:pPr>
    <w:rPr>
      <w:rFonts w:ascii="Arial" w:eastAsia="Times New Roman" w:hAnsi="Arial" w:cs="Times New Roman"/>
      <w:sz w:val="20"/>
      <w:szCs w:val="20"/>
    </w:rPr>
  </w:style>
  <w:style w:type="character" w:customStyle="1" w:styleId="BodyTextChar">
    <w:name w:val="Body Text Char"/>
    <w:basedOn w:val="DefaultParagraphFont"/>
    <w:link w:val="BodyText"/>
    <w:rsid w:val="00FA2A0D"/>
    <w:rPr>
      <w:rFonts w:ascii="Arial" w:eastAsia="Times New Roman" w:hAnsi="Arial" w:cs="Times New Roman"/>
      <w:sz w:val="20"/>
      <w:szCs w:val="20"/>
    </w:rPr>
  </w:style>
  <w:style w:type="paragraph" w:styleId="BodyText2">
    <w:name w:val="Body Text 2"/>
    <w:basedOn w:val="Normal"/>
    <w:link w:val="BodyText2Char"/>
    <w:rsid w:val="00FA2A0D"/>
    <w:pPr>
      <w:spacing w:after="0" w:line="360" w:lineRule="auto"/>
      <w:jc w:val="center"/>
    </w:pPr>
    <w:rPr>
      <w:rFonts w:ascii="Arial" w:eastAsia="Times New Roman" w:hAnsi="Arial" w:cs="Arial"/>
      <w:sz w:val="18"/>
      <w:szCs w:val="24"/>
    </w:rPr>
  </w:style>
  <w:style w:type="character" w:customStyle="1" w:styleId="BodyText2Char">
    <w:name w:val="Body Text 2 Char"/>
    <w:basedOn w:val="DefaultParagraphFont"/>
    <w:link w:val="BodyText2"/>
    <w:rsid w:val="00FA2A0D"/>
    <w:rPr>
      <w:rFonts w:ascii="Arial" w:eastAsia="Times New Roman" w:hAnsi="Arial" w:cs="Arial"/>
      <w:sz w:val="18"/>
      <w:szCs w:val="24"/>
    </w:rPr>
  </w:style>
  <w:style w:type="paragraph" w:styleId="BodyText3">
    <w:name w:val="Body Text 3"/>
    <w:basedOn w:val="Normal"/>
    <w:link w:val="BodyText3Char"/>
    <w:rsid w:val="00FA2A0D"/>
    <w:pPr>
      <w:tabs>
        <w:tab w:val="left" w:pos="880"/>
      </w:tabs>
      <w:spacing w:after="0" w:line="360" w:lineRule="auto"/>
    </w:pPr>
    <w:rPr>
      <w:rFonts w:eastAsia="Times New Roman" w:cs="Times New Roman"/>
      <w:szCs w:val="24"/>
    </w:rPr>
  </w:style>
  <w:style w:type="character" w:customStyle="1" w:styleId="BodyText3Char">
    <w:name w:val="Body Text 3 Char"/>
    <w:basedOn w:val="DefaultParagraphFont"/>
    <w:link w:val="BodyText3"/>
    <w:rsid w:val="00FA2A0D"/>
    <w:rPr>
      <w:rFonts w:ascii="Times New Roman" w:eastAsia="Times New Roman" w:hAnsi="Times New Roman" w:cs="Times New Roman"/>
      <w:sz w:val="24"/>
      <w:szCs w:val="24"/>
    </w:rPr>
  </w:style>
  <w:style w:type="paragraph" w:styleId="BodyTextIndent">
    <w:name w:val="Body Text Indent"/>
    <w:basedOn w:val="Normal"/>
    <w:link w:val="BodyTextIndentChar"/>
    <w:rsid w:val="00FA2A0D"/>
    <w:pPr>
      <w:spacing w:after="0" w:line="360" w:lineRule="auto"/>
      <w:ind w:firstLine="720"/>
    </w:pPr>
    <w:rPr>
      <w:rFonts w:ascii="Arial" w:eastAsia="Times New Roman" w:hAnsi="Arial" w:cs="Arial"/>
      <w:szCs w:val="24"/>
    </w:rPr>
  </w:style>
  <w:style w:type="character" w:customStyle="1" w:styleId="BodyTextIndentChar">
    <w:name w:val="Body Text Indent Char"/>
    <w:basedOn w:val="DefaultParagraphFont"/>
    <w:link w:val="BodyTextIndent"/>
    <w:rsid w:val="00FA2A0D"/>
    <w:rPr>
      <w:rFonts w:ascii="Arial" w:eastAsia="Times New Roman" w:hAnsi="Arial" w:cs="Arial"/>
      <w:sz w:val="24"/>
      <w:szCs w:val="24"/>
    </w:rPr>
  </w:style>
  <w:style w:type="paragraph" w:styleId="NormalWeb">
    <w:name w:val="Normal (Web)"/>
    <w:basedOn w:val="Normal"/>
    <w:rsid w:val="00FA2A0D"/>
    <w:pPr>
      <w:spacing w:before="100" w:beforeAutospacing="1" w:after="100" w:afterAutospacing="1" w:line="240" w:lineRule="auto"/>
    </w:pPr>
    <w:rPr>
      <w:rFonts w:eastAsia="Times New Roman" w:cs="Times New Roman"/>
      <w:color w:val="000000"/>
      <w:szCs w:val="24"/>
      <w:lang w:eastAsia="hr-HR"/>
    </w:rPr>
  </w:style>
  <w:style w:type="paragraph" w:customStyle="1" w:styleId="T-98-2">
    <w:name w:val="T-9/8-2"/>
    <w:basedOn w:val="Normal"/>
    <w:rsid w:val="00FA2A0D"/>
    <w:pPr>
      <w:widowControl w:val="0"/>
      <w:tabs>
        <w:tab w:val="left" w:pos="2153"/>
      </w:tabs>
      <w:autoSpaceDE w:val="0"/>
      <w:autoSpaceDN w:val="0"/>
      <w:adjustRightInd w:val="0"/>
      <w:spacing w:after="43" w:line="240" w:lineRule="auto"/>
      <w:ind w:firstLine="342"/>
    </w:pPr>
    <w:rPr>
      <w:rFonts w:ascii="Times-NewRoman" w:eastAsia="Times New Roman" w:hAnsi="Times-NewRoman" w:cs="Times New Roman"/>
      <w:sz w:val="19"/>
      <w:szCs w:val="19"/>
      <w:lang w:eastAsia="hr-HR"/>
    </w:rPr>
  </w:style>
  <w:style w:type="paragraph" w:styleId="PlainText">
    <w:name w:val="Plain Text"/>
    <w:basedOn w:val="Normal"/>
    <w:link w:val="PlainTextChar"/>
    <w:rsid w:val="00FA2A0D"/>
    <w:pPr>
      <w:spacing w:after="0" w:line="240" w:lineRule="auto"/>
    </w:pPr>
    <w:rPr>
      <w:rFonts w:ascii="Courier New" w:eastAsia="Times New Roman" w:hAnsi="Courier New" w:cs="Courier New"/>
      <w:sz w:val="20"/>
      <w:szCs w:val="20"/>
      <w:lang w:eastAsia="hr-HR"/>
    </w:rPr>
  </w:style>
  <w:style w:type="character" w:customStyle="1" w:styleId="PlainTextChar">
    <w:name w:val="Plain Text Char"/>
    <w:basedOn w:val="DefaultParagraphFont"/>
    <w:link w:val="PlainText"/>
    <w:rsid w:val="00FA2A0D"/>
    <w:rPr>
      <w:rFonts w:ascii="Courier New" w:eastAsia="Times New Roman" w:hAnsi="Courier New" w:cs="Courier New"/>
      <w:sz w:val="20"/>
      <w:szCs w:val="20"/>
      <w:lang w:eastAsia="hr-HR"/>
    </w:rPr>
  </w:style>
  <w:style w:type="paragraph" w:customStyle="1" w:styleId="Style1">
    <w:name w:val="Style1"/>
    <w:basedOn w:val="Normal"/>
    <w:rsid w:val="00FA2A0D"/>
    <w:pPr>
      <w:spacing w:after="0" w:line="240" w:lineRule="auto"/>
      <w:ind w:firstLine="720"/>
    </w:pPr>
    <w:rPr>
      <w:rFonts w:ascii="Verdana" w:eastAsia="Times New Roman" w:hAnsi="Verdana" w:cs="Times New Roman"/>
      <w:sz w:val="20"/>
      <w:szCs w:val="20"/>
      <w:lang w:val="en-US" w:eastAsia="hr-HR"/>
    </w:rPr>
  </w:style>
  <w:style w:type="paragraph" w:styleId="CommentText">
    <w:name w:val="annotation text"/>
    <w:basedOn w:val="Normal"/>
    <w:link w:val="CommentTextChar"/>
    <w:uiPriority w:val="99"/>
    <w:unhideWhenUsed/>
    <w:rsid w:val="00FA2A0D"/>
    <w:pPr>
      <w:spacing w:after="0" w:line="240" w:lineRule="auto"/>
    </w:pPr>
    <w:rPr>
      <w:rFonts w:eastAsia="Times New Roman" w:cs="Times New Roman"/>
      <w:sz w:val="20"/>
      <w:szCs w:val="20"/>
      <w:lang w:val="en-US" w:eastAsia="hr-HR"/>
    </w:rPr>
  </w:style>
  <w:style w:type="character" w:customStyle="1" w:styleId="CommentTextChar">
    <w:name w:val="Comment Text Char"/>
    <w:basedOn w:val="DefaultParagraphFont"/>
    <w:link w:val="CommentText"/>
    <w:uiPriority w:val="99"/>
    <w:rsid w:val="00FA2A0D"/>
    <w:rPr>
      <w:rFonts w:ascii="Times New Roman" w:eastAsia="Times New Roman" w:hAnsi="Times New Roman" w:cs="Times New Roman"/>
      <w:sz w:val="20"/>
      <w:szCs w:val="20"/>
      <w:lang w:val="en-US" w:eastAsia="hr-HR"/>
    </w:rPr>
  </w:style>
  <w:style w:type="character" w:customStyle="1" w:styleId="CommentSubjectChar">
    <w:name w:val="Comment Subject Char"/>
    <w:basedOn w:val="CommentTextChar"/>
    <w:link w:val="CommentSubject"/>
    <w:uiPriority w:val="99"/>
    <w:semiHidden/>
    <w:rsid w:val="00FA2A0D"/>
    <w:rPr>
      <w:rFonts w:ascii="Times New Roman" w:eastAsia="Times New Roman" w:hAnsi="Times New Roman" w:cs="Times New Roman"/>
      <w:b/>
      <w:bCs/>
      <w:sz w:val="20"/>
      <w:szCs w:val="20"/>
      <w:lang w:val="en-US" w:eastAsia="hr-HR"/>
    </w:rPr>
  </w:style>
  <w:style w:type="paragraph" w:styleId="CommentSubject">
    <w:name w:val="annotation subject"/>
    <w:basedOn w:val="CommentText"/>
    <w:next w:val="CommentText"/>
    <w:link w:val="CommentSubjectChar"/>
    <w:uiPriority w:val="99"/>
    <w:semiHidden/>
    <w:unhideWhenUsed/>
    <w:rsid w:val="00FA2A0D"/>
    <w:rPr>
      <w:b/>
      <w:bCs/>
    </w:rPr>
  </w:style>
  <w:style w:type="character" w:customStyle="1" w:styleId="CommentSubjectChar1">
    <w:name w:val="Comment Subject Char1"/>
    <w:basedOn w:val="CommentTextChar"/>
    <w:uiPriority w:val="99"/>
    <w:semiHidden/>
    <w:rsid w:val="00FA2A0D"/>
    <w:rPr>
      <w:rFonts w:ascii="Times New Roman" w:eastAsia="Times New Roman" w:hAnsi="Times New Roman" w:cs="Times New Roman"/>
      <w:b/>
      <w:bCs/>
      <w:sz w:val="20"/>
      <w:szCs w:val="20"/>
      <w:lang w:val="en-US" w:eastAsia="hr-HR"/>
    </w:rPr>
  </w:style>
  <w:style w:type="character" w:customStyle="1" w:styleId="PredmetkomentaraChar1">
    <w:name w:val="Predmet komentara Char1"/>
    <w:basedOn w:val="CommentTextChar"/>
    <w:uiPriority w:val="99"/>
    <w:semiHidden/>
    <w:rsid w:val="00FA2A0D"/>
    <w:rPr>
      <w:rFonts w:ascii="Times New Roman" w:eastAsia="Times New Roman" w:hAnsi="Times New Roman" w:cs="Times New Roman"/>
      <w:b/>
      <w:bCs/>
      <w:sz w:val="20"/>
      <w:szCs w:val="20"/>
      <w:lang w:val="en-US" w:eastAsia="hr-HR"/>
    </w:rPr>
  </w:style>
  <w:style w:type="character" w:customStyle="1" w:styleId="TekstbaloniaChar1">
    <w:name w:val="Tekst balončića Char1"/>
    <w:basedOn w:val="DefaultParagraphFont"/>
    <w:uiPriority w:val="99"/>
    <w:semiHidden/>
    <w:rsid w:val="00FA2A0D"/>
    <w:rPr>
      <w:rFonts w:ascii="Segoe UI" w:eastAsia="Times New Roman" w:hAnsi="Segoe UI" w:cs="Segoe UI"/>
      <w:sz w:val="18"/>
      <w:szCs w:val="18"/>
    </w:rPr>
  </w:style>
  <w:style w:type="paragraph" w:customStyle="1" w:styleId="T-98">
    <w:name w:val="T-9/8"/>
    <w:rsid w:val="00FA2A0D"/>
    <w:pPr>
      <w:widowControl w:val="0"/>
      <w:autoSpaceDE w:val="0"/>
      <w:autoSpaceDN w:val="0"/>
      <w:adjustRightInd w:val="0"/>
      <w:spacing w:after="0" w:line="240" w:lineRule="auto"/>
      <w:jc w:val="both"/>
    </w:pPr>
    <w:rPr>
      <w:rFonts w:ascii="Times-NewRoman" w:eastAsia="Times New Roman" w:hAnsi="Times-NewRoman" w:cs="Times New Roman"/>
      <w:color w:val="000000"/>
      <w:sz w:val="19"/>
      <w:szCs w:val="19"/>
      <w:lang w:eastAsia="hr-HR"/>
    </w:rPr>
  </w:style>
  <w:style w:type="character" w:customStyle="1" w:styleId="NoSpacingChar">
    <w:name w:val="No Spacing Char"/>
    <w:link w:val="NoSpacing"/>
    <w:uiPriority w:val="1"/>
    <w:rsid w:val="00537D51"/>
    <w:rPr>
      <w:rFonts w:ascii="Times New Roman" w:hAnsi="Times New Roman"/>
      <w:sz w:val="24"/>
    </w:rPr>
  </w:style>
  <w:style w:type="paragraph" w:styleId="TOC4">
    <w:name w:val="toc 4"/>
    <w:basedOn w:val="Normal"/>
    <w:next w:val="Normal"/>
    <w:autoRedefine/>
    <w:uiPriority w:val="39"/>
    <w:unhideWhenUsed/>
    <w:rsid w:val="00FA2A0D"/>
    <w:pPr>
      <w:spacing w:after="100"/>
      <w:ind w:left="660"/>
    </w:pPr>
    <w:rPr>
      <w:rFonts w:ascii="Calibri" w:eastAsia="Times New Roman" w:hAnsi="Calibri" w:cs="Times New Roman"/>
      <w:sz w:val="22"/>
      <w:lang w:eastAsia="hr-HR"/>
    </w:rPr>
  </w:style>
  <w:style w:type="paragraph" w:styleId="TOC5">
    <w:name w:val="toc 5"/>
    <w:basedOn w:val="Normal"/>
    <w:next w:val="Normal"/>
    <w:autoRedefine/>
    <w:uiPriority w:val="39"/>
    <w:unhideWhenUsed/>
    <w:rsid w:val="00FA2A0D"/>
    <w:pPr>
      <w:spacing w:after="100"/>
      <w:ind w:left="880"/>
    </w:pPr>
    <w:rPr>
      <w:rFonts w:ascii="Calibri" w:eastAsia="Times New Roman" w:hAnsi="Calibri" w:cs="Times New Roman"/>
      <w:sz w:val="22"/>
      <w:lang w:eastAsia="hr-HR"/>
    </w:rPr>
  </w:style>
  <w:style w:type="paragraph" w:styleId="TOC6">
    <w:name w:val="toc 6"/>
    <w:basedOn w:val="Normal"/>
    <w:next w:val="Normal"/>
    <w:autoRedefine/>
    <w:uiPriority w:val="39"/>
    <w:unhideWhenUsed/>
    <w:rsid w:val="00FA2A0D"/>
    <w:pPr>
      <w:spacing w:after="100"/>
      <w:ind w:left="1100"/>
    </w:pPr>
    <w:rPr>
      <w:rFonts w:ascii="Calibri" w:eastAsia="Times New Roman" w:hAnsi="Calibri" w:cs="Times New Roman"/>
      <w:sz w:val="22"/>
      <w:lang w:eastAsia="hr-HR"/>
    </w:rPr>
  </w:style>
  <w:style w:type="paragraph" w:styleId="TOC7">
    <w:name w:val="toc 7"/>
    <w:basedOn w:val="Normal"/>
    <w:next w:val="Normal"/>
    <w:autoRedefine/>
    <w:uiPriority w:val="39"/>
    <w:unhideWhenUsed/>
    <w:rsid w:val="00FA2A0D"/>
    <w:pPr>
      <w:spacing w:after="100"/>
      <w:ind w:left="1320"/>
    </w:pPr>
    <w:rPr>
      <w:rFonts w:ascii="Calibri" w:eastAsia="Times New Roman" w:hAnsi="Calibri" w:cs="Times New Roman"/>
      <w:sz w:val="22"/>
      <w:lang w:eastAsia="hr-HR"/>
    </w:rPr>
  </w:style>
  <w:style w:type="paragraph" w:styleId="TOC8">
    <w:name w:val="toc 8"/>
    <w:basedOn w:val="Normal"/>
    <w:next w:val="Normal"/>
    <w:autoRedefine/>
    <w:uiPriority w:val="39"/>
    <w:unhideWhenUsed/>
    <w:rsid w:val="00FA2A0D"/>
    <w:pPr>
      <w:spacing w:after="100"/>
      <w:ind w:left="1540"/>
    </w:pPr>
    <w:rPr>
      <w:rFonts w:ascii="Calibri" w:eastAsia="Times New Roman" w:hAnsi="Calibri" w:cs="Times New Roman"/>
      <w:sz w:val="22"/>
      <w:lang w:eastAsia="hr-HR"/>
    </w:rPr>
  </w:style>
  <w:style w:type="paragraph" w:styleId="TOC9">
    <w:name w:val="toc 9"/>
    <w:basedOn w:val="Normal"/>
    <w:next w:val="Normal"/>
    <w:autoRedefine/>
    <w:uiPriority w:val="39"/>
    <w:unhideWhenUsed/>
    <w:rsid w:val="00FA2A0D"/>
    <w:pPr>
      <w:spacing w:after="100"/>
      <w:ind w:left="1760"/>
    </w:pPr>
    <w:rPr>
      <w:rFonts w:ascii="Calibri" w:eastAsia="Times New Roman" w:hAnsi="Calibri" w:cs="Times New Roman"/>
      <w:sz w:val="22"/>
      <w:lang w:eastAsia="hr-HR"/>
    </w:rPr>
  </w:style>
  <w:style w:type="paragraph" w:styleId="FootnoteText">
    <w:name w:val="footnote text"/>
    <w:basedOn w:val="Normal"/>
    <w:link w:val="FootnoteTextChar"/>
    <w:uiPriority w:val="99"/>
    <w:semiHidden/>
    <w:unhideWhenUsed/>
    <w:rsid w:val="00FA2A0D"/>
    <w:pPr>
      <w:spacing w:after="0" w:line="240" w:lineRule="auto"/>
    </w:pPr>
    <w:rPr>
      <w:rFonts w:eastAsia="Times New Roman" w:cs="Times New Roman"/>
      <w:sz w:val="20"/>
      <w:szCs w:val="20"/>
      <w:lang w:eastAsia="hr-HR"/>
    </w:rPr>
  </w:style>
  <w:style w:type="character" w:customStyle="1" w:styleId="FootnoteTextChar">
    <w:name w:val="Footnote Text Char"/>
    <w:basedOn w:val="DefaultParagraphFont"/>
    <w:link w:val="FootnoteText"/>
    <w:uiPriority w:val="99"/>
    <w:semiHidden/>
    <w:rsid w:val="00FA2A0D"/>
    <w:rPr>
      <w:rFonts w:ascii="Times New Roman" w:eastAsia="Times New Roman" w:hAnsi="Times New Roman" w:cs="Times New Roman"/>
      <w:sz w:val="20"/>
      <w:szCs w:val="20"/>
      <w:lang w:eastAsia="hr-HR"/>
    </w:rPr>
  </w:style>
  <w:style w:type="character" w:styleId="FootnoteReference">
    <w:name w:val="footnote reference"/>
    <w:uiPriority w:val="99"/>
    <w:semiHidden/>
    <w:unhideWhenUsed/>
    <w:rsid w:val="00FA2A0D"/>
    <w:rPr>
      <w:vertAlign w:val="superscript"/>
    </w:rPr>
  </w:style>
  <w:style w:type="character" w:styleId="CommentReference">
    <w:name w:val="annotation reference"/>
    <w:basedOn w:val="DefaultParagraphFont"/>
    <w:uiPriority w:val="99"/>
    <w:unhideWhenUsed/>
    <w:rsid w:val="00FA2A0D"/>
    <w:rPr>
      <w:sz w:val="16"/>
      <w:szCs w:val="16"/>
    </w:rPr>
  </w:style>
  <w:style w:type="table" w:customStyle="1" w:styleId="TableGrid21">
    <w:name w:val="Table Grid21"/>
    <w:basedOn w:val="TableNormal"/>
    <w:next w:val="TableGrid"/>
    <w:rsid w:val="00FA2A0D"/>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FA2A0D"/>
    <w:pPr>
      <w:spacing w:after="0" w:line="240" w:lineRule="auto"/>
    </w:pPr>
    <w:rPr>
      <w:rFonts w:ascii="Arial" w:eastAsia="Times New Roman" w:hAnsi="Arial" w:cs="Times New Roman"/>
      <w:sz w:val="22"/>
      <w:szCs w:val="24"/>
    </w:rPr>
  </w:style>
  <w:style w:type="paragraph" w:styleId="ListParagraph">
    <w:name w:val="List Paragraph"/>
    <w:basedOn w:val="Normal"/>
    <w:qFormat/>
    <w:rsid w:val="00FA2A0D"/>
    <w:pPr>
      <w:ind w:left="720"/>
      <w:contextualSpacing/>
    </w:pPr>
  </w:style>
  <w:style w:type="paragraph" w:customStyle="1" w:styleId="Default">
    <w:name w:val="Default"/>
    <w:rsid w:val="00195AF9"/>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PlainTable53">
    <w:name w:val="Plain Table 53"/>
    <w:basedOn w:val="TableNormal"/>
    <w:next w:val="PlainTable54"/>
    <w:uiPriority w:val="45"/>
    <w:rsid w:val="00751D34"/>
    <w:pPr>
      <w:spacing w:after="0" w:line="240" w:lineRule="auto"/>
    </w:p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4">
    <w:name w:val="Plain Table 54"/>
    <w:basedOn w:val="TableNormal"/>
    <w:uiPriority w:val="45"/>
    <w:rsid w:val="00751D3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llowedHyperlink">
    <w:name w:val="FollowedHyperlink"/>
    <w:basedOn w:val="DefaultParagraphFont"/>
    <w:uiPriority w:val="99"/>
    <w:semiHidden/>
    <w:unhideWhenUsed/>
    <w:rsid w:val="00551544"/>
    <w:rPr>
      <w:color w:val="800080"/>
      <w:u w:val="single"/>
    </w:rPr>
  </w:style>
  <w:style w:type="paragraph" w:customStyle="1" w:styleId="font5">
    <w:name w:val="font5"/>
    <w:basedOn w:val="Normal"/>
    <w:rsid w:val="00551544"/>
    <w:pPr>
      <w:spacing w:before="100" w:beforeAutospacing="1" w:after="100" w:afterAutospacing="1" w:line="240" w:lineRule="auto"/>
    </w:pPr>
    <w:rPr>
      <w:rFonts w:ascii="Calibri" w:eastAsia="Times New Roman" w:hAnsi="Calibri" w:cs="Times New Roman"/>
      <w:sz w:val="20"/>
      <w:szCs w:val="20"/>
      <w:lang w:eastAsia="hr-HR"/>
    </w:rPr>
  </w:style>
  <w:style w:type="paragraph" w:customStyle="1" w:styleId="font6">
    <w:name w:val="font6"/>
    <w:basedOn w:val="Normal"/>
    <w:rsid w:val="00551544"/>
    <w:pPr>
      <w:spacing w:before="100" w:beforeAutospacing="1" w:after="100" w:afterAutospacing="1" w:line="240" w:lineRule="auto"/>
    </w:pPr>
    <w:rPr>
      <w:rFonts w:ascii="Calibri" w:eastAsia="Times New Roman" w:hAnsi="Calibri" w:cs="Times New Roman"/>
      <w:i/>
      <w:iCs/>
      <w:sz w:val="20"/>
      <w:szCs w:val="20"/>
      <w:lang w:eastAsia="hr-HR"/>
    </w:rPr>
  </w:style>
  <w:style w:type="paragraph" w:customStyle="1" w:styleId="font7">
    <w:name w:val="font7"/>
    <w:basedOn w:val="Normal"/>
    <w:rsid w:val="00551544"/>
    <w:pPr>
      <w:spacing w:before="100" w:beforeAutospacing="1" w:after="100" w:afterAutospacing="1" w:line="240" w:lineRule="auto"/>
    </w:pPr>
    <w:rPr>
      <w:rFonts w:ascii="Calibri" w:eastAsia="Times New Roman" w:hAnsi="Calibri" w:cs="Times New Roman"/>
      <w:color w:val="FF0000"/>
      <w:sz w:val="20"/>
      <w:szCs w:val="20"/>
      <w:lang w:eastAsia="hr-HR"/>
    </w:rPr>
  </w:style>
  <w:style w:type="paragraph" w:customStyle="1" w:styleId="font8">
    <w:name w:val="font8"/>
    <w:basedOn w:val="Normal"/>
    <w:rsid w:val="00551544"/>
    <w:pPr>
      <w:spacing w:before="100" w:beforeAutospacing="1" w:after="100" w:afterAutospacing="1" w:line="240" w:lineRule="auto"/>
    </w:pPr>
    <w:rPr>
      <w:rFonts w:ascii="Calibri" w:eastAsia="Times New Roman" w:hAnsi="Calibri" w:cs="Times New Roman"/>
      <w:color w:val="000000"/>
      <w:sz w:val="20"/>
      <w:szCs w:val="20"/>
      <w:lang w:eastAsia="hr-HR"/>
    </w:rPr>
  </w:style>
  <w:style w:type="paragraph" w:customStyle="1" w:styleId="font9">
    <w:name w:val="font9"/>
    <w:basedOn w:val="Normal"/>
    <w:rsid w:val="00551544"/>
    <w:pPr>
      <w:spacing w:before="100" w:beforeAutospacing="1" w:after="100" w:afterAutospacing="1" w:line="240" w:lineRule="auto"/>
    </w:pPr>
    <w:rPr>
      <w:rFonts w:ascii="Calibri" w:eastAsia="Times New Roman" w:hAnsi="Calibri" w:cs="Times New Roman"/>
      <w:i/>
      <w:iCs/>
      <w:color w:val="000000"/>
      <w:sz w:val="20"/>
      <w:szCs w:val="20"/>
      <w:lang w:eastAsia="hr-HR"/>
    </w:rPr>
  </w:style>
  <w:style w:type="paragraph" w:customStyle="1" w:styleId="font10">
    <w:name w:val="font10"/>
    <w:basedOn w:val="Normal"/>
    <w:rsid w:val="00551544"/>
    <w:pPr>
      <w:spacing w:before="100" w:beforeAutospacing="1" w:after="100" w:afterAutospacing="1" w:line="240" w:lineRule="auto"/>
    </w:pPr>
    <w:rPr>
      <w:rFonts w:ascii="Calibri" w:eastAsia="Times New Roman" w:hAnsi="Calibri" w:cs="Times New Roman"/>
      <w:color w:val="FF0000"/>
      <w:sz w:val="20"/>
      <w:szCs w:val="20"/>
      <w:lang w:eastAsia="hr-HR"/>
    </w:rPr>
  </w:style>
  <w:style w:type="paragraph" w:customStyle="1" w:styleId="font11">
    <w:name w:val="font11"/>
    <w:basedOn w:val="Normal"/>
    <w:rsid w:val="00551544"/>
    <w:pPr>
      <w:spacing w:before="100" w:beforeAutospacing="1" w:after="100" w:afterAutospacing="1" w:line="240" w:lineRule="auto"/>
    </w:pPr>
    <w:rPr>
      <w:rFonts w:ascii="Calibri" w:eastAsia="Times New Roman" w:hAnsi="Calibri" w:cs="Times New Roman"/>
      <w:color w:val="000000"/>
      <w:sz w:val="20"/>
      <w:szCs w:val="20"/>
      <w:lang w:eastAsia="hr-HR"/>
    </w:rPr>
  </w:style>
  <w:style w:type="paragraph" w:customStyle="1" w:styleId="font12">
    <w:name w:val="font12"/>
    <w:basedOn w:val="Normal"/>
    <w:rsid w:val="00551544"/>
    <w:pPr>
      <w:spacing w:before="100" w:beforeAutospacing="1" w:after="100" w:afterAutospacing="1" w:line="240" w:lineRule="auto"/>
    </w:pPr>
    <w:rPr>
      <w:rFonts w:ascii="Calibri" w:eastAsia="Times New Roman" w:hAnsi="Calibri" w:cs="Times New Roman"/>
      <w:color w:val="974706"/>
      <w:sz w:val="20"/>
      <w:szCs w:val="20"/>
      <w:lang w:eastAsia="hr-HR"/>
    </w:rPr>
  </w:style>
  <w:style w:type="paragraph" w:customStyle="1" w:styleId="font13">
    <w:name w:val="font13"/>
    <w:basedOn w:val="Normal"/>
    <w:rsid w:val="00551544"/>
    <w:pPr>
      <w:spacing w:before="100" w:beforeAutospacing="1" w:after="100" w:afterAutospacing="1" w:line="240" w:lineRule="auto"/>
    </w:pPr>
    <w:rPr>
      <w:rFonts w:ascii="Calibri" w:eastAsia="Times New Roman" w:hAnsi="Calibri" w:cs="Times New Roman"/>
      <w:sz w:val="20"/>
      <w:szCs w:val="20"/>
      <w:lang w:eastAsia="hr-HR"/>
    </w:rPr>
  </w:style>
  <w:style w:type="paragraph" w:customStyle="1" w:styleId="xl70">
    <w:name w:val="xl70"/>
    <w:basedOn w:val="Normal"/>
    <w:rsid w:val="00551544"/>
    <w:pPr>
      <w:spacing w:before="100" w:beforeAutospacing="1" w:after="100" w:afterAutospacing="1" w:line="240" w:lineRule="auto"/>
    </w:pPr>
    <w:rPr>
      <w:rFonts w:eastAsia="Times New Roman" w:cs="Times New Roman"/>
      <w:szCs w:val="24"/>
      <w:lang w:eastAsia="hr-HR"/>
    </w:rPr>
  </w:style>
  <w:style w:type="paragraph" w:customStyle="1" w:styleId="xl71">
    <w:name w:val="xl71"/>
    <w:basedOn w:val="Normal"/>
    <w:rsid w:val="00551544"/>
    <w:pPr>
      <w:spacing w:before="100" w:beforeAutospacing="1" w:after="100" w:afterAutospacing="1" w:line="240" w:lineRule="auto"/>
    </w:pPr>
    <w:rPr>
      <w:rFonts w:ascii="Calibri" w:eastAsia="Times New Roman" w:hAnsi="Calibri" w:cs="Times New Roman"/>
      <w:color w:val="FF0000"/>
      <w:szCs w:val="24"/>
      <w:lang w:eastAsia="hr-HR"/>
    </w:rPr>
  </w:style>
  <w:style w:type="paragraph" w:customStyle="1" w:styleId="xl72">
    <w:name w:val="xl72"/>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73">
    <w:name w:val="xl73"/>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74">
    <w:name w:val="xl74"/>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75">
    <w:name w:val="xl75"/>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76">
    <w:name w:val="xl76"/>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77">
    <w:name w:val="xl77"/>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78">
    <w:name w:val="xl78"/>
    <w:basedOn w:val="Normal"/>
    <w:rsid w:val="0055154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79">
    <w:name w:val="xl79"/>
    <w:basedOn w:val="Normal"/>
    <w:rsid w:val="0055154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80">
    <w:name w:val="xl80"/>
    <w:basedOn w:val="Normal"/>
    <w:rsid w:val="0055154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1">
    <w:name w:val="xl81"/>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2">
    <w:name w:val="xl82"/>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83">
    <w:name w:val="xl83"/>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4">
    <w:name w:val="xl84"/>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5">
    <w:name w:val="xl85"/>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6">
    <w:name w:val="xl86"/>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87">
    <w:name w:val="xl87"/>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8">
    <w:name w:val="xl88"/>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89">
    <w:name w:val="xl89"/>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90">
    <w:name w:val="xl90"/>
    <w:basedOn w:val="Normal"/>
    <w:rsid w:val="0055154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91">
    <w:name w:val="xl91"/>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0"/>
      <w:szCs w:val="20"/>
      <w:lang w:eastAsia="hr-HR"/>
    </w:rPr>
  </w:style>
  <w:style w:type="paragraph" w:customStyle="1" w:styleId="xl92">
    <w:name w:val="xl92"/>
    <w:basedOn w:val="Normal"/>
    <w:rsid w:val="0055154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color w:val="000000"/>
      <w:sz w:val="20"/>
      <w:szCs w:val="20"/>
      <w:lang w:eastAsia="hr-HR"/>
    </w:rPr>
  </w:style>
  <w:style w:type="paragraph" w:customStyle="1" w:styleId="xl93">
    <w:name w:val="xl93"/>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94">
    <w:name w:val="xl94"/>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color w:val="000000"/>
      <w:sz w:val="20"/>
      <w:szCs w:val="20"/>
      <w:lang w:eastAsia="hr-HR"/>
    </w:rPr>
  </w:style>
  <w:style w:type="paragraph" w:customStyle="1" w:styleId="xl95">
    <w:name w:val="xl95"/>
    <w:basedOn w:val="Normal"/>
    <w:rsid w:val="00551544"/>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96">
    <w:name w:val="xl96"/>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97">
    <w:name w:val="xl97"/>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98">
    <w:name w:val="xl98"/>
    <w:basedOn w:val="Normal"/>
    <w:rsid w:val="00551544"/>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99">
    <w:name w:val="xl99"/>
    <w:basedOn w:val="Normal"/>
    <w:rsid w:val="00551544"/>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100">
    <w:name w:val="xl100"/>
    <w:basedOn w:val="Normal"/>
    <w:rsid w:val="00551544"/>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textAlignment w:val="center"/>
    </w:pPr>
    <w:rPr>
      <w:rFonts w:ascii="Arial" w:eastAsia="Times New Roman" w:hAnsi="Arial" w:cs="Arial"/>
      <w:b/>
      <w:bCs/>
      <w:sz w:val="18"/>
      <w:szCs w:val="18"/>
      <w:lang w:eastAsia="hr-HR"/>
    </w:rPr>
  </w:style>
  <w:style w:type="paragraph" w:customStyle="1" w:styleId="xl101">
    <w:name w:val="xl101"/>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102">
    <w:name w:val="xl102"/>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0"/>
      <w:szCs w:val="20"/>
      <w:lang w:eastAsia="hr-HR"/>
    </w:rPr>
  </w:style>
  <w:style w:type="paragraph" w:customStyle="1" w:styleId="xl103">
    <w:name w:val="xl103"/>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paragraph" w:customStyle="1" w:styleId="xl104">
    <w:name w:val="xl104"/>
    <w:basedOn w:val="Normal"/>
    <w:rsid w:val="005515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hr-HR"/>
    </w:rPr>
  </w:style>
  <w:style w:type="character" w:customStyle="1" w:styleId="kurziv">
    <w:name w:val="kurziv"/>
    <w:basedOn w:val="DefaultParagraphFont"/>
    <w:rsid w:val="009C24EB"/>
  </w:style>
  <w:style w:type="table" w:customStyle="1" w:styleId="TableGrid15">
    <w:name w:val="Table Grid15"/>
    <w:basedOn w:val="TableNormal"/>
    <w:next w:val="TableGrid"/>
    <w:uiPriority w:val="39"/>
    <w:rsid w:val="0007616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semiHidden/>
    <w:unhideWhenUsed/>
    <w:rsid w:val="001D4D78"/>
    <w:pPr>
      <w:spacing w:line="480" w:lineRule="auto"/>
      <w:ind w:left="283"/>
    </w:pPr>
  </w:style>
  <w:style w:type="character" w:customStyle="1" w:styleId="BodyTextIndent2Char">
    <w:name w:val="Body Text Indent 2 Char"/>
    <w:basedOn w:val="DefaultParagraphFont"/>
    <w:link w:val="BodyTextIndent2"/>
    <w:uiPriority w:val="99"/>
    <w:semiHidden/>
    <w:rsid w:val="001D4D78"/>
    <w:rPr>
      <w:rFonts w:ascii="Times New Roman" w:hAnsi="Times New Roman"/>
      <w:sz w:val="24"/>
    </w:rPr>
  </w:style>
  <w:style w:type="table" w:customStyle="1" w:styleId="TableGrid8">
    <w:name w:val="Table Grid8"/>
    <w:basedOn w:val="TableNormal"/>
    <w:next w:val="TableGrid"/>
    <w:rsid w:val="001D4D78"/>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E31EC"/>
    <w:pPr>
      <w:contextualSpacing/>
    </w:pPr>
    <w:rPr>
      <w:rFonts w:eastAsiaTheme="majorEastAsia" w:cstheme="majorBidi"/>
      <w:b/>
      <w:spacing w:val="-10"/>
      <w:kern w:val="28"/>
      <w:szCs w:val="56"/>
    </w:rPr>
  </w:style>
  <w:style w:type="character" w:customStyle="1" w:styleId="TitleChar">
    <w:name w:val="Title Char"/>
    <w:basedOn w:val="DefaultParagraphFont"/>
    <w:link w:val="Title"/>
    <w:uiPriority w:val="10"/>
    <w:rsid w:val="008E31EC"/>
    <w:rPr>
      <w:rFonts w:ascii="Times New Roman" w:eastAsiaTheme="majorEastAsia" w:hAnsi="Times New Roman" w:cstheme="majorBidi"/>
      <w:b/>
      <w:spacing w:val="-10"/>
      <w:kern w:val="28"/>
      <w:sz w:val="24"/>
      <w:szCs w:val="56"/>
    </w:rPr>
  </w:style>
  <w:style w:type="table" w:customStyle="1" w:styleId="PlainTable540">
    <w:name w:val="Plain Table 54"/>
    <w:basedOn w:val="TableNormal"/>
    <w:uiPriority w:val="45"/>
    <w:rsid w:val="00E3063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9">
    <w:name w:val="Table Grid9"/>
    <w:basedOn w:val="TableNormal"/>
    <w:next w:val="TableGrid"/>
    <w:uiPriority w:val="39"/>
    <w:rsid w:val="007408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
    <w:name w:val="Rešetka tablice3"/>
    <w:basedOn w:val="TableNormal"/>
    <w:next w:val="TableGrid"/>
    <w:rsid w:val="0071608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
    <w:name w:val="Rešetka tablice5"/>
    <w:basedOn w:val="TableNormal"/>
    <w:next w:val="TableGrid"/>
    <w:rsid w:val="0071608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4a">
    <w:name w:val="Heading 4a"/>
    <w:basedOn w:val="Normal"/>
    <w:rsid w:val="00516740"/>
    <w:pPr>
      <w:numPr>
        <w:ilvl w:val="3"/>
        <w:numId w:val="7"/>
      </w:numPr>
      <w:spacing w:before="0" w:after="0" w:line="240" w:lineRule="auto"/>
    </w:pPr>
    <w:rPr>
      <w:rFonts w:eastAsia="Times New Roman" w:cs="Times New Roman"/>
      <w:sz w:val="25"/>
      <w:szCs w:val="24"/>
    </w:rPr>
  </w:style>
  <w:style w:type="table" w:customStyle="1" w:styleId="TableGrid91">
    <w:name w:val="Table Grid91"/>
    <w:basedOn w:val="TableNormal"/>
    <w:next w:val="TableGrid"/>
    <w:uiPriority w:val="39"/>
    <w:rsid w:val="00186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5D3FA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150BDE"/>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31409"/>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22978"/>
  </w:style>
  <w:style w:type="numbering" w:customStyle="1" w:styleId="NoList11">
    <w:name w:val="No List11"/>
    <w:next w:val="NoList"/>
    <w:uiPriority w:val="99"/>
    <w:semiHidden/>
    <w:unhideWhenUsed/>
    <w:rsid w:val="00622978"/>
  </w:style>
  <w:style w:type="table" w:customStyle="1" w:styleId="TableGrid12">
    <w:name w:val="Table Grid12"/>
    <w:basedOn w:val="TableNormal"/>
    <w:next w:val="TableGrid"/>
    <w:uiPriority w:val="5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1">
    <w:name w:val="Plain Table 511"/>
    <w:basedOn w:val="TableNormal"/>
    <w:next w:val="PlainTable52"/>
    <w:uiPriority w:val="45"/>
    <w:rsid w:val="00622978"/>
    <w:pPr>
      <w:spacing w:after="0" w:line="240" w:lineRule="auto"/>
    </w:pPr>
    <w:tblPr>
      <w:tblStyleRowBandSize w:val="1"/>
      <w:tblStyleColBandSize w:val="1"/>
    </w:tblPr>
    <w:tblStylePr w:type="firstRow">
      <w:rPr>
        <w:rFonts w:ascii="Calibri Light" w:eastAsia="Times New Roman" w:hAnsi="Calibri Light" w:cs="Times New Roman" w:hint="default"/>
        <w:i/>
        <w:iCs/>
        <w:sz w:val="26"/>
        <w:szCs w:val="26"/>
      </w:rPr>
      <w:tblPr/>
      <w:tcPr>
        <w:tcBorders>
          <w:bottom w:val="single" w:sz="4" w:space="0" w:color="7F7F7F"/>
        </w:tcBorders>
        <w:shd w:val="clear" w:color="auto" w:fill="FFFFFF"/>
      </w:tcPr>
    </w:tblStylePr>
    <w:tblStylePr w:type="lastRow">
      <w:rPr>
        <w:rFonts w:ascii="Calibri Light" w:eastAsia="Times New Roman" w:hAnsi="Calibri Light" w:cs="Times New Roman" w:hint="default"/>
        <w:i/>
        <w:iCs/>
        <w:sz w:val="26"/>
        <w:szCs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cBorders>
        <w:shd w:val="clear" w:color="auto" w:fill="FFFFFF"/>
      </w:tcPr>
    </w:tblStylePr>
    <w:tblStylePr w:type="lastCol">
      <w:rPr>
        <w:rFonts w:ascii="Calibri Light" w:eastAsia="Times New Roman" w:hAnsi="Calibri Light" w:cs="Times New Roman" w:hint="default"/>
        <w:i/>
        <w:iCs/>
        <w:sz w:val="26"/>
        <w:szCs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21">
    <w:name w:val="Plain Table 521"/>
    <w:basedOn w:val="TableNormal"/>
    <w:uiPriority w:val="45"/>
    <w:rsid w:val="0062297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22">
    <w:name w:val="Table Grid22"/>
    <w:basedOn w:val="TableNormal"/>
    <w:next w:val="TableGrid"/>
    <w:uiPriority w:val="39"/>
    <w:rsid w:val="0062297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
    <w:name w:val="Rešetka tablice11"/>
    <w:basedOn w:val="TableNormal"/>
    <w:next w:val="TableGrid"/>
    <w:uiPriority w:val="3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622978"/>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22978"/>
  </w:style>
  <w:style w:type="table" w:customStyle="1" w:styleId="PlainTable531">
    <w:name w:val="Plain Table 531"/>
    <w:basedOn w:val="TableNormal"/>
    <w:next w:val="PlainTable540"/>
    <w:uiPriority w:val="45"/>
    <w:rsid w:val="00622978"/>
    <w:pPr>
      <w:spacing w:after="0" w:line="240" w:lineRule="auto"/>
    </w:p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41">
    <w:name w:val="Plain Table 541"/>
    <w:basedOn w:val="TableNormal"/>
    <w:uiPriority w:val="45"/>
    <w:rsid w:val="0062297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81">
    <w:name w:val="Table Grid81"/>
    <w:basedOn w:val="TableNormal"/>
    <w:next w:val="TableGrid"/>
    <w:uiPriority w:val="39"/>
    <w:rsid w:val="00622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622978"/>
  </w:style>
  <w:style w:type="table" w:customStyle="1" w:styleId="TableGrid92">
    <w:name w:val="Table Grid92"/>
    <w:basedOn w:val="TableNormal"/>
    <w:next w:val="TableGrid"/>
    <w:uiPriority w:val="39"/>
    <w:rsid w:val="0062297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22978"/>
  </w:style>
  <w:style w:type="numbering" w:customStyle="1" w:styleId="NoList211">
    <w:name w:val="No List211"/>
    <w:next w:val="NoList"/>
    <w:uiPriority w:val="99"/>
    <w:semiHidden/>
    <w:unhideWhenUsed/>
    <w:rsid w:val="00622978"/>
  </w:style>
  <w:style w:type="table" w:customStyle="1" w:styleId="PlainTable542">
    <w:name w:val="Plain Table 542"/>
    <w:basedOn w:val="TableNormal"/>
    <w:next w:val="PlainTable540"/>
    <w:uiPriority w:val="45"/>
    <w:rsid w:val="0062297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151">
    <w:name w:val="Table Grid151"/>
    <w:basedOn w:val="TableNormal"/>
    <w:next w:val="TableGrid"/>
    <w:uiPriority w:val="39"/>
    <w:rsid w:val="0062297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62297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TableNormal"/>
    <w:next w:val="TableGrid"/>
    <w:uiPriority w:val="39"/>
    <w:rsid w:val="0062297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1">
    <w:name w:val="Rešetka tablice31"/>
    <w:basedOn w:val="TableNormal"/>
    <w:next w:val="TableGrid"/>
    <w:rsid w:val="00622978"/>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1">
    <w:name w:val="Rešetka tablice51"/>
    <w:basedOn w:val="TableNormal"/>
    <w:next w:val="TableGrid"/>
    <w:rsid w:val="00622978"/>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22978"/>
  </w:style>
  <w:style w:type="table" w:customStyle="1" w:styleId="TableGrid121">
    <w:name w:val="Table Grid121"/>
    <w:basedOn w:val="TableNormal"/>
    <w:next w:val="TableGrid"/>
    <w:rsid w:val="00622978"/>
    <w:pPr>
      <w:spacing w:after="0" w:line="240" w:lineRule="auto"/>
    </w:pPr>
    <w:rPr>
      <w:rFonts w:ascii="Segoe UI" w:eastAsia="Times New Roman" w:hAnsi="Segoe UI" w:cs="Times New Roman"/>
      <w:sz w:val="20"/>
      <w:szCs w:val="24"/>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A756DE"/>
    <w:rPr>
      <w:color w:val="605E5C"/>
      <w:shd w:val="clear" w:color="auto" w:fill="E1DFDD"/>
    </w:rPr>
  </w:style>
  <w:style w:type="character" w:styleId="UnresolvedMention">
    <w:name w:val="Unresolved Mention"/>
    <w:basedOn w:val="DefaultParagraphFont"/>
    <w:uiPriority w:val="99"/>
    <w:semiHidden/>
    <w:unhideWhenUsed/>
    <w:rsid w:val="00A84E2F"/>
    <w:rPr>
      <w:color w:val="605E5C"/>
      <w:shd w:val="clear" w:color="auto" w:fill="E1DFDD"/>
    </w:rPr>
  </w:style>
  <w:style w:type="paragraph" w:customStyle="1" w:styleId="DETekst">
    <w:name w:val="DE Tekst"/>
    <w:basedOn w:val="Normal"/>
    <w:qFormat/>
    <w:rsid w:val="005D5364"/>
    <w:pPr>
      <w:spacing w:after="200" w:line="240" w:lineRule="auto"/>
      <w:ind w:firstLine="0"/>
    </w:pPr>
    <w:rPr>
      <w:rFonts w:ascii="Calibri" w:eastAsia="Calibri" w:hAnsi="Calibri" w:cs="Times New Roman"/>
      <w:sz w:val="22"/>
    </w:rPr>
  </w:style>
  <w:style w:type="paragraph" w:customStyle="1" w:styleId="box461013">
    <w:name w:val="box_461013"/>
    <w:basedOn w:val="Normal"/>
    <w:rsid w:val="00605F48"/>
    <w:pPr>
      <w:spacing w:before="100" w:beforeAutospacing="1" w:after="100" w:afterAutospacing="1" w:line="240" w:lineRule="auto"/>
      <w:ind w:firstLine="0"/>
      <w:jc w:val="left"/>
    </w:pPr>
    <w:rPr>
      <w:rFonts w:eastAsia="Times New Roman" w:cs="Times New Roman"/>
      <w:szCs w:val="24"/>
      <w:lang w:val="en-GB" w:eastAsia="en-GB"/>
    </w:rPr>
  </w:style>
  <w:style w:type="paragraph" w:styleId="Revision">
    <w:name w:val="Revision"/>
    <w:hidden/>
    <w:uiPriority w:val="99"/>
    <w:semiHidden/>
    <w:rsid w:val="00BF4859"/>
    <w:pPr>
      <w:spacing w:after="0" w:line="240" w:lineRule="auto"/>
    </w:pPr>
    <w:rPr>
      <w:rFonts w:ascii="Times New Roman" w:hAnsi="Times New Roman"/>
      <w:sz w:val="24"/>
    </w:rPr>
  </w:style>
  <w:style w:type="character" w:customStyle="1" w:styleId="BodytextBold">
    <w:name w:val="Body text + Bold"/>
    <w:basedOn w:val="DefaultParagraphFont"/>
    <w:rsid w:val="00CD2541"/>
    <w:rPr>
      <w:rFonts w:ascii="Times New Roman" w:eastAsia="Times New Roman" w:hAnsi="Times New Roman" w:cs="Times New Roman"/>
      <w:b/>
      <w:bCs/>
      <w:i w:val="0"/>
      <w:iCs w:val="0"/>
      <w:smallCaps w:val="0"/>
      <w:strike w:val="0"/>
      <w:spacing w:val="0"/>
      <w:sz w:val="23"/>
      <w:szCs w:val="23"/>
      <w:shd w:val="clear" w:color="auto" w:fill="FFFFFF"/>
    </w:rPr>
  </w:style>
  <w:style w:type="table" w:customStyle="1" w:styleId="TableGrid13">
    <w:name w:val="Table Grid13"/>
    <w:basedOn w:val="TableNormal"/>
    <w:next w:val="TableGrid"/>
    <w:rsid w:val="007A5230"/>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A60956"/>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2">
    <w:name w:val="Body text (12)_"/>
    <w:basedOn w:val="DefaultParagraphFont"/>
    <w:link w:val="Bodytext120"/>
    <w:rsid w:val="00880E99"/>
    <w:rPr>
      <w:sz w:val="17"/>
      <w:szCs w:val="17"/>
      <w:shd w:val="clear" w:color="auto" w:fill="FFFFFF"/>
    </w:rPr>
  </w:style>
  <w:style w:type="paragraph" w:customStyle="1" w:styleId="Bodytext120">
    <w:name w:val="Body text (12)"/>
    <w:basedOn w:val="Normal"/>
    <w:link w:val="Bodytext12"/>
    <w:rsid w:val="00880E99"/>
    <w:pPr>
      <w:shd w:val="clear" w:color="auto" w:fill="FFFFFF"/>
      <w:spacing w:before="0" w:after="0" w:line="0" w:lineRule="atLeast"/>
      <w:ind w:firstLine="0"/>
      <w:jc w:val="left"/>
    </w:pPr>
    <w:rPr>
      <w:rFonts w:asciiTheme="minorHAnsi" w:hAnsiTheme="minorHAnsi"/>
      <w:sz w:val="17"/>
      <w:szCs w:val="17"/>
    </w:rPr>
  </w:style>
  <w:style w:type="table" w:customStyle="1" w:styleId="TableGrid16">
    <w:name w:val="Table Grid16"/>
    <w:basedOn w:val="TableNormal"/>
    <w:next w:val="TableGrid"/>
    <w:rsid w:val="0067549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99"/>
    <w:semiHidden/>
    <w:rsid w:val="008E5346"/>
    <w:pPr>
      <w:spacing w:after="0" w:line="240" w:lineRule="auto"/>
    </w:pPr>
    <w:rPr>
      <w:rFonts w:ascii="Times New Roman" w:eastAsia="Times New Roman" w:hAnsi="Times New Roman" w:cs="Times New Roman"/>
      <w:sz w:val="20"/>
      <w:szCs w:val="20"/>
      <w:lang w:val="en-US"/>
    </w:rPr>
    <w:tblPr>
      <w:tblCellMar>
        <w:top w:w="0" w:type="dxa"/>
        <w:left w:w="108" w:type="dxa"/>
        <w:bottom w:w="0" w:type="dxa"/>
        <w:right w:w="108" w:type="dxa"/>
      </w:tblCellMar>
    </w:tblPr>
  </w:style>
  <w:style w:type="table" w:customStyle="1" w:styleId="TableGrid17">
    <w:name w:val="Table Grid17"/>
    <w:basedOn w:val="TableNormal"/>
    <w:next w:val="TableGrid"/>
    <w:rsid w:val="00667249"/>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rsid w:val="00654D94"/>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DB45DB"/>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rsid w:val="00036789"/>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S">
    <w:name w:val="PS"/>
    <w:basedOn w:val="TableNormal"/>
    <w:uiPriority w:val="99"/>
    <w:rsid w:val="008A14EF"/>
    <w:pPr>
      <w:spacing w:after="0" w:line="240" w:lineRule="auto"/>
    </w:pPr>
    <w:tblPr/>
  </w:style>
  <w:style w:type="table" w:customStyle="1" w:styleId="TableGrid23">
    <w:name w:val="Table Grid23"/>
    <w:basedOn w:val="TableNormal"/>
    <w:next w:val="TableGrid"/>
    <w:rsid w:val="00526F6B"/>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E14548"/>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NormalWeb"/>
    <w:rsid w:val="00FD3347"/>
    <w:pPr>
      <w:ind w:firstLine="0"/>
      <w:jc w:val="left"/>
    </w:pPr>
    <w:rPr>
      <w:rFonts w:ascii="Arial" w:hAnsi="Arial"/>
      <w:color w:val="auto"/>
      <w:sz w:val="20"/>
      <w:szCs w:val="20"/>
      <w:lang w:val="en-US"/>
    </w:rPr>
  </w:style>
  <w:style w:type="table" w:customStyle="1" w:styleId="TableGrid30">
    <w:name w:val="Table Grid30"/>
    <w:basedOn w:val="TableNormal"/>
    <w:next w:val="TableGrid"/>
    <w:qFormat/>
    <w:rsid w:val="00710BEF"/>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A12EC3"/>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B379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0591">
      <w:bodyDiv w:val="1"/>
      <w:marLeft w:val="0"/>
      <w:marRight w:val="0"/>
      <w:marTop w:val="0"/>
      <w:marBottom w:val="0"/>
      <w:divBdr>
        <w:top w:val="none" w:sz="0" w:space="0" w:color="auto"/>
        <w:left w:val="none" w:sz="0" w:space="0" w:color="auto"/>
        <w:bottom w:val="none" w:sz="0" w:space="0" w:color="auto"/>
        <w:right w:val="none" w:sz="0" w:space="0" w:color="auto"/>
      </w:divBdr>
    </w:div>
    <w:div w:id="16591480">
      <w:bodyDiv w:val="1"/>
      <w:marLeft w:val="0"/>
      <w:marRight w:val="0"/>
      <w:marTop w:val="0"/>
      <w:marBottom w:val="0"/>
      <w:divBdr>
        <w:top w:val="none" w:sz="0" w:space="0" w:color="auto"/>
        <w:left w:val="none" w:sz="0" w:space="0" w:color="auto"/>
        <w:bottom w:val="none" w:sz="0" w:space="0" w:color="auto"/>
        <w:right w:val="none" w:sz="0" w:space="0" w:color="auto"/>
      </w:divBdr>
    </w:div>
    <w:div w:id="51853190">
      <w:bodyDiv w:val="1"/>
      <w:marLeft w:val="0"/>
      <w:marRight w:val="0"/>
      <w:marTop w:val="0"/>
      <w:marBottom w:val="0"/>
      <w:divBdr>
        <w:top w:val="none" w:sz="0" w:space="0" w:color="auto"/>
        <w:left w:val="none" w:sz="0" w:space="0" w:color="auto"/>
        <w:bottom w:val="none" w:sz="0" w:space="0" w:color="auto"/>
        <w:right w:val="none" w:sz="0" w:space="0" w:color="auto"/>
      </w:divBdr>
    </w:div>
    <w:div w:id="55129977">
      <w:bodyDiv w:val="1"/>
      <w:marLeft w:val="0"/>
      <w:marRight w:val="0"/>
      <w:marTop w:val="0"/>
      <w:marBottom w:val="0"/>
      <w:divBdr>
        <w:top w:val="none" w:sz="0" w:space="0" w:color="auto"/>
        <w:left w:val="none" w:sz="0" w:space="0" w:color="auto"/>
        <w:bottom w:val="none" w:sz="0" w:space="0" w:color="auto"/>
        <w:right w:val="none" w:sz="0" w:space="0" w:color="auto"/>
      </w:divBdr>
    </w:div>
    <w:div w:id="87384969">
      <w:bodyDiv w:val="1"/>
      <w:marLeft w:val="0"/>
      <w:marRight w:val="0"/>
      <w:marTop w:val="0"/>
      <w:marBottom w:val="0"/>
      <w:divBdr>
        <w:top w:val="none" w:sz="0" w:space="0" w:color="auto"/>
        <w:left w:val="none" w:sz="0" w:space="0" w:color="auto"/>
        <w:bottom w:val="none" w:sz="0" w:space="0" w:color="auto"/>
        <w:right w:val="none" w:sz="0" w:space="0" w:color="auto"/>
      </w:divBdr>
    </w:div>
    <w:div w:id="102069439">
      <w:bodyDiv w:val="1"/>
      <w:marLeft w:val="0"/>
      <w:marRight w:val="0"/>
      <w:marTop w:val="0"/>
      <w:marBottom w:val="0"/>
      <w:divBdr>
        <w:top w:val="none" w:sz="0" w:space="0" w:color="auto"/>
        <w:left w:val="none" w:sz="0" w:space="0" w:color="auto"/>
        <w:bottom w:val="none" w:sz="0" w:space="0" w:color="auto"/>
        <w:right w:val="none" w:sz="0" w:space="0" w:color="auto"/>
      </w:divBdr>
    </w:div>
    <w:div w:id="113790713">
      <w:bodyDiv w:val="1"/>
      <w:marLeft w:val="0"/>
      <w:marRight w:val="0"/>
      <w:marTop w:val="0"/>
      <w:marBottom w:val="0"/>
      <w:divBdr>
        <w:top w:val="none" w:sz="0" w:space="0" w:color="auto"/>
        <w:left w:val="none" w:sz="0" w:space="0" w:color="auto"/>
        <w:bottom w:val="none" w:sz="0" w:space="0" w:color="auto"/>
        <w:right w:val="none" w:sz="0" w:space="0" w:color="auto"/>
      </w:divBdr>
    </w:div>
    <w:div w:id="115955001">
      <w:bodyDiv w:val="1"/>
      <w:marLeft w:val="0"/>
      <w:marRight w:val="0"/>
      <w:marTop w:val="0"/>
      <w:marBottom w:val="0"/>
      <w:divBdr>
        <w:top w:val="none" w:sz="0" w:space="0" w:color="auto"/>
        <w:left w:val="none" w:sz="0" w:space="0" w:color="auto"/>
        <w:bottom w:val="none" w:sz="0" w:space="0" w:color="auto"/>
        <w:right w:val="none" w:sz="0" w:space="0" w:color="auto"/>
      </w:divBdr>
    </w:div>
    <w:div w:id="116459449">
      <w:bodyDiv w:val="1"/>
      <w:marLeft w:val="0"/>
      <w:marRight w:val="0"/>
      <w:marTop w:val="0"/>
      <w:marBottom w:val="0"/>
      <w:divBdr>
        <w:top w:val="none" w:sz="0" w:space="0" w:color="auto"/>
        <w:left w:val="none" w:sz="0" w:space="0" w:color="auto"/>
        <w:bottom w:val="none" w:sz="0" w:space="0" w:color="auto"/>
        <w:right w:val="none" w:sz="0" w:space="0" w:color="auto"/>
      </w:divBdr>
    </w:div>
    <w:div w:id="128934948">
      <w:bodyDiv w:val="1"/>
      <w:marLeft w:val="0"/>
      <w:marRight w:val="0"/>
      <w:marTop w:val="0"/>
      <w:marBottom w:val="0"/>
      <w:divBdr>
        <w:top w:val="none" w:sz="0" w:space="0" w:color="auto"/>
        <w:left w:val="none" w:sz="0" w:space="0" w:color="auto"/>
        <w:bottom w:val="none" w:sz="0" w:space="0" w:color="auto"/>
        <w:right w:val="none" w:sz="0" w:space="0" w:color="auto"/>
      </w:divBdr>
    </w:div>
    <w:div w:id="131027427">
      <w:bodyDiv w:val="1"/>
      <w:marLeft w:val="0"/>
      <w:marRight w:val="0"/>
      <w:marTop w:val="0"/>
      <w:marBottom w:val="0"/>
      <w:divBdr>
        <w:top w:val="none" w:sz="0" w:space="0" w:color="auto"/>
        <w:left w:val="none" w:sz="0" w:space="0" w:color="auto"/>
        <w:bottom w:val="none" w:sz="0" w:space="0" w:color="auto"/>
        <w:right w:val="none" w:sz="0" w:space="0" w:color="auto"/>
      </w:divBdr>
    </w:div>
    <w:div w:id="153569108">
      <w:bodyDiv w:val="1"/>
      <w:marLeft w:val="0"/>
      <w:marRight w:val="0"/>
      <w:marTop w:val="0"/>
      <w:marBottom w:val="0"/>
      <w:divBdr>
        <w:top w:val="none" w:sz="0" w:space="0" w:color="auto"/>
        <w:left w:val="none" w:sz="0" w:space="0" w:color="auto"/>
        <w:bottom w:val="none" w:sz="0" w:space="0" w:color="auto"/>
        <w:right w:val="none" w:sz="0" w:space="0" w:color="auto"/>
      </w:divBdr>
    </w:div>
    <w:div w:id="154683229">
      <w:bodyDiv w:val="1"/>
      <w:marLeft w:val="0"/>
      <w:marRight w:val="0"/>
      <w:marTop w:val="0"/>
      <w:marBottom w:val="0"/>
      <w:divBdr>
        <w:top w:val="none" w:sz="0" w:space="0" w:color="auto"/>
        <w:left w:val="none" w:sz="0" w:space="0" w:color="auto"/>
        <w:bottom w:val="none" w:sz="0" w:space="0" w:color="auto"/>
        <w:right w:val="none" w:sz="0" w:space="0" w:color="auto"/>
      </w:divBdr>
    </w:div>
    <w:div w:id="161512196">
      <w:bodyDiv w:val="1"/>
      <w:marLeft w:val="0"/>
      <w:marRight w:val="0"/>
      <w:marTop w:val="0"/>
      <w:marBottom w:val="0"/>
      <w:divBdr>
        <w:top w:val="none" w:sz="0" w:space="0" w:color="auto"/>
        <w:left w:val="none" w:sz="0" w:space="0" w:color="auto"/>
        <w:bottom w:val="none" w:sz="0" w:space="0" w:color="auto"/>
        <w:right w:val="none" w:sz="0" w:space="0" w:color="auto"/>
      </w:divBdr>
    </w:div>
    <w:div w:id="162817036">
      <w:bodyDiv w:val="1"/>
      <w:marLeft w:val="0"/>
      <w:marRight w:val="0"/>
      <w:marTop w:val="0"/>
      <w:marBottom w:val="0"/>
      <w:divBdr>
        <w:top w:val="none" w:sz="0" w:space="0" w:color="auto"/>
        <w:left w:val="none" w:sz="0" w:space="0" w:color="auto"/>
        <w:bottom w:val="none" w:sz="0" w:space="0" w:color="auto"/>
        <w:right w:val="none" w:sz="0" w:space="0" w:color="auto"/>
      </w:divBdr>
    </w:div>
    <w:div w:id="184487087">
      <w:bodyDiv w:val="1"/>
      <w:marLeft w:val="0"/>
      <w:marRight w:val="0"/>
      <w:marTop w:val="0"/>
      <w:marBottom w:val="0"/>
      <w:divBdr>
        <w:top w:val="none" w:sz="0" w:space="0" w:color="auto"/>
        <w:left w:val="none" w:sz="0" w:space="0" w:color="auto"/>
        <w:bottom w:val="none" w:sz="0" w:space="0" w:color="auto"/>
        <w:right w:val="none" w:sz="0" w:space="0" w:color="auto"/>
      </w:divBdr>
    </w:div>
    <w:div w:id="256444945">
      <w:bodyDiv w:val="1"/>
      <w:marLeft w:val="0"/>
      <w:marRight w:val="0"/>
      <w:marTop w:val="0"/>
      <w:marBottom w:val="0"/>
      <w:divBdr>
        <w:top w:val="none" w:sz="0" w:space="0" w:color="auto"/>
        <w:left w:val="none" w:sz="0" w:space="0" w:color="auto"/>
        <w:bottom w:val="none" w:sz="0" w:space="0" w:color="auto"/>
        <w:right w:val="none" w:sz="0" w:space="0" w:color="auto"/>
      </w:divBdr>
    </w:div>
    <w:div w:id="274137743">
      <w:bodyDiv w:val="1"/>
      <w:marLeft w:val="0"/>
      <w:marRight w:val="0"/>
      <w:marTop w:val="0"/>
      <w:marBottom w:val="0"/>
      <w:divBdr>
        <w:top w:val="none" w:sz="0" w:space="0" w:color="auto"/>
        <w:left w:val="none" w:sz="0" w:space="0" w:color="auto"/>
        <w:bottom w:val="none" w:sz="0" w:space="0" w:color="auto"/>
        <w:right w:val="none" w:sz="0" w:space="0" w:color="auto"/>
      </w:divBdr>
    </w:div>
    <w:div w:id="304966204">
      <w:bodyDiv w:val="1"/>
      <w:marLeft w:val="0"/>
      <w:marRight w:val="0"/>
      <w:marTop w:val="0"/>
      <w:marBottom w:val="0"/>
      <w:divBdr>
        <w:top w:val="none" w:sz="0" w:space="0" w:color="auto"/>
        <w:left w:val="none" w:sz="0" w:space="0" w:color="auto"/>
        <w:bottom w:val="none" w:sz="0" w:space="0" w:color="auto"/>
        <w:right w:val="none" w:sz="0" w:space="0" w:color="auto"/>
      </w:divBdr>
    </w:div>
    <w:div w:id="311636624">
      <w:bodyDiv w:val="1"/>
      <w:marLeft w:val="0"/>
      <w:marRight w:val="0"/>
      <w:marTop w:val="0"/>
      <w:marBottom w:val="0"/>
      <w:divBdr>
        <w:top w:val="none" w:sz="0" w:space="0" w:color="auto"/>
        <w:left w:val="none" w:sz="0" w:space="0" w:color="auto"/>
        <w:bottom w:val="none" w:sz="0" w:space="0" w:color="auto"/>
        <w:right w:val="none" w:sz="0" w:space="0" w:color="auto"/>
      </w:divBdr>
    </w:div>
    <w:div w:id="318191178">
      <w:bodyDiv w:val="1"/>
      <w:marLeft w:val="0"/>
      <w:marRight w:val="0"/>
      <w:marTop w:val="0"/>
      <w:marBottom w:val="0"/>
      <w:divBdr>
        <w:top w:val="none" w:sz="0" w:space="0" w:color="auto"/>
        <w:left w:val="none" w:sz="0" w:space="0" w:color="auto"/>
        <w:bottom w:val="none" w:sz="0" w:space="0" w:color="auto"/>
        <w:right w:val="none" w:sz="0" w:space="0" w:color="auto"/>
      </w:divBdr>
    </w:div>
    <w:div w:id="321473274">
      <w:bodyDiv w:val="1"/>
      <w:marLeft w:val="0"/>
      <w:marRight w:val="0"/>
      <w:marTop w:val="0"/>
      <w:marBottom w:val="0"/>
      <w:divBdr>
        <w:top w:val="none" w:sz="0" w:space="0" w:color="auto"/>
        <w:left w:val="none" w:sz="0" w:space="0" w:color="auto"/>
        <w:bottom w:val="none" w:sz="0" w:space="0" w:color="auto"/>
        <w:right w:val="none" w:sz="0" w:space="0" w:color="auto"/>
      </w:divBdr>
    </w:div>
    <w:div w:id="360979204">
      <w:bodyDiv w:val="1"/>
      <w:marLeft w:val="0"/>
      <w:marRight w:val="0"/>
      <w:marTop w:val="0"/>
      <w:marBottom w:val="0"/>
      <w:divBdr>
        <w:top w:val="none" w:sz="0" w:space="0" w:color="auto"/>
        <w:left w:val="none" w:sz="0" w:space="0" w:color="auto"/>
        <w:bottom w:val="none" w:sz="0" w:space="0" w:color="auto"/>
        <w:right w:val="none" w:sz="0" w:space="0" w:color="auto"/>
      </w:divBdr>
    </w:div>
    <w:div w:id="363866332">
      <w:bodyDiv w:val="1"/>
      <w:marLeft w:val="0"/>
      <w:marRight w:val="0"/>
      <w:marTop w:val="0"/>
      <w:marBottom w:val="0"/>
      <w:divBdr>
        <w:top w:val="none" w:sz="0" w:space="0" w:color="auto"/>
        <w:left w:val="none" w:sz="0" w:space="0" w:color="auto"/>
        <w:bottom w:val="none" w:sz="0" w:space="0" w:color="auto"/>
        <w:right w:val="none" w:sz="0" w:space="0" w:color="auto"/>
      </w:divBdr>
    </w:div>
    <w:div w:id="386994858">
      <w:bodyDiv w:val="1"/>
      <w:marLeft w:val="0"/>
      <w:marRight w:val="0"/>
      <w:marTop w:val="0"/>
      <w:marBottom w:val="0"/>
      <w:divBdr>
        <w:top w:val="none" w:sz="0" w:space="0" w:color="auto"/>
        <w:left w:val="none" w:sz="0" w:space="0" w:color="auto"/>
        <w:bottom w:val="none" w:sz="0" w:space="0" w:color="auto"/>
        <w:right w:val="none" w:sz="0" w:space="0" w:color="auto"/>
      </w:divBdr>
    </w:div>
    <w:div w:id="392392950">
      <w:bodyDiv w:val="1"/>
      <w:marLeft w:val="0"/>
      <w:marRight w:val="0"/>
      <w:marTop w:val="0"/>
      <w:marBottom w:val="0"/>
      <w:divBdr>
        <w:top w:val="none" w:sz="0" w:space="0" w:color="auto"/>
        <w:left w:val="none" w:sz="0" w:space="0" w:color="auto"/>
        <w:bottom w:val="none" w:sz="0" w:space="0" w:color="auto"/>
        <w:right w:val="none" w:sz="0" w:space="0" w:color="auto"/>
      </w:divBdr>
    </w:div>
    <w:div w:id="398096922">
      <w:bodyDiv w:val="1"/>
      <w:marLeft w:val="0"/>
      <w:marRight w:val="0"/>
      <w:marTop w:val="0"/>
      <w:marBottom w:val="0"/>
      <w:divBdr>
        <w:top w:val="none" w:sz="0" w:space="0" w:color="auto"/>
        <w:left w:val="none" w:sz="0" w:space="0" w:color="auto"/>
        <w:bottom w:val="none" w:sz="0" w:space="0" w:color="auto"/>
        <w:right w:val="none" w:sz="0" w:space="0" w:color="auto"/>
      </w:divBdr>
    </w:div>
    <w:div w:id="399256219">
      <w:bodyDiv w:val="1"/>
      <w:marLeft w:val="0"/>
      <w:marRight w:val="0"/>
      <w:marTop w:val="0"/>
      <w:marBottom w:val="0"/>
      <w:divBdr>
        <w:top w:val="none" w:sz="0" w:space="0" w:color="auto"/>
        <w:left w:val="none" w:sz="0" w:space="0" w:color="auto"/>
        <w:bottom w:val="none" w:sz="0" w:space="0" w:color="auto"/>
        <w:right w:val="none" w:sz="0" w:space="0" w:color="auto"/>
      </w:divBdr>
    </w:div>
    <w:div w:id="406079149">
      <w:bodyDiv w:val="1"/>
      <w:marLeft w:val="0"/>
      <w:marRight w:val="0"/>
      <w:marTop w:val="0"/>
      <w:marBottom w:val="0"/>
      <w:divBdr>
        <w:top w:val="none" w:sz="0" w:space="0" w:color="auto"/>
        <w:left w:val="none" w:sz="0" w:space="0" w:color="auto"/>
        <w:bottom w:val="none" w:sz="0" w:space="0" w:color="auto"/>
        <w:right w:val="none" w:sz="0" w:space="0" w:color="auto"/>
      </w:divBdr>
    </w:div>
    <w:div w:id="413598360">
      <w:bodyDiv w:val="1"/>
      <w:marLeft w:val="0"/>
      <w:marRight w:val="0"/>
      <w:marTop w:val="0"/>
      <w:marBottom w:val="0"/>
      <w:divBdr>
        <w:top w:val="none" w:sz="0" w:space="0" w:color="auto"/>
        <w:left w:val="none" w:sz="0" w:space="0" w:color="auto"/>
        <w:bottom w:val="none" w:sz="0" w:space="0" w:color="auto"/>
        <w:right w:val="none" w:sz="0" w:space="0" w:color="auto"/>
      </w:divBdr>
    </w:div>
    <w:div w:id="434057141">
      <w:bodyDiv w:val="1"/>
      <w:marLeft w:val="0"/>
      <w:marRight w:val="0"/>
      <w:marTop w:val="0"/>
      <w:marBottom w:val="0"/>
      <w:divBdr>
        <w:top w:val="none" w:sz="0" w:space="0" w:color="auto"/>
        <w:left w:val="none" w:sz="0" w:space="0" w:color="auto"/>
        <w:bottom w:val="none" w:sz="0" w:space="0" w:color="auto"/>
        <w:right w:val="none" w:sz="0" w:space="0" w:color="auto"/>
      </w:divBdr>
    </w:div>
    <w:div w:id="461507363">
      <w:bodyDiv w:val="1"/>
      <w:marLeft w:val="0"/>
      <w:marRight w:val="0"/>
      <w:marTop w:val="0"/>
      <w:marBottom w:val="0"/>
      <w:divBdr>
        <w:top w:val="none" w:sz="0" w:space="0" w:color="auto"/>
        <w:left w:val="none" w:sz="0" w:space="0" w:color="auto"/>
        <w:bottom w:val="none" w:sz="0" w:space="0" w:color="auto"/>
        <w:right w:val="none" w:sz="0" w:space="0" w:color="auto"/>
      </w:divBdr>
    </w:div>
    <w:div w:id="471019588">
      <w:bodyDiv w:val="1"/>
      <w:marLeft w:val="0"/>
      <w:marRight w:val="0"/>
      <w:marTop w:val="0"/>
      <w:marBottom w:val="0"/>
      <w:divBdr>
        <w:top w:val="none" w:sz="0" w:space="0" w:color="auto"/>
        <w:left w:val="none" w:sz="0" w:space="0" w:color="auto"/>
        <w:bottom w:val="none" w:sz="0" w:space="0" w:color="auto"/>
        <w:right w:val="none" w:sz="0" w:space="0" w:color="auto"/>
      </w:divBdr>
    </w:div>
    <w:div w:id="482890061">
      <w:bodyDiv w:val="1"/>
      <w:marLeft w:val="0"/>
      <w:marRight w:val="0"/>
      <w:marTop w:val="0"/>
      <w:marBottom w:val="0"/>
      <w:divBdr>
        <w:top w:val="none" w:sz="0" w:space="0" w:color="auto"/>
        <w:left w:val="none" w:sz="0" w:space="0" w:color="auto"/>
        <w:bottom w:val="none" w:sz="0" w:space="0" w:color="auto"/>
        <w:right w:val="none" w:sz="0" w:space="0" w:color="auto"/>
      </w:divBdr>
    </w:div>
    <w:div w:id="498809462">
      <w:bodyDiv w:val="1"/>
      <w:marLeft w:val="0"/>
      <w:marRight w:val="0"/>
      <w:marTop w:val="0"/>
      <w:marBottom w:val="0"/>
      <w:divBdr>
        <w:top w:val="none" w:sz="0" w:space="0" w:color="auto"/>
        <w:left w:val="none" w:sz="0" w:space="0" w:color="auto"/>
        <w:bottom w:val="none" w:sz="0" w:space="0" w:color="auto"/>
        <w:right w:val="none" w:sz="0" w:space="0" w:color="auto"/>
      </w:divBdr>
    </w:div>
    <w:div w:id="510729782">
      <w:bodyDiv w:val="1"/>
      <w:marLeft w:val="0"/>
      <w:marRight w:val="0"/>
      <w:marTop w:val="0"/>
      <w:marBottom w:val="0"/>
      <w:divBdr>
        <w:top w:val="none" w:sz="0" w:space="0" w:color="auto"/>
        <w:left w:val="none" w:sz="0" w:space="0" w:color="auto"/>
        <w:bottom w:val="none" w:sz="0" w:space="0" w:color="auto"/>
        <w:right w:val="none" w:sz="0" w:space="0" w:color="auto"/>
      </w:divBdr>
    </w:div>
    <w:div w:id="525756148">
      <w:bodyDiv w:val="1"/>
      <w:marLeft w:val="0"/>
      <w:marRight w:val="0"/>
      <w:marTop w:val="0"/>
      <w:marBottom w:val="0"/>
      <w:divBdr>
        <w:top w:val="none" w:sz="0" w:space="0" w:color="auto"/>
        <w:left w:val="none" w:sz="0" w:space="0" w:color="auto"/>
        <w:bottom w:val="none" w:sz="0" w:space="0" w:color="auto"/>
        <w:right w:val="none" w:sz="0" w:space="0" w:color="auto"/>
      </w:divBdr>
    </w:div>
    <w:div w:id="548150358">
      <w:bodyDiv w:val="1"/>
      <w:marLeft w:val="0"/>
      <w:marRight w:val="0"/>
      <w:marTop w:val="0"/>
      <w:marBottom w:val="0"/>
      <w:divBdr>
        <w:top w:val="none" w:sz="0" w:space="0" w:color="auto"/>
        <w:left w:val="none" w:sz="0" w:space="0" w:color="auto"/>
        <w:bottom w:val="none" w:sz="0" w:space="0" w:color="auto"/>
        <w:right w:val="none" w:sz="0" w:space="0" w:color="auto"/>
      </w:divBdr>
    </w:div>
    <w:div w:id="561451460">
      <w:bodyDiv w:val="1"/>
      <w:marLeft w:val="0"/>
      <w:marRight w:val="0"/>
      <w:marTop w:val="0"/>
      <w:marBottom w:val="0"/>
      <w:divBdr>
        <w:top w:val="none" w:sz="0" w:space="0" w:color="auto"/>
        <w:left w:val="none" w:sz="0" w:space="0" w:color="auto"/>
        <w:bottom w:val="none" w:sz="0" w:space="0" w:color="auto"/>
        <w:right w:val="none" w:sz="0" w:space="0" w:color="auto"/>
      </w:divBdr>
    </w:div>
    <w:div w:id="568880263">
      <w:bodyDiv w:val="1"/>
      <w:marLeft w:val="0"/>
      <w:marRight w:val="0"/>
      <w:marTop w:val="0"/>
      <w:marBottom w:val="0"/>
      <w:divBdr>
        <w:top w:val="none" w:sz="0" w:space="0" w:color="auto"/>
        <w:left w:val="none" w:sz="0" w:space="0" w:color="auto"/>
        <w:bottom w:val="none" w:sz="0" w:space="0" w:color="auto"/>
        <w:right w:val="none" w:sz="0" w:space="0" w:color="auto"/>
      </w:divBdr>
    </w:div>
    <w:div w:id="599457821">
      <w:bodyDiv w:val="1"/>
      <w:marLeft w:val="0"/>
      <w:marRight w:val="0"/>
      <w:marTop w:val="0"/>
      <w:marBottom w:val="0"/>
      <w:divBdr>
        <w:top w:val="none" w:sz="0" w:space="0" w:color="auto"/>
        <w:left w:val="none" w:sz="0" w:space="0" w:color="auto"/>
        <w:bottom w:val="none" w:sz="0" w:space="0" w:color="auto"/>
        <w:right w:val="none" w:sz="0" w:space="0" w:color="auto"/>
      </w:divBdr>
    </w:div>
    <w:div w:id="609554960">
      <w:bodyDiv w:val="1"/>
      <w:marLeft w:val="0"/>
      <w:marRight w:val="0"/>
      <w:marTop w:val="0"/>
      <w:marBottom w:val="0"/>
      <w:divBdr>
        <w:top w:val="none" w:sz="0" w:space="0" w:color="auto"/>
        <w:left w:val="none" w:sz="0" w:space="0" w:color="auto"/>
        <w:bottom w:val="none" w:sz="0" w:space="0" w:color="auto"/>
        <w:right w:val="none" w:sz="0" w:space="0" w:color="auto"/>
      </w:divBdr>
    </w:div>
    <w:div w:id="610624719">
      <w:bodyDiv w:val="1"/>
      <w:marLeft w:val="0"/>
      <w:marRight w:val="0"/>
      <w:marTop w:val="0"/>
      <w:marBottom w:val="0"/>
      <w:divBdr>
        <w:top w:val="none" w:sz="0" w:space="0" w:color="auto"/>
        <w:left w:val="none" w:sz="0" w:space="0" w:color="auto"/>
        <w:bottom w:val="none" w:sz="0" w:space="0" w:color="auto"/>
        <w:right w:val="none" w:sz="0" w:space="0" w:color="auto"/>
      </w:divBdr>
    </w:div>
    <w:div w:id="619142938">
      <w:bodyDiv w:val="1"/>
      <w:marLeft w:val="0"/>
      <w:marRight w:val="0"/>
      <w:marTop w:val="0"/>
      <w:marBottom w:val="0"/>
      <w:divBdr>
        <w:top w:val="none" w:sz="0" w:space="0" w:color="auto"/>
        <w:left w:val="none" w:sz="0" w:space="0" w:color="auto"/>
        <w:bottom w:val="none" w:sz="0" w:space="0" w:color="auto"/>
        <w:right w:val="none" w:sz="0" w:space="0" w:color="auto"/>
      </w:divBdr>
    </w:div>
    <w:div w:id="625501348">
      <w:bodyDiv w:val="1"/>
      <w:marLeft w:val="0"/>
      <w:marRight w:val="0"/>
      <w:marTop w:val="0"/>
      <w:marBottom w:val="0"/>
      <w:divBdr>
        <w:top w:val="none" w:sz="0" w:space="0" w:color="auto"/>
        <w:left w:val="none" w:sz="0" w:space="0" w:color="auto"/>
        <w:bottom w:val="none" w:sz="0" w:space="0" w:color="auto"/>
        <w:right w:val="none" w:sz="0" w:space="0" w:color="auto"/>
      </w:divBdr>
    </w:div>
    <w:div w:id="627665283">
      <w:bodyDiv w:val="1"/>
      <w:marLeft w:val="0"/>
      <w:marRight w:val="0"/>
      <w:marTop w:val="0"/>
      <w:marBottom w:val="0"/>
      <w:divBdr>
        <w:top w:val="none" w:sz="0" w:space="0" w:color="auto"/>
        <w:left w:val="none" w:sz="0" w:space="0" w:color="auto"/>
        <w:bottom w:val="none" w:sz="0" w:space="0" w:color="auto"/>
        <w:right w:val="none" w:sz="0" w:space="0" w:color="auto"/>
      </w:divBdr>
    </w:div>
    <w:div w:id="641816642">
      <w:bodyDiv w:val="1"/>
      <w:marLeft w:val="0"/>
      <w:marRight w:val="0"/>
      <w:marTop w:val="0"/>
      <w:marBottom w:val="0"/>
      <w:divBdr>
        <w:top w:val="none" w:sz="0" w:space="0" w:color="auto"/>
        <w:left w:val="none" w:sz="0" w:space="0" w:color="auto"/>
        <w:bottom w:val="none" w:sz="0" w:space="0" w:color="auto"/>
        <w:right w:val="none" w:sz="0" w:space="0" w:color="auto"/>
      </w:divBdr>
    </w:div>
    <w:div w:id="656761378">
      <w:bodyDiv w:val="1"/>
      <w:marLeft w:val="0"/>
      <w:marRight w:val="0"/>
      <w:marTop w:val="0"/>
      <w:marBottom w:val="0"/>
      <w:divBdr>
        <w:top w:val="none" w:sz="0" w:space="0" w:color="auto"/>
        <w:left w:val="none" w:sz="0" w:space="0" w:color="auto"/>
        <w:bottom w:val="none" w:sz="0" w:space="0" w:color="auto"/>
        <w:right w:val="none" w:sz="0" w:space="0" w:color="auto"/>
      </w:divBdr>
    </w:div>
    <w:div w:id="673916670">
      <w:bodyDiv w:val="1"/>
      <w:marLeft w:val="0"/>
      <w:marRight w:val="0"/>
      <w:marTop w:val="0"/>
      <w:marBottom w:val="0"/>
      <w:divBdr>
        <w:top w:val="none" w:sz="0" w:space="0" w:color="auto"/>
        <w:left w:val="none" w:sz="0" w:space="0" w:color="auto"/>
        <w:bottom w:val="none" w:sz="0" w:space="0" w:color="auto"/>
        <w:right w:val="none" w:sz="0" w:space="0" w:color="auto"/>
      </w:divBdr>
    </w:div>
    <w:div w:id="696081968">
      <w:bodyDiv w:val="1"/>
      <w:marLeft w:val="0"/>
      <w:marRight w:val="0"/>
      <w:marTop w:val="0"/>
      <w:marBottom w:val="0"/>
      <w:divBdr>
        <w:top w:val="none" w:sz="0" w:space="0" w:color="auto"/>
        <w:left w:val="none" w:sz="0" w:space="0" w:color="auto"/>
        <w:bottom w:val="none" w:sz="0" w:space="0" w:color="auto"/>
        <w:right w:val="none" w:sz="0" w:space="0" w:color="auto"/>
      </w:divBdr>
    </w:div>
    <w:div w:id="701056435">
      <w:bodyDiv w:val="1"/>
      <w:marLeft w:val="0"/>
      <w:marRight w:val="0"/>
      <w:marTop w:val="0"/>
      <w:marBottom w:val="0"/>
      <w:divBdr>
        <w:top w:val="none" w:sz="0" w:space="0" w:color="auto"/>
        <w:left w:val="none" w:sz="0" w:space="0" w:color="auto"/>
        <w:bottom w:val="none" w:sz="0" w:space="0" w:color="auto"/>
        <w:right w:val="none" w:sz="0" w:space="0" w:color="auto"/>
      </w:divBdr>
    </w:div>
    <w:div w:id="716011430">
      <w:bodyDiv w:val="1"/>
      <w:marLeft w:val="0"/>
      <w:marRight w:val="0"/>
      <w:marTop w:val="0"/>
      <w:marBottom w:val="0"/>
      <w:divBdr>
        <w:top w:val="none" w:sz="0" w:space="0" w:color="auto"/>
        <w:left w:val="none" w:sz="0" w:space="0" w:color="auto"/>
        <w:bottom w:val="none" w:sz="0" w:space="0" w:color="auto"/>
        <w:right w:val="none" w:sz="0" w:space="0" w:color="auto"/>
      </w:divBdr>
    </w:div>
    <w:div w:id="740254221">
      <w:bodyDiv w:val="1"/>
      <w:marLeft w:val="0"/>
      <w:marRight w:val="0"/>
      <w:marTop w:val="0"/>
      <w:marBottom w:val="0"/>
      <w:divBdr>
        <w:top w:val="none" w:sz="0" w:space="0" w:color="auto"/>
        <w:left w:val="none" w:sz="0" w:space="0" w:color="auto"/>
        <w:bottom w:val="none" w:sz="0" w:space="0" w:color="auto"/>
        <w:right w:val="none" w:sz="0" w:space="0" w:color="auto"/>
      </w:divBdr>
    </w:div>
    <w:div w:id="740837614">
      <w:bodyDiv w:val="1"/>
      <w:marLeft w:val="0"/>
      <w:marRight w:val="0"/>
      <w:marTop w:val="0"/>
      <w:marBottom w:val="0"/>
      <w:divBdr>
        <w:top w:val="none" w:sz="0" w:space="0" w:color="auto"/>
        <w:left w:val="none" w:sz="0" w:space="0" w:color="auto"/>
        <w:bottom w:val="none" w:sz="0" w:space="0" w:color="auto"/>
        <w:right w:val="none" w:sz="0" w:space="0" w:color="auto"/>
      </w:divBdr>
    </w:div>
    <w:div w:id="741945717">
      <w:bodyDiv w:val="1"/>
      <w:marLeft w:val="0"/>
      <w:marRight w:val="0"/>
      <w:marTop w:val="0"/>
      <w:marBottom w:val="0"/>
      <w:divBdr>
        <w:top w:val="none" w:sz="0" w:space="0" w:color="auto"/>
        <w:left w:val="none" w:sz="0" w:space="0" w:color="auto"/>
        <w:bottom w:val="none" w:sz="0" w:space="0" w:color="auto"/>
        <w:right w:val="none" w:sz="0" w:space="0" w:color="auto"/>
      </w:divBdr>
    </w:div>
    <w:div w:id="742683385">
      <w:bodyDiv w:val="1"/>
      <w:marLeft w:val="0"/>
      <w:marRight w:val="0"/>
      <w:marTop w:val="0"/>
      <w:marBottom w:val="0"/>
      <w:divBdr>
        <w:top w:val="none" w:sz="0" w:space="0" w:color="auto"/>
        <w:left w:val="none" w:sz="0" w:space="0" w:color="auto"/>
        <w:bottom w:val="none" w:sz="0" w:space="0" w:color="auto"/>
        <w:right w:val="none" w:sz="0" w:space="0" w:color="auto"/>
      </w:divBdr>
    </w:div>
    <w:div w:id="756369112">
      <w:bodyDiv w:val="1"/>
      <w:marLeft w:val="0"/>
      <w:marRight w:val="0"/>
      <w:marTop w:val="0"/>
      <w:marBottom w:val="0"/>
      <w:divBdr>
        <w:top w:val="none" w:sz="0" w:space="0" w:color="auto"/>
        <w:left w:val="none" w:sz="0" w:space="0" w:color="auto"/>
        <w:bottom w:val="none" w:sz="0" w:space="0" w:color="auto"/>
        <w:right w:val="none" w:sz="0" w:space="0" w:color="auto"/>
      </w:divBdr>
    </w:div>
    <w:div w:id="759562789">
      <w:bodyDiv w:val="1"/>
      <w:marLeft w:val="0"/>
      <w:marRight w:val="0"/>
      <w:marTop w:val="0"/>
      <w:marBottom w:val="0"/>
      <w:divBdr>
        <w:top w:val="none" w:sz="0" w:space="0" w:color="auto"/>
        <w:left w:val="none" w:sz="0" w:space="0" w:color="auto"/>
        <w:bottom w:val="none" w:sz="0" w:space="0" w:color="auto"/>
        <w:right w:val="none" w:sz="0" w:space="0" w:color="auto"/>
      </w:divBdr>
    </w:div>
    <w:div w:id="775373288">
      <w:bodyDiv w:val="1"/>
      <w:marLeft w:val="0"/>
      <w:marRight w:val="0"/>
      <w:marTop w:val="0"/>
      <w:marBottom w:val="0"/>
      <w:divBdr>
        <w:top w:val="none" w:sz="0" w:space="0" w:color="auto"/>
        <w:left w:val="none" w:sz="0" w:space="0" w:color="auto"/>
        <w:bottom w:val="none" w:sz="0" w:space="0" w:color="auto"/>
        <w:right w:val="none" w:sz="0" w:space="0" w:color="auto"/>
      </w:divBdr>
    </w:div>
    <w:div w:id="782653547">
      <w:bodyDiv w:val="1"/>
      <w:marLeft w:val="0"/>
      <w:marRight w:val="0"/>
      <w:marTop w:val="0"/>
      <w:marBottom w:val="0"/>
      <w:divBdr>
        <w:top w:val="none" w:sz="0" w:space="0" w:color="auto"/>
        <w:left w:val="none" w:sz="0" w:space="0" w:color="auto"/>
        <w:bottom w:val="none" w:sz="0" w:space="0" w:color="auto"/>
        <w:right w:val="none" w:sz="0" w:space="0" w:color="auto"/>
      </w:divBdr>
    </w:div>
    <w:div w:id="786241903">
      <w:bodyDiv w:val="1"/>
      <w:marLeft w:val="0"/>
      <w:marRight w:val="0"/>
      <w:marTop w:val="0"/>
      <w:marBottom w:val="0"/>
      <w:divBdr>
        <w:top w:val="none" w:sz="0" w:space="0" w:color="auto"/>
        <w:left w:val="none" w:sz="0" w:space="0" w:color="auto"/>
        <w:bottom w:val="none" w:sz="0" w:space="0" w:color="auto"/>
        <w:right w:val="none" w:sz="0" w:space="0" w:color="auto"/>
      </w:divBdr>
    </w:div>
    <w:div w:id="810561281">
      <w:bodyDiv w:val="1"/>
      <w:marLeft w:val="0"/>
      <w:marRight w:val="0"/>
      <w:marTop w:val="0"/>
      <w:marBottom w:val="0"/>
      <w:divBdr>
        <w:top w:val="none" w:sz="0" w:space="0" w:color="auto"/>
        <w:left w:val="none" w:sz="0" w:space="0" w:color="auto"/>
        <w:bottom w:val="none" w:sz="0" w:space="0" w:color="auto"/>
        <w:right w:val="none" w:sz="0" w:space="0" w:color="auto"/>
      </w:divBdr>
    </w:div>
    <w:div w:id="829296689">
      <w:bodyDiv w:val="1"/>
      <w:marLeft w:val="0"/>
      <w:marRight w:val="0"/>
      <w:marTop w:val="0"/>
      <w:marBottom w:val="0"/>
      <w:divBdr>
        <w:top w:val="none" w:sz="0" w:space="0" w:color="auto"/>
        <w:left w:val="none" w:sz="0" w:space="0" w:color="auto"/>
        <w:bottom w:val="none" w:sz="0" w:space="0" w:color="auto"/>
        <w:right w:val="none" w:sz="0" w:space="0" w:color="auto"/>
      </w:divBdr>
    </w:div>
    <w:div w:id="830366190">
      <w:bodyDiv w:val="1"/>
      <w:marLeft w:val="0"/>
      <w:marRight w:val="0"/>
      <w:marTop w:val="0"/>
      <w:marBottom w:val="0"/>
      <w:divBdr>
        <w:top w:val="none" w:sz="0" w:space="0" w:color="auto"/>
        <w:left w:val="none" w:sz="0" w:space="0" w:color="auto"/>
        <w:bottom w:val="none" w:sz="0" w:space="0" w:color="auto"/>
        <w:right w:val="none" w:sz="0" w:space="0" w:color="auto"/>
      </w:divBdr>
    </w:div>
    <w:div w:id="840513826">
      <w:bodyDiv w:val="1"/>
      <w:marLeft w:val="0"/>
      <w:marRight w:val="0"/>
      <w:marTop w:val="0"/>
      <w:marBottom w:val="0"/>
      <w:divBdr>
        <w:top w:val="none" w:sz="0" w:space="0" w:color="auto"/>
        <w:left w:val="none" w:sz="0" w:space="0" w:color="auto"/>
        <w:bottom w:val="none" w:sz="0" w:space="0" w:color="auto"/>
        <w:right w:val="none" w:sz="0" w:space="0" w:color="auto"/>
      </w:divBdr>
    </w:div>
    <w:div w:id="854074272">
      <w:bodyDiv w:val="1"/>
      <w:marLeft w:val="0"/>
      <w:marRight w:val="0"/>
      <w:marTop w:val="0"/>
      <w:marBottom w:val="0"/>
      <w:divBdr>
        <w:top w:val="none" w:sz="0" w:space="0" w:color="auto"/>
        <w:left w:val="none" w:sz="0" w:space="0" w:color="auto"/>
        <w:bottom w:val="none" w:sz="0" w:space="0" w:color="auto"/>
        <w:right w:val="none" w:sz="0" w:space="0" w:color="auto"/>
      </w:divBdr>
    </w:div>
    <w:div w:id="874585339">
      <w:bodyDiv w:val="1"/>
      <w:marLeft w:val="0"/>
      <w:marRight w:val="0"/>
      <w:marTop w:val="0"/>
      <w:marBottom w:val="0"/>
      <w:divBdr>
        <w:top w:val="none" w:sz="0" w:space="0" w:color="auto"/>
        <w:left w:val="none" w:sz="0" w:space="0" w:color="auto"/>
        <w:bottom w:val="none" w:sz="0" w:space="0" w:color="auto"/>
        <w:right w:val="none" w:sz="0" w:space="0" w:color="auto"/>
      </w:divBdr>
    </w:div>
    <w:div w:id="905838645">
      <w:bodyDiv w:val="1"/>
      <w:marLeft w:val="0"/>
      <w:marRight w:val="0"/>
      <w:marTop w:val="0"/>
      <w:marBottom w:val="0"/>
      <w:divBdr>
        <w:top w:val="none" w:sz="0" w:space="0" w:color="auto"/>
        <w:left w:val="none" w:sz="0" w:space="0" w:color="auto"/>
        <w:bottom w:val="none" w:sz="0" w:space="0" w:color="auto"/>
        <w:right w:val="none" w:sz="0" w:space="0" w:color="auto"/>
      </w:divBdr>
    </w:div>
    <w:div w:id="909386555">
      <w:bodyDiv w:val="1"/>
      <w:marLeft w:val="0"/>
      <w:marRight w:val="0"/>
      <w:marTop w:val="0"/>
      <w:marBottom w:val="0"/>
      <w:divBdr>
        <w:top w:val="none" w:sz="0" w:space="0" w:color="auto"/>
        <w:left w:val="none" w:sz="0" w:space="0" w:color="auto"/>
        <w:bottom w:val="none" w:sz="0" w:space="0" w:color="auto"/>
        <w:right w:val="none" w:sz="0" w:space="0" w:color="auto"/>
      </w:divBdr>
    </w:div>
    <w:div w:id="923688137">
      <w:bodyDiv w:val="1"/>
      <w:marLeft w:val="0"/>
      <w:marRight w:val="0"/>
      <w:marTop w:val="0"/>
      <w:marBottom w:val="0"/>
      <w:divBdr>
        <w:top w:val="none" w:sz="0" w:space="0" w:color="auto"/>
        <w:left w:val="none" w:sz="0" w:space="0" w:color="auto"/>
        <w:bottom w:val="none" w:sz="0" w:space="0" w:color="auto"/>
        <w:right w:val="none" w:sz="0" w:space="0" w:color="auto"/>
      </w:divBdr>
    </w:div>
    <w:div w:id="924609848">
      <w:bodyDiv w:val="1"/>
      <w:marLeft w:val="0"/>
      <w:marRight w:val="0"/>
      <w:marTop w:val="0"/>
      <w:marBottom w:val="0"/>
      <w:divBdr>
        <w:top w:val="none" w:sz="0" w:space="0" w:color="auto"/>
        <w:left w:val="none" w:sz="0" w:space="0" w:color="auto"/>
        <w:bottom w:val="none" w:sz="0" w:space="0" w:color="auto"/>
        <w:right w:val="none" w:sz="0" w:space="0" w:color="auto"/>
      </w:divBdr>
    </w:div>
    <w:div w:id="930547783">
      <w:bodyDiv w:val="1"/>
      <w:marLeft w:val="0"/>
      <w:marRight w:val="0"/>
      <w:marTop w:val="0"/>
      <w:marBottom w:val="0"/>
      <w:divBdr>
        <w:top w:val="none" w:sz="0" w:space="0" w:color="auto"/>
        <w:left w:val="none" w:sz="0" w:space="0" w:color="auto"/>
        <w:bottom w:val="none" w:sz="0" w:space="0" w:color="auto"/>
        <w:right w:val="none" w:sz="0" w:space="0" w:color="auto"/>
      </w:divBdr>
    </w:div>
    <w:div w:id="940457886">
      <w:bodyDiv w:val="1"/>
      <w:marLeft w:val="0"/>
      <w:marRight w:val="0"/>
      <w:marTop w:val="0"/>
      <w:marBottom w:val="0"/>
      <w:divBdr>
        <w:top w:val="none" w:sz="0" w:space="0" w:color="auto"/>
        <w:left w:val="none" w:sz="0" w:space="0" w:color="auto"/>
        <w:bottom w:val="none" w:sz="0" w:space="0" w:color="auto"/>
        <w:right w:val="none" w:sz="0" w:space="0" w:color="auto"/>
      </w:divBdr>
    </w:div>
    <w:div w:id="958534524">
      <w:bodyDiv w:val="1"/>
      <w:marLeft w:val="0"/>
      <w:marRight w:val="0"/>
      <w:marTop w:val="0"/>
      <w:marBottom w:val="0"/>
      <w:divBdr>
        <w:top w:val="none" w:sz="0" w:space="0" w:color="auto"/>
        <w:left w:val="none" w:sz="0" w:space="0" w:color="auto"/>
        <w:bottom w:val="none" w:sz="0" w:space="0" w:color="auto"/>
        <w:right w:val="none" w:sz="0" w:space="0" w:color="auto"/>
      </w:divBdr>
    </w:div>
    <w:div w:id="970015294">
      <w:bodyDiv w:val="1"/>
      <w:marLeft w:val="0"/>
      <w:marRight w:val="0"/>
      <w:marTop w:val="0"/>
      <w:marBottom w:val="0"/>
      <w:divBdr>
        <w:top w:val="none" w:sz="0" w:space="0" w:color="auto"/>
        <w:left w:val="none" w:sz="0" w:space="0" w:color="auto"/>
        <w:bottom w:val="none" w:sz="0" w:space="0" w:color="auto"/>
        <w:right w:val="none" w:sz="0" w:space="0" w:color="auto"/>
      </w:divBdr>
    </w:div>
    <w:div w:id="987321117">
      <w:bodyDiv w:val="1"/>
      <w:marLeft w:val="0"/>
      <w:marRight w:val="0"/>
      <w:marTop w:val="0"/>
      <w:marBottom w:val="0"/>
      <w:divBdr>
        <w:top w:val="none" w:sz="0" w:space="0" w:color="auto"/>
        <w:left w:val="none" w:sz="0" w:space="0" w:color="auto"/>
        <w:bottom w:val="none" w:sz="0" w:space="0" w:color="auto"/>
        <w:right w:val="none" w:sz="0" w:space="0" w:color="auto"/>
      </w:divBdr>
    </w:div>
    <w:div w:id="1015765921">
      <w:bodyDiv w:val="1"/>
      <w:marLeft w:val="0"/>
      <w:marRight w:val="0"/>
      <w:marTop w:val="0"/>
      <w:marBottom w:val="0"/>
      <w:divBdr>
        <w:top w:val="none" w:sz="0" w:space="0" w:color="auto"/>
        <w:left w:val="none" w:sz="0" w:space="0" w:color="auto"/>
        <w:bottom w:val="none" w:sz="0" w:space="0" w:color="auto"/>
        <w:right w:val="none" w:sz="0" w:space="0" w:color="auto"/>
      </w:divBdr>
    </w:div>
    <w:div w:id="1038818244">
      <w:bodyDiv w:val="1"/>
      <w:marLeft w:val="0"/>
      <w:marRight w:val="0"/>
      <w:marTop w:val="0"/>
      <w:marBottom w:val="0"/>
      <w:divBdr>
        <w:top w:val="none" w:sz="0" w:space="0" w:color="auto"/>
        <w:left w:val="none" w:sz="0" w:space="0" w:color="auto"/>
        <w:bottom w:val="none" w:sz="0" w:space="0" w:color="auto"/>
        <w:right w:val="none" w:sz="0" w:space="0" w:color="auto"/>
      </w:divBdr>
    </w:div>
    <w:div w:id="1060594478">
      <w:bodyDiv w:val="1"/>
      <w:marLeft w:val="0"/>
      <w:marRight w:val="0"/>
      <w:marTop w:val="0"/>
      <w:marBottom w:val="0"/>
      <w:divBdr>
        <w:top w:val="none" w:sz="0" w:space="0" w:color="auto"/>
        <w:left w:val="none" w:sz="0" w:space="0" w:color="auto"/>
        <w:bottom w:val="none" w:sz="0" w:space="0" w:color="auto"/>
        <w:right w:val="none" w:sz="0" w:space="0" w:color="auto"/>
      </w:divBdr>
    </w:div>
    <w:div w:id="1064253671">
      <w:bodyDiv w:val="1"/>
      <w:marLeft w:val="0"/>
      <w:marRight w:val="0"/>
      <w:marTop w:val="0"/>
      <w:marBottom w:val="0"/>
      <w:divBdr>
        <w:top w:val="none" w:sz="0" w:space="0" w:color="auto"/>
        <w:left w:val="none" w:sz="0" w:space="0" w:color="auto"/>
        <w:bottom w:val="none" w:sz="0" w:space="0" w:color="auto"/>
        <w:right w:val="none" w:sz="0" w:space="0" w:color="auto"/>
      </w:divBdr>
    </w:div>
    <w:div w:id="1071123232">
      <w:bodyDiv w:val="1"/>
      <w:marLeft w:val="0"/>
      <w:marRight w:val="0"/>
      <w:marTop w:val="0"/>
      <w:marBottom w:val="0"/>
      <w:divBdr>
        <w:top w:val="none" w:sz="0" w:space="0" w:color="auto"/>
        <w:left w:val="none" w:sz="0" w:space="0" w:color="auto"/>
        <w:bottom w:val="none" w:sz="0" w:space="0" w:color="auto"/>
        <w:right w:val="none" w:sz="0" w:space="0" w:color="auto"/>
      </w:divBdr>
    </w:div>
    <w:div w:id="1085079875">
      <w:bodyDiv w:val="1"/>
      <w:marLeft w:val="0"/>
      <w:marRight w:val="0"/>
      <w:marTop w:val="0"/>
      <w:marBottom w:val="0"/>
      <w:divBdr>
        <w:top w:val="none" w:sz="0" w:space="0" w:color="auto"/>
        <w:left w:val="none" w:sz="0" w:space="0" w:color="auto"/>
        <w:bottom w:val="none" w:sz="0" w:space="0" w:color="auto"/>
        <w:right w:val="none" w:sz="0" w:space="0" w:color="auto"/>
      </w:divBdr>
    </w:div>
    <w:div w:id="1092235572">
      <w:bodyDiv w:val="1"/>
      <w:marLeft w:val="0"/>
      <w:marRight w:val="0"/>
      <w:marTop w:val="0"/>
      <w:marBottom w:val="0"/>
      <w:divBdr>
        <w:top w:val="none" w:sz="0" w:space="0" w:color="auto"/>
        <w:left w:val="none" w:sz="0" w:space="0" w:color="auto"/>
        <w:bottom w:val="none" w:sz="0" w:space="0" w:color="auto"/>
        <w:right w:val="none" w:sz="0" w:space="0" w:color="auto"/>
      </w:divBdr>
    </w:div>
    <w:div w:id="1097100597">
      <w:bodyDiv w:val="1"/>
      <w:marLeft w:val="0"/>
      <w:marRight w:val="0"/>
      <w:marTop w:val="0"/>
      <w:marBottom w:val="0"/>
      <w:divBdr>
        <w:top w:val="none" w:sz="0" w:space="0" w:color="auto"/>
        <w:left w:val="none" w:sz="0" w:space="0" w:color="auto"/>
        <w:bottom w:val="none" w:sz="0" w:space="0" w:color="auto"/>
        <w:right w:val="none" w:sz="0" w:space="0" w:color="auto"/>
      </w:divBdr>
    </w:div>
    <w:div w:id="1104230416">
      <w:bodyDiv w:val="1"/>
      <w:marLeft w:val="0"/>
      <w:marRight w:val="0"/>
      <w:marTop w:val="0"/>
      <w:marBottom w:val="0"/>
      <w:divBdr>
        <w:top w:val="none" w:sz="0" w:space="0" w:color="auto"/>
        <w:left w:val="none" w:sz="0" w:space="0" w:color="auto"/>
        <w:bottom w:val="none" w:sz="0" w:space="0" w:color="auto"/>
        <w:right w:val="none" w:sz="0" w:space="0" w:color="auto"/>
      </w:divBdr>
    </w:div>
    <w:div w:id="1112284200">
      <w:bodyDiv w:val="1"/>
      <w:marLeft w:val="0"/>
      <w:marRight w:val="0"/>
      <w:marTop w:val="0"/>
      <w:marBottom w:val="0"/>
      <w:divBdr>
        <w:top w:val="none" w:sz="0" w:space="0" w:color="auto"/>
        <w:left w:val="none" w:sz="0" w:space="0" w:color="auto"/>
        <w:bottom w:val="none" w:sz="0" w:space="0" w:color="auto"/>
        <w:right w:val="none" w:sz="0" w:space="0" w:color="auto"/>
      </w:divBdr>
    </w:div>
    <w:div w:id="1120878189">
      <w:bodyDiv w:val="1"/>
      <w:marLeft w:val="0"/>
      <w:marRight w:val="0"/>
      <w:marTop w:val="0"/>
      <w:marBottom w:val="0"/>
      <w:divBdr>
        <w:top w:val="none" w:sz="0" w:space="0" w:color="auto"/>
        <w:left w:val="none" w:sz="0" w:space="0" w:color="auto"/>
        <w:bottom w:val="none" w:sz="0" w:space="0" w:color="auto"/>
        <w:right w:val="none" w:sz="0" w:space="0" w:color="auto"/>
      </w:divBdr>
    </w:div>
    <w:div w:id="1121387437">
      <w:bodyDiv w:val="1"/>
      <w:marLeft w:val="0"/>
      <w:marRight w:val="0"/>
      <w:marTop w:val="0"/>
      <w:marBottom w:val="0"/>
      <w:divBdr>
        <w:top w:val="none" w:sz="0" w:space="0" w:color="auto"/>
        <w:left w:val="none" w:sz="0" w:space="0" w:color="auto"/>
        <w:bottom w:val="none" w:sz="0" w:space="0" w:color="auto"/>
        <w:right w:val="none" w:sz="0" w:space="0" w:color="auto"/>
      </w:divBdr>
    </w:div>
    <w:div w:id="1127311674">
      <w:bodyDiv w:val="1"/>
      <w:marLeft w:val="0"/>
      <w:marRight w:val="0"/>
      <w:marTop w:val="0"/>
      <w:marBottom w:val="0"/>
      <w:divBdr>
        <w:top w:val="none" w:sz="0" w:space="0" w:color="auto"/>
        <w:left w:val="none" w:sz="0" w:space="0" w:color="auto"/>
        <w:bottom w:val="none" w:sz="0" w:space="0" w:color="auto"/>
        <w:right w:val="none" w:sz="0" w:space="0" w:color="auto"/>
      </w:divBdr>
    </w:div>
    <w:div w:id="1144808827">
      <w:bodyDiv w:val="1"/>
      <w:marLeft w:val="0"/>
      <w:marRight w:val="0"/>
      <w:marTop w:val="0"/>
      <w:marBottom w:val="0"/>
      <w:divBdr>
        <w:top w:val="none" w:sz="0" w:space="0" w:color="auto"/>
        <w:left w:val="none" w:sz="0" w:space="0" w:color="auto"/>
        <w:bottom w:val="none" w:sz="0" w:space="0" w:color="auto"/>
        <w:right w:val="none" w:sz="0" w:space="0" w:color="auto"/>
      </w:divBdr>
    </w:div>
    <w:div w:id="1150369820">
      <w:bodyDiv w:val="1"/>
      <w:marLeft w:val="0"/>
      <w:marRight w:val="0"/>
      <w:marTop w:val="0"/>
      <w:marBottom w:val="0"/>
      <w:divBdr>
        <w:top w:val="none" w:sz="0" w:space="0" w:color="auto"/>
        <w:left w:val="none" w:sz="0" w:space="0" w:color="auto"/>
        <w:bottom w:val="none" w:sz="0" w:space="0" w:color="auto"/>
        <w:right w:val="none" w:sz="0" w:space="0" w:color="auto"/>
      </w:divBdr>
    </w:div>
    <w:div w:id="1160579071">
      <w:bodyDiv w:val="1"/>
      <w:marLeft w:val="0"/>
      <w:marRight w:val="0"/>
      <w:marTop w:val="0"/>
      <w:marBottom w:val="0"/>
      <w:divBdr>
        <w:top w:val="none" w:sz="0" w:space="0" w:color="auto"/>
        <w:left w:val="none" w:sz="0" w:space="0" w:color="auto"/>
        <w:bottom w:val="none" w:sz="0" w:space="0" w:color="auto"/>
        <w:right w:val="none" w:sz="0" w:space="0" w:color="auto"/>
      </w:divBdr>
    </w:div>
    <w:div w:id="1172178571">
      <w:bodyDiv w:val="1"/>
      <w:marLeft w:val="0"/>
      <w:marRight w:val="0"/>
      <w:marTop w:val="0"/>
      <w:marBottom w:val="0"/>
      <w:divBdr>
        <w:top w:val="none" w:sz="0" w:space="0" w:color="auto"/>
        <w:left w:val="none" w:sz="0" w:space="0" w:color="auto"/>
        <w:bottom w:val="none" w:sz="0" w:space="0" w:color="auto"/>
        <w:right w:val="none" w:sz="0" w:space="0" w:color="auto"/>
      </w:divBdr>
    </w:div>
    <w:div w:id="1182861289">
      <w:bodyDiv w:val="1"/>
      <w:marLeft w:val="0"/>
      <w:marRight w:val="0"/>
      <w:marTop w:val="0"/>
      <w:marBottom w:val="0"/>
      <w:divBdr>
        <w:top w:val="none" w:sz="0" w:space="0" w:color="auto"/>
        <w:left w:val="none" w:sz="0" w:space="0" w:color="auto"/>
        <w:bottom w:val="none" w:sz="0" w:space="0" w:color="auto"/>
        <w:right w:val="none" w:sz="0" w:space="0" w:color="auto"/>
      </w:divBdr>
    </w:div>
    <w:div w:id="1198588011">
      <w:bodyDiv w:val="1"/>
      <w:marLeft w:val="0"/>
      <w:marRight w:val="0"/>
      <w:marTop w:val="0"/>
      <w:marBottom w:val="0"/>
      <w:divBdr>
        <w:top w:val="none" w:sz="0" w:space="0" w:color="auto"/>
        <w:left w:val="none" w:sz="0" w:space="0" w:color="auto"/>
        <w:bottom w:val="none" w:sz="0" w:space="0" w:color="auto"/>
        <w:right w:val="none" w:sz="0" w:space="0" w:color="auto"/>
      </w:divBdr>
    </w:div>
    <w:div w:id="1206867810">
      <w:bodyDiv w:val="1"/>
      <w:marLeft w:val="0"/>
      <w:marRight w:val="0"/>
      <w:marTop w:val="0"/>
      <w:marBottom w:val="0"/>
      <w:divBdr>
        <w:top w:val="none" w:sz="0" w:space="0" w:color="auto"/>
        <w:left w:val="none" w:sz="0" w:space="0" w:color="auto"/>
        <w:bottom w:val="none" w:sz="0" w:space="0" w:color="auto"/>
        <w:right w:val="none" w:sz="0" w:space="0" w:color="auto"/>
      </w:divBdr>
    </w:div>
    <w:div w:id="1223562305">
      <w:bodyDiv w:val="1"/>
      <w:marLeft w:val="0"/>
      <w:marRight w:val="0"/>
      <w:marTop w:val="0"/>
      <w:marBottom w:val="0"/>
      <w:divBdr>
        <w:top w:val="none" w:sz="0" w:space="0" w:color="auto"/>
        <w:left w:val="none" w:sz="0" w:space="0" w:color="auto"/>
        <w:bottom w:val="none" w:sz="0" w:space="0" w:color="auto"/>
        <w:right w:val="none" w:sz="0" w:space="0" w:color="auto"/>
      </w:divBdr>
    </w:div>
    <w:div w:id="1225487422">
      <w:bodyDiv w:val="1"/>
      <w:marLeft w:val="0"/>
      <w:marRight w:val="0"/>
      <w:marTop w:val="0"/>
      <w:marBottom w:val="0"/>
      <w:divBdr>
        <w:top w:val="none" w:sz="0" w:space="0" w:color="auto"/>
        <w:left w:val="none" w:sz="0" w:space="0" w:color="auto"/>
        <w:bottom w:val="none" w:sz="0" w:space="0" w:color="auto"/>
        <w:right w:val="none" w:sz="0" w:space="0" w:color="auto"/>
      </w:divBdr>
    </w:div>
    <w:div w:id="1229615748">
      <w:bodyDiv w:val="1"/>
      <w:marLeft w:val="0"/>
      <w:marRight w:val="0"/>
      <w:marTop w:val="0"/>
      <w:marBottom w:val="0"/>
      <w:divBdr>
        <w:top w:val="none" w:sz="0" w:space="0" w:color="auto"/>
        <w:left w:val="none" w:sz="0" w:space="0" w:color="auto"/>
        <w:bottom w:val="none" w:sz="0" w:space="0" w:color="auto"/>
        <w:right w:val="none" w:sz="0" w:space="0" w:color="auto"/>
      </w:divBdr>
    </w:div>
    <w:div w:id="1231886937">
      <w:bodyDiv w:val="1"/>
      <w:marLeft w:val="0"/>
      <w:marRight w:val="0"/>
      <w:marTop w:val="0"/>
      <w:marBottom w:val="0"/>
      <w:divBdr>
        <w:top w:val="none" w:sz="0" w:space="0" w:color="auto"/>
        <w:left w:val="none" w:sz="0" w:space="0" w:color="auto"/>
        <w:bottom w:val="none" w:sz="0" w:space="0" w:color="auto"/>
        <w:right w:val="none" w:sz="0" w:space="0" w:color="auto"/>
      </w:divBdr>
    </w:div>
    <w:div w:id="1238248638">
      <w:bodyDiv w:val="1"/>
      <w:marLeft w:val="0"/>
      <w:marRight w:val="0"/>
      <w:marTop w:val="0"/>
      <w:marBottom w:val="0"/>
      <w:divBdr>
        <w:top w:val="none" w:sz="0" w:space="0" w:color="auto"/>
        <w:left w:val="none" w:sz="0" w:space="0" w:color="auto"/>
        <w:bottom w:val="none" w:sz="0" w:space="0" w:color="auto"/>
        <w:right w:val="none" w:sz="0" w:space="0" w:color="auto"/>
      </w:divBdr>
    </w:div>
    <w:div w:id="1255481904">
      <w:bodyDiv w:val="1"/>
      <w:marLeft w:val="0"/>
      <w:marRight w:val="0"/>
      <w:marTop w:val="0"/>
      <w:marBottom w:val="0"/>
      <w:divBdr>
        <w:top w:val="none" w:sz="0" w:space="0" w:color="auto"/>
        <w:left w:val="none" w:sz="0" w:space="0" w:color="auto"/>
        <w:bottom w:val="none" w:sz="0" w:space="0" w:color="auto"/>
        <w:right w:val="none" w:sz="0" w:space="0" w:color="auto"/>
      </w:divBdr>
    </w:div>
    <w:div w:id="1261568785">
      <w:bodyDiv w:val="1"/>
      <w:marLeft w:val="0"/>
      <w:marRight w:val="0"/>
      <w:marTop w:val="0"/>
      <w:marBottom w:val="0"/>
      <w:divBdr>
        <w:top w:val="none" w:sz="0" w:space="0" w:color="auto"/>
        <w:left w:val="none" w:sz="0" w:space="0" w:color="auto"/>
        <w:bottom w:val="none" w:sz="0" w:space="0" w:color="auto"/>
        <w:right w:val="none" w:sz="0" w:space="0" w:color="auto"/>
      </w:divBdr>
    </w:div>
    <w:div w:id="1271669659">
      <w:bodyDiv w:val="1"/>
      <w:marLeft w:val="0"/>
      <w:marRight w:val="0"/>
      <w:marTop w:val="0"/>
      <w:marBottom w:val="0"/>
      <w:divBdr>
        <w:top w:val="none" w:sz="0" w:space="0" w:color="auto"/>
        <w:left w:val="none" w:sz="0" w:space="0" w:color="auto"/>
        <w:bottom w:val="none" w:sz="0" w:space="0" w:color="auto"/>
        <w:right w:val="none" w:sz="0" w:space="0" w:color="auto"/>
      </w:divBdr>
    </w:div>
    <w:div w:id="1283488941">
      <w:bodyDiv w:val="1"/>
      <w:marLeft w:val="0"/>
      <w:marRight w:val="0"/>
      <w:marTop w:val="0"/>
      <w:marBottom w:val="0"/>
      <w:divBdr>
        <w:top w:val="none" w:sz="0" w:space="0" w:color="auto"/>
        <w:left w:val="none" w:sz="0" w:space="0" w:color="auto"/>
        <w:bottom w:val="none" w:sz="0" w:space="0" w:color="auto"/>
        <w:right w:val="none" w:sz="0" w:space="0" w:color="auto"/>
      </w:divBdr>
    </w:div>
    <w:div w:id="1294140657">
      <w:bodyDiv w:val="1"/>
      <w:marLeft w:val="0"/>
      <w:marRight w:val="0"/>
      <w:marTop w:val="0"/>
      <w:marBottom w:val="0"/>
      <w:divBdr>
        <w:top w:val="none" w:sz="0" w:space="0" w:color="auto"/>
        <w:left w:val="none" w:sz="0" w:space="0" w:color="auto"/>
        <w:bottom w:val="none" w:sz="0" w:space="0" w:color="auto"/>
        <w:right w:val="none" w:sz="0" w:space="0" w:color="auto"/>
      </w:divBdr>
    </w:div>
    <w:div w:id="1312515368">
      <w:bodyDiv w:val="1"/>
      <w:marLeft w:val="0"/>
      <w:marRight w:val="0"/>
      <w:marTop w:val="0"/>
      <w:marBottom w:val="0"/>
      <w:divBdr>
        <w:top w:val="none" w:sz="0" w:space="0" w:color="auto"/>
        <w:left w:val="none" w:sz="0" w:space="0" w:color="auto"/>
        <w:bottom w:val="none" w:sz="0" w:space="0" w:color="auto"/>
        <w:right w:val="none" w:sz="0" w:space="0" w:color="auto"/>
      </w:divBdr>
    </w:div>
    <w:div w:id="1317228606">
      <w:bodyDiv w:val="1"/>
      <w:marLeft w:val="0"/>
      <w:marRight w:val="0"/>
      <w:marTop w:val="0"/>
      <w:marBottom w:val="0"/>
      <w:divBdr>
        <w:top w:val="none" w:sz="0" w:space="0" w:color="auto"/>
        <w:left w:val="none" w:sz="0" w:space="0" w:color="auto"/>
        <w:bottom w:val="none" w:sz="0" w:space="0" w:color="auto"/>
        <w:right w:val="none" w:sz="0" w:space="0" w:color="auto"/>
      </w:divBdr>
    </w:div>
    <w:div w:id="1340044065">
      <w:bodyDiv w:val="1"/>
      <w:marLeft w:val="0"/>
      <w:marRight w:val="0"/>
      <w:marTop w:val="0"/>
      <w:marBottom w:val="0"/>
      <w:divBdr>
        <w:top w:val="none" w:sz="0" w:space="0" w:color="auto"/>
        <w:left w:val="none" w:sz="0" w:space="0" w:color="auto"/>
        <w:bottom w:val="none" w:sz="0" w:space="0" w:color="auto"/>
        <w:right w:val="none" w:sz="0" w:space="0" w:color="auto"/>
      </w:divBdr>
    </w:div>
    <w:div w:id="1348364755">
      <w:bodyDiv w:val="1"/>
      <w:marLeft w:val="0"/>
      <w:marRight w:val="0"/>
      <w:marTop w:val="0"/>
      <w:marBottom w:val="0"/>
      <w:divBdr>
        <w:top w:val="none" w:sz="0" w:space="0" w:color="auto"/>
        <w:left w:val="none" w:sz="0" w:space="0" w:color="auto"/>
        <w:bottom w:val="none" w:sz="0" w:space="0" w:color="auto"/>
        <w:right w:val="none" w:sz="0" w:space="0" w:color="auto"/>
      </w:divBdr>
    </w:div>
    <w:div w:id="1351177916">
      <w:bodyDiv w:val="1"/>
      <w:marLeft w:val="0"/>
      <w:marRight w:val="0"/>
      <w:marTop w:val="0"/>
      <w:marBottom w:val="0"/>
      <w:divBdr>
        <w:top w:val="none" w:sz="0" w:space="0" w:color="auto"/>
        <w:left w:val="none" w:sz="0" w:space="0" w:color="auto"/>
        <w:bottom w:val="none" w:sz="0" w:space="0" w:color="auto"/>
        <w:right w:val="none" w:sz="0" w:space="0" w:color="auto"/>
      </w:divBdr>
    </w:div>
    <w:div w:id="1351758162">
      <w:bodyDiv w:val="1"/>
      <w:marLeft w:val="0"/>
      <w:marRight w:val="0"/>
      <w:marTop w:val="0"/>
      <w:marBottom w:val="0"/>
      <w:divBdr>
        <w:top w:val="none" w:sz="0" w:space="0" w:color="auto"/>
        <w:left w:val="none" w:sz="0" w:space="0" w:color="auto"/>
        <w:bottom w:val="none" w:sz="0" w:space="0" w:color="auto"/>
        <w:right w:val="none" w:sz="0" w:space="0" w:color="auto"/>
      </w:divBdr>
    </w:div>
    <w:div w:id="1411657586">
      <w:bodyDiv w:val="1"/>
      <w:marLeft w:val="0"/>
      <w:marRight w:val="0"/>
      <w:marTop w:val="0"/>
      <w:marBottom w:val="0"/>
      <w:divBdr>
        <w:top w:val="none" w:sz="0" w:space="0" w:color="auto"/>
        <w:left w:val="none" w:sz="0" w:space="0" w:color="auto"/>
        <w:bottom w:val="none" w:sz="0" w:space="0" w:color="auto"/>
        <w:right w:val="none" w:sz="0" w:space="0" w:color="auto"/>
      </w:divBdr>
    </w:div>
    <w:div w:id="1448431102">
      <w:bodyDiv w:val="1"/>
      <w:marLeft w:val="0"/>
      <w:marRight w:val="0"/>
      <w:marTop w:val="0"/>
      <w:marBottom w:val="0"/>
      <w:divBdr>
        <w:top w:val="none" w:sz="0" w:space="0" w:color="auto"/>
        <w:left w:val="none" w:sz="0" w:space="0" w:color="auto"/>
        <w:bottom w:val="none" w:sz="0" w:space="0" w:color="auto"/>
        <w:right w:val="none" w:sz="0" w:space="0" w:color="auto"/>
      </w:divBdr>
    </w:div>
    <w:div w:id="1459376823">
      <w:bodyDiv w:val="1"/>
      <w:marLeft w:val="0"/>
      <w:marRight w:val="0"/>
      <w:marTop w:val="0"/>
      <w:marBottom w:val="0"/>
      <w:divBdr>
        <w:top w:val="none" w:sz="0" w:space="0" w:color="auto"/>
        <w:left w:val="none" w:sz="0" w:space="0" w:color="auto"/>
        <w:bottom w:val="none" w:sz="0" w:space="0" w:color="auto"/>
        <w:right w:val="none" w:sz="0" w:space="0" w:color="auto"/>
      </w:divBdr>
    </w:div>
    <w:div w:id="1491602099">
      <w:bodyDiv w:val="1"/>
      <w:marLeft w:val="0"/>
      <w:marRight w:val="0"/>
      <w:marTop w:val="0"/>
      <w:marBottom w:val="0"/>
      <w:divBdr>
        <w:top w:val="none" w:sz="0" w:space="0" w:color="auto"/>
        <w:left w:val="none" w:sz="0" w:space="0" w:color="auto"/>
        <w:bottom w:val="none" w:sz="0" w:space="0" w:color="auto"/>
        <w:right w:val="none" w:sz="0" w:space="0" w:color="auto"/>
      </w:divBdr>
    </w:div>
    <w:div w:id="1505705437">
      <w:bodyDiv w:val="1"/>
      <w:marLeft w:val="0"/>
      <w:marRight w:val="0"/>
      <w:marTop w:val="0"/>
      <w:marBottom w:val="0"/>
      <w:divBdr>
        <w:top w:val="none" w:sz="0" w:space="0" w:color="auto"/>
        <w:left w:val="none" w:sz="0" w:space="0" w:color="auto"/>
        <w:bottom w:val="none" w:sz="0" w:space="0" w:color="auto"/>
        <w:right w:val="none" w:sz="0" w:space="0" w:color="auto"/>
      </w:divBdr>
    </w:div>
    <w:div w:id="1516994055">
      <w:bodyDiv w:val="1"/>
      <w:marLeft w:val="0"/>
      <w:marRight w:val="0"/>
      <w:marTop w:val="0"/>
      <w:marBottom w:val="0"/>
      <w:divBdr>
        <w:top w:val="none" w:sz="0" w:space="0" w:color="auto"/>
        <w:left w:val="none" w:sz="0" w:space="0" w:color="auto"/>
        <w:bottom w:val="none" w:sz="0" w:space="0" w:color="auto"/>
        <w:right w:val="none" w:sz="0" w:space="0" w:color="auto"/>
      </w:divBdr>
    </w:div>
    <w:div w:id="1517422484">
      <w:bodyDiv w:val="1"/>
      <w:marLeft w:val="0"/>
      <w:marRight w:val="0"/>
      <w:marTop w:val="0"/>
      <w:marBottom w:val="0"/>
      <w:divBdr>
        <w:top w:val="none" w:sz="0" w:space="0" w:color="auto"/>
        <w:left w:val="none" w:sz="0" w:space="0" w:color="auto"/>
        <w:bottom w:val="none" w:sz="0" w:space="0" w:color="auto"/>
        <w:right w:val="none" w:sz="0" w:space="0" w:color="auto"/>
      </w:divBdr>
    </w:div>
    <w:div w:id="1518229105">
      <w:bodyDiv w:val="1"/>
      <w:marLeft w:val="0"/>
      <w:marRight w:val="0"/>
      <w:marTop w:val="0"/>
      <w:marBottom w:val="0"/>
      <w:divBdr>
        <w:top w:val="none" w:sz="0" w:space="0" w:color="auto"/>
        <w:left w:val="none" w:sz="0" w:space="0" w:color="auto"/>
        <w:bottom w:val="none" w:sz="0" w:space="0" w:color="auto"/>
        <w:right w:val="none" w:sz="0" w:space="0" w:color="auto"/>
      </w:divBdr>
    </w:div>
    <w:div w:id="1519927847">
      <w:bodyDiv w:val="1"/>
      <w:marLeft w:val="0"/>
      <w:marRight w:val="0"/>
      <w:marTop w:val="0"/>
      <w:marBottom w:val="0"/>
      <w:divBdr>
        <w:top w:val="none" w:sz="0" w:space="0" w:color="auto"/>
        <w:left w:val="none" w:sz="0" w:space="0" w:color="auto"/>
        <w:bottom w:val="none" w:sz="0" w:space="0" w:color="auto"/>
        <w:right w:val="none" w:sz="0" w:space="0" w:color="auto"/>
      </w:divBdr>
    </w:div>
    <w:div w:id="1524519432">
      <w:bodyDiv w:val="1"/>
      <w:marLeft w:val="0"/>
      <w:marRight w:val="0"/>
      <w:marTop w:val="0"/>
      <w:marBottom w:val="0"/>
      <w:divBdr>
        <w:top w:val="none" w:sz="0" w:space="0" w:color="auto"/>
        <w:left w:val="none" w:sz="0" w:space="0" w:color="auto"/>
        <w:bottom w:val="none" w:sz="0" w:space="0" w:color="auto"/>
        <w:right w:val="none" w:sz="0" w:space="0" w:color="auto"/>
      </w:divBdr>
    </w:div>
    <w:div w:id="1560945151">
      <w:bodyDiv w:val="1"/>
      <w:marLeft w:val="0"/>
      <w:marRight w:val="0"/>
      <w:marTop w:val="0"/>
      <w:marBottom w:val="0"/>
      <w:divBdr>
        <w:top w:val="none" w:sz="0" w:space="0" w:color="auto"/>
        <w:left w:val="none" w:sz="0" w:space="0" w:color="auto"/>
        <w:bottom w:val="none" w:sz="0" w:space="0" w:color="auto"/>
        <w:right w:val="none" w:sz="0" w:space="0" w:color="auto"/>
      </w:divBdr>
    </w:div>
    <w:div w:id="1566335845">
      <w:bodyDiv w:val="1"/>
      <w:marLeft w:val="0"/>
      <w:marRight w:val="0"/>
      <w:marTop w:val="0"/>
      <w:marBottom w:val="0"/>
      <w:divBdr>
        <w:top w:val="none" w:sz="0" w:space="0" w:color="auto"/>
        <w:left w:val="none" w:sz="0" w:space="0" w:color="auto"/>
        <w:bottom w:val="none" w:sz="0" w:space="0" w:color="auto"/>
        <w:right w:val="none" w:sz="0" w:space="0" w:color="auto"/>
      </w:divBdr>
    </w:div>
    <w:div w:id="1583022419">
      <w:bodyDiv w:val="1"/>
      <w:marLeft w:val="0"/>
      <w:marRight w:val="0"/>
      <w:marTop w:val="0"/>
      <w:marBottom w:val="0"/>
      <w:divBdr>
        <w:top w:val="none" w:sz="0" w:space="0" w:color="auto"/>
        <w:left w:val="none" w:sz="0" w:space="0" w:color="auto"/>
        <w:bottom w:val="none" w:sz="0" w:space="0" w:color="auto"/>
        <w:right w:val="none" w:sz="0" w:space="0" w:color="auto"/>
      </w:divBdr>
    </w:div>
    <w:div w:id="1584531053">
      <w:bodyDiv w:val="1"/>
      <w:marLeft w:val="0"/>
      <w:marRight w:val="0"/>
      <w:marTop w:val="0"/>
      <w:marBottom w:val="0"/>
      <w:divBdr>
        <w:top w:val="none" w:sz="0" w:space="0" w:color="auto"/>
        <w:left w:val="none" w:sz="0" w:space="0" w:color="auto"/>
        <w:bottom w:val="none" w:sz="0" w:space="0" w:color="auto"/>
        <w:right w:val="none" w:sz="0" w:space="0" w:color="auto"/>
      </w:divBdr>
    </w:div>
    <w:div w:id="1593590711">
      <w:bodyDiv w:val="1"/>
      <w:marLeft w:val="0"/>
      <w:marRight w:val="0"/>
      <w:marTop w:val="0"/>
      <w:marBottom w:val="0"/>
      <w:divBdr>
        <w:top w:val="none" w:sz="0" w:space="0" w:color="auto"/>
        <w:left w:val="none" w:sz="0" w:space="0" w:color="auto"/>
        <w:bottom w:val="none" w:sz="0" w:space="0" w:color="auto"/>
        <w:right w:val="none" w:sz="0" w:space="0" w:color="auto"/>
      </w:divBdr>
    </w:div>
    <w:div w:id="1605504178">
      <w:bodyDiv w:val="1"/>
      <w:marLeft w:val="0"/>
      <w:marRight w:val="0"/>
      <w:marTop w:val="0"/>
      <w:marBottom w:val="0"/>
      <w:divBdr>
        <w:top w:val="none" w:sz="0" w:space="0" w:color="auto"/>
        <w:left w:val="none" w:sz="0" w:space="0" w:color="auto"/>
        <w:bottom w:val="none" w:sz="0" w:space="0" w:color="auto"/>
        <w:right w:val="none" w:sz="0" w:space="0" w:color="auto"/>
      </w:divBdr>
    </w:div>
    <w:div w:id="1608538510">
      <w:bodyDiv w:val="1"/>
      <w:marLeft w:val="0"/>
      <w:marRight w:val="0"/>
      <w:marTop w:val="0"/>
      <w:marBottom w:val="0"/>
      <w:divBdr>
        <w:top w:val="none" w:sz="0" w:space="0" w:color="auto"/>
        <w:left w:val="none" w:sz="0" w:space="0" w:color="auto"/>
        <w:bottom w:val="none" w:sz="0" w:space="0" w:color="auto"/>
        <w:right w:val="none" w:sz="0" w:space="0" w:color="auto"/>
      </w:divBdr>
    </w:div>
    <w:div w:id="1612470908">
      <w:bodyDiv w:val="1"/>
      <w:marLeft w:val="0"/>
      <w:marRight w:val="0"/>
      <w:marTop w:val="0"/>
      <w:marBottom w:val="0"/>
      <w:divBdr>
        <w:top w:val="none" w:sz="0" w:space="0" w:color="auto"/>
        <w:left w:val="none" w:sz="0" w:space="0" w:color="auto"/>
        <w:bottom w:val="none" w:sz="0" w:space="0" w:color="auto"/>
        <w:right w:val="none" w:sz="0" w:space="0" w:color="auto"/>
      </w:divBdr>
    </w:div>
    <w:div w:id="1612515259">
      <w:bodyDiv w:val="1"/>
      <w:marLeft w:val="0"/>
      <w:marRight w:val="0"/>
      <w:marTop w:val="0"/>
      <w:marBottom w:val="0"/>
      <w:divBdr>
        <w:top w:val="none" w:sz="0" w:space="0" w:color="auto"/>
        <w:left w:val="none" w:sz="0" w:space="0" w:color="auto"/>
        <w:bottom w:val="none" w:sz="0" w:space="0" w:color="auto"/>
        <w:right w:val="none" w:sz="0" w:space="0" w:color="auto"/>
      </w:divBdr>
    </w:div>
    <w:div w:id="1634948733">
      <w:bodyDiv w:val="1"/>
      <w:marLeft w:val="0"/>
      <w:marRight w:val="0"/>
      <w:marTop w:val="0"/>
      <w:marBottom w:val="0"/>
      <w:divBdr>
        <w:top w:val="none" w:sz="0" w:space="0" w:color="auto"/>
        <w:left w:val="none" w:sz="0" w:space="0" w:color="auto"/>
        <w:bottom w:val="none" w:sz="0" w:space="0" w:color="auto"/>
        <w:right w:val="none" w:sz="0" w:space="0" w:color="auto"/>
      </w:divBdr>
    </w:div>
    <w:div w:id="1643536168">
      <w:bodyDiv w:val="1"/>
      <w:marLeft w:val="0"/>
      <w:marRight w:val="0"/>
      <w:marTop w:val="0"/>
      <w:marBottom w:val="0"/>
      <w:divBdr>
        <w:top w:val="none" w:sz="0" w:space="0" w:color="auto"/>
        <w:left w:val="none" w:sz="0" w:space="0" w:color="auto"/>
        <w:bottom w:val="none" w:sz="0" w:space="0" w:color="auto"/>
        <w:right w:val="none" w:sz="0" w:space="0" w:color="auto"/>
      </w:divBdr>
    </w:div>
    <w:div w:id="1644656757">
      <w:bodyDiv w:val="1"/>
      <w:marLeft w:val="0"/>
      <w:marRight w:val="0"/>
      <w:marTop w:val="0"/>
      <w:marBottom w:val="0"/>
      <w:divBdr>
        <w:top w:val="none" w:sz="0" w:space="0" w:color="auto"/>
        <w:left w:val="none" w:sz="0" w:space="0" w:color="auto"/>
        <w:bottom w:val="none" w:sz="0" w:space="0" w:color="auto"/>
        <w:right w:val="none" w:sz="0" w:space="0" w:color="auto"/>
      </w:divBdr>
    </w:div>
    <w:div w:id="1650741668">
      <w:bodyDiv w:val="1"/>
      <w:marLeft w:val="0"/>
      <w:marRight w:val="0"/>
      <w:marTop w:val="0"/>
      <w:marBottom w:val="0"/>
      <w:divBdr>
        <w:top w:val="none" w:sz="0" w:space="0" w:color="auto"/>
        <w:left w:val="none" w:sz="0" w:space="0" w:color="auto"/>
        <w:bottom w:val="none" w:sz="0" w:space="0" w:color="auto"/>
        <w:right w:val="none" w:sz="0" w:space="0" w:color="auto"/>
      </w:divBdr>
    </w:div>
    <w:div w:id="1661302968">
      <w:bodyDiv w:val="1"/>
      <w:marLeft w:val="0"/>
      <w:marRight w:val="0"/>
      <w:marTop w:val="0"/>
      <w:marBottom w:val="0"/>
      <w:divBdr>
        <w:top w:val="none" w:sz="0" w:space="0" w:color="auto"/>
        <w:left w:val="none" w:sz="0" w:space="0" w:color="auto"/>
        <w:bottom w:val="none" w:sz="0" w:space="0" w:color="auto"/>
        <w:right w:val="none" w:sz="0" w:space="0" w:color="auto"/>
      </w:divBdr>
    </w:div>
    <w:div w:id="1685979639">
      <w:bodyDiv w:val="1"/>
      <w:marLeft w:val="0"/>
      <w:marRight w:val="0"/>
      <w:marTop w:val="0"/>
      <w:marBottom w:val="0"/>
      <w:divBdr>
        <w:top w:val="none" w:sz="0" w:space="0" w:color="auto"/>
        <w:left w:val="none" w:sz="0" w:space="0" w:color="auto"/>
        <w:bottom w:val="none" w:sz="0" w:space="0" w:color="auto"/>
        <w:right w:val="none" w:sz="0" w:space="0" w:color="auto"/>
      </w:divBdr>
    </w:div>
    <w:div w:id="1691713194">
      <w:bodyDiv w:val="1"/>
      <w:marLeft w:val="0"/>
      <w:marRight w:val="0"/>
      <w:marTop w:val="0"/>
      <w:marBottom w:val="0"/>
      <w:divBdr>
        <w:top w:val="none" w:sz="0" w:space="0" w:color="auto"/>
        <w:left w:val="none" w:sz="0" w:space="0" w:color="auto"/>
        <w:bottom w:val="none" w:sz="0" w:space="0" w:color="auto"/>
        <w:right w:val="none" w:sz="0" w:space="0" w:color="auto"/>
      </w:divBdr>
    </w:div>
    <w:div w:id="1720591831">
      <w:bodyDiv w:val="1"/>
      <w:marLeft w:val="0"/>
      <w:marRight w:val="0"/>
      <w:marTop w:val="0"/>
      <w:marBottom w:val="0"/>
      <w:divBdr>
        <w:top w:val="none" w:sz="0" w:space="0" w:color="auto"/>
        <w:left w:val="none" w:sz="0" w:space="0" w:color="auto"/>
        <w:bottom w:val="none" w:sz="0" w:space="0" w:color="auto"/>
        <w:right w:val="none" w:sz="0" w:space="0" w:color="auto"/>
      </w:divBdr>
    </w:div>
    <w:div w:id="1725985956">
      <w:bodyDiv w:val="1"/>
      <w:marLeft w:val="0"/>
      <w:marRight w:val="0"/>
      <w:marTop w:val="0"/>
      <w:marBottom w:val="0"/>
      <w:divBdr>
        <w:top w:val="none" w:sz="0" w:space="0" w:color="auto"/>
        <w:left w:val="none" w:sz="0" w:space="0" w:color="auto"/>
        <w:bottom w:val="none" w:sz="0" w:space="0" w:color="auto"/>
        <w:right w:val="none" w:sz="0" w:space="0" w:color="auto"/>
      </w:divBdr>
    </w:div>
    <w:div w:id="1727874527">
      <w:bodyDiv w:val="1"/>
      <w:marLeft w:val="0"/>
      <w:marRight w:val="0"/>
      <w:marTop w:val="0"/>
      <w:marBottom w:val="0"/>
      <w:divBdr>
        <w:top w:val="none" w:sz="0" w:space="0" w:color="auto"/>
        <w:left w:val="none" w:sz="0" w:space="0" w:color="auto"/>
        <w:bottom w:val="none" w:sz="0" w:space="0" w:color="auto"/>
        <w:right w:val="none" w:sz="0" w:space="0" w:color="auto"/>
      </w:divBdr>
    </w:div>
    <w:div w:id="1732189804">
      <w:bodyDiv w:val="1"/>
      <w:marLeft w:val="0"/>
      <w:marRight w:val="0"/>
      <w:marTop w:val="0"/>
      <w:marBottom w:val="0"/>
      <w:divBdr>
        <w:top w:val="none" w:sz="0" w:space="0" w:color="auto"/>
        <w:left w:val="none" w:sz="0" w:space="0" w:color="auto"/>
        <w:bottom w:val="none" w:sz="0" w:space="0" w:color="auto"/>
        <w:right w:val="none" w:sz="0" w:space="0" w:color="auto"/>
      </w:divBdr>
    </w:div>
    <w:div w:id="1764492357">
      <w:bodyDiv w:val="1"/>
      <w:marLeft w:val="0"/>
      <w:marRight w:val="0"/>
      <w:marTop w:val="0"/>
      <w:marBottom w:val="0"/>
      <w:divBdr>
        <w:top w:val="none" w:sz="0" w:space="0" w:color="auto"/>
        <w:left w:val="none" w:sz="0" w:space="0" w:color="auto"/>
        <w:bottom w:val="none" w:sz="0" w:space="0" w:color="auto"/>
        <w:right w:val="none" w:sz="0" w:space="0" w:color="auto"/>
      </w:divBdr>
    </w:div>
    <w:div w:id="1791509272">
      <w:bodyDiv w:val="1"/>
      <w:marLeft w:val="0"/>
      <w:marRight w:val="0"/>
      <w:marTop w:val="0"/>
      <w:marBottom w:val="0"/>
      <w:divBdr>
        <w:top w:val="none" w:sz="0" w:space="0" w:color="auto"/>
        <w:left w:val="none" w:sz="0" w:space="0" w:color="auto"/>
        <w:bottom w:val="none" w:sz="0" w:space="0" w:color="auto"/>
        <w:right w:val="none" w:sz="0" w:space="0" w:color="auto"/>
      </w:divBdr>
    </w:div>
    <w:div w:id="1801682187">
      <w:bodyDiv w:val="1"/>
      <w:marLeft w:val="0"/>
      <w:marRight w:val="0"/>
      <w:marTop w:val="0"/>
      <w:marBottom w:val="0"/>
      <w:divBdr>
        <w:top w:val="none" w:sz="0" w:space="0" w:color="auto"/>
        <w:left w:val="none" w:sz="0" w:space="0" w:color="auto"/>
        <w:bottom w:val="none" w:sz="0" w:space="0" w:color="auto"/>
        <w:right w:val="none" w:sz="0" w:space="0" w:color="auto"/>
      </w:divBdr>
    </w:div>
    <w:div w:id="1803883808">
      <w:bodyDiv w:val="1"/>
      <w:marLeft w:val="0"/>
      <w:marRight w:val="0"/>
      <w:marTop w:val="0"/>
      <w:marBottom w:val="0"/>
      <w:divBdr>
        <w:top w:val="none" w:sz="0" w:space="0" w:color="auto"/>
        <w:left w:val="none" w:sz="0" w:space="0" w:color="auto"/>
        <w:bottom w:val="none" w:sz="0" w:space="0" w:color="auto"/>
        <w:right w:val="none" w:sz="0" w:space="0" w:color="auto"/>
      </w:divBdr>
    </w:div>
    <w:div w:id="1817524833">
      <w:bodyDiv w:val="1"/>
      <w:marLeft w:val="0"/>
      <w:marRight w:val="0"/>
      <w:marTop w:val="0"/>
      <w:marBottom w:val="0"/>
      <w:divBdr>
        <w:top w:val="none" w:sz="0" w:space="0" w:color="auto"/>
        <w:left w:val="none" w:sz="0" w:space="0" w:color="auto"/>
        <w:bottom w:val="none" w:sz="0" w:space="0" w:color="auto"/>
        <w:right w:val="none" w:sz="0" w:space="0" w:color="auto"/>
      </w:divBdr>
    </w:div>
    <w:div w:id="1851488094">
      <w:bodyDiv w:val="1"/>
      <w:marLeft w:val="0"/>
      <w:marRight w:val="0"/>
      <w:marTop w:val="0"/>
      <w:marBottom w:val="0"/>
      <w:divBdr>
        <w:top w:val="none" w:sz="0" w:space="0" w:color="auto"/>
        <w:left w:val="none" w:sz="0" w:space="0" w:color="auto"/>
        <w:bottom w:val="none" w:sz="0" w:space="0" w:color="auto"/>
        <w:right w:val="none" w:sz="0" w:space="0" w:color="auto"/>
      </w:divBdr>
    </w:div>
    <w:div w:id="1857959177">
      <w:bodyDiv w:val="1"/>
      <w:marLeft w:val="0"/>
      <w:marRight w:val="0"/>
      <w:marTop w:val="0"/>
      <w:marBottom w:val="0"/>
      <w:divBdr>
        <w:top w:val="none" w:sz="0" w:space="0" w:color="auto"/>
        <w:left w:val="none" w:sz="0" w:space="0" w:color="auto"/>
        <w:bottom w:val="none" w:sz="0" w:space="0" w:color="auto"/>
        <w:right w:val="none" w:sz="0" w:space="0" w:color="auto"/>
      </w:divBdr>
    </w:div>
    <w:div w:id="1869220884">
      <w:bodyDiv w:val="1"/>
      <w:marLeft w:val="0"/>
      <w:marRight w:val="0"/>
      <w:marTop w:val="0"/>
      <w:marBottom w:val="0"/>
      <w:divBdr>
        <w:top w:val="none" w:sz="0" w:space="0" w:color="auto"/>
        <w:left w:val="none" w:sz="0" w:space="0" w:color="auto"/>
        <w:bottom w:val="none" w:sz="0" w:space="0" w:color="auto"/>
        <w:right w:val="none" w:sz="0" w:space="0" w:color="auto"/>
      </w:divBdr>
    </w:div>
    <w:div w:id="1888452317">
      <w:bodyDiv w:val="1"/>
      <w:marLeft w:val="0"/>
      <w:marRight w:val="0"/>
      <w:marTop w:val="0"/>
      <w:marBottom w:val="0"/>
      <w:divBdr>
        <w:top w:val="none" w:sz="0" w:space="0" w:color="auto"/>
        <w:left w:val="none" w:sz="0" w:space="0" w:color="auto"/>
        <w:bottom w:val="none" w:sz="0" w:space="0" w:color="auto"/>
        <w:right w:val="none" w:sz="0" w:space="0" w:color="auto"/>
      </w:divBdr>
    </w:div>
    <w:div w:id="1891844309">
      <w:bodyDiv w:val="1"/>
      <w:marLeft w:val="0"/>
      <w:marRight w:val="0"/>
      <w:marTop w:val="0"/>
      <w:marBottom w:val="0"/>
      <w:divBdr>
        <w:top w:val="none" w:sz="0" w:space="0" w:color="auto"/>
        <w:left w:val="none" w:sz="0" w:space="0" w:color="auto"/>
        <w:bottom w:val="none" w:sz="0" w:space="0" w:color="auto"/>
        <w:right w:val="none" w:sz="0" w:space="0" w:color="auto"/>
      </w:divBdr>
    </w:div>
    <w:div w:id="1912612666">
      <w:bodyDiv w:val="1"/>
      <w:marLeft w:val="0"/>
      <w:marRight w:val="0"/>
      <w:marTop w:val="0"/>
      <w:marBottom w:val="0"/>
      <w:divBdr>
        <w:top w:val="none" w:sz="0" w:space="0" w:color="auto"/>
        <w:left w:val="none" w:sz="0" w:space="0" w:color="auto"/>
        <w:bottom w:val="none" w:sz="0" w:space="0" w:color="auto"/>
        <w:right w:val="none" w:sz="0" w:space="0" w:color="auto"/>
      </w:divBdr>
    </w:div>
    <w:div w:id="1926724952">
      <w:bodyDiv w:val="1"/>
      <w:marLeft w:val="0"/>
      <w:marRight w:val="0"/>
      <w:marTop w:val="0"/>
      <w:marBottom w:val="0"/>
      <w:divBdr>
        <w:top w:val="none" w:sz="0" w:space="0" w:color="auto"/>
        <w:left w:val="none" w:sz="0" w:space="0" w:color="auto"/>
        <w:bottom w:val="none" w:sz="0" w:space="0" w:color="auto"/>
        <w:right w:val="none" w:sz="0" w:space="0" w:color="auto"/>
      </w:divBdr>
    </w:div>
    <w:div w:id="1944923825">
      <w:bodyDiv w:val="1"/>
      <w:marLeft w:val="0"/>
      <w:marRight w:val="0"/>
      <w:marTop w:val="0"/>
      <w:marBottom w:val="0"/>
      <w:divBdr>
        <w:top w:val="none" w:sz="0" w:space="0" w:color="auto"/>
        <w:left w:val="none" w:sz="0" w:space="0" w:color="auto"/>
        <w:bottom w:val="none" w:sz="0" w:space="0" w:color="auto"/>
        <w:right w:val="none" w:sz="0" w:space="0" w:color="auto"/>
      </w:divBdr>
    </w:div>
    <w:div w:id="1946958182">
      <w:bodyDiv w:val="1"/>
      <w:marLeft w:val="0"/>
      <w:marRight w:val="0"/>
      <w:marTop w:val="0"/>
      <w:marBottom w:val="0"/>
      <w:divBdr>
        <w:top w:val="none" w:sz="0" w:space="0" w:color="auto"/>
        <w:left w:val="none" w:sz="0" w:space="0" w:color="auto"/>
        <w:bottom w:val="none" w:sz="0" w:space="0" w:color="auto"/>
        <w:right w:val="none" w:sz="0" w:space="0" w:color="auto"/>
      </w:divBdr>
    </w:div>
    <w:div w:id="1970479405">
      <w:bodyDiv w:val="1"/>
      <w:marLeft w:val="0"/>
      <w:marRight w:val="0"/>
      <w:marTop w:val="0"/>
      <w:marBottom w:val="0"/>
      <w:divBdr>
        <w:top w:val="none" w:sz="0" w:space="0" w:color="auto"/>
        <w:left w:val="none" w:sz="0" w:space="0" w:color="auto"/>
        <w:bottom w:val="none" w:sz="0" w:space="0" w:color="auto"/>
        <w:right w:val="none" w:sz="0" w:space="0" w:color="auto"/>
      </w:divBdr>
    </w:div>
    <w:div w:id="1970623797">
      <w:bodyDiv w:val="1"/>
      <w:marLeft w:val="0"/>
      <w:marRight w:val="0"/>
      <w:marTop w:val="0"/>
      <w:marBottom w:val="0"/>
      <w:divBdr>
        <w:top w:val="none" w:sz="0" w:space="0" w:color="auto"/>
        <w:left w:val="none" w:sz="0" w:space="0" w:color="auto"/>
        <w:bottom w:val="none" w:sz="0" w:space="0" w:color="auto"/>
        <w:right w:val="none" w:sz="0" w:space="0" w:color="auto"/>
      </w:divBdr>
    </w:div>
    <w:div w:id="1983463047">
      <w:bodyDiv w:val="1"/>
      <w:marLeft w:val="0"/>
      <w:marRight w:val="0"/>
      <w:marTop w:val="0"/>
      <w:marBottom w:val="0"/>
      <w:divBdr>
        <w:top w:val="none" w:sz="0" w:space="0" w:color="auto"/>
        <w:left w:val="none" w:sz="0" w:space="0" w:color="auto"/>
        <w:bottom w:val="none" w:sz="0" w:space="0" w:color="auto"/>
        <w:right w:val="none" w:sz="0" w:space="0" w:color="auto"/>
      </w:divBdr>
    </w:div>
    <w:div w:id="1985813347">
      <w:bodyDiv w:val="1"/>
      <w:marLeft w:val="0"/>
      <w:marRight w:val="0"/>
      <w:marTop w:val="0"/>
      <w:marBottom w:val="0"/>
      <w:divBdr>
        <w:top w:val="none" w:sz="0" w:space="0" w:color="auto"/>
        <w:left w:val="none" w:sz="0" w:space="0" w:color="auto"/>
        <w:bottom w:val="none" w:sz="0" w:space="0" w:color="auto"/>
        <w:right w:val="none" w:sz="0" w:space="0" w:color="auto"/>
      </w:divBdr>
    </w:div>
    <w:div w:id="2014915601">
      <w:bodyDiv w:val="1"/>
      <w:marLeft w:val="0"/>
      <w:marRight w:val="0"/>
      <w:marTop w:val="0"/>
      <w:marBottom w:val="0"/>
      <w:divBdr>
        <w:top w:val="none" w:sz="0" w:space="0" w:color="auto"/>
        <w:left w:val="none" w:sz="0" w:space="0" w:color="auto"/>
        <w:bottom w:val="none" w:sz="0" w:space="0" w:color="auto"/>
        <w:right w:val="none" w:sz="0" w:space="0" w:color="auto"/>
      </w:divBdr>
    </w:div>
    <w:div w:id="2016028461">
      <w:bodyDiv w:val="1"/>
      <w:marLeft w:val="0"/>
      <w:marRight w:val="0"/>
      <w:marTop w:val="0"/>
      <w:marBottom w:val="0"/>
      <w:divBdr>
        <w:top w:val="none" w:sz="0" w:space="0" w:color="auto"/>
        <w:left w:val="none" w:sz="0" w:space="0" w:color="auto"/>
        <w:bottom w:val="none" w:sz="0" w:space="0" w:color="auto"/>
        <w:right w:val="none" w:sz="0" w:space="0" w:color="auto"/>
      </w:divBdr>
    </w:div>
    <w:div w:id="2049143803">
      <w:bodyDiv w:val="1"/>
      <w:marLeft w:val="0"/>
      <w:marRight w:val="0"/>
      <w:marTop w:val="0"/>
      <w:marBottom w:val="0"/>
      <w:divBdr>
        <w:top w:val="none" w:sz="0" w:space="0" w:color="auto"/>
        <w:left w:val="none" w:sz="0" w:space="0" w:color="auto"/>
        <w:bottom w:val="none" w:sz="0" w:space="0" w:color="auto"/>
        <w:right w:val="none" w:sz="0" w:space="0" w:color="auto"/>
      </w:divBdr>
    </w:div>
    <w:div w:id="2080714764">
      <w:bodyDiv w:val="1"/>
      <w:marLeft w:val="0"/>
      <w:marRight w:val="0"/>
      <w:marTop w:val="0"/>
      <w:marBottom w:val="0"/>
      <w:divBdr>
        <w:top w:val="none" w:sz="0" w:space="0" w:color="auto"/>
        <w:left w:val="none" w:sz="0" w:space="0" w:color="auto"/>
        <w:bottom w:val="none" w:sz="0" w:space="0" w:color="auto"/>
        <w:right w:val="none" w:sz="0" w:space="0" w:color="auto"/>
      </w:divBdr>
    </w:div>
    <w:div w:id="2089110342">
      <w:bodyDiv w:val="1"/>
      <w:marLeft w:val="0"/>
      <w:marRight w:val="0"/>
      <w:marTop w:val="0"/>
      <w:marBottom w:val="0"/>
      <w:divBdr>
        <w:top w:val="none" w:sz="0" w:space="0" w:color="auto"/>
        <w:left w:val="none" w:sz="0" w:space="0" w:color="auto"/>
        <w:bottom w:val="none" w:sz="0" w:space="0" w:color="auto"/>
        <w:right w:val="none" w:sz="0" w:space="0" w:color="auto"/>
      </w:divBdr>
    </w:div>
    <w:div w:id="2091343967">
      <w:bodyDiv w:val="1"/>
      <w:marLeft w:val="0"/>
      <w:marRight w:val="0"/>
      <w:marTop w:val="0"/>
      <w:marBottom w:val="0"/>
      <w:divBdr>
        <w:top w:val="none" w:sz="0" w:space="0" w:color="auto"/>
        <w:left w:val="none" w:sz="0" w:space="0" w:color="auto"/>
        <w:bottom w:val="none" w:sz="0" w:space="0" w:color="auto"/>
        <w:right w:val="none" w:sz="0" w:space="0" w:color="auto"/>
      </w:divBdr>
    </w:div>
    <w:div w:id="2110083547">
      <w:bodyDiv w:val="1"/>
      <w:marLeft w:val="0"/>
      <w:marRight w:val="0"/>
      <w:marTop w:val="0"/>
      <w:marBottom w:val="0"/>
      <w:divBdr>
        <w:top w:val="none" w:sz="0" w:space="0" w:color="auto"/>
        <w:left w:val="none" w:sz="0" w:space="0" w:color="auto"/>
        <w:bottom w:val="none" w:sz="0" w:space="0" w:color="auto"/>
        <w:right w:val="none" w:sz="0" w:space="0" w:color="auto"/>
      </w:divBdr>
    </w:div>
    <w:div w:id="2111850488">
      <w:bodyDiv w:val="1"/>
      <w:marLeft w:val="0"/>
      <w:marRight w:val="0"/>
      <w:marTop w:val="0"/>
      <w:marBottom w:val="0"/>
      <w:divBdr>
        <w:top w:val="none" w:sz="0" w:space="0" w:color="auto"/>
        <w:left w:val="none" w:sz="0" w:space="0" w:color="auto"/>
        <w:bottom w:val="none" w:sz="0" w:space="0" w:color="auto"/>
        <w:right w:val="none" w:sz="0" w:space="0" w:color="auto"/>
      </w:divBdr>
    </w:div>
    <w:div w:id="2123380463">
      <w:bodyDiv w:val="1"/>
      <w:marLeft w:val="0"/>
      <w:marRight w:val="0"/>
      <w:marTop w:val="0"/>
      <w:marBottom w:val="0"/>
      <w:divBdr>
        <w:top w:val="none" w:sz="0" w:space="0" w:color="auto"/>
        <w:left w:val="none" w:sz="0" w:space="0" w:color="auto"/>
        <w:bottom w:val="none" w:sz="0" w:space="0" w:color="auto"/>
        <w:right w:val="none" w:sz="0" w:space="0" w:color="auto"/>
      </w:divBdr>
    </w:div>
    <w:div w:id="2128772172">
      <w:bodyDiv w:val="1"/>
      <w:marLeft w:val="0"/>
      <w:marRight w:val="0"/>
      <w:marTop w:val="0"/>
      <w:marBottom w:val="0"/>
      <w:divBdr>
        <w:top w:val="none" w:sz="0" w:space="0" w:color="auto"/>
        <w:left w:val="none" w:sz="0" w:space="0" w:color="auto"/>
        <w:bottom w:val="none" w:sz="0" w:space="0" w:color="auto"/>
        <w:right w:val="none" w:sz="0" w:space="0" w:color="auto"/>
      </w:divBdr>
    </w:div>
    <w:div w:id="2142724307">
      <w:bodyDiv w:val="1"/>
      <w:marLeft w:val="0"/>
      <w:marRight w:val="0"/>
      <w:marTop w:val="0"/>
      <w:marBottom w:val="0"/>
      <w:divBdr>
        <w:top w:val="none" w:sz="0" w:space="0" w:color="auto"/>
        <w:left w:val="none" w:sz="0" w:space="0" w:color="auto"/>
        <w:bottom w:val="none" w:sz="0" w:space="0" w:color="auto"/>
        <w:right w:val="none" w:sz="0" w:space="0" w:color="auto"/>
      </w:divBdr>
    </w:div>
    <w:div w:id="2144805055">
      <w:bodyDiv w:val="1"/>
      <w:marLeft w:val="0"/>
      <w:marRight w:val="0"/>
      <w:marTop w:val="0"/>
      <w:marBottom w:val="0"/>
      <w:divBdr>
        <w:top w:val="none" w:sz="0" w:space="0" w:color="auto"/>
        <w:left w:val="none" w:sz="0" w:space="0" w:color="auto"/>
        <w:bottom w:val="none" w:sz="0" w:space="0" w:color="auto"/>
        <w:right w:val="none" w:sz="0" w:space="0" w:color="auto"/>
      </w:divBdr>
    </w:div>
    <w:div w:id="2146704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tiff"/><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tiff"/><Relationship Id="rId25" Type="http://schemas.openxmlformats.org/officeDocument/2006/relationships/hyperlink" Target="http://www.bioportal.hr"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tiff"/><Relationship Id="rId20" Type="http://schemas.openxmlformats.org/officeDocument/2006/relationships/chart" Target="charts/chart1.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4.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image" Target="media/image4.tiff"/><Relationship Id="rId31" Type="http://schemas.openxmlformats.org/officeDocument/2006/relationships/hyperlink" Target="http://213.202.106.36/limesurvey/index.php/927612/lang-hr"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chart" Target="charts/chart3.xml"/><Relationship Id="rId27" Type="http://schemas.openxmlformats.org/officeDocument/2006/relationships/image" Target="media/image7.png"/><Relationship Id="rId30" Type="http://schemas.openxmlformats.org/officeDocument/2006/relationships/hyperlink" Target="https://mzoe.gov.hr/" TargetMode="External"/><Relationship Id="rId8"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hr-HR" sz="900" baseline="0">
                <a:latin typeface="Calibri" panose="020F0502020204030204" pitchFamily="34" charset="0"/>
              </a:rPr>
              <a:t>Godišnje kretanje mjesečne temperature zraka</a:t>
            </a:r>
            <a:endParaRPr lang="en-US" sz="900" baseline="0">
              <a:latin typeface="Calibri" panose="020F0502020204030204" pitchFamily="34" charset="0"/>
            </a:endParaRP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Srednja</c:v>
                </c:pt>
              </c:strCache>
            </c:strRef>
          </c:tx>
          <c:spPr>
            <a:ln w="28575" cap="rnd">
              <a:solidFill>
                <a:srgbClr val="C00000"/>
              </a:solidFill>
              <a:round/>
            </a:ln>
            <a:effectLst/>
          </c:spPr>
          <c:marker>
            <c:symbol val="circle"/>
            <c:size val="5"/>
            <c:spPr>
              <a:solidFill>
                <a:srgbClr val="C00000"/>
              </a:solidFill>
              <a:ln w="47625">
                <a:solidFill>
                  <a:srgbClr val="C0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Calibri" panose="020F0502020204030204" pitchFamily="34"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sij.</c:v>
                </c:pt>
                <c:pt idx="1">
                  <c:v>velj.</c:v>
                </c:pt>
                <c:pt idx="2">
                  <c:v>ožu.</c:v>
                </c:pt>
                <c:pt idx="3">
                  <c:v>tra.</c:v>
                </c:pt>
                <c:pt idx="4">
                  <c:v>svi.</c:v>
                </c:pt>
                <c:pt idx="5">
                  <c:v>lip.</c:v>
                </c:pt>
                <c:pt idx="6">
                  <c:v>srp.</c:v>
                </c:pt>
                <c:pt idx="7">
                  <c:v>kol.</c:v>
                </c:pt>
                <c:pt idx="8">
                  <c:v>ruj.</c:v>
                </c:pt>
                <c:pt idx="9">
                  <c:v>lis.</c:v>
                </c:pt>
                <c:pt idx="10">
                  <c:v>stu.</c:v>
                </c:pt>
                <c:pt idx="11">
                  <c:v>pro.</c:v>
                </c:pt>
              </c:strCache>
            </c:strRef>
          </c:cat>
          <c:val>
            <c:numRef>
              <c:f>Sheet1!$B$2:$B$13</c:f>
              <c:numCache>
                <c:formatCode>General</c:formatCode>
                <c:ptCount val="12"/>
                <c:pt idx="0">
                  <c:v>9.1</c:v>
                </c:pt>
                <c:pt idx="1">
                  <c:v>9.6</c:v>
                </c:pt>
                <c:pt idx="2">
                  <c:v>11.5</c:v>
                </c:pt>
                <c:pt idx="3">
                  <c:v>14.4</c:v>
                </c:pt>
                <c:pt idx="4">
                  <c:v>18.7</c:v>
                </c:pt>
                <c:pt idx="5">
                  <c:v>22.7</c:v>
                </c:pt>
                <c:pt idx="6">
                  <c:v>25.2</c:v>
                </c:pt>
                <c:pt idx="7">
                  <c:v>25.3</c:v>
                </c:pt>
                <c:pt idx="8">
                  <c:v>21.8</c:v>
                </c:pt>
                <c:pt idx="9">
                  <c:v>18</c:v>
                </c:pt>
                <c:pt idx="10">
                  <c:v>14.1</c:v>
                </c:pt>
                <c:pt idx="11">
                  <c:v>10.6</c:v>
                </c:pt>
              </c:numCache>
            </c:numRef>
          </c:val>
          <c:smooth val="0"/>
          <c:extLst>
            <c:ext xmlns:c16="http://schemas.microsoft.com/office/drawing/2014/chart" uri="{C3380CC4-5D6E-409C-BE32-E72D297353CC}">
              <c16:uniqueId val="{00000000-E64A-4BC8-8A0E-61AB6CD6F945}"/>
            </c:ext>
          </c:extLst>
        </c:ser>
        <c:ser>
          <c:idx val="1"/>
          <c:order val="1"/>
          <c:tx>
            <c:strRef>
              <c:f>Sheet1!$C$1</c:f>
              <c:strCache>
                <c:ptCount val="1"/>
                <c:pt idx="0">
                  <c:v>Aps. max.</c:v>
                </c:pt>
              </c:strCache>
            </c:strRef>
          </c:tx>
          <c:spPr>
            <a:ln w="28575" cap="rnd">
              <a:solidFill>
                <a:srgbClr val="FFC000"/>
              </a:solidFill>
              <a:round/>
            </a:ln>
            <a:effectLst/>
          </c:spPr>
          <c:marker>
            <c:symbol val="circle"/>
            <c:size val="5"/>
            <c:spPr>
              <a:solidFill>
                <a:srgbClr val="FFC000"/>
              </a:solidFill>
              <a:ln w="47625">
                <a:solidFill>
                  <a:srgbClr val="FFC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sij.</c:v>
                </c:pt>
                <c:pt idx="1">
                  <c:v>velj.</c:v>
                </c:pt>
                <c:pt idx="2">
                  <c:v>ožu.</c:v>
                </c:pt>
                <c:pt idx="3">
                  <c:v>tra.</c:v>
                </c:pt>
                <c:pt idx="4">
                  <c:v>svi.</c:v>
                </c:pt>
                <c:pt idx="5">
                  <c:v>lip.</c:v>
                </c:pt>
                <c:pt idx="6">
                  <c:v>srp.</c:v>
                </c:pt>
                <c:pt idx="7">
                  <c:v>kol.</c:v>
                </c:pt>
                <c:pt idx="8">
                  <c:v>ruj.</c:v>
                </c:pt>
                <c:pt idx="9">
                  <c:v>lis.</c:v>
                </c:pt>
                <c:pt idx="10">
                  <c:v>stu.</c:v>
                </c:pt>
                <c:pt idx="11">
                  <c:v>pro.</c:v>
                </c:pt>
              </c:strCache>
            </c:strRef>
          </c:cat>
          <c:val>
            <c:numRef>
              <c:f>Sheet1!$C$2:$C$13</c:f>
              <c:numCache>
                <c:formatCode>General</c:formatCode>
                <c:ptCount val="12"/>
                <c:pt idx="0">
                  <c:v>19.2</c:v>
                </c:pt>
                <c:pt idx="1">
                  <c:v>24.1</c:v>
                </c:pt>
                <c:pt idx="2">
                  <c:v>26.8</c:v>
                </c:pt>
                <c:pt idx="3">
                  <c:v>30.3</c:v>
                </c:pt>
                <c:pt idx="4">
                  <c:v>32.9</c:v>
                </c:pt>
                <c:pt idx="5">
                  <c:v>37.5</c:v>
                </c:pt>
                <c:pt idx="6">
                  <c:v>37.9</c:v>
                </c:pt>
                <c:pt idx="7">
                  <c:v>38.6</c:v>
                </c:pt>
                <c:pt idx="8">
                  <c:v>34.200000000000003</c:v>
                </c:pt>
                <c:pt idx="9">
                  <c:v>30.5</c:v>
                </c:pt>
                <c:pt idx="10">
                  <c:v>25.4</c:v>
                </c:pt>
                <c:pt idx="11">
                  <c:v>20.399999999999999</c:v>
                </c:pt>
              </c:numCache>
            </c:numRef>
          </c:val>
          <c:smooth val="0"/>
          <c:extLst>
            <c:ext xmlns:c16="http://schemas.microsoft.com/office/drawing/2014/chart" uri="{C3380CC4-5D6E-409C-BE32-E72D297353CC}">
              <c16:uniqueId val="{00000001-E64A-4BC8-8A0E-61AB6CD6F945}"/>
            </c:ext>
          </c:extLst>
        </c:ser>
        <c:ser>
          <c:idx val="2"/>
          <c:order val="2"/>
          <c:tx>
            <c:strRef>
              <c:f>Sheet1!$D$1</c:f>
              <c:strCache>
                <c:ptCount val="1"/>
                <c:pt idx="0">
                  <c:v>Aps. Min.</c:v>
                </c:pt>
              </c:strCache>
            </c:strRef>
          </c:tx>
          <c:spPr>
            <a:ln w="28575" cap="rnd">
              <a:solidFill>
                <a:srgbClr val="0070C0"/>
              </a:solidFill>
              <a:round/>
            </a:ln>
            <a:effectLst/>
          </c:spPr>
          <c:marker>
            <c:symbol val="circle"/>
            <c:size val="5"/>
            <c:spPr>
              <a:solidFill>
                <a:srgbClr val="0070C0"/>
              </a:solidFill>
              <a:ln w="47625">
                <a:solidFill>
                  <a:srgbClr val="0070C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sij.</c:v>
                </c:pt>
                <c:pt idx="1">
                  <c:v>velj.</c:v>
                </c:pt>
                <c:pt idx="2">
                  <c:v>ožu.</c:v>
                </c:pt>
                <c:pt idx="3">
                  <c:v>tra.</c:v>
                </c:pt>
                <c:pt idx="4">
                  <c:v>svi.</c:v>
                </c:pt>
                <c:pt idx="5">
                  <c:v>lip.</c:v>
                </c:pt>
                <c:pt idx="6">
                  <c:v>srp.</c:v>
                </c:pt>
                <c:pt idx="7">
                  <c:v>kol.</c:v>
                </c:pt>
                <c:pt idx="8">
                  <c:v>ruj.</c:v>
                </c:pt>
                <c:pt idx="9">
                  <c:v>lis.</c:v>
                </c:pt>
                <c:pt idx="10">
                  <c:v>stu.</c:v>
                </c:pt>
                <c:pt idx="11">
                  <c:v>pro.</c:v>
                </c:pt>
              </c:strCache>
            </c:strRef>
          </c:cat>
          <c:val>
            <c:numRef>
              <c:f>Sheet1!$D$2:$D$13</c:f>
              <c:numCache>
                <c:formatCode>General</c:formatCode>
                <c:ptCount val="12"/>
                <c:pt idx="0">
                  <c:v>-7</c:v>
                </c:pt>
                <c:pt idx="1">
                  <c:v>-5.2</c:v>
                </c:pt>
                <c:pt idx="2">
                  <c:v>-4.2</c:v>
                </c:pt>
                <c:pt idx="3">
                  <c:v>1.6</c:v>
                </c:pt>
                <c:pt idx="4">
                  <c:v>5.2</c:v>
                </c:pt>
                <c:pt idx="5">
                  <c:v>10</c:v>
                </c:pt>
                <c:pt idx="6">
                  <c:v>14.1</c:v>
                </c:pt>
                <c:pt idx="7">
                  <c:v>14.1</c:v>
                </c:pt>
                <c:pt idx="8">
                  <c:v>8.5</c:v>
                </c:pt>
                <c:pt idx="9">
                  <c:v>4.5</c:v>
                </c:pt>
                <c:pt idx="10">
                  <c:v>-1</c:v>
                </c:pt>
                <c:pt idx="11">
                  <c:v>-6</c:v>
                </c:pt>
              </c:numCache>
            </c:numRef>
          </c:val>
          <c:smooth val="0"/>
          <c:extLst>
            <c:ext xmlns:c16="http://schemas.microsoft.com/office/drawing/2014/chart" uri="{C3380CC4-5D6E-409C-BE32-E72D297353CC}">
              <c16:uniqueId val="{00000002-E64A-4BC8-8A0E-61AB6CD6F945}"/>
            </c:ext>
          </c:extLst>
        </c:ser>
        <c:dLbls>
          <c:showLegendKey val="0"/>
          <c:showVal val="0"/>
          <c:showCatName val="0"/>
          <c:showSerName val="0"/>
          <c:showPercent val="0"/>
          <c:showBubbleSize val="0"/>
        </c:dLbls>
        <c:marker val="1"/>
        <c:smooth val="0"/>
        <c:axId val="673577376"/>
        <c:axId val="673577704"/>
      </c:lineChart>
      <c:catAx>
        <c:axId val="67357737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hr-HR" sz="900" baseline="0"/>
                  <a:t>Mjesec</a:t>
                </a:r>
                <a:endParaRPr lang="en-US" sz="900" baseline="0"/>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0"/>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crossAx val="673577704"/>
        <c:crosses val="autoZero"/>
        <c:auto val="1"/>
        <c:lblAlgn val="ctr"/>
        <c:lblOffset val="100"/>
        <c:noMultiLvlLbl val="0"/>
      </c:catAx>
      <c:valAx>
        <c:axId val="673577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baseline="0">
                    <a:latin typeface="Calibri" panose="020F0502020204030204" pitchFamily="34" charset="0"/>
                  </a:rPr>
                  <a:t>Temperatura °C</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crossAx val="6735773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900" baseline="0">
                <a:latin typeface="Calibri" panose="020F0502020204030204" pitchFamily="34" charset="0"/>
              </a:rPr>
              <a:t>Godišnje kretanje srednje mjesečne količine oborine</a:t>
            </a:r>
            <a:endParaRPr lang="en-US" sz="900" baseline="0">
              <a:latin typeface="Calibri" panose="020F050202020403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Column3</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Calibri" panose="020F0502020204030204" pitchFamily="34" charset="0"/>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sij.</c:v>
                </c:pt>
                <c:pt idx="1">
                  <c:v>velj.</c:v>
                </c:pt>
                <c:pt idx="2">
                  <c:v>ožu.</c:v>
                </c:pt>
                <c:pt idx="3">
                  <c:v>tra.</c:v>
                </c:pt>
                <c:pt idx="4">
                  <c:v>svi.</c:v>
                </c:pt>
                <c:pt idx="5">
                  <c:v>lip.</c:v>
                </c:pt>
                <c:pt idx="6">
                  <c:v>srp.</c:v>
                </c:pt>
                <c:pt idx="7">
                  <c:v>kol.</c:v>
                </c:pt>
                <c:pt idx="8">
                  <c:v>ruj.</c:v>
                </c:pt>
                <c:pt idx="9">
                  <c:v>lis.</c:v>
                </c:pt>
                <c:pt idx="10">
                  <c:v>stu.</c:v>
                </c:pt>
                <c:pt idx="11">
                  <c:v>pro.</c:v>
                </c:pt>
              </c:strCache>
            </c:strRef>
          </c:cat>
          <c:val>
            <c:numRef>
              <c:f>Sheet1!$B$2:$B$13</c:f>
              <c:numCache>
                <c:formatCode>General</c:formatCode>
                <c:ptCount val="12"/>
                <c:pt idx="0">
                  <c:v>121.8</c:v>
                </c:pt>
                <c:pt idx="1">
                  <c:v>111.1</c:v>
                </c:pt>
                <c:pt idx="2">
                  <c:v>102.7</c:v>
                </c:pt>
                <c:pt idx="3">
                  <c:v>88.6</c:v>
                </c:pt>
                <c:pt idx="4">
                  <c:v>66.099999999999994</c:v>
                </c:pt>
                <c:pt idx="5">
                  <c:v>55.8</c:v>
                </c:pt>
                <c:pt idx="6">
                  <c:v>32.1</c:v>
                </c:pt>
                <c:pt idx="7">
                  <c:v>65.099999999999994</c:v>
                </c:pt>
                <c:pt idx="8">
                  <c:v>93.4</c:v>
                </c:pt>
                <c:pt idx="9">
                  <c:v>128.5</c:v>
                </c:pt>
                <c:pt idx="10">
                  <c:v>145</c:v>
                </c:pt>
                <c:pt idx="11">
                  <c:v>139.69999999999999</c:v>
                </c:pt>
              </c:numCache>
            </c:numRef>
          </c:val>
          <c:extLst>
            <c:ext xmlns:c16="http://schemas.microsoft.com/office/drawing/2014/chart" uri="{C3380CC4-5D6E-409C-BE32-E72D297353CC}">
              <c16:uniqueId val="{00000000-FC43-4C94-AB25-EA1830333B14}"/>
            </c:ext>
          </c:extLst>
        </c:ser>
        <c:dLbls>
          <c:showLegendKey val="0"/>
          <c:showVal val="0"/>
          <c:showCatName val="0"/>
          <c:showSerName val="0"/>
          <c:showPercent val="0"/>
          <c:showBubbleSize val="0"/>
        </c:dLbls>
        <c:gapWidth val="150"/>
        <c:axId val="529474904"/>
        <c:axId val="529475560"/>
      </c:barChart>
      <c:catAx>
        <c:axId val="52947490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r>
                  <a:rPr lang="hr-HR" sz="900" baseline="0">
                    <a:latin typeface="Calibri" panose="020F0502020204030204" pitchFamily="34" charset="0"/>
                  </a:rPr>
                  <a:t>Mjesec</a:t>
                </a:r>
                <a:endParaRPr lang="en-US" sz="900" baseline="0">
                  <a:latin typeface="Calibri" panose="020F0502020204030204" pitchFamily="34" charset="0"/>
                </a:endParaRP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crossAx val="529475560"/>
        <c:crosses val="autoZero"/>
        <c:auto val="1"/>
        <c:lblAlgn val="ctr"/>
        <c:lblOffset val="100"/>
        <c:noMultiLvlLbl val="0"/>
      </c:catAx>
      <c:valAx>
        <c:axId val="529475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sz="900" baseline="0">
                    <a:latin typeface="Calibri" panose="020F0502020204030204" pitchFamily="34" charset="0"/>
                  </a:rPr>
                  <a:t>Količina oborina (mm)</a:t>
                </a:r>
                <a:endParaRPr lang="en-US" sz="900" baseline="0">
                  <a:latin typeface="Calibri" panose="020F0502020204030204" pitchFamily="34"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crossAx val="529474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900" baseline="0">
                <a:latin typeface="Calibri" panose="020F0502020204030204" pitchFamily="34" charset="0"/>
              </a:rPr>
              <a:t>Trajanje osunčavanja</a:t>
            </a:r>
            <a:endParaRPr lang="en-US" sz="900" baseline="0">
              <a:latin typeface="Calibri" panose="020F050202020403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Column3</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Calibri" panose="020F0502020204030204" pitchFamily="34" charset="0"/>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sij.</c:v>
                </c:pt>
                <c:pt idx="1">
                  <c:v>velj.</c:v>
                </c:pt>
                <c:pt idx="2">
                  <c:v>ožu.</c:v>
                </c:pt>
                <c:pt idx="3">
                  <c:v>tra.</c:v>
                </c:pt>
                <c:pt idx="4">
                  <c:v>svi.</c:v>
                </c:pt>
                <c:pt idx="5">
                  <c:v>lip.</c:v>
                </c:pt>
                <c:pt idx="6">
                  <c:v>srp.</c:v>
                </c:pt>
                <c:pt idx="7">
                  <c:v>kol.</c:v>
                </c:pt>
                <c:pt idx="8">
                  <c:v>ruj.</c:v>
                </c:pt>
                <c:pt idx="9">
                  <c:v>lis.</c:v>
                </c:pt>
                <c:pt idx="10">
                  <c:v>stu.</c:v>
                </c:pt>
                <c:pt idx="11">
                  <c:v>pro.</c:v>
                </c:pt>
              </c:strCache>
            </c:strRef>
          </c:cat>
          <c:val>
            <c:numRef>
              <c:f>Sheet1!$B$2:$B$13</c:f>
              <c:numCache>
                <c:formatCode>General</c:formatCode>
                <c:ptCount val="12"/>
                <c:pt idx="0">
                  <c:v>130.69999999999999</c:v>
                </c:pt>
                <c:pt idx="1">
                  <c:v>141.69999999999999</c:v>
                </c:pt>
                <c:pt idx="2">
                  <c:v>180.6</c:v>
                </c:pt>
                <c:pt idx="3">
                  <c:v>214.5</c:v>
                </c:pt>
                <c:pt idx="4">
                  <c:v>270.60000000000002</c:v>
                </c:pt>
                <c:pt idx="5">
                  <c:v>309.39999999999998</c:v>
                </c:pt>
                <c:pt idx="6">
                  <c:v>350.9</c:v>
                </c:pt>
                <c:pt idx="7">
                  <c:v>332.7</c:v>
                </c:pt>
                <c:pt idx="8">
                  <c:v>254.7</c:v>
                </c:pt>
                <c:pt idx="9">
                  <c:v>201.6</c:v>
                </c:pt>
                <c:pt idx="10">
                  <c:v>132.19999999999999</c:v>
                </c:pt>
                <c:pt idx="11">
                  <c:v>119.9</c:v>
                </c:pt>
              </c:numCache>
            </c:numRef>
          </c:val>
          <c:extLst>
            <c:ext xmlns:c16="http://schemas.microsoft.com/office/drawing/2014/chart" uri="{C3380CC4-5D6E-409C-BE32-E72D297353CC}">
              <c16:uniqueId val="{00000000-205E-4462-A9B4-B2D1C3671265}"/>
            </c:ext>
          </c:extLst>
        </c:ser>
        <c:dLbls>
          <c:showLegendKey val="0"/>
          <c:showVal val="0"/>
          <c:showCatName val="0"/>
          <c:showSerName val="0"/>
          <c:showPercent val="0"/>
          <c:showBubbleSize val="0"/>
        </c:dLbls>
        <c:gapWidth val="150"/>
        <c:axId val="529474904"/>
        <c:axId val="529475560"/>
      </c:barChart>
      <c:catAx>
        <c:axId val="52947490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r>
                  <a:rPr lang="hr-HR" sz="900" baseline="0">
                    <a:latin typeface="Calibri" panose="020F0502020204030204" pitchFamily="34" charset="0"/>
                  </a:rPr>
                  <a:t>Mjesec</a:t>
                </a:r>
                <a:endParaRPr lang="en-US" sz="900" baseline="0">
                  <a:latin typeface="Calibri" panose="020F0502020204030204" pitchFamily="34" charset="0"/>
                </a:endParaRP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crossAx val="529475560"/>
        <c:crosses val="autoZero"/>
        <c:auto val="1"/>
        <c:lblAlgn val="ctr"/>
        <c:lblOffset val="100"/>
        <c:noMultiLvlLbl val="0"/>
      </c:catAx>
      <c:valAx>
        <c:axId val="529475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sz="900" baseline="0">
                    <a:latin typeface="Calibri" panose="020F0502020204030204" pitchFamily="34" charset="0"/>
                  </a:rPr>
                  <a:t>Suma (h)</a:t>
                </a:r>
                <a:endParaRPr lang="en-US" sz="900" baseline="0">
                  <a:latin typeface="Calibri" panose="020F0502020204030204" pitchFamily="34"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mn-cs"/>
              </a:defRPr>
            </a:pPr>
            <a:endParaRPr lang="sr-Latn-RS"/>
          </a:p>
        </c:txPr>
        <c:crossAx val="529474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hr-HR">
                <a:latin typeface="+mn-lt"/>
              </a:rPr>
              <a:t>Dubrovnik</a:t>
            </a:r>
            <a:r>
              <a:rPr lang="hr-HR" baseline="0">
                <a:latin typeface="+mn-lt"/>
              </a:rPr>
              <a:t>                           </a:t>
            </a:r>
            <a:r>
              <a:rPr lang="hr-HR">
                <a:latin typeface="+mn-lt"/>
              </a:rPr>
              <a:t> 52 m                   16,8 °C</a:t>
            </a:r>
          </a:p>
          <a:p>
            <a:pPr algn="l">
              <a:defRPr/>
            </a:pPr>
            <a:r>
              <a:rPr lang="hr-HR">
                <a:latin typeface="+mn-lt"/>
              </a:rPr>
              <a:t>61 god.                 1149,9 mm</a:t>
            </a:r>
          </a:p>
          <a:p>
            <a:pPr algn="l">
              <a:defRPr/>
            </a:pPr>
            <a:r>
              <a:rPr lang="hr-HR"/>
              <a:t>  </a:t>
            </a:r>
          </a:p>
        </c:rich>
      </c:tx>
      <c:layout>
        <c:manualLayout>
          <c:xMode val="edge"/>
          <c:yMode val="edge"/>
          <c:x val="0.14053625241289283"/>
          <c:y val="5.2468740939819694E-2"/>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title>
    <c:autoTitleDeleted val="0"/>
    <c:plotArea>
      <c:layout>
        <c:manualLayout>
          <c:layoutTarget val="inner"/>
          <c:xMode val="edge"/>
          <c:yMode val="edge"/>
          <c:x val="0.15777310196730396"/>
          <c:y val="0.18162431421160155"/>
          <c:w val="0.48871155444721531"/>
          <c:h val="0.73729587034869037"/>
        </c:manualLayout>
      </c:layout>
      <c:areaChart>
        <c:grouping val="standard"/>
        <c:varyColors val="0"/>
        <c:ser>
          <c:idx val="0"/>
          <c:order val="0"/>
          <c:tx>
            <c:strRef>
              <c:f>Sheet1!$B$28</c:f>
              <c:strCache>
                <c:ptCount val="1"/>
                <c:pt idx="0">
                  <c:v>količina oborina [mm]</c:v>
                </c:pt>
              </c:strCache>
            </c:strRef>
          </c:tx>
          <c:spPr>
            <a:solidFill>
              <a:schemeClr val="accent1"/>
            </a:solidFill>
            <a:ln cap="sq" cmpd="sng">
              <a:solidFill>
                <a:schemeClr val="tx1"/>
              </a:solidFill>
              <a:bevel/>
            </a:ln>
            <a:effectLst/>
          </c:spPr>
          <c:cat>
            <c:strRef>
              <c:f>Sheet1!$C$26:$N$27</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Sheet1!$C$28:$N$28</c:f>
              <c:numCache>
                <c:formatCode>General</c:formatCode>
                <c:ptCount val="12"/>
                <c:pt idx="0">
                  <c:v>121.8</c:v>
                </c:pt>
                <c:pt idx="1">
                  <c:v>111.1</c:v>
                </c:pt>
                <c:pt idx="2">
                  <c:v>102.7</c:v>
                </c:pt>
                <c:pt idx="3">
                  <c:v>88.6</c:v>
                </c:pt>
                <c:pt idx="4">
                  <c:v>66.099999999999994</c:v>
                </c:pt>
                <c:pt idx="5">
                  <c:v>55.8</c:v>
                </c:pt>
                <c:pt idx="6">
                  <c:v>32.1</c:v>
                </c:pt>
                <c:pt idx="7">
                  <c:v>65.099999999999994</c:v>
                </c:pt>
                <c:pt idx="8">
                  <c:v>93.4</c:v>
                </c:pt>
                <c:pt idx="9">
                  <c:v>128.5</c:v>
                </c:pt>
                <c:pt idx="10">
                  <c:v>145</c:v>
                </c:pt>
                <c:pt idx="11">
                  <c:v>139.69999999999999</c:v>
                </c:pt>
              </c:numCache>
            </c:numRef>
          </c:val>
          <c:extLst>
            <c:ext xmlns:c16="http://schemas.microsoft.com/office/drawing/2014/chart" uri="{C3380CC4-5D6E-409C-BE32-E72D297353CC}">
              <c16:uniqueId val="{00000000-632D-4E4A-90E5-C798146FF6CE}"/>
            </c:ext>
          </c:extLst>
        </c:ser>
        <c:dLbls>
          <c:showLegendKey val="0"/>
          <c:showVal val="0"/>
          <c:showCatName val="0"/>
          <c:showSerName val="0"/>
          <c:showPercent val="0"/>
          <c:showBubbleSize val="0"/>
        </c:dLbls>
        <c:dropLines>
          <c:spPr>
            <a:ln w="9525" cap="flat" cmpd="sng" algn="ctr">
              <a:solidFill>
                <a:schemeClr val="tx1"/>
              </a:solidFill>
              <a:round/>
            </a:ln>
            <a:effectLst/>
          </c:spPr>
        </c:dropLines>
        <c:axId val="-1004098160"/>
        <c:axId val="-1004104144"/>
      </c:areaChart>
      <c:areaChart>
        <c:grouping val="standard"/>
        <c:varyColors val="0"/>
        <c:ser>
          <c:idx val="3"/>
          <c:order val="1"/>
          <c:tx>
            <c:strRef>
              <c:f>Sheet1!$B$31</c:f>
              <c:strCache>
                <c:ptCount val="1"/>
                <c:pt idx="0">
                  <c:v>srednja temperatura [°C]</c:v>
                </c:pt>
              </c:strCache>
            </c:strRef>
          </c:tx>
          <c:spPr>
            <a:solidFill>
              <a:schemeClr val="accent1">
                <a:lumMod val="60000"/>
                <a:lumOff val="40000"/>
                <a:alpha val="42000"/>
              </a:schemeClr>
            </a:solidFill>
            <a:ln>
              <a:solidFill>
                <a:schemeClr val="tx1"/>
              </a:solidFill>
            </a:ln>
            <a:effectLst/>
          </c:spPr>
          <c:cat>
            <c:strRef>
              <c:f>Sheet1!$C$26:$N$27</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Sheet1!$C$31:$N$31</c:f>
              <c:numCache>
                <c:formatCode>General</c:formatCode>
                <c:ptCount val="12"/>
                <c:pt idx="0">
                  <c:v>9.1</c:v>
                </c:pt>
                <c:pt idx="1">
                  <c:v>9.6</c:v>
                </c:pt>
                <c:pt idx="2">
                  <c:v>11.5</c:v>
                </c:pt>
                <c:pt idx="3">
                  <c:v>14.4</c:v>
                </c:pt>
                <c:pt idx="4">
                  <c:v>18.7</c:v>
                </c:pt>
                <c:pt idx="5">
                  <c:v>22.7</c:v>
                </c:pt>
                <c:pt idx="6">
                  <c:v>25.2</c:v>
                </c:pt>
                <c:pt idx="7">
                  <c:v>25.3</c:v>
                </c:pt>
                <c:pt idx="8">
                  <c:v>21.8</c:v>
                </c:pt>
                <c:pt idx="9">
                  <c:v>18</c:v>
                </c:pt>
                <c:pt idx="10">
                  <c:v>14.1</c:v>
                </c:pt>
                <c:pt idx="11">
                  <c:v>10.6</c:v>
                </c:pt>
              </c:numCache>
            </c:numRef>
          </c:val>
          <c:extLst>
            <c:ext xmlns:c16="http://schemas.microsoft.com/office/drawing/2014/chart" uri="{C3380CC4-5D6E-409C-BE32-E72D297353CC}">
              <c16:uniqueId val="{00000001-632D-4E4A-90E5-C798146FF6CE}"/>
            </c:ext>
          </c:extLst>
        </c:ser>
        <c:dLbls>
          <c:showLegendKey val="0"/>
          <c:showVal val="0"/>
          <c:showCatName val="0"/>
          <c:showSerName val="0"/>
          <c:showPercent val="0"/>
          <c:showBubbleSize val="0"/>
        </c:dLbls>
        <c:dropLines>
          <c:spPr>
            <a:ln w="9525" cap="flat" cmpd="sng" algn="ctr">
              <a:solidFill>
                <a:schemeClr val="tx1"/>
              </a:solidFill>
              <a:round/>
            </a:ln>
            <a:effectLst>
              <a:glow>
                <a:schemeClr val="accent1">
                  <a:alpha val="40000"/>
                </a:schemeClr>
              </a:glow>
            </a:effectLst>
          </c:spPr>
        </c:dropLines>
        <c:axId val="-1004101968"/>
        <c:axId val="-1004102512"/>
      </c:areaChart>
      <c:valAx>
        <c:axId val="-1004104144"/>
        <c:scaling>
          <c:orientation val="minMax"/>
          <c:max val="150"/>
          <c:min val="0"/>
        </c:scaling>
        <c:delete val="0"/>
        <c:axPos val="r"/>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t>(mm)</a:t>
                </a:r>
              </a:p>
            </c:rich>
          </c:tx>
          <c:layout>
            <c:manualLayout>
              <c:xMode val="edge"/>
              <c:yMode val="edge"/>
              <c:x val="0.70440132308118597"/>
              <c:y val="0.1643036521818974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title>
        <c:numFmt formatCode="#,##0.0" sourceLinked="0"/>
        <c:majorTickMark val="none"/>
        <c:minorTickMark val="none"/>
        <c:tickLblPos val="nextTo"/>
        <c:spPr>
          <a:noFill/>
          <a:ln>
            <a:noFill/>
          </a:ln>
          <a:effectLst/>
        </c:spPr>
        <c:txPr>
          <a:bodyPr rot="60000" spcFirstLastPara="1" vertOverflow="ellipsis"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004098160"/>
        <c:crosses val="max"/>
        <c:crossBetween val="between"/>
      </c:valAx>
      <c:catAx>
        <c:axId val="-1004098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004104144"/>
        <c:crosses val="autoZero"/>
        <c:auto val="1"/>
        <c:lblAlgn val="ctr"/>
        <c:lblOffset val="100"/>
        <c:noMultiLvlLbl val="0"/>
      </c:catAx>
      <c:valAx>
        <c:axId val="-1004102512"/>
        <c:scaling>
          <c:orientation val="minMax"/>
          <c:max val="50"/>
          <c:min val="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t> </a:t>
                </a:r>
                <a:r>
                  <a:rPr lang="hr-HR">
                    <a:latin typeface="+mn-lt"/>
                  </a:rPr>
                  <a:t>(°C)</a:t>
                </a:r>
              </a:p>
            </c:rich>
          </c:tx>
          <c:layout>
            <c:manualLayout>
              <c:xMode val="edge"/>
              <c:yMode val="edge"/>
              <c:x val="3.7389165973954003E-2"/>
              <c:y val="0.1584730160916373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004101968"/>
        <c:crosses val="autoZero"/>
        <c:crossBetween val="midCat"/>
        <c:majorUnit val="5"/>
      </c:valAx>
      <c:catAx>
        <c:axId val="-1004101968"/>
        <c:scaling>
          <c:orientation val="minMax"/>
        </c:scaling>
        <c:delete val="1"/>
        <c:axPos val="b"/>
        <c:numFmt formatCode="General" sourceLinked="1"/>
        <c:majorTickMark val="none"/>
        <c:minorTickMark val="none"/>
        <c:tickLblPos val="nextTo"/>
        <c:crossAx val="-1004102512"/>
        <c:crosses val="autoZero"/>
        <c:auto val="1"/>
        <c:lblAlgn val="ctr"/>
        <c:lblOffset val="100"/>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3175" cap="flat" cmpd="sng" algn="ctr">
      <a:solidFill>
        <a:sysClr val="windowText" lastClr="000000"/>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sr-Latn-R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0.50228</cdr:x>
      <cdr:y>0.6636</cdr:y>
    </cdr:from>
    <cdr:to>
      <cdr:x>0.57156</cdr:x>
      <cdr:y>0.70514</cdr:y>
    </cdr:to>
    <cdr:sp macro="" textlink="">
      <cdr:nvSpPr>
        <cdr:cNvPr id="4" name="TextBox 3"/>
        <cdr:cNvSpPr txBox="1"/>
      </cdr:nvSpPr>
      <cdr:spPr>
        <a:xfrm xmlns:a="http://schemas.openxmlformats.org/drawingml/2006/main">
          <a:off x="2900363" y="2890838"/>
          <a:ext cx="400050" cy="1809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a:p>
      </cdr:txBody>
    </cdr:sp>
  </cdr:relSizeAnchor>
  <cdr:relSizeAnchor xmlns:cdr="http://schemas.openxmlformats.org/drawingml/2006/chartDrawing">
    <cdr:from>
      <cdr:x>0.32109</cdr:x>
      <cdr:y>0.41384</cdr:y>
    </cdr:from>
    <cdr:to>
      <cdr:x>0.43864</cdr:x>
      <cdr:y>0.48551</cdr:y>
    </cdr:to>
    <cdr:sp macro="" textlink="">
      <cdr:nvSpPr>
        <cdr:cNvPr id="6" name="Rectangle 5"/>
        <cdr:cNvSpPr/>
      </cdr:nvSpPr>
      <cdr:spPr>
        <a:xfrm xmlns:a="http://schemas.openxmlformats.org/drawingml/2006/main">
          <a:off x="1849701" y="1798514"/>
          <a:ext cx="677198" cy="311474"/>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h</a:t>
          </a:r>
          <a:r>
            <a:rPr lang="hr-HR"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____</a:t>
          </a:r>
          <a:endParaRPr lang="en-US"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0.21527</cdr:x>
      <cdr:y>0.41967</cdr:y>
    </cdr:from>
    <cdr:to>
      <cdr:x>0.32249</cdr:x>
      <cdr:y>0.49135</cdr:y>
    </cdr:to>
    <cdr:sp macro="" textlink="">
      <cdr:nvSpPr>
        <cdr:cNvPr id="7" name="Rectangle 6"/>
        <cdr:cNvSpPr/>
      </cdr:nvSpPr>
      <cdr:spPr>
        <a:xfrm xmlns:a="http://schemas.openxmlformats.org/drawingml/2006/main">
          <a:off x="1240130" y="1823868"/>
          <a:ext cx="617664" cy="311517"/>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i</a:t>
          </a:r>
          <a:r>
            <a:rPr lang="hr-HR"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____</a:t>
          </a:r>
          <a:endParaRPr lang="en-US"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0.06506</cdr:x>
      <cdr:y>0.09065</cdr:y>
    </cdr:from>
    <cdr:to>
      <cdr:x>0.15966</cdr:x>
      <cdr:y>0.16233</cdr:y>
    </cdr:to>
    <cdr:sp macro="" textlink="">
      <cdr:nvSpPr>
        <cdr:cNvPr id="8" name="Rectangle 7"/>
        <cdr:cNvSpPr/>
      </cdr:nvSpPr>
      <cdr:spPr>
        <a:xfrm xmlns:a="http://schemas.openxmlformats.org/drawingml/2006/main">
          <a:off x="374764" y="393959"/>
          <a:ext cx="545021" cy="311496"/>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c</a:t>
          </a:r>
          <a:r>
            <a:rPr lang="hr-HR"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____</a:t>
          </a:r>
          <a:r>
            <a:rPr lang="en-US"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 </a:t>
          </a:r>
        </a:p>
      </cdr:txBody>
    </cdr:sp>
  </cdr:relSizeAnchor>
  <cdr:relSizeAnchor xmlns:cdr="http://schemas.openxmlformats.org/drawingml/2006/chartDrawing">
    <cdr:from>
      <cdr:x>0.19313</cdr:x>
      <cdr:y>0</cdr:y>
    </cdr:from>
    <cdr:to>
      <cdr:x>0.24011</cdr:x>
      <cdr:y>0.07168</cdr:y>
    </cdr:to>
    <cdr:sp macro="" textlink="">
      <cdr:nvSpPr>
        <cdr:cNvPr id="9" name="Rectangle 8"/>
        <cdr:cNvSpPr/>
      </cdr:nvSpPr>
      <cdr:spPr>
        <a:xfrm xmlns:a="http://schemas.openxmlformats.org/drawingml/2006/main">
          <a:off x="1112585" y="0"/>
          <a:ext cx="270639" cy="311517"/>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a</a:t>
          </a:r>
          <a:endParaRPr lang="en-US"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0.84165</cdr:x>
      <cdr:y>0.15852</cdr:y>
    </cdr:from>
    <cdr:to>
      <cdr:x>1</cdr:x>
      <cdr:y>0.36842</cdr:y>
    </cdr:to>
    <cdr:sp macro="" textlink="">
      <cdr:nvSpPr>
        <cdr:cNvPr id="11" name="TextBox 10"/>
        <cdr:cNvSpPr txBox="1"/>
      </cdr:nvSpPr>
      <cdr:spPr>
        <a:xfrm xmlns:a="http://schemas.openxmlformats.org/drawingml/2006/main">
          <a:off x="5148263" y="690563"/>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hr-HR" sz="1100"/>
        </a:p>
      </cdr:txBody>
    </cdr:sp>
  </cdr:relSizeAnchor>
  <cdr:relSizeAnchor xmlns:cdr="http://schemas.openxmlformats.org/drawingml/2006/chartDrawing">
    <cdr:from>
      <cdr:x>0.47618</cdr:x>
      <cdr:y>0</cdr:y>
    </cdr:from>
    <cdr:to>
      <cdr:x>0.52401</cdr:x>
      <cdr:y>0.06997</cdr:y>
    </cdr:to>
    <cdr:sp macro="" textlink="">
      <cdr:nvSpPr>
        <cdr:cNvPr id="13" name="Rectangle 12"/>
        <cdr:cNvSpPr/>
      </cdr:nvSpPr>
      <cdr:spPr>
        <a:xfrm xmlns:a="http://schemas.openxmlformats.org/drawingml/2006/main" flipH="1">
          <a:off x="2743132" y="0"/>
          <a:ext cx="275535" cy="304085"/>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no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b</a:t>
          </a:r>
          <a:endParaRPr lang="en-US"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0.69405</cdr:x>
      <cdr:y>0</cdr:y>
    </cdr:from>
    <cdr:to>
      <cdr:x>0.74248</cdr:x>
      <cdr:y>0.07168</cdr:y>
    </cdr:to>
    <cdr:sp macro="" textlink="">
      <cdr:nvSpPr>
        <cdr:cNvPr id="14" name="Rectangle 13"/>
        <cdr:cNvSpPr/>
      </cdr:nvSpPr>
      <cdr:spPr>
        <a:xfrm xmlns:a="http://schemas.openxmlformats.org/drawingml/2006/main">
          <a:off x="3998204" y="0"/>
          <a:ext cx="278991" cy="311517"/>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d</a:t>
          </a:r>
          <a:endParaRPr lang="en-US"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0.73315</cdr:x>
      <cdr:y>0.21853</cdr:y>
    </cdr:from>
    <cdr:to>
      <cdr:x>0.88714</cdr:x>
      <cdr:y>0.29021</cdr:y>
    </cdr:to>
    <cdr:sp macro="" textlink="">
      <cdr:nvSpPr>
        <cdr:cNvPr id="15" name="Rectangle 14"/>
        <cdr:cNvSpPr/>
      </cdr:nvSpPr>
      <cdr:spPr>
        <a:xfrm xmlns:a="http://schemas.openxmlformats.org/drawingml/2006/main">
          <a:off x="4223448" y="949723"/>
          <a:ext cx="887102" cy="311496"/>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f   38,6 °C</a:t>
          </a:r>
          <a:endParaRPr lang="en-US"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0.73403</cdr:x>
      <cdr:y>0.27893</cdr:y>
    </cdr:from>
    <cdr:to>
      <cdr:x>0.88694</cdr:x>
      <cdr:y>0.35061</cdr:y>
    </cdr:to>
    <cdr:sp macro="" textlink="">
      <cdr:nvSpPr>
        <cdr:cNvPr id="16" name="Rectangle 15"/>
        <cdr:cNvSpPr/>
      </cdr:nvSpPr>
      <cdr:spPr>
        <a:xfrm xmlns:a="http://schemas.openxmlformats.org/drawingml/2006/main">
          <a:off x="4228568" y="1212223"/>
          <a:ext cx="880819" cy="311496"/>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g   -7,0 °C</a:t>
          </a:r>
          <a:endParaRPr lang="en-US"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0.51415</cdr:x>
      <cdr:y>0.91495</cdr:y>
    </cdr:from>
    <cdr:to>
      <cdr:x>0.70252</cdr:x>
      <cdr:y>0.98645</cdr:y>
    </cdr:to>
    <cdr:sp macro="" textlink="">
      <cdr:nvSpPr>
        <cdr:cNvPr id="17" name="Rectangle 16"/>
        <cdr:cNvSpPr/>
      </cdr:nvSpPr>
      <cdr:spPr>
        <a:xfrm xmlns:a="http://schemas.openxmlformats.org/drawingml/2006/main">
          <a:off x="2961873" y="3976318"/>
          <a:ext cx="1085147" cy="310735"/>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hr-HR" sz="1400" b="0" cap="none" spc="0">
              <a:ln w="0"/>
              <a:solidFill>
                <a:srgbClr val="FF0000"/>
              </a:solidFill>
              <a:effectLst>
                <a:outerShdw blurRad="38100" dist="19050" dir="2700000" algn="tl" rotWithShape="0">
                  <a:schemeClr val="dk1">
                    <a:alpha val="40000"/>
                  </a:schemeClr>
                </a:outerShdw>
              </a:effectLst>
            </a:rPr>
            <a:t>_____</a:t>
          </a:r>
          <a:endParaRPr lang="en-US" sz="1400" b="0" cap="none" spc="0">
            <a:ln w="0"/>
            <a:solidFill>
              <a:srgbClr val="FF0000"/>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0.10734</cdr:x>
      <cdr:y>0.91611</cdr:y>
    </cdr:from>
    <cdr:to>
      <cdr:x>0.33104</cdr:x>
      <cdr:y>0.98779</cdr:y>
    </cdr:to>
    <cdr:sp macro="" textlink="">
      <cdr:nvSpPr>
        <cdr:cNvPr id="18" name="Rectangle 17"/>
        <cdr:cNvSpPr/>
      </cdr:nvSpPr>
      <cdr:spPr>
        <a:xfrm xmlns:a="http://schemas.openxmlformats.org/drawingml/2006/main">
          <a:off x="618381" y="3981359"/>
          <a:ext cx="1288673" cy="311517"/>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hr-HR" sz="1400" b="0" cap="none" spc="0">
              <a:ln w="0"/>
              <a:solidFill>
                <a:srgbClr val="FF0000"/>
              </a:solidFill>
              <a:effectLst>
                <a:outerShdw blurRad="38100" dist="19050" dir="2700000" algn="tl" rotWithShape="0">
                  <a:schemeClr val="dk1">
                    <a:alpha val="40000"/>
                  </a:schemeClr>
                </a:outerShdw>
              </a:effectLst>
              <a:latin typeface="+mn-lt"/>
              <a:cs typeface="Times New Roman" panose="02020603050405020304" pitchFamily="18" charset="0"/>
            </a:rPr>
            <a:t>_______</a:t>
          </a:r>
          <a:endParaRPr lang="en-US" sz="1400" b="0" cap="none" spc="0">
            <a:ln w="0"/>
            <a:solidFill>
              <a:srgbClr val="FF0000"/>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0.09261</cdr:x>
      <cdr:y>0.91977</cdr:y>
    </cdr:from>
    <cdr:to>
      <cdr:x>0.17641</cdr:x>
      <cdr:y>0.98536</cdr:y>
    </cdr:to>
    <cdr:sp macro="" textlink="">
      <cdr:nvSpPr>
        <cdr:cNvPr id="19" name="Rectangle 18"/>
        <cdr:cNvSpPr/>
      </cdr:nvSpPr>
      <cdr:spPr>
        <a:xfrm xmlns:a="http://schemas.openxmlformats.org/drawingml/2006/main">
          <a:off x="533514" y="3997282"/>
          <a:ext cx="482748" cy="28505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noAutofit/>
        </a:bodyPr>
        <a:lstStyle xmlns:a="http://schemas.openxmlformats.org/drawingml/2006/main"/>
        <a:p xmlns:a="http://schemas.openxmlformats.org/drawingml/2006/main">
          <a:pPr algn="ct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j</a:t>
          </a:r>
          <a:r>
            <a:rPr lang="hr-HR"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____</a:t>
          </a:r>
          <a:endParaRPr lang="en-US"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endParaRPr>
        </a:p>
      </cdr:txBody>
    </cdr:sp>
  </cdr:relSizeAnchor>
  <cdr:relSizeAnchor xmlns:cdr="http://schemas.openxmlformats.org/drawingml/2006/chartDrawing">
    <cdr:from>
      <cdr:x>0.49064</cdr:x>
      <cdr:y>0.09449</cdr:y>
    </cdr:from>
    <cdr:to>
      <cdr:x>0.58757</cdr:x>
      <cdr:y>0.16616</cdr:y>
    </cdr:to>
    <cdr:sp macro="" textlink="">
      <cdr:nvSpPr>
        <cdr:cNvPr id="2" name="Rectangle 1"/>
        <cdr:cNvSpPr/>
      </cdr:nvSpPr>
      <cdr:spPr>
        <a:xfrm xmlns:a="http://schemas.openxmlformats.org/drawingml/2006/main">
          <a:off x="2826457" y="410648"/>
          <a:ext cx="558387" cy="311473"/>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hr-HR"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____</a:t>
          </a:r>
          <a:r>
            <a:rPr lang="hr-HR" sz="14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e</a:t>
          </a:r>
          <a:r>
            <a:rPr lang="en-US" sz="1000" b="0" cap="none" spc="0">
              <a:ln w="0"/>
              <a:solidFill>
                <a:schemeClr val="tx1"/>
              </a:solidFill>
              <a:effectLst>
                <a:outerShdw blurRad="38100" dist="19050" dir="2700000" algn="tl" rotWithShape="0">
                  <a:schemeClr val="dk1">
                    <a:alpha val="40000"/>
                  </a:schemeClr>
                </a:outerShdw>
              </a:effectLst>
              <a:latin typeface="+mn-lt"/>
              <a:cs typeface="Times New Roman" panose="02020603050405020304" pitchFamily="18" charset="0"/>
            </a:rPr>
            <a:t> </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5C5CFE-97C4-4E9D-939A-054D77664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3976</TotalTime>
  <Pages>121</Pages>
  <Words>37110</Words>
  <Characters>211530</Characters>
  <Application>Microsoft Office Word</Application>
  <DocSecurity>0</DocSecurity>
  <Lines>1762</Lines>
  <Paragraphs>496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248144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Hrvoje Balenović</dc:creator>
  <cp:keywords/>
  <dc:description/>
  <cp:lastModifiedBy>Marija Pavlić</cp:lastModifiedBy>
  <cp:revision>408</cp:revision>
  <cp:lastPrinted>2023-10-18T13:24:00Z</cp:lastPrinted>
  <dcterms:created xsi:type="dcterms:W3CDTF">2024-01-19T12:34:00Z</dcterms:created>
  <dcterms:modified xsi:type="dcterms:W3CDTF">2025-10-13T12:30:00Z</dcterms:modified>
</cp:coreProperties>
</file>