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90" w:type="dxa"/>
        <w:jc w:val="left"/>
        <w:tblInd w:w="-6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490"/>
      </w:tblGrid>
      <w:tr>
        <w:trPr>
          <w:trHeight w:val="13320" w:hRule="atLeast"/>
        </w:trPr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tbl>
            <w:tblPr>
              <w:tblW w:w="10132" w:type="dxa"/>
              <w:jc w:val="left"/>
              <w:tblInd w:w="216" w:type="dxa"/>
              <w:tblBorders>
                <w:bottom w:val="single" w:sz="4" w:space="0" w:color="00000A"/>
                <w:insideH w:val="single" w:sz="4" w:space="0" w:color="00000A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0" w:noVBand="0" w:lastRow="0" w:firstColumn="0" w:lastColumn="0" w:noHBand="0" w:val="0000"/>
            </w:tblPr>
            <w:tblGrid>
              <w:gridCol w:w="2282"/>
              <w:gridCol w:w="3173"/>
              <w:gridCol w:w="4677"/>
            </w:tblGrid>
            <w:tr>
              <w:trPr>
                <w:trHeight w:val="567" w:hRule="atLeast"/>
              </w:trPr>
              <w:tc>
                <w:tcPr>
                  <w:tcW w:w="2282" w:type="dxa"/>
                  <w:tcBorders>
                    <w:bottom w:val="single" w:sz="4" w:space="0" w:color="00000A"/>
                    <w:insideH w:val="single" w:sz="4" w:space="0" w:color="00000A"/>
                  </w:tcBorders>
                  <w:shd w:color="auto" w:fill="EEECE1" w:themeFill="background2" w:val="clear"/>
                  <w:vAlign w:val="center"/>
                </w:tcPr>
                <w:p>
                  <w:pPr>
                    <w:pStyle w:val="Normal"/>
                    <w:spacing w:lineRule="auto" w:line="240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Ime i prezime</w:t>
                  </w:r>
                </w:p>
              </w:tc>
              <w:tc>
                <w:tcPr>
                  <w:tcW w:w="7850" w:type="dxa"/>
                  <w:gridSpan w:val="2"/>
                  <w:tcBorders>
                    <w:bottom w:val="single" w:sz="4" w:space="0" w:color="00000A"/>
                    <w:insideH w:val="single" w:sz="4" w:space="0" w:color="00000A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2282" w:type="dxa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EEECE1" w:themeFill="background2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 xml:space="preserve">Adresa i mjesto prebivališta/boravišta </w:t>
                  </w:r>
                </w:p>
              </w:tc>
              <w:tc>
                <w:tcPr>
                  <w:tcW w:w="7850" w:type="dxa"/>
                  <w:gridSpan w:val="2"/>
                  <w:tcBorders>
                    <w:bottom w:val="single" w:sz="4" w:space="0" w:color="00000A"/>
                    <w:insideH w:val="single" w:sz="4" w:space="0" w:color="00000A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lang w:val="hr-HR"/>
                    </w:rPr>
                  </w:pPr>
                  <w:bookmarkStart w:id="0" w:name="_GoBack"/>
                  <w:bookmarkStart w:id="1" w:name="_GoBack"/>
                  <w:bookmarkEnd w:id="1"/>
                  <w:r>
                    <w:rPr>
                      <w:lang w:val="hr-HR"/>
                    </w:rPr>
                  </w:r>
                </w:p>
              </w:tc>
            </w:tr>
            <w:tr>
              <w:trPr>
                <w:trHeight w:val="690" w:hRule="atLeast"/>
              </w:trPr>
              <w:tc>
                <w:tcPr>
                  <w:tcW w:w="2282" w:type="dxa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EEECE1" w:themeFill="background2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OIB</w:t>
                  </w:r>
                </w:p>
              </w:tc>
              <w:tc>
                <w:tcPr>
                  <w:tcW w:w="7850" w:type="dxa"/>
                  <w:gridSpan w:val="2"/>
                  <w:tcBorders>
                    <w:bottom w:val="single" w:sz="4" w:space="0" w:color="00000A"/>
                    <w:insideH w:val="single" w:sz="4" w:space="0" w:color="00000A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</w:r>
                </w:p>
              </w:tc>
            </w:tr>
            <w:tr>
              <w:trPr>
                <w:trHeight w:val="432" w:hRule="atLeast"/>
              </w:trPr>
              <w:tc>
                <w:tcPr>
                  <w:tcW w:w="2282" w:type="dxa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EEECE1" w:themeFill="background2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Spol</w:t>
                  </w:r>
                </w:p>
              </w:tc>
              <w:tc>
                <w:tcPr>
                  <w:tcW w:w="3173" w:type="dxa"/>
                  <w:tcBorders>
                    <w:top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 xml:space="preserve"> </w:t>
                  </w:r>
                  <w:r>
                    <w:rPr>
                      <w:lang w:val="hr-HR"/>
                    </w:rPr>
                    <w:t xml:space="preserve">Ženski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 xml:space="preserve"> </w:t>
                  </w:r>
                  <w:r>
                    <w:rPr>
                      <w:lang w:val="hr-HR"/>
                    </w:rPr>
                    <w:t>Muški</w:t>
                  </w:r>
                </w:p>
              </w:tc>
            </w:tr>
            <w:tr>
              <w:trPr>
                <w:trHeight w:val="684" w:hRule="atLeast"/>
              </w:trPr>
              <w:tc>
                <w:tcPr>
                  <w:tcW w:w="2282" w:type="dxa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EEECE1" w:themeFill="background2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Dob (godine starosti na dan popunjavanja obrasca)</w:t>
                  </w:r>
                </w:p>
              </w:tc>
              <w:tc>
                <w:tcPr>
                  <w:tcW w:w="7850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_________</w:t>
                  </w:r>
                </w:p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</w:r>
                </w:p>
              </w:tc>
            </w:tr>
            <w:tr>
              <w:trPr>
                <w:trHeight w:val="432" w:hRule="atLeast"/>
              </w:trPr>
              <w:tc>
                <w:tcPr>
                  <w:tcW w:w="2282" w:type="dxa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EEECE1" w:themeFill="background2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Kontakt podaci</w:t>
                  </w:r>
                </w:p>
              </w:tc>
              <w:tc>
                <w:tcPr>
                  <w:tcW w:w="3173" w:type="dxa"/>
                  <w:tcBorders>
                    <w:top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E-mail: _____________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A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Tel/Mob: _______________</w:t>
                  </w:r>
                </w:p>
              </w:tc>
            </w:tr>
            <w:tr>
              <w:trPr>
                <w:trHeight w:val="5375" w:hRule="atLeast"/>
              </w:trPr>
              <w:tc>
                <w:tcPr>
                  <w:tcW w:w="2282" w:type="dxa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EEECE1" w:themeFill="background2" w:val="clear"/>
                  <w:vAlign w:val="center"/>
                </w:tcPr>
                <w:p>
                  <w:pPr>
                    <w:pStyle w:val="ListParagraph"/>
                    <w:spacing w:lineRule="auto" w:line="360" w:before="0" w:after="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Završeno obrazovanje</w:t>
                  </w:r>
                </w:p>
              </w:tc>
              <w:tc>
                <w:tcPr>
                  <w:tcW w:w="7850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ListParagraph"/>
                    <w:spacing w:before="120" w:after="12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Razina obrazovanja niža od ISCED-a 1</w:t>
                  </w:r>
                </w:p>
                <w:p>
                  <w:pPr>
                    <w:pStyle w:val="ListParagraph"/>
                    <w:spacing w:before="120" w:after="12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Završeni niži razredi osnovne škole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(ISCED 1)</w:t>
                  </w:r>
                </w:p>
                <w:p>
                  <w:pPr>
                    <w:pStyle w:val="ListParagraph"/>
                    <w:spacing w:before="120" w:after="120"/>
                    <w:ind w:left="709" w:hanging="709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hr-HR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Završena osnovna škola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 </w:t>
                  </w:r>
                  <w:r>
                    <w:rPr>
                      <w:rFonts w:eastAsia="Times New Roman" w:ascii="Times New Roman" w:hAnsi="Times New Roman"/>
                      <w:bCs/>
                      <w:i/>
                      <w:sz w:val="24"/>
                      <w:szCs w:val="24"/>
                      <w:lang w:eastAsia="hr-HR"/>
                    </w:rPr>
                    <w:t>(ISCED 2)</w:t>
                  </w:r>
                </w:p>
                <w:p>
                  <w:pPr>
                    <w:pStyle w:val="ListParagraph"/>
                    <w:spacing w:before="120" w:after="12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Završeno srednjoškolsko obrazovanje (programi strukovnog obrazovanja, gimnazijski programi, umjetničko obrazovanje)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(ISCED 3)</w:t>
                  </w:r>
                </w:p>
                <w:p>
                  <w:pPr>
                    <w:pStyle w:val="ListParagraph"/>
                    <w:spacing w:before="120" w:after="12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Završeni poslijesrednjoškolski programi usavršavanja / obrazovanja odraslih (nadogradnja na srednjoškolsku kvalifikaciju, ali programi ne omogućuju pristup na višu razinu i ne pripadaju visokom obrazovanju)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(ISCED 4)</w:t>
                  </w:r>
                </w:p>
                <w:p>
                  <w:pPr>
                    <w:pStyle w:val="ListParagraph"/>
                    <w:spacing w:before="120" w:after="12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Završen stručni studij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(ISCED 5)</w:t>
                  </w:r>
                </w:p>
                <w:p>
                  <w:pPr>
                    <w:pStyle w:val="ListParagraph"/>
                    <w:spacing w:before="120" w:after="12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Završen preddiplomski sveučilišni studij/Diplomski sveučilišni studij/ Integrirani preddiplomski i diplomski sveučilišni studij /Specijalistički diplomski stručni studij/Poslijediplomski specijalistički studij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(ISCED 5)</w:t>
                  </w:r>
                </w:p>
                <w:p>
                  <w:pPr>
                    <w:pStyle w:val="ListParagraph"/>
                    <w:spacing w:before="120" w:after="12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Završen poslijediplomski sveučilišni studij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(ISCED 6)</w:t>
                  </w:r>
                </w:p>
              </w:tc>
            </w:tr>
            <w:tr>
              <w:trPr>
                <w:trHeight w:val="3355" w:hRule="atLeast"/>
              </w:trPr>
              <w:tc>
                <w:tcPr>
                  <w:tcW w:w="2282" w:type="dxa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EEECE1" w:themeFill="background2" w:val="clear"/>
                  <w:vAlign w:val="center"/>
                </w:tcPr>
                <w:p>
                  <w:pPr>
                    <w:pStyle w:val="ListParagraph"/>
                    <w:spacing w:lineRule="auto" w:line="360" w:before="0" w:after="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Status na tržištu rada</w:t>
                  </w:r>
                </w:p>
              </w:tc>
              <w:tc>
                <w:tcPr>
                  <w:tcW w:w="7850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insideH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360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 xml:space="preserve"> </w:t>
                  </w:r>
                  <w:r>
                    <w:rPr>
                      <w:lang w:val="hr-HR"/>
                    </w:rPr>
                    <w:t>Zaposlen/a</w:t>
                  </w:r>
                  <w:r>
                    <w:rPr>
                      <w:vertAlign w:val="superscript"/>
                      <w:lang w:val="hr-HR"/>
                    </w:rPr>
                    <w:t>1</w:t>
                  </w:r>
                </w:p>
                <w:p>
                  <w:pPr>
                    <w:pStyle w:val="ListParagraph"/>
                    <w:spacing w:lineRule="auto" w:line="360" w:before="0" w:after="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Samozaposlen/a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  <w:p>
                  <w:pPr>
                    <w:pStyle w:val="ListParagraph"/>
                    <w:spacing w:lineRule="auto" w:line="360" w:before="0" w:after="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Nezaposlen/a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  <w:p>
                  <w:pPr>
                    <w:pStyle w:val="ListParagraph"/>
                    <w:spacing w:lineRule="auto" w:line="360" w:before="0" w:after="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Dugotrajno nezaposlen/a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4:</w:t>
                  </w:r>
                </w:p>
                <w:p>
                  <w:pPr>
                    <w:pStyle w:val="ListParagraph"/>
                    <w:spacing w:lineRule="auto" w:line="360" w:before="0" w:after="0"/>
                    <w:ind w:left="709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mladi (do 25 godina) –nezaposleni dulje od 6 mjeseci </w:t>
                  </w:r>
                </w:p>
                <w:p>
                  <w:pPr>
                    <w:pStyle w:val="ListParagraph"/>
                    <w:spacing w:lineRule="auto" w:line="360" w:before="0" w:after="0"/>
                    <w:ind w:left="709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odrasli (25 i više godina) –nezaposleni dulje od 12 mjeseci</w:t>
                  </w:r>
                </w:p>
                <w:p>
                  <w:pPr>
                    <w:pStyle w:val="ListParagraph"/>
                    <w:spacing w:lineRule="auto" w:line="360" w:before="0" w:after="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Neaktivna osoba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5</w:t>
                  </w:r>
                </w:p>
                <w:p>
                  <w:pPr>
                    <w:pStyle w:val="ListParagraph"/>
                    <w:spacing w:lineRule="auto" w:line="360" w:before="0" w:after="0"/>
                    <w:ind w:left="0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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Neaktivna osoba u programu obrazovanja i treninga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6</w:t>
                  </w:r>
                </w:p>
              </w:tc>
            </w:tr>
          </w:tbl>
          <w:p>
            <w:pPr>
              <w:pStyle w:val="Normal"/>
              <w:rPr>
                <w:sz w:val="12"/>
                <w:lang w:val="hr-HR"/>
              </w:rPr>
            </w:pPr>
            <w:r>
              <w:rPr>
                <w:sz w:val="12"/>
                <w:lang w:val="hr-HR"/>
              </w:rPr>
            </w:r>
          </w:p>
          <w:p>
            <w:pPr>
              <w:pStyle w:val="Normal"/>
              <w:rPr>
                <w:b/>
                <w:b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Krajnji korisnik projekta svojim potpisom jamči istinitost podataka te svoju privolu davanja podataka u svrhu praćenja projekta. Podaci se prikupljaju u skladu sa Zakonom o zaštiti osobnih podataka (NN 106/12) i koriste isključivo u svrhu praćenja projekta i neće se koristiti u druge svrhe.</w:t>
            </w:r>
          </w:p>
          <w:p>
            <w:pPr>
              <w:pStyle w:val="Normal"/>
              <w:rPr>
                <w:i/>
                <w:i/>
                <w:sz w:val="10"/>
                <w:lang w:val="hr-HR"/>
              </w:rPr>
            </w:pPr>
            <w:r>
              <w:rPr>
                <w:i/>
                <w:sz w:val="10"/>
                <w:lang w:val="hr-HR"/>
              </w:rPr>
            </w:r>
          </w:p>
          <w:p>
            <w:pPr>
              <w:pStyle w:val="Normal"/>
              <w:rPr>
                <w:i/>
                <w:i/>
                <w:sz w:val="10"/>
                <w:lang w:val="hr-HR"/>
              </w:rPr>
            </w:pPr>
            <w:r>
              <w:rPr>
                <w:i/>
                <w:sz w:val="10"/>
                <w:lang w:val="hr-HR"/>
              </w:rPr>
            </w:r>
          </w:p>
          <w:p>
            <w:pPr>
              <w:pStyle w:val="Normal"/>
              <w:rPr>
                <w:lang w:val="hr-HR"/>
              </w:rPr>
            </w:pPr>
            <w:r>
              <w:rPr>
                <w:lang w:val="hr-HR"/>
              </w:rPr>
              <w:t>__________________________                                                                   __________________________</w:t>
            </w:r>
          </w:p>
          <w:p>
            <w:pPr>
              <w:pStyle w:val="Normal"/>
              <w:rPr>
                <w:lang w:val="hr-HR"/>
              </w:rPr>
            </w:pPr>
            <w:r>
              <w:rPr>
                <w:lang w:val="hr-HR"/>
              </w:rPr>
              <w:t>Potpis krajnjeg korisnika projekta /                                                               Datum</w:t>
            </w:r>
          </w:p>
          <w:p>
            <w:pPr>
              <w:pStyle w:val="Normal"/>
              <w:rPr>
                <w:lang w:val="hr-HR"/>
              </w:rPr>
            </w:pPr>
            <w:r>
              <w:rPr>
                <w:lang w:val="hr-HR"/>
              </w:rPr>
              <w:t>zakonskog zastupnika / skrbnika</w:t>
            </w:r>
          </w:p>
          <w:tbl>
            <w:tblPr>
              <w:tblW w:w="9810" w:type="dxa"/>
              <w:jc w:val="left"/>
              <w:tblInd w:w="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  <w:tblLook w:firstRow="1" w:noVBand="0" w:lastRow="1" w:firstColumn="1" w:lastColumn="1" w:noHBand="0" w:val="01e0"/>
            </w:tblPr>
            <w:tblGrid>
              <w:gridCol w:w="9810"/>
            </w:tblGrid>
            <w:tr>
              <w:trPr>
                <w:trHeight w:val="4809" w:hRule="atLeast"/>
              </w:trPr>
              <w:tc>
                <w:tcPr>
                  <w:tcW w:w="981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  <w:insideH w:val="single" w:sz="4" w:space="0" w:color="00000A"/>
                    <w:insideV w:val="single" w:sz="4" w:space="0" w:color="00000A"/>
                  </w:tcBorders>
                  <w:shd w:color="auto" w:fill="E0E0E0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b/>
                      <w:b/>
                      <w:lang w:val="hr-HR"/>
                    </w:rPr>
                  </w:pPr>
                  <w:r>
                    <w:rPr>
                      <w:b/>
                      <w:lang w:val="hr-HR"/>
                    </w:rPr>
                    <w:t>Popunjava nositelj projekta:</w:t>
                  </w:r>
                </w:p>
                <w:p>
                  <w:pPr>
                    <w:pStyle w:val="Default"/>
                    <w:rPr>
                      <w:rFonts w:ascii="Times New Roman" w:hAnsi="Times New Roman" w:cs="Times New Roman"/>
                      <w:color w:val="00000A"/>
                    </w:rPr>
                  </w:pPr>
                  <w:r>
                    <w:rPr>
                      <w:rFonts w:cs="Times New Roman" w:ascii="Times New Roman" w:hAnsi="Times New Roman"/>
                      <w:color w:val="00000A"/>
                    </w:rPr>
                  </w:r>
                </w:p>
                <w:p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cs="Times New Roman" w:ascii="Times New Roman" w:hAnsi="Times New Roman"/>
                      <w:color w:val="00000A"/>
                    </w:rPr>
                    <w:t>O</w:t>
                  </w:r>
                  <w:r>
                    <w:rPr>
                      <w:rFonts w:cs="Times New Roman" w:ascii="Times New Roman" w:hAnsi="Times New Roman"/>
                    </w:rPr>
                    <w:t xml:space="preserve">brazac 1. „Opći osobni podaci“ popunjava osoba krajnji korisnik projekta, </w:t>
                  </w:r>
                  <w:r>
                    <w:rPr>
                      <w:rFonts w:cs="Times New Roman" w:ascii="Times New Roman" w:hAnsi="Times New Roman"/>
                      <w:b/>
                      <w:bCs/>
                    </w:rPr>
                    <w:t xml:space="preserve">pripadnik ciljne skupine </w:t>
                  </w:r>
                  <w:r>
                    <w:rPr>
                      <w:rFonts w:cs="Times New Roman" w:ascii="Times New Roman" w:hAnsi="Times New Roman"/>
                    </w:rPr>
                    <w:t xml:space="preserve">natječaja navedene u Smjernicama za prijave za dodjelu bespovratnih sredstava </w:t>
                  </w:r>
                  <w:r>
                    <w:rPr>
                      <w:rFonts w:cs="Times New Roman" w:ascii="Times New Roman" w:hAnsi="Times New Roman"/>
                      <w:i/>
                    </w:rPr>
                    <w:t>(Guidelines for Applicants</w:t>
                  </w:r>
                  <w:r>
                    <w:rPr>
                      <w:rFonts w:cs="Times New Roman" w:ascii="Times New Roman" w:hAnsi="Times New Roman"/>
                    </w:rPr>
                    <w:t>) koji sudjeluje u projektnim aktivnostima, te svojim potpisom jamči istinitost podataka te svoju privolu davanja podataka u svrhu praćenja projekta.</w:t>
                  </w:r>
                </w:p>
                <w:p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cs="Times New Roman" w:ascii="Times New Roman" w:hAnsi="Times New Roman"/>
                    </w:rPr>
                    <w:t xml:space="preserve">Ukoliko je krajnji korisnik osoba bez poslovne sposobnosti, ovaj Obrazac popunjava i potpisuje zakonski zastupnik / skrbnik. </w:t>
                  </w:r>
                </w:p>
                <w:p>
                  <w:pPr>
                    <w:pStyle w:val="Defaul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cs="Times New Roman" w:ascii="Times New Roman" w:hAnsi="Times New Roman"/>
                    </w:rPr>
                  </w:r>
                </w:p>
                <w:p>
                  <w:pPr>
                    <w:pStyle w:val="Normal"/>
                    <w:jc w:val="both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Podaci se prikupljaju u skladu sa Zakonom o zaštiti osobnih podataka (NN 106/12) i koriste isključivo u svrhu praćenja projekta i neće se koristiti u druge svrhe.</w:t>
                  </w:r>
                </w:p>
                <w:p>
                  <w:pPr>
                    <w:pStyle w:val="Normal"/>
                    <w:jc w:val="both"/>
                    <w:rPr>
                      <w:b/>
                      <w:b/>
                      <w:lang w:val="hr-HR"/>
                    </w:rPr>
                  </w:pPr>
                  <w:r>
                    <w:rPr>
                      <w:lang w:val="hr-HR"/>
                    </w:rPr>
                    <w:t xml:space="preserve">Nositelj projekta dužan je krajnjem korisniku pružiti sve potrebne informacije sukladno članku 9. navedenog Zakona. </w:t>
                  </w:r>
                </w:p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</w:r>
                </w:p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</w:r>
                </w:p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Naziv projekta:_______________________________________________________________</w:t>
                  </w:r>
                </w:p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</w:r>
                </w:p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</w:r>
                </w:p>
                <w:p>
                  <w:pPr>
                    <w:pStyle w:val="Normal"/>
                    <w:tabs>
                      <w:tab w:val="left" w:pos="1481" w:leader="none"/>
                    </w:tabs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>Naziv nositelja projekta:________________________________________________________</w:t>
                  </w:r>
                </w:p>
                <w:tbl>
                  <w:tblPr>
                    <w:tblW w:w="3955" w:type="dxa"/>
                    <w:jc w:val="right"/>
                    <w:tblInd w:w="0" w:type="dxa"/>
                    <w:tblBorders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firstRow="0" w:noVBand="0" w:lastRow="0" w:firstColumn="0" w:lastColumn="0" w:noHBand="0" w:val="0000"/>
                  </w:tblPr>
                  <w:tblGrid>
                    <w:gridCol w:w="3955"/>
                  </w:tblGrid>
                  <w:tr>
                    <w:trPr>
                      <w:trHeight w:val="1041" w:hRule="atLeast"/>
                    </w:trPr>
                    <w:tc>
                      <w:tcPr>
                        <w:tcW w:w="3955" w:type="dxa"/>
                        <w:tcBorders/>
                        <w:shd w:fill="auto" w:val="clear"/>
                      </w:tcPr>
                      <w:p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>
                    <w:trPr/>
                    <w:tc>
                      <w:tcPr>
                        <w:tcW w:w="3955" w:type="dxa"/>
                        <w:tcBorders>
                          <w:top w:val="single" w:sz="4" w:space="0" w:color="00000A"/>
                        </w:tcBorders>
                        <w:shd w:fill="auto" w:val="clear"/>
                      </w:tcPr>
                      <w:p>
                        <w:pPr>
                          <w:pStyle w:val="Normal"/>
                          <w:jc w:val="center"/>
                          <w:rPr>
                            <w:i/>
                            <w:i/>
                            <w:lang w:val="hr-HR"/>
                          </w:rPr>
                        </w:pPr>
                        <w:r>
                          <w:rPr>
                            <w:i/>
                            <w:lang w:val="hr-HR"/>
                          </w:rPr>
                          <w:t>Potpis voditelja projekta</w:t>
                        </w:r>
                      </w:p>
                    </w:tc>
                  </w:tr>
                </w:tbl>
                <w:p>
                  <w:pPr>
                    <w:pStyle w:val="Normal"/>
                    <w:rPr>
                      <w:lang w:val="hr-HR"/>
                    </w:rPr>
                  </w:pPr>
                  <w:r>
                    <w:rPr>
                      <w:lang w:val="hr-HR"/>
                    </w:rPr>
                  </w:r>
                </w:p>
              </w:tc>
            </w:tr>
          </w:tbl>
          <w:p>
            <w:pPr>
              <w:pStyle w:val="Normal"/>
              <w:rPr>
                <w:lang w:val="hr-HR"/>
              </w:rPr>
            </w:pPr>
            <w:r>
              <w:rPr>
                <w:lang w:val="hr-HR"/>
              </w:rPr>
            </w:r>
          </w:p>
          <w:p>
            <w:pPr>
              <w:pStyle w:val="Normal"/>
              <w:rPr>
                <w:sz w:val="20"/>
                <w:lang w:val="hr-HR"/>
              </w:rPr>
            </w:pPr>
            <w:r>
              <w:rPr>
                <w:b/>
                <w:sz w:val="20"/>
                <w:vertAlign w:val="superscript"/>
                <w:lang w:val="hr-HR"/>
              </w:rPr>
              <w:t>1</w:t>
            </w:r>
            <w:r>
              <w:rPr>
                <w:sz w:val="20"/>
                <w:vertAlign w:val="superscript"/>
                <w:lang w:val="hr-HR"/>
              </w:rPr>
              <w:t xml:space="preserve"> </w:t>
            </w:r>
            <w:r>
              <w:rPr>
                <w:b/>
                <w:sz w:val="20"/>
                <w:lang w:val="hr-HR"/>
              </w:rPr>
              <w:t>Zaposlene osobe</w:t>
            </w:r>
            <w:r>
              <w:rPr>
                <w:sz w:val="20"/>
                <w:lang w:val="hr-HR"/>
              </w:rPr>
              <w:t xml:space="preserve"> - osobe koje su u referentnom tjednu (u trenutku ispunjavanja obrasca) obavljale bilo kakav posao za novac ili plaćanje u naturi. To su svi zaposlenici, samozaposlene osobe i članovi obitelji koji pomažu u poslovnom subjektu u vlasništvu člana obitelji (trgovačko društvo, poduzeće, obrt, slobodno zanimanje, poljoprivredno gospodarstvo) ili u nekome drugom obliku obiteljske priređivačke djelatnosti i osobe koje su radile za naknadu prema ugovoru, za neposredno plaćanje u novcu ili naturi.</w:t>
            </w:r>
          </w:p>
          <w:p>
            <w:pPr>
              <w:pStyle w:val="Normal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</w:r>
          </w:p>
          <w:p>
            <w:pPr>
              <w:pStyle w:val="Normal"/>
              <w:rPr>
                <w:sz w:val="20"/>
                <w:lang w:val="hr-HR"/>
              </w:rPr>
            </w:pPr>
            <w:r>
              <w:rPr>
                <w:b/>
                <w:sz w:val="20"/>
                <w:vertAlign w:val="superscript"/>
                <w:lang w:val="hr-HR"/>
              </w:rPr>
              <w:t>2</w:t>
            </w:r>
            <w:r>
              <w:rPr>
                <w:sz w:val="20"/>
                <w:lang w:val="hr-HR"/>
              </w:rPr>
              <w:t xml:space="preserve"> </w:t>
            </w:r>
            <w:r>
              <w:rPr>
                <w:b/>
                <w:sz w:val="20"/>
                <w:lang w:val="hr-HR"/>
              </w:rPr>
              <w:t>Samozaposlene osobe</w:t>
            </w:r>
            <w:r>
              <w:rPr>
                <w:sz w:val="20"/>
                <w:lang w:val="hr-HR"/>
              </w:rPr>
              <w:t xml:space="preserve"> - poslodavci koji upravljaju poslovnim subjektom i zapošljavaju jednoga ili više zaposlenika te osobe koje rade za vlastiti račun i ne zapošljavaju zaposlenike.</w:t>
            </w:r>
          </w:p>
          <w:p>
            <w:pPr>
              <w:pStyle w:val="Normal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sz w:val="20"/>
                <w:szCs w:val="24"/>
                <w:lang w:eastAsia="hr-HR"/>
              </w:rPr>
              <w:t>Nezaposlene osobe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- osobe koje nisu u statusu zaposlene ili samozaposlene osobe, te zadovoljavaju sljedeća tri kriterija:</w:t>
            </w:r>
          </w:p>
          <w:p>
            <w:pPr>
              <w:pStyle w:val="Normal"/>
              <w:jc w:val="both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  <w:t>a) u referentnom tjednu nisu obavljale nikakav posao za novac ili plaćanje u naturi</w:t>
            </w:r>
          </w:p>
          <w:p>
            <w:pPr>
              <w:pStyle w:val="Normal"/>
              <w:jc w:val="both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  <w:t>b) u posljednja četiri tjedna prije anketiranja aktivno su tražile posao</w:t>
            </w:r>
          </w:p>
          <w:p>
            <w:pPr>
              <w:pStyle w:val="Normal"/>
              <w:jc w:val="both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  <w:t>c) ponuđeni posao mogle bi početi obavljati u iduća dva tjedna.</w:t>
            </w:r>
          </w:p>
          <w:p>
            <w:pPr>
              <w:pStyle w:val="Normal"/>
              <w:jc w:val="both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  <w:t>U nezaposlene ubrajaju se i osobe koje su našle posao i u skoroj će budućnosti nastupiti na posao.</w:t>
            </w:r>
          </w:p>
          <w:p>
            <w:pPr>
              <w:pStyle w:val="Normal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rPr>
                <w:rFonts w:ascii="Times New Roman" w:hAnsi="Times New Roman"/>
                <w:b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</w:rPr>
              <w:t>4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Dugotrajno nezaposlene osobe:</w:t>
            </w:r>
          </w:p>
          <w:p>
            <w:pPr>
              <w:pStyle w:val="Normal"/>
              <w:ind w:firstLine="1027"/>
              <w:jc w:val="both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  <w:t xml:space="preserve">mladi (do 25 godina) –kontinuirano nezaposleni dulje od 6 mjeseci </w:t>
            </w:r>
          </w:p>
          <w:p>
            <w:pPr>
              <w:pStyle w:val="Normal"/>
              <w:ind w:firstLine="1027"/>
              <w:jc w:val="both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  <w:t>odrasli (25 i više godina) –kontinuirano nezaposleni dulje od 12 mjeseci</w:t>
            </w:r>
          </w:p>
          <w:p>
            <w:pPr>
              <w:pStyle w:val="Normal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Neaktivne osobe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-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osobe koje nemaju status ni zaposlene ni nezaposlene osobe, osobe uključene u program obrazovanja i treninga (uključujući osobe u osnovnoškolskom, srednjoškolskom i visokoškolskom obrazovanju), osobe u mirovini, osobe koje su odustale od posla, osobe kojima je utvrđena potpuna nesposobnost za rad, kućanice i druge).</w:t>
            </w:r>
          </w:p>
          <w:p>
            <w:pPr>
              <w:pStyle w:val="Normal"/>
              <w:rPr>
                <w:sz w:val="20"/>
                <w:lang w:val="hr-HR"/>
              </w:rPr>
            </w:pPr>
            <w:r>
              <w:rPr>
                <w:sz w:val="20"/>
                <w:lang w:val="hr-HR"/>
              </w:rPr>
            </w:r>
          </w:p>
          <w:p>
            <w:pPr>
              <w:pStyle w:val="Normal"/>
              <w:rPr>
                <w:b/>
                <w:b/>
                <w:lang w:val="hr-HR"/>
              </w:rPr>
            </w:pPr>
            <w:r>
              <w:rPr>
                <w:sz w:val="20"/>
                <w:vertAlign w:val="superscript"/>
                <w:lang w:val="hr-HR"/>
              </w:rPr>
              <w:t xml:space="preserve">6 </w:t>
            </w:r>
            <w:r>
              <w:rPr>
                <w:b/>
                <w:sz w:val="20"/>
                <w:lang w:val="hr-HR"/>
              </w:rPr>
              <w:t>Neaktivne osobe</w:t>
            </w:r>
            <w:r>
              <w:rPr>
                <w:sz w:val="20"/>
                <w:lang w:val="hr-HR"/>
              </w:rPr>
              <w:t xml:space="preserve"> uključene u program obrazovanja ili trening (uključujući osobe u osnovnoškolskom, srednjoškolskom i visokoškolskom obrazovanju).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425" w:top="851" w:footer="125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-New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b/>
        <w:b/>
        <w:sz w:val="20"/>
      </w:rPr>
    </w:pPr>
    <w:r>
      <w:rPr>
        <w:b/>
        <w:sz w:val="20"/>
      </w:rPr>
    </w:r>
  </w:p>
  <w:p>
    <w:pPr>
      <w:pStyle w:val="Footer"/>
      <w:jc w:val="center"/>
      <w:rPr>
        <w:b/>
        <w:b/>
        <w:sz w:val="20"/>
      </w:rPr>
    </w:pPr>
    <w:r>
      <w:rPr>
        <w:b/>
        <w:sz w:val="20"/>
      </w:rPr>
      <w:t>OPERATIVNI PROGRAM RAZVOJ LJUDSKIH POTENCIJALA 2007. - 2013.</w:t>
    </w:r>
  </w:p>
  <w:p>
    <w:pPr>
      <w:pStyle w:val="Footer"/>
      <w:jc w:val="center"/>
      <w:rPr>
        <w:b/>
        <w:b/>
        <w:sz w:val="20"/>
      </w:rPr>
    </w:pPr>
    <w:r>
      <w:rPr>
        <w:b/>
        <w:sz w:val="20"/>
      </w:rPr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itle"/>
      <w:spacing w:before="240" w:after="60"/>
      <w:ind w:right="0" w:hanging="851"/>
      <w:rPr>
        <w:rFonts w:ascii="Times New Roman" w:hAnsi="Times New Roman"/>
        <w:sz w:val="20"/>
      </w:rPr>
    </w:pPr>
    <w:bookmarkStart w:id="2" w:name="__DdeLink__1470_233482311"/>
    <w:bookmarkEnd w:id="2"/>
    <w:r>
      <w:rPr>
        <w:rFonts w:ascii="Times New Roman" w:hAnsi="Times New Roman"/>
        <w:sz w:val="20"/>
      </w:rPr>
      <w:t>OBRAZAC 1. "OPĆI OSOBNI PODACI"</w:t>
    </w:r>
  </w:p>
  <w:p>
    <w:pPr>
      <w:pStyle w:val="Title"/>
      <w:spacing w:before="240" w:after="60"/>
      <w:ind w:right="0" w:hanging="851"/>
      <w:rPr>
        <w:sz w:val="20"/>
      </w:rPr>
    </w:pPr>
    <w:r>
      <w:rPr>
        <w:rFonts w:ascii="Times New Roman" w:hAnsi="Times New Roman"/>
        <w:i/>
        <w:sz w:val="20"/>
      </w:rPr>
      <w:t>OBRAZOVANJE ZA PODUZETNIŠTVO I OBRT</w:t>
    </w:r>
  </w:p>
</w:hdr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r-H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r-HR" w:eastAsia="hr-HR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f483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hr-HR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semiHidden/>
    <w:qFormat/>
    <w:rsid w:val="0044368f"/>
    <w:rPr>
      <w:sz w:val="16"/>
      <w:szCs w:val="16"/>
    </w:rPr>
  </w:style>
  <w:style w:type="character" w:styleId="ZaglavljeChar" w:customStyle="1">
    <w:name w:val="Zaglavlje Char"/>
    <w:link w:val="Zaglavlje"/>
    <w:qFormat/>
    <w:rsid w:val="001c7514"/>
    <w:rPr>
      <w:sz w:val="24"/>
      <w:szCs w:val="24"/>
      <w:lang w:val="en-US"/>
    </w:rPr>
  </w:style>
  <w:style w:type="character" w:styleId="PodnojeChar" w:customStyle="1">
    <w:name w:val="Podnožje Char"/>
    <w:link w:val="Podnoje"/>
    <w:uiPriority w:val="99"/>
    <w:qFormat/>
    <w:rsid w:val="001c7514"/>
    <w:rPr>
      <w:sz w:val="24"/>
      <w:szCs w:val="24"/>
      <w:lang w:val="en-US"/>
    </w:rPr>
  </w:style>
  <w:style w:type="character" w:styleId="Pagenumber">
    <w:name w:val="page number"/>
    <w:basedOn w:val="DefaultParagraphFont"/>
    <w:qFormat/>
    <w:rsid w:val="00313759"/>
    <w:rPr/>
  </w:style>
  <w:style w:type="character" w:styleId="NaslovChar" w:customStyle="1">
    <w:name w:val="Naslov Char"/>
    <w:link w:val="Naslov"/>
    <w:qFormat/>
    <w:rsid w:val="00a1508d"/>
    <w:rPr>
      <w:rFonts w:ascii="Cambria" w:hAnsi="Cambria" w:eastAsia="Times New Roman" w:cs="Times New Roman"/>
      <w:b/>
      <w:bCs/>
      <w:sz w:val="32"/>
      <w:szCs w:val="32"/>
      <w:lang w:val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b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982" w:customStyle="1">
    <w:name w:val="T-9/8-2"/>
    <w:qFormat/>
    <w:rsid w:val="004a616c"/>
    <w:pPr>
      <w:widowControl w:val="false"/>
      <w:tabs>
        <w:tab w:val="left" w:pos="2153" w:leader="none"/>
      </w:tabs>
      <w:bidi w:val="0"/>
      <w:spacing w:before="0" w:after="43"/>
      <w:ind w:firstLine="342"/>
      <w:jc w:val="both"/>
    </w:pPr>
    <w:rPr>
      <w:rFonts w:ascii="Times-NewRoman" w:hAnsi="Times-NewRoman" w:eastAsia="Times New Roman" w:cs="Times New Roman"/>
      <w:color w:val="auto"/>
      <w:sz w:val="19"/>
      <w:szCs w:val="19"/>
      <w:lang w:val="hr-HR" w:eastAsia="hr-HR" w:bidi="ar-SA"/>
    </w:rPr>
  </w:style>
  <w:style w:type="paragraph" w:styleId="Clanak" w:customStyle="1">
    <w:name w:val="Clanak"/>
    <w:qFormat/>
    <w:rsid w:val="004a616c"/>
    <w:pPr>
      <w:widowControl w:val="false"/>
      <w:bidi w:val="0"/>
      <w:spacing w:before="86" w:after="43"/>
      <w:jc w:val="center"/>
    </w:pPr>
    <w:rPr>
      <w:rFonts w:ascii="Times-NewRoman" w:hAnsi="Times-NewRoman" w:eastAsia="Times New Roman" w:cs="Times New Roman"/>
      <w:color w:val="auto"/>
      <w:sz w:val="19"/>
      <w:szCs w:val="19"/>
      <w:lang w:val="hr-HR" w:eastAsia="hr-HR" w:bidi="ar-SA"/>
    </w:rPr>
  </w:style>
  <w:style w:type="paragraph" w:styleId="Annotationtext">
    <w:name w:val="annotation text"/>
    <w:basedOn w:val="Normal"/>
    <w:semiHidden/>
    <w:qFormat/>
    <w:rsid w:val="0044368f"/>
    <w:pPr/>
    <w:rPr>
      <w:sz w:val="20"/>
      <w:szCs w:val="20"/>
    </w:rPr>
  </w:style>
  <w:style w:type="paragraph" w:styleId="Annotationsubject">
    <w:name w:val="annotation subject"/>
    <w:basedOn w:val="Annotationtext"/>
    <w:semiHidden/>
    <w:qFormat/>
    <w:rsid w:val="0044368f"/>
    <w:pPr/>
    <w:rPr>
      <w:b/>
      <w:bCs/>
    </w:rPr>
  </w:style>
  <w:style w:type="paragraph" w:styleId="BalloonText">
    <w:name w:val="Balloon Text"/>
    <w:basedOn w:val="Normal"/>
    <w:semiHidden/>
    <w:qFormat/>
    <w:rsid w:val="0044368f"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ZaglavljeChar"/>
    <w:rsid w:val="001c7514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odnojeChar"/>
    <w:uiPriority w:val="99"/>
    <w:rsid w:val="001c7514"/>
    <w:pPr>
      <w:tabs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593aca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val="hr-HR" w:eastAsia="en-US"/>
    </w:rPr>
  </w:style>
  <w:style w:type="paragraph" w:styleId="Title">
    <w:name w:val="Title"/>
    <w:basedOn w:val="Normal"/>
    <w:next w:val="Normal"/>
    <w:link w:val="NaslovChar"/>
    <w:qFormat/>
    <w:rsid w:val="00a1508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Default" w:customStyle="1">
    <w:name w:val="Default"/>
    <w:qFormat/>
    <w:rsid w:val="003c43cb"/>
    <w:pPr>
      <w:widowControl/>
      <w:bidi w:val="0"/>
      <w:jc w:val="left"/>
    </w:pPr>
    <w:rPr>
      <w:rFonts w:ascii="Cambria" w:hAnsi="Cambria" w:cs="Cambria" w:eastAsia="Times New Roman"/>
      <w:color w:val="000000"/>
      <w:sz w:val="24"/>
      <w:szCs w:val="24"/>
      <w:lang w:val="hr-HR" w:eastAsia="hr-HR" w:bidi="ar-SA"/>
    </w:rPr>
  </w:style>
  <w:style w:type="paragraph" w:styleId="Quotations">
    <w:name w:val="Quotations"/>
    <w:basedOn w:val="Normal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rsid w:val="0024300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40F43-A24A-4043-98A3-665B1EDE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LibreOffice/5.0.0.5$Windows_x86 LibreOffice_project/1b1a90865e348b492231e1c451437d7a15bb262b</Application>
  <Paragraphs>57</Paragraphs>
  <Company>mzss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2015-07-24T11:29:00Z</dcterms:created>
  <dc:creator>nbokulic</dc:creator>
  <dc:language>hr-BA</dc:language>
  <cp:lastModifiedBy>MRMS</cp:lastModifiedBy>
  <cp:lastPrinted>2012-08-28T11:52:00Z</cp:lastPrinted>
  <dcterms:modified xsi:type="dcterms:W3CDTF">2015-07-24T11:29:00Z</dcterms:modified>
  <cp:revision>2</cp:revision>
  <dc:title>Obilježja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mzss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