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29A" w:rsidRDefault="0043229A" w:rsidP="0043229A">
      <w:pPr>
        <w:spacing w:line="276" w:lineRule="auto"/>
        <w:ind w:firstLine="708"/>
        <w:jc w:val="both"/>
      </w:pPr>
      <w:r w:rsidRPr="00485059">
        <w:t>Na temelju</w:t>
      </w:r>
      <w:r>
        <w:t xml:space="preserve"> članka 35. stavka 2.  i članka 391. stavka 1. Zakona o vlasništvu i drugim stvarnim pravima („Narodne novine“, br. 91/96, 68/98, 137/99, 22/00, 73/00, 114/01, 79/06, 141/06, 146/08, 38/09, 153/09, 143/12, 152/14, 81/15-pročišćeni tekst i 94/17-ispravak pročišćenog teksta), </w:t>
      </w:r>
      <w:r w:rsidRPr="00485059">
        <w:t>članka 47. stavka 1. točke 22. Statuta Grada Korčula („Službeni glasnik Grada Korčule“, broj 3/18</w:t>
      </w:r>
      <w:r>
        <w:t xml:space="preserve"> </w:t>
      </w:r>
      <w:r w:rsidRPr="00485059">
        <w:t xml:space="preserve"> </w:t>
      </w:r>
      <w:r>
        <w:t xml:space="preserve">i 3/21) </w:t>
      </w:r>
      <w:r w:rsidRPr="00485059">
        <w:t>te članka 68. Poslovnika Gradskog vijeća Grada Korčule („Službeni glasnik Grada Korčule“, broj 8/18),</w:t>
      </w:r>
      <w:r>
        <w:t xml:space="preserve"> </w:t>
      </w:r>
      <w:r w:rsidRPr="00485059">
        <w:t>Gradsko vijeće Grada Korčul</w:t>
      </w:r>
      <w:r>
        <w:t xml:space="preserve">e je </w:t>
      </w:r>
      <w:r w:rsidRPr="00B62768">
        <w:t>na</w:t>
      </w:r>
      <w:r w:rsidR="0035448E">
        <w:t xml:space="preserve"> 14. </w:t>
      </w:r>
      <w:r w:rsidRPr="00B62768">
        <w:t>sjednici o</w:t>
      </w:r>
      <w:r w:rsidRPr="00485059">
        <w:t>držanoj dana</w:t>
      </w:r>
      <w:r w:rsidR="0035448E">
        <w:t xml:space="preserve"> 20. ožujka </w:t>
      </w:r>
      <w:r w:rsidRPr="00485059">
        <w:t>202</w:t>
      </w:r>
      <w:r>
        <w:t>3</w:t>
      </w:r>
      <w:r w:rsidRPr="00485059">
        <w:t>. godine donijelo</w:t>
      </w:r>
      <w:r>
        <w:t xml:space="preserve"> </w:t>
      </w:r>
    </w:p>
    <w:p w:rsidR="0043229A" w:rsidRDefault="0043229A" w:rsidP="0043229A">
      <w:pPr>
        <w:spacing w:line="276" w:lineRule="auto"/>
        <w:jc w:val="center"/>
      </w:pPr>
    </w:p>
    <w:p w:rsidR="0043229A" w:rsidRDefault="0043229A" w:rsidP="0043229A">
      <w:pPr>
        <w:spacing w:line="276" w:lineRule="auto"/>
        <w:jc w:val="center"/>
      </w:pPr>
    </w:p>
    <w:p w:rsidR="0043229A" w:rsidRDefault="0043229A" w:rsidP="0043229A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A K L J U Č A K</w:t>
      </w:r>
    </w:p>
    <w:p w:rsidR="0043229A" w:rsidRDefault="0043229A" w:rsidP="0043229A">
      <w:pPr>
        <w:spacing w:line="276" w:lineRule="auto"/>
        <w:jc w:val="center"/>
        <w:rPr>
          <w:b/>
          <w:bCs/>
        </w:rPr>
      </w:pPr>
      <w:r>
        <w:rPr>
          <w:b/>
          <w:bCs/>
        </w:rPr>
        <w:t>o prodaji nekretnine u vlasništvu Grada Korčule,</w:t>
      </w:r>
    </w:p>
    <w:p w:rsidR="0043229A" w:rsidRDefault="0043229A" w:rsidP="0043229A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označene kao čest. zem. 240/7  k.o. Korčula</w:t>
      </w:r>
    </w:p>
    <w:p w:rsidR="0043229A" w:rsidRDefault="0043229A" w:rsidP="0043229A">
      <w:pPr>
        <w:spacing w:line="276" w:lineRule="auto"/>
        <w:rPr>
          <w:b/>
          <w:bCs/>
        </w:rPr>
      </w:pPr>
    </w:p>
    <w:p w:rsidR="0043229A" w:rsidRPr="00D610DF" w:rsidRDefault="0043229A" w:rsidP="0043229A">
      <w:pPr>
        <w:spacing w:line="276" w:lineRule="auto"/>
        <w:jc w:val="center"/>
      </w:pPr>
      <w:r>
        <w:t>I</w:t>
      </w:r>
      <w:r w:rsidRPr="00D610DF">
        <w:t>.</w:t>
      </w:r>
    </w:p>
    <w:p w:rsidR="0043229A" w:rsidRDefault="0043229A" w:rsidP="0043229A">
      <w:pPr>
        <w:spacing w:line="276" w:lineRule="auto"/>
        <w:ind w:firstLine="708"/>
      </w:pPr>
      <w:r>
        <w:t>Na prodaju putem prikupljanja pisanih ponuda izlaže se:</w:t>
      </w:r>
    </w:p>
    <w:p w:rsidR="0043229A" w:rsidRDefault="0043229A" w:rsidP="0043229A">
      <w:pPr>
        <w:spacing w:line="276" w:lineRule="auto"/>
      </w:pPr>
      <w:r>
        <w:t>-  k.č.br. 240/7 upisana u zk.ul. broj 100 k.o. Korčula,  površine 7</w:t>
      </w:r>
      <w:r w:rsidRPr="00D610DF">
        <w:t xml:space="preserve"> m</w:t>
      </w:r>
      <w:r w:rsidRPr="00D610DF">
        <w:rPr>
          <w:vertAlign w:val="superscript"/>
        </w:rPr>
        <w:t>2</w:t>
      </w:r>
      <w:r>
        <w:t>.</w:t>
      </w:r>
      <w:r w:rsidRPr="00D610DF">
        <w:rPr>
          <w:vertAlign w:val="superscript"/>
        </w:rPr>
        <w:t xml:space="preserve"> </w:t>
      </w:r>
    </w:p>
    <w:p w:rsidR="0043229A" w:rsidRDefault="0043229A" w:rsidP="0043229A">
      <w:pPr>
        <w:spacing w:line="276" w:lineRule="auto"/>
        <w:ind w:firstLine="708"/>
      </w:pPr>
      <w:r>
        <w:t xml:space="preserve">Procijenjena vrijednost po ovlaštenom procjenitelju </w:t>
      </w:r>
      <w:r>
        <w:rPr>
          <w:vertAlign w:val="superscript"/>
        </w:rPr>
        <w:t xml:space="preserve"> </w:t>
      </w:r>
      <w:r>
        <w:t>na dan procjene iznosi 1.200,00 EUR odnosno (9.041,40 kn).</w:t>
      </w:r>
    </w:p>
    <w:p w:rsidR="0043229A" w:rsidRDefault="0043229A" w:rsidP="0043229A">
      <w:pPr>
        <w:spacing w:line="276" w:lineRule="auto"/>
        <w:ind w:firstLine="708"/>
      </w:pPr>
    </w:p>
    <w:p w:rsidR="0043229A" w:rsidRDefault="0043229A" w:rsidP="0043229A">
      <w:pPr>
        <w:spacing w:line="276" w:lineRule="auto"/>
        <w:jc w:val="center"/>
      </w:pPr>
      <w:r>
        <w:t>II.</w:t>
      </w:r>
    </w:p>
    <w:p w:rsidR="0043229A" w:rsidRDefault="0043229A" w:rsidP="0043229A">
      <w:pPr>
        <w:spacing w:line="276" w:lineRule="auto"/>
        <w:ind w:firstLine="708"/>
        <w:jc w:val="both"/>
        <w:rPr>
          <w:b/>
          <w:bCs/>
        </w:rPr>
      </w:pPr>
      <w:r>
        <w:t>Ovlašćuje se gradonačelnica Grada Korčule da  raspiše natječaj za prodaju nekretnine, s time da početna kupoprodajna cijena ne može biti manja od procijenjene vrijednosti iz članka 1. stavka 2. ovog Zaključka, te da sklopi kupoprodajni ugovor sa najpovoljnijim ponuditeljem.</w:t>
      </w:r>
    </w:p>
    <w:p w:rsidR="0043229A" w:rsidRDefault="0043229A" w:rsidP="0043229A">
      <w:pPr>
        <w:spacing w:line="276" w:lineRule="auto"/>
      </w:pPr>
      <w:r>
        <w:tab/>
      </w:r>
    </w:p>
    <w:p w:rsidR="0043229A" w:rsidRPr="007B387D" w:rsidRDefault="0043229A" w:rsidP="0043229A">
      <w:pPr>
        <w:spacing w:line="276" w:lineRule="auto"/>
        <w:jc w:val="center"/>
      </w:pPr>
      <w:r>
        <w:t>III</w:t>
      </w:r>
      <w:r w:rsidRPr="007B387D">
        <w:t>.</w:t>
      </w: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>Ovaj Zaključak stupa na snagu osmog dana od dana objave u „Službenom glasniku Grada Korčule“.</w:t>
      </w:r>
    </w:p>
    <w:p w:rsidR="0043229A" w:rsidRDefault="0043229A" w:rsidP="0043229A">
      <w:pPr>
        <w:spacing w:line="276" w:lineRule="auto"/>
        <w:jc w:val="both"/>
        <w:rPr>
          <w:szCs w:val="20"/>
        </w:rPr>
      </w:pPr>
    </w:p>
    <w:p w:rsidR="0043229A" w:rsidRDefault="0043229A" w:rsidP="0043229A">
      <w:pPr>
        <w:spacing w:line="276" w:lineRule="auto"/>
        <w:jc w:val="both"/>
        <w:rPr>
          <w:szCs w:val="20"/>
        </w:rPr>
      </w:pPr>
      <w:r>
        <w:rPr>
          <w:szCs w:val="20"/>
        </w:rPr>
        <w:t>KLASA:</w:t>
      </w:r>
      <w:r w:rsidR="0035448E">
        <w:rPr>
          <w:szCs w:val="20"/>
        </w:rPr>
        <w:t xml:space="preserve"> 406-07/23-01/00001</w:t>
      </w:r>
    </w:p>
    <w:p w:rsidR="0043229A" w:rsidRDefault="0043229A" w:rsidP="0043229A">
      <w:pPr>
        <w:spacing w:line="276" w:lineRule="auto"/>
        <w:jc w:val="both"/>
        <w:rPr>
          <w:szCs w:val="20"/>
        </w:rPr>
      </w:pPr>
      <w:r>
        <w:rPr>
          <w:szCs w:val="20"/>
        </w:rPr>
        <w:t>URBROJ:</w:t>
      </w:r>
      <w:r w:rsidR="0035448E">
        <w:rPr>
          <w:szCs w:val="20"/>
        </w:rPr>
        <w:t xml:space="preserve"> 2117-9-01-23-00001</w:t>
      </w:r>
    </w:p>
    <w:p w:rsidR="0043229A" w:rsidRDefault="0043229A" w:rsidP="0043229A">
      <w:pPr>
        <w:spacing w:line="276" w:lineRule="auto"/>
        <w:jc w:val="both"/>
        <w:rPr>
          <w:szCs w:val="20"/>
        </w:rPr>
      </w:pPr>
      <w:r>
        <w:rPr>
          <w:szCs w:val="20"/>
        </w:rPr>
        <w:t>Korčula,</w:t>
      </w:r>
      <w:r w:rsidR="0035448E">
        <w:rPr>
          <w:szCs w:val="20"/>
        </w:rPr>
        <w:t xml:space="preserve"> 20. ožujka 2023.</w:t>
      </w:r>
    </w:p>
    <w:p w:rsidR="0043229A" w:rsidRDefault="0043229A" w:rsidP="0043229A">
      <w:pPr>
        <w:spacing w:line="276" w:lineRule="auto"/>
        <w:jc w:val="both"/>
        <w:rPr>
          <w:szCs w:val="20"/>
        </w:rPr>
      </w:pP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PREDSJEDNICA</w:t>
      </w:r>
    </w:p>
    <w:p w:rsidR="0043229A" w:rsidRDefault="0043229A" w:rsidP="0043229A">
      <w:pPr>
        <w:ind w:firstLine="708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GRADSKOG VIJEĆA</w:t>
      </w:r>
    </w:p>
    <w:p w:rsidR="0043229A" w:rsidRDefault="0035448E" w:rsidP="00A168C3">
      <w:pPr>
        <w:ind w:firstLine="708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A168C3">
        <w:rPr>
          <w:szCs w:val="20"/>
        </w:rPr>
        <w:t xml:space="preserve">      </w:t>
      </w:r>
      <w:r>
        <w:rPr>
          <w:szCs w:val="20"/>
        </w:rPr>
        <w:t>Marija</w:t>
      </w:r>
      <w:r w:rsidR="00A168C3">
        <w:rPr>
          <w:szCs w:val="20"/>
        </w:rPr>
        <w:t xml:space="preserve"> Šegedin</w:t>
      </w:r>
      <w:r w:rsidR="000F6D10">
        <w:rPr>
          <w:szCs w:val="20"/>
        </w:rPr>
        <w:t>, v.r.</w:t>
      </w:r>
    </w:p>
    <w:p w:rsidR="0043229A" w:rsidRDefault="0043229A" w:rsidP="0043229A">
      <w:pPr>
        <w:spacing w:line="276" w:lineRule="auto"/>
        <w:ind w:firstLine="708"/>
        <w:jc w:val="both"/>
        <w:rPr>
          <w:szCs w:val="20"/>
        </w:rPr>
      </w:pPr>
    </w:p>
    <w:p w:rsidR="00AF5F7D" w:rsidRDefault="00AF5F7D"/>
    <w:sectPr w:rsidR="00AF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9A"/>
    <w:rsid w:val="000F6D10"/>
    <w:rsid w:val="00172B58"/>
    <w:rsid w:val="0035448E"/>
    <w:rsid w:val="0043229A"/>
    <w:rsid w:val="006D3820"/>
    <w:rsid w:val="007F2C3A"/>
    <w:rsid w:val="009A3090"/>
    <w:rsid w:val="00A168C3"/>
    <w:rsid w:val="00AF5F7D"/>
    <w:rsid w:val="00B66A99"/>
    <w:rsid w:val="00E1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2A48"/>
  <w15:chartTrackingRefBased/>
  <w15:docId w15:val="{E69D38DC-7BB0-4406-B406-7AC95C17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322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Srđan Mrše</cp:lastModifiedBy>
  <cp:revision>4</cp:revision>
  <cp:lastPrinted>2023-03-29T12:48:00Z</cp:lastPrinted>
  <dcterms:created xsi:type="dcterms:W3CDTF">2023-03-23T08:55:00Z</dcterms:created>
  <dcterms:modified xsi:type="dcterms:W3CDTF">2023-03-29T12:48:00Z</dcterms:modified>
</cp:coreProperties>
</file>